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986C18" w14:paraId="3A2355EA" w14:textId="77777777">
        <w:tc>
          <w:tcPr>
            <w:tcW w:w="10423" w:type="dxa"/>
            <w:gridSpan w:val="2"/>
            <w:shd w:val="clear" w:color="auto" w:fill="auto"/>
          </w:tcPr>
          <w:p w14:paraId="0C126E6F" w14:textId="52EF1414" w:rsidR="00986C18" w:rsidRDefault="00000000">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t>0.2.</w:t>
            </w:r>
            <w:bookmarkEnd w:id="2"/>
            <w:r>
              <w:t xml:space="preserve">0 </w:t>
            </w:r>
            <w:r>
              <w:rPr>
                <w:sz w:val="32"/>
              </w:rPr>
              <w:t>(</w:t>
            </w:r>
            <w:bookmarkStart w:id="3" w:name="issueDate"/>
            <w:r>
              <w:rPr>
                <w:sz w:val="32"/>
              </w:rPr>
              <w:t>2025-</w:t>
            </w:r>
            <w:bookmarkEnd w:id="3"/>
            <w:r>
              <w:rPr>
                <w:sz w:val="32"/>
              </w:rPr>
              <w:t>10)</w:t>
            </w:r>
          </w:p>
        </w:tc>
      </w:tr>
      <w:tr w:rsidR="00986C18" w14:paraId="5F4B29FA" w14:textId="77777777">
        <w:trPr>
          <w:trHeight w:hRule="exact" w:val="1134"/>
        </w:trPr>
        <w:tc>
          <w:tcPr>
            <w:tcW w:w="10423" w:type="dxa"/>
            <w:gridSpan w:val="2"/>
            <w:shd w:val="clear" w:color="auto" w:fill="auto"/>
          </w:tcPr>
          <w:p w14:paraId="78A3D7AF" w14:textId="77777777" w:rsidR="00986C18" w:rsidRDefault="00000000">
            <w:pPr>
              <w:pStyle w:val="ZB"/>
              <w:framePr w:w="0" w:hRule="auto" w:wrap="auto" w:vAnchor="margin" w:hAnchor="text" w:yAlign="inline"/>
            </w:pPr>
            <w:r>
              <w:t xml:space="preserve">Technical </w:t>
            </w:r>
            <w:bookmarkStart w:id="4" w:name="spectype2"/>
            <w:r>
              <w:t>Report</w:t>
            </w:r>
            <w:bookmarkEnd w:id="4"/>
          </w:p>
          <w:p w14:paraId="40964112" w14:textId="77777777" w:rsidR="00986C18" w:rsidRDefault="00986C18">
            <w:pPr>
              <w:pStyle w:val="FP"/>
            </w:pPr>
          </w:p>
        </w:tc>
      </w:tr>
      <w:tr w:rsidR="00986C18" w14:paraId="2FD3E3F5" w14:textId="77777777">
        <w:trPr>
          <w:trHeight w:hRule="exact" w:val="3686"/>
        </w:trPr>
        <w:tc>
          <w:tcPr>
            <w:tcW w:w="10423" w:type="dxa"/>
            <w:gridSpan w:val="2"/>
            <w:shd w:val="clear" w:color="auto" w:fill="auto"/>
          </w:tcPr>
          <w:p w14:paraId="61963EE0" w14:textId="77777777" w:rsidR="00986C18" w:rsidRDefault="00000000">
            <w:pPr>
              <w:pStyle w:val="ZT"/>
              <w:framePr w:wrap="auto" w:hAnchor="text" w:yAlign="inline"/>
            </w:pPr>
            <w:r>
              <w:t>3rd Generation Partnership Project;</w:t>
            </w:r>
          </w:p>
          <w:p w14:paraId="5BF6F628" w14:textId="77777777" w:rsidR="00986C18" w:rsidRDefault="00000000">
            <w:pPr>
              <w:pStyle w:val="ZT"/>
              <w:framePr w:wrap="auto" w:hAnchor="text" w:yAlign="inline"/>
            </w:pPr>
            <w:r>
              <w:t xml:space="preserve">Technical Specification Group </w:t>
            </w:r>
            <w:bookmarkStart w:id="5" w:name="specTitle"/>
            <w:r>
              <w:t>Services and System Aspects;</w:t>
            </w:r>
          </w:p>
          <w:bookmarkEnd w:id="5"/>
          <w:p w14:paraId="2C4E541E" w14:textId="5BCFE188" w:rsidR="00986C18" w:rsidRDefault="00000000">
            <w:pPr>
              <w:pStyle w:val="ZT"/>
              <w:framePr w:wrap="auto" w:hAnchor="text" w:yAlign="inline"/>
            </w:pPr>
            <w:r>
              <w:t>Study on Architecture support of Ambient power-enabled Internet of Things (</w:t>
            </w:r>
            <w:proofErr w:type="spellStart"/>
            <w:r>
              <w:t>AIoT</w:t>
            </w:r>
            <w:proofErr w:type="spellEnd"/>
            <w:r>
              <w:t>);</w:t>
            </w:r>
          </w:p>
          <w:p w14:paraId="53FDD8D7" w14:textId="77777777" w:rsidR="00986C18" w:rsidRDefault="00000000">
            <w:pPr>
              <w:pStyle w:val="ZT"/>
              <w:framePr w:wrap="auto" w:hAnchor="text" w:yAlign="inline"/>
            </w:pPr>
            <w:r>
              <w:t>Phase 2;</w:t>
            </w:r>
          </w:p>
          <w:p w14:paraId="4C74970E" w14:textId="77777777" w:rsidR="00986C18" w:rsidRDefault="00000000">
            <w:pPr>
              <w:pStyle w:val="ZT"/>
              <w:framePr w:wrap="auto" w:hAnchor="text" w:yAlign="inline"/>
            </w:pPr>
            <w:r>
              <w:t>(Release 20)</w:t>
            </w:r>
          </w:p>
        </w:tc>
      </w:tr>
      <w:tr w:rsidR="00986C18" w14:paraId="2BD9D0D0" w14:textId="77777777">
        <w:tc>
          <w:tcPr>
            <w:tcW w:w="10423" w:type="dxa"/>
            <w:gridSpan w:val="2"/>
            <w:shd w:val="clear" w:color="auto" w:fill="auto"/>
          </w:tcPr>
          <w:p w14:paraId="6EDCE8BF" w14:textId="77777777" w:rsidR="00986C18" w:rsidRDefault="00986C18">
            <w:pPr>
              <w:pStyle w:val="FP"/>
            </w:pPr>
          </w:p>
        </w:tc>
      </w:tr>
      <w:tr w:rsidR="00986C18" w14:paraId="6778E5CC" w14:textId="77777777">
        <w:trPr>
          <w:trHeight w:hRule="exact" w:val="1531"/>
        </w:trPr>
        <w:tc>
          <w:tcPr>
            <w:tcW w:w="4883" w:type="dxa"/>
            <w:shd w:val="clear" w:color="auto" w:fill="auto"/>
          </w:tcPr>
          <w:p w14:paraId="5E2C84EA" w14:textId="77777777" w:rsidR="00986C18" w:rsidRDefault="00986C18"/>
        </w:tc>
        <w:tc>
          <w:tcPr>
            <w:tcW w:w="5540" w:type="dxa"/>
            <w:shd w:val="clear" w:color="auto" w:fill="auto"/>
          </w:tcPr>
          <w:p w14:paraId="6CF3FE8A" w14:textId="77777777" w:rsidR="00986C18" w:rsidRDefault="00986C18">
            <w:pPr>
              <w:jc w:val="right"/>
            </w:pPr>
          </w:p>
        </w:tc>
      </w:tr>
      <w:tr w:rsidR="00986C18" w14:paraId="33C0D3D6" w14:textId="77777777">
        <w:trPr>
          <w:trHeight w:hRule="exact" w:val="1531"/>
        </w:trPr>
        <w:tc>
          <w:tcPr>
            <w:tcW w:w="4883" w:type="dxa"/>
            <w:shd w:val="clear" w:color="auto" w:fill="auto"/>
          </w:tcPr>
          <w:p w14:paraId="2414B215" w14:textId="77777777" w:rsidR="00986C18" w:rsidRDefault="00000000">
            <w:r>
              <w:rPr>
                <w:i/>
                <w:noProof/>
                <w:lang w:val="en-US" w:eastAsia="zh-CN"/>
              </w:rPr>
              <w:object w:dxaOrig="2026" w:dyaOrig="1251" w14:anchorId="387DB8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22639980" r:id="rId10"/>
              </w:object>
            </w:r>
          </w:p>
        </w:tc>
        <w:bookmarkStart w:id="6" w:name="_MON_1710316168"/>
        <w:bookmarkEnd w:id="6"/>
        <w:tc>
          <w:tcPr>
            <w:tcW w:w="5540" w:type="dxa"/>
            <w:shd w:val="clear" w:color="auto" w:fill="auto"/>
          </w:tcPr>
          <w:p w14:paraId="4900837B" w14:textId="77777777" w:rsidR="00986C18" w:rsidRDefault="00000000">
            <w:pPr>
              <w:jc w:val="right"/>
            </w:pPr>
            <w:r>
              <w:rPr>
                <w:noProof/>
                <w:lang w:val="en-US" w:eastAsia="zh-CN"/>
              </w:rPr>
              <w:object w:dxaOrig="2126" w:dyaOrig="1243" w14:anchorId="4A1DD7AB">
                <v:shape id="_x0000_i1026" type="#_x0000_t75" style="width:128.35pt;height:75.75pt" o:ole="">
                  <v:imagedata r:id="rId11" o:title=""/>
                </v:shape>
                <o:OLEObject Type="Embed" ProgID="Word.Picture.8" ShapeID="_x0000_i1026" DrawAspect="Content" ObjectID="_1822639981" r:id="rId12"/>
              </w:object>
            </w:r>
          </w:p>
        </w:tc>
      </w:tr>
      <w:tr w:rsidR="00986C18" w14:paraId="0D5B7425" w14:textId="77777777">
        <w:trPr>
          <w:trHeight w:hRule="exact" w:val="5783"/>
        </w:trPr>
        <w:tc>
          <w:tcPr>
            <w:tcW w:w="10423" w:type="dxa"/>
            <w:gridSpan w:val="2"/>
            <w:shd w:val="clear" w:color="auto" w:fill="auto"/>
          </w:tcPr>
          <w:p w14:paraId="078B7D88" w14:textId="77777777" w:rsidR="00986C18" w:rsidRDefault="00986C18">
            <w:pPr>
              <w:pStyle w:val="Guidance"/>
              <w:keepNext/>
              <w:ind w:left="851" w:hanging="567"/>
            </w:pPr>
          </w:p>
        </w:tc>
      </w:tr>
      <w:tr w:rsidR="00986C18" w14:paraId="573EA43C" w14:textId="77777777">
        <w:trPr>
          <w:cantSplit/>
          <w:trHeight w:hRule="exact" w:val="964"/>
        </w:trPr>
        <w:tc>
          <w:tcPr>
            <w:tcW w:w="10423" w:type="dxa"/>
            <w:gridSpan w:val="2"/>
            <w:shd w:val="clear" w:color="auto" w:fill="auto"/>
          </w:tcPr>
          <w:p w14:paraId="08836997" w14:textId="03B6A1F5" w:rsidR="00986C18" w:rsidRDefault="00000000">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1CE">
              <w:rPr>
                <w:sz w:val="16"/>
              </w:rPr>
              <w:t>'</w:t>
            </w:r>
            <w:r>
              <w:rPr>
                <w:sz w:val="16"/>
              </w:rPr>
              <w:t xml:space="preserve"> Publications Offices.</w:t>
            </w:r>
            <w:bookmarkEnd w:id="7"/>
          </w:p>
          <w:p w14:paraId="34767789" w14:textId="77777777" w:rsidR="00986C18" w:rsidRDefault="00986C18">
            <w:pPr>
              <w:pStyle w:val="ZV"/>
              <w:framePr w:w="0" w:wrap="auto" w:vAnchor="margin" w:hAnchor="text" w:yAlign="inline"/>
            </w:pPr>
          </w:p>
          <w:p w14:paraId="3FD486A8" w14:textId="77777777" w:rsidR="00986C18" w:rsidRDefault="00986C18">
            <w:pPr>
              <w:rPr>
                <w:sz w:val="16"/>
              </w:rPr>
            </w:pPr>
          </w:p>
        </w:tc>
      </w:tr>
      <w:bookmarkEnd w:id="0"/>
    </w:tbl>
    <w:p w14:paraId="192F7D66" w14:textId="77777777" w:rsidR="00986C18" w:rsidRDefault="00986C18">
      <w:pPr>
        <w:sectPr w:rsidR="00986C18">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6C18" w14:paraId="33546EF1" w14:textId="77777777">
        <w:trPr>
          <w:trHeight w:hRule="exact" w:val="5670"/>
        </w:trPr>
        <w:tc>
          <w:tcPr>
            <w:tcW w:w="10423" w:type="dxa"/>
            <w:shd w:val="clear" w:color="auto" w:fill="auto"/>
          </w:tcPr>
          <w:p w14:paraId="4DEA5F3C" w14:textId="77777777" w:rsidR="00986C18" w:rsidRDefault="00986C18">
            <w:pPr>
              <w:pStyle w:val="FP"/>
            </w:pPr>
            <w:bookmarkStart w:id="8" w:name="page2"/>
          </w:p>
        </w:tc>
      </w:tr>
      <w:tr w:rsidR="00986C18" w14:paraId="01AE6F17" w14:textId="77777777">
        <w:trPr>
          <w:trHeight w:hRule="exact" w:val="5387"/>
        </w:trPr>
        <w:tc>
          <w:tcPr>
            <w:tcW w:w="10423" w:type="dxa"/>
            <w:shd w:val="clear" w:color="auto" w:fill="auto"/>
          </w:tcPr>
          <w:p w14:paraId="4930EDD7" w14:textId="77777777" w:rsidR="00986C18" w:rsidRDefault="00000000">
            <w:pPr>
              <w:pStyle w:val="FP"/>
              <w:spacing w:after="240"/>
              <w:ind w:left="2835" w:right="2835"/>
              <w:jc w:val="center"/>
              <w:rPr>
                <w:rFonts w:ascii="Arial" w:hAnsi="Arial"/>
                <w:b/>
                <w:i/>
              </w:rPr>
            </w:pPr>
            <w:bookmarkStart w:id="9" w:name="coords3gpp"/>
            <w:r>
              <w:rPr>
                <w:rFonts w:ascii="Arial" w:hAnsi="Arial"/>
                <w:b/>
                <w:i/>
              </w:rPr>
              <w:t>3GPP</w:t>
            </w:r>
          </w:p>
          <w:p w14:paraId="75212639" w14:textId="77777777" w:rsidR="00986C18" w:rsidRDefault="00000000">
            <w:pPr>
              <w:pStyle w:val="FP"/>
              <w:pBdr>
                <w:bottom w:val="single" w:sz="6" w:space="1" w:color="auto"/>
              </w:pBdr>
              <w:ind w:left="2835" w:right="2835"/>
              <w:jc w:val="center"/>
            </w:pPr>
            <w:r>
              <w:t>Postal address</w:t>
            </w:r>
          </w:p>
          <w:p w14:paraId="13C43FBD" w14:textId="77777777" w:rsidR="00986C18" w:rsidRDefault="00986C18">
            <w:pPr>
              <w:pStyle w:val="FP"/>
              <w:ind w:left="2835" w:right="2835"/>
              <w:jc w:val="center"/>
              <w:rPr>
                <w:rFonts w:ascii="Arial" w:hAnsi="Arial"/>
                <w:sz w:val="18"/>
              </w:rPr>
            </w:pPr>
          </w:p>
          <w:p w14:paraId="6ACDDFD8" w14:textId="77777777" w:rsidR="00986C18" w:rsidRDefault="00000000">
            <w:pPr>
              <w:pStyle w:val="FP"/>
              <w:pBdr>
                <w:bottom w:val="single" w:sz="6" w:space="1" w:color="auto"/>
              </w:pBdr>
              <w:spacing w:before="240"/>
              <w:ind w:left="2835" w:right="2835"/>
              <w:jc w:val="center"/>
            </w:pPr>
            <w:r>
              <w:t>3GPP support office address</w:t>
            </w:r>
          </w:p>
          <w:p w14:paraId="7711456C" w14:textId="77777777" w:rsidR="00986C1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CA1260F" w14:textId="77777777" w:rsidR="00986C18" w:rsidRDefault="00000000">
            <w:pPr>
              <w:pStyle w:val="FP"/>
              <w:ind w:left="2835" w:right="2835"/>
              <w:jc w:val="center"/>
              <w:rPr>
                <w:rFonts w:ascii="Arial" w:hAnsi="Arial"/>
                <w:sz w:val="18"/>
                <w:lang w:val="fr-FR"/>
              </w:rPr>
            </w:pPr>
            <w:r>
              <w:rPr>
                <w:rFonts w:ascii="Arial" w:hAnsi="Arial"/>
                <w:sz w:val="18"/>
                <w:lang w:val="fr-FR"/>
              </w:rPr>
              <w:t>Valbonne - FRANCE</w:t>
            </w:r>
          </w:p>
          <w:p w14:paraId="7D3E07F4" w14:textId="77777777" w:rsidR="00986C1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FC41B3E" w14:textId="77777777" w:rsidR="00986C18" w:rsidRDefault="00000000">
            <w:pPr>
              <w:pStyle w:val="FP"/>
              <w:pBdr>
                <w:bottom w:val="single" w:sz="6" w:space="1" w:color="auto"/>
              </w:pBdr>
              <w:spacing w:before="240"/>
              <w:ind w:left="2835" w:right="2835"/>
              <w:jc w:val="center"/>
            </w:pPr>
            <w:r>
              <w:t>Internet</w:t>
            </w:r>
          </w:p>
          <w:p w14:paraId="31560040" w14:textId="77777777" w:rsidR="00986C18" w:rsidRDefault="00000000">
            <w:pPr>
              <w:pStyle w:val="FP"/>
              <w:ind w:left="2835" w:right="2835"/>
              <w:jc w:val="center"/>
              <w:rPr>
                <w:rFonts w:ascii="Arial" w:hAnsi="Arial"/>
                <w:sz w:val="18"/>
              </w:rPr>
            </w:pPr>
            <w:r>
              <w:rPr>
                <w:rFonts w:ascii="Arial" w:hAnsi="Arial"/>
                <w:sz w:val="18"/>
              </w:rPr>
              <w:t>http://www.3gpp.org</w:t>
            </w:r>
            <w:bookmarkEnd w:id="9"/>
          </w:p>
          <w:p w14:paraId="4B547236" w14:textId="77777777" w:rsidR="00986C18" w:rsidRDefault="00986C18"/>
        </w:tc>
      </w:tr>
      <w:tr w:rsidR="00986C18" w14:paraId="4044B752" w14:textId="77777777">
        <w:tc>
          <w:tcPr>
            <w:tcW w:w="10423" w:type="dxa"/>
            <w:shd w:val="clear" w:color="auto" w:fill="auto"/>
            <w:vAlign w:val="bottom"/>
          </w:tcPr>
          <w:p w14:paraId="1BE8874B" w14:textId="77777777" w:rsidR="00986C18" w:rsidRDefault="00000000">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429B1C18" w14:textId="77777777" w:rsidR="00986C18" w:rsidRDefault="00000000">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53919903" w14:textId="77777777" w:rsidR="00986C18" w:rsidRDefault="00986C18">
            <w:pPr>
              <w:pStyle w:val="FP"/>
              <w:jc w:val="center"/>
              <w:rPr>
                <w:noProof/>
              </w:rPr>
            </w:pPr>
          </w:p>
          <w:p w14:paraId="13A7EF32" w14:textId="77777777" w:rsidR="00986C18" w:rsidRDefault="00000000">
            <w:pPr>
              <w:pStyle w:val="FP"/>
              <w:jc w:val="center"/>
              <w:rPr>
                <w:noProof/>
                <w:sz w:val="18"/>
              </w:rPr>
            </w:pPr>
            <w:r>
              <w:rPr>
                <w:noProof/>
                <w:sz w:val="18"/>
              </w:rPr>
              <w:t>© 2025, 3GPP Organizational Partners (ARIB, ATIS, CCSA, ETSI, TSDSI, TTA, TTC).</w:t>
            </w:r>
            <w:bookmarkStart w:id="11" w:name="copyrightaddon"/>
            <w:bookmarkEnd w:id="11"/>
          </w:p>
          <w:p w14:paraId="2C90023E" w14:textId="77777777" w:rsidR="00986C18" w:rsidRDefault="00000000">
            <w:pPr>
              <w:pStyle w:val="FP"/>
              <w:jc w:val="center"/>
              <w:rPr>
                <w:noProof/>
                <w:sz w:val="18"/>
              </w:rPr>
            </w:pPr>
            <w:r>
              <w:rPr>
                <w:noProof/>
                <w:sz w:val="18"/>
              </w:rPr>
              <w:t>All rights reserved.</w:t>
            </w:r>
          </w:p>
          <w:p w14:paraId="2BB2DD64" w14:textId="77777777" w:rsidR="00986C18" w:rsidRDefault="00986C18">
            <w:pPr>
              <w:pStyle w:val="FP"/>
              <w:rPr>
                <w:noProof/>
                <w:sz w:val="18"/>
              </w:rPr>
            </w:pPr>
          </w:p>
          <w:p w14:paraId="07E40924" w14:textId="77777777" w:rsidR="00986C18" w:rsidRDefault="00000000">
            <w:pPr>
              <w:pStyle w:val="FP"/>
              <w:rPr>
                <w:noProof/>
                <w:sz w:val="18"/>
              </w:rPr>
            </w:pPr>
            <w:r>
              <w:rPr>
                <w:noProof/>
                <w:sz w:val="18"/>
              </w:rPr>
              <w:t>UMTS™ is a Trade Mark of ETSI registered for the benefit of its members</w:t>
            </w:r>
          </w:p>
          <w:p w14:paraId="523F6C50" w14:textId="77777777" w:rsidR="00986C18" w:rsidRDefault="00000000">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62B28C7" w14:textId="77777777" w:rsidR="00986C18" w:rsidRDefault="00000000">
            <w:pPr>
              <w:pStyle w:val="FP"/>
              <w:rPr>
                <w:noProof/>
                <w:sz w:val="18"/>
              </w:rPr>
            </w:pPr>
            <w:r>
              <w:rPr>
                <w:noProof/>
                <w:sz w:val="18"/>
              </w:rPr>
              <w:t>GSM® and the GSM logo are registered and owned by the GSM Association</w:t>
            </w:r>
            <w:bookmarkEnd w:id="10"/>
          </w:p>
          <w:p w14:paraId="20C853D4" w14:textId="77777777" w:rsidR="00986C18" w:rsidRDefault="00986C18"/>
        </w:tc>
      </w:tr>
      <w:bookmarkEnd w:id="8"/>
    </w:tbl>
    <w:p w14:paraId="27398D52" w14:textId="77777777" w:rsidR="00986C18" w:rsidRDefault="00000000">
      <w:pPr>
        <w:pStyle w:val="TT"/>
      </w:pPr>
      <w:r>
        <w:br w:type="page"/>
      </w:r>
      <w:bookmarkStart w:id="12" w:name="tableOfContents"/>
      <w:bookmarkEnd w:id="12"/>
      <w:r>
        <w:lastRenderedPageBreak/>
        <w:t>Contents</w:t>
      </w:r>
    </w:p>
    <w:p w14:paraId="0695FF21" w14:textId="26A5B633" w:rsidR="0015190D"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15190D">
        <w:t>Foreword</w:t>
      </w:r>
      <w:r w:rsidR="0015190D">
        <w:tab/>
      </w:r>
      <w:r w:rsidR="0015190D">
        <w:fldChar w:fldCharType="begin"/>
      </w:r>
      <w:r w:rsidR="0015190D">
        <w:instrText xml:space="preserve"> PAGEREF _Toc212027094 \h </w:instrText>
      </w:r>
      <w:r w:rsidR="0015190D">
        <w:fldChar w:fldCharType="separate"/>
      </w:r>
      <w:r w:rsidR="0015190D">
        <w:t>7</w:t>
      </w:r>
      <w:r w:rsidR="0015190D">
        <w:fldChar w:fldCharType="end"/>
      </w:r>
    </w:p>
    <w:p w14:paraId="436951FB" w14:textId="2FE19007" w:rsidR="0015190D" w:rsidRDefault="0015190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_Toc212027095 \h </w:instrText>
      </w:r>
      <w:r>
        <w:fldChar w:fldCharType="separate"/>
      </w:r>
      <w:r>
        <w:t>9</w:t>
      </w:r>
      <w:r>
        <w:fldChar w:fldCharType="end"/>
      </w:r>
    </w:p>
    <w:p w14:paraId="3A7ADE7B" w14:textId="743F09B6" w:rsidR="0015190D" w:rsidRDefault="0015190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_Toc212027096 \h </w:instrText>
      </w:r>
      <w:r>
        <w:fldChar w:fldCharType="separate"/>
      </w:r>
      <w:r>
        <w:t>9</w:t>
      </w:r>
      <w:r>
        <w:fldChar w:fldCharType="end"/>
      </w:r>
    </w:p>
    <w:p w14:paraId="16B5D56D" w14:textId="2626035A" w:rsidR="0015190D" w:rsidRDefault="0015190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_Toc212027097 \h </w:instrText>
      </w:r>
      <w:r>
        <w:fldChar w:fldCharType="separate"/>
      </w:r>
      <w:r>
        <w:t>9</w:t>
      </w:r>
      <w:r>
        <w:fldChar w:fldCharType="end"/>
      </w:r>
    </w:p>
    <w:p w14:paraId="58C967AD" w14:textId="4C9767FF" w:rsidR="0015190D" w:rsidRDefault="0015190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_Toc212027098 \h </w:instrText>
      </w:r>
      <w:r>
        <w:fldChar w:fldCharType="separate"/>
      </w:r>
      <w:r>
        <w:t>9</w:t>
      </w:r>
      <w:r>
        <w:fldChar w:fldCharType="end"/>
      </w:r>
    </w:p>
    <w:p w14:paraId="419B30B6" w14:textId="00069071" w:rsidR="0015190D" w:rsidRDefault="0015190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_Toc212027099 \h </w:instrText>
      </w:r>
      <w:r>
        <w:fldChar w:fldCharType="separate"/>
      </w:r>
      <w:r>
        <w:t>10</w:t>
      </w:r>
      <w:r>
        <w:fldChar w:fldCharType="end"/>
      </w:r>
    </w:p>
    <w:p w14:paraId="79A8A04A" w14:textId="2597FE50" w:rsidR="0015190D" w:rsidRDefault="0015190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_Toc212027100 \h </w:instrText>
      </w:r>
      <w:r>
        <w:fldChar w:fldCharType="separate"/>
      </w:r>
      <w:r>
        <w:t>10</w:t>
      </w:r>
      <w:r>
        <w:fldChar w:fldCharType="end"/>
      </w:r>
    </w:p>
    <w:p w14:paraId="551A1F7B" w14:textId="276C5E4B" w:rsidR="0015190D" w:rsidRDefault="0015190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_Toc212027101 \h </w:instrText>
      </w:r>
      <w:r>
        <w:fldChar w:fldCharType="separate"/>
      </w:r>
      <w:r>
        <w:t>10</w:t>
      </w:r>
      <w:r>
        <w:fldChar w:fldCharType="end"/>
      </w:r>
    </w:p>
    <w:p w14:paraId="6636A166" w14:textId="04D2AD69" w:rsidR="0015190D" w:rsidRDefault="0015190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_Toc212027102 \h </w:instrText>
      </w:r>
      <w:r>
        <w:fldChar w:fldCharType="separate"/>
      </w:r>
      <w:r>
        <w:t>10</w:t>
      </w:r>
      <w:r>
        <w:fldChar w:fldCharType="end"/>
      </w:r>
    </w:p>
    <w:p w14:paraId="58DABF96" w14:textId="6BD104FE" w:rsidR="0015190D" w:rsidRDefault="0015190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_Toc212027103 \h </w:instrText>
      </w:r>
      <w:r>
        <w:fldChar w:fldCharType="separate"/>
      </w:r>
      <w:r>
        <w:t>11</w:t>
      </w:r>
      <w:r>
        <w:fldChar w:fldCharType="end"/>
      </w:r>
    </w:p>
    <w:p w14:paraId="5AF4CF28" w14:textId="397796C4" w:rsidR="0015190D" w:rsidRDefault="0015190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_Toc212027104 \h </w:instrText>
      </w:r>
      <w:r>
        <w:fldChar w:fldCharType="separate"/>
      </w:r>
      <w:r>
        <w:t>11</w:t>
      </w:r>
      <w:r>
        <w:fldChar w:fldCharType="end"/>
      </w:r>
    </w:p>
    <w:p w14:paraId="7CBC206C" w14:textId="7290CC48" w:rsidR="0015190D" w:rsidRDefault="0015190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_Toc212027105 \h </w:instrText>
      </w:r>
      <w:r>
        <w:fldChar w:fldCharType="separate"/>
      </w:r>
      <w:r>
        <w:t>11</w:t>
      </w:r>
      <w:r>
        <w:fldChar w:fldCharType="end"/>
      </w:r>
    </w:p>
    <w:p w14:paraId="5834C8D8" w14:textId="0E7E95B6" w:rsidR="0015190D" w:rsidRDefault="0015190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_Toc212027106 \h </w:instrText>
      </w:r>
      <w:r>
        <w:fldChar w:fldCharType="separate"/>
      </w:r>
      <w:r>
        <w:t>12</w:t>
      </w:r>
      <w:r>
        <w:fldChar w:fldCharType="end"/>
      </w:r>
    </w:p>
    <w:p w14:paraId="7C09D8D0" w14:textId="48504B7E" w:rsidR="0015190D" w:rsidRDefault="0015190D">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_Toc212027107 \h </w:instrText>
      </w:r>
      <w:r>
        <w:fldChar w:fldCharType="separate"/>
      </w:r>
      <w:r>
        <w:t>12</w:t>
      </w:r>
      <w:r>
        <w:fldChar w:fldCharType="end"/>
      </w:r>
    </w:p>
    <w:p w14:paraId="20CF954E" w14:textId="1748E882" w:rsidR="0015190D" w:rsidRDefault="0015190D">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_Toc212027108 \h </w:instrText>
      </w:r>
      <w:r>
        <w:fldChar w:fldCharType="separate"/>
      </w:r>
      <w:r>
        <w:t>12</w:t>
      </w:r>
      <w:r>
        <w:fldChar w:fldCharType="end"/>
      </w:r>
    </w:p>
    <w:p w14:paraId="569FA0FC" w14:textId="448FE9F6" w:rsidR="0015190D" w:rsidRDefault="0015190D">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_Toc212027109 \h </w:instrText>
      </w:r>
      <w:r>
        <w:fldChar w:fldCharType="separate"/>
      </w:r>
      <w:r>
        <w:t>12</w:t>
      </w:r>
      <w:r>
        <w:fldChar w:fldCharType="end"/>
      </w:r>
    </w:p>
    <w:p w14:paraId="44EFC09C" w14:textId="678F2D14" w:rsidR="0015190D" w:rsidRDefault="0015190D">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_Toc212027110 \h </w:instrText>
      </w:r>
      <w:r>
        <w:fldChar w:fldCharType="separate"/>
      </w:r>
      <w:r>
        <w:t>13</w:t>
      </w:r>
      <w:r>
        <w:fldChar w:fldCharType="end"/>
      </w:r>
    </w:p>
    <w:p w14:paraId="3CBCEB14" w14:textId="6D1AFE16" w:rsidR="0015190D" w:rsidRDefault="0015190D">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_Toc212027111 \h </w:instrText>
      </w:r>
      <w:r>
        <w:fldChar w:fldCharType="separate"/>
      </w:r>
      <w:r>
        <w:t>14</w:t>
      </w:r>
      <w:r>
        <w:fldChar w:fldCharType="end"/>
      </w:r>
    </w:p>
    <w:p w14:paraId="36931FE7" w14:textId="62358982"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_Toc212027112 \h </w:instrText>
      </w:r>
      <w:r>
        <w:fldChar w:fldCharType="separate"/>
      </w:r>
      <w:r>
        <w:t>16</w:t>
      </w:r>
      <w:r>
        <w:fldChar w:fldCharType="end"/>
      </w:r>
    </w:p>
    <w:p w14:paraId="453BBF41" w14:textId="1D4DD6EE" w:rsidR="0015190D" w:rsidRDefault="0015190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_Toc212027113 \h </w:instrText>
      </w:r>
      <w:r>
        <w:fldChar w:fldCharType="separate"/>
      </w:r>
      <w:r>
        <w:t>16</w:t>
      </w:r>
      <w:r>
        <w:fldChar w:fldCharType="end"/>
      </w:r>
    </w:p>
    <w:p w14:paraId="2024EE64" w14:textId="369BCBB5" w:rsidR="0015190D" w:rsidRDefault="0015190D">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_Toc212027114 \h </w:instrText>
      </w:r>
      <w:r>
        <w:fldChar w:fldCharType="separate"/>
      </w:r>
      <w:r>
        <w:t>16</w:t>
      </w:r>
      <w:r>
        <w:fldChar w:fldCharType="end"/>
      </w:r>
    </w:p>
    <w:p w14:paraId="43DA3AA2" w14:textId="0E786C1F" w:rsidR="0015190D" w:rsidRDefault="0015190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_Toc212027115 \h </w:instrText>
      </w:r>
      <w:r>
        <w:fldChar w:fldCharType="separate"/>
      </w:r>
      <w:r>
        <w:t>17</w:t>
      </w:r>
      <w:r>
        <w:fldChar w:fldCharType="end"/>
      </w:r>
    </w:p>
    <w:p w14:paraId="26083D8F" w14:textId="026CE8C1" w:rsidR="0015190D" w:rsidRDefault="0015190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_Toc212027116 \h </w:instrText>
      </w:r>
      <w:r>
        <w:fldChar w:fldCharType="separate"/>
      </w:r>
      <w:r>
        <w:t>17</w:t>
      </w:r>
      <w:r>
        <w:fldChar w:fldCharType="end"/>
      </w:r>
    </w:p>
    <w:p w14:paraId="252E4F39" w14:textId="3C2DD3D1"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_Toc212027117 \h </w:instrText>
      </w:r>
      <w:r>
        <w:fldChar w:fldCharType="separate"/>
      </w:r>
      <w:r>
        <w:t>18</w:t>
      </w:r>
      <w:r>
        <w:fldChar w:fldCharType="end"/>
      </w:r>
    </w:p>
    <w:p w14:paraId="7CA200FD" w14:textId="161827D4" w:rsidR="0015190D" w:rsidRDefault="0015190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_Toc212027118 \h </w:instrText>
      </w:r>
      <w:r>
        <w:fldChar w:fldCharType="separate"/>
      </w:r>
      <w:r>
        <w:t>18</w:t>
      </w:r>
      <w:r>
        <w:fldChar w:fldCharType="end"/>
      </w:r>
    </w:p>
    <w:p w14:paraId="6E0CEE75" w14:textId="4856B314" w:rsidR="0015190D" w:rsidRDefault="0015190D">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_Toc212027119 \h </w:instrText>
      </w:r>
      <w:r>
        <w:fldChar w:fldCharType="separate"/>
      </w:r>
      <w:r>
        <w:t>18</w:t>
      </w:r>
      <w:r>
        <w:fldChar w:fldCharType="end"/>
      </w:r>
    </w:p>
    <w:p w14:paraId="0124E4C9" w14:textId="7B628F59" w:rsidR="0015190D" w:rsidRDefault="0015190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_Toc212027120 \h </w:instrText>
      </w:r>
      <w:r>
        <w:fldChar w:fldCharType="separate"/>
      </w:r>
      <w:r>
        <w:t>18</w:t>
      </w:r>
      <w:r>
        <w:fldChar w:fldCharType="end"/>
      </w:r>
    </w:p>
    <w:p w14:paraId="7F69A43E" w14:textId="65327089" w:rsidR="0015190D" w:rsidRDefault="0015190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_Toc212027121 \h </w:instrText>
      </w:r>
      <w:r>
        <w:fldChar w:fldCharType="separate"/>
      </w:r>
      <w:r>
        <w:t>19</w:t>
      </w:r>
      <w:r>
        <w:fldChar w:fldCharType="end"/>
      </w:r>
    </w:p>
    <w:p w14:paraId="12CEEBB1" w14:textId="6A56CB25" w:rsidR="0015190D" w:rsidRDefault="0015190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_Toc212027122 \h </w:instrText>
      </w:r>
      <w:r>
        <w:fldChar w:fldCharType="separate"/>
      </w:r>
      <w:r>
        <w:t>20</w:t>
      </w:r>
      <w:r>
        <w:fldChar w:fldCharType="end"/>
      </w:r>
    </w:p>
    <w:p w14:paraId="2734AC69" w14:textId="5D658646" w:rsidR="0015190D" w:rsidRDefault="0015190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_Toc212027123 \h </w:instrText>
      </w:r>
      <w:r>
        <w:fldChar w:fldCharType="separate"/>
      </w:r>
      <w:r>
        <w:t>21</w:t>
      </w:r>
      <w:r>
        <w:fldChar w:fldCharType="end"/>
      </w:r>
    </w:p>
    <w:p w14:paraId="2AC6FA15" w14:textId="1E279C51" w:rsidR="0015190D" w:rsidRDefault="0015190D">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_Toc212027124 \h </w:instrText>
      </w:r>
      <w:r>
        <w:fldChar w:fldCharType="separate"/>
      </w:r>
      <w:r>
        <w:t>21</w:t>
      </w:r>
      <w:r>
        <w:fldChar w:fldCharType="end"/>
      </w:r>
    </w:p>
    <w:p w14:paraId="2E74CB7A" w14:textId="2BF65286" w:rsidR="0015190D" w:rsidRDefault="0015190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_Toc212027125 \h </w:instrText>
      </w:r>
      <w:r>
        <w:fldChar w:fldCharType="separate"/>
      </w:r>
      <w:r>
        <w:t>21</w:t>
      </w:r>
      <w:r>
        <w:fldChar w:fldCharType="end"/>
      </w:r>
    </w:p>
    <w:p w14:paraId="51AEC49C" w14:textId="6AFAA2FB" w:rsidR="0015190D" w:rsidRDefault="0015190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_Toc212027126 \h </w:instrText>
      </w:r>
      <w:r>
        <w:fldChar w:fldCharType="separate"/>
      </w:r>
      <w:r>
        <w:t>22</w:t>
      </w:r>
      <w:r>
        <w:fldChar w:fldCharType="end"/>
      </w:r>
    </w:p>
    <w:p w14:paraId="38B984D7" w14:textId="46C022FC" w:rsidR="0015190D" w:rsidRDefault="0015190D">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_Toc212027127 \h </w:instrText>
      </w:r>
      <w:r>
        <w:fldChar w:fldCharType="separate"/>
      </w:r>
      <w:r>
        <w:t>22</w:t>
      </w:r>
      <w:r>
        <w:fldChar w:fldCharType="end"/>
      </w:r>
    </w:p>
    <w:p w14:paraId="402A02B9" w14:textId="021BE786" w:rsidR="0015190D" w:rsidRDefault="0015190D">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_Toc212027128 \h </w:instrText>
      </w:r>
      <w:r>
        <w:fldChar w:fldCharType="separate"/>
      </w:r>
      <w:r>
        <w:t>23</w:t>
      </w:r>
      <w:r>
        <w:fldChar w:fldCharType="end"/>
      </w:r>
    </w:p>
    <w:p w14:paraId="26B74C26" w14:textId="3BBB4BC4"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_Toc212027129 \h </w:instrText>
      </w:r>
      <w:r>
        <w:fldChar w:fldCharType="separate"/>
      </w:r>
      <w:r>
        <w:t>24</w:t>
      </w:r>
      <w:r>
        <w:fldChar w:fldCharType="end"/>
      </w:r>
    </w:p>
    <w:p w14:paraId="60F11895" w14:textId="41A44E50" w:rsidR="0015190D" w:rsidRDefault="0015190D">
      <w:pPr>
        <w:pStyle w:val="TOC2"/>
        <w:rPr>
          <w:rFonts w:asciiTheme="minorHAnsi" w:eastAsiaTheme="minorEastAsia" w:hAnsiTheme="minorHAnsi" w:cstheme="minorBidi"/>
          <w:kern w:val="2"/>
          <w:sz w:val="24"/>
          <w:szCs w:val="24"/>
          <w14:ligatures w14:val="standardContextual"/>
        </w:rPr>
      </w:pPr>
      <w:r w:rsidRPr="00DC3E3D">
        <w:rPr>
          <w:rFonts w:eastAsia="DengXian"/>
          <w:lang w:eastAsia="zh-CN"/>
        </w:rPr>
        <w:t>6.5</w:t>
      </w:r>
      <w:r>
        <w:rPr>
          <w:rFonts w:asciiTheme="minorHAnsi" w:eastAsiaTheme="minorEastAsia" w:hAnsiTheme="minorHAnsi" w:cstheme="minorBidi"/>
          <w:kern w:val="2"/>
          <w:sz w:val="24"/>
          <w:szCs w:val="24"/>
          <w14:ligatures w14:val="standardContextual"/>
        </w:rPr>
        <w:tab/>
      </w:r>
      <w:r w:rsidRPr="00DC3E3D">
        <w:rPr>
          <w:rFonts w:eastAsia="DengXian"/>
        </w:rPr>
        <w:t>Solution</w:t>
      </w:r>
      <w:r w:rsidRPr="00DC3E3D">
        <w:rPr>
          <w:rFonts w:eastAsia="DengXian"/>
          <w:lang w:eastAsia="zh-CN"/>
        </w:rPr>
        <w:t xml:space="preserve"> #5</w:t>
      </w:r>
      <w:r w:rsidRPr="00DC3E3D">
        <w:rPr>
          <w:rFonts w:eastAsia="DengXian"/>
        </w:rPr>
        <w:t xml:space="preserve">: </w:t>
      </w:r>
      <w:r w:rsidRPr="00DC3E3D">
        <w:rPr>
          <w:rFonts w:eastAsiaTheme="minorEastAsia"/>
          <w:lang w:eastAsia="zh-CN"/>
        </w:rPr>
        <w:t>DO-A procedure with configured routing information</w:t>
      </w:r>
      <w:r>
        <w:tab/>
      </w:r>
      <w:r>
        <w:fldChar w:fldCharType="begin"/>
      </w:r>
      <w:r>
        <w:instrText xml:space="preserve"> PAGEREF _Toc212027130 \h </w:instrText>
      </w:r>
      <w:r>
        <w:fldChar w:fldCharType="separate"/>
      </w:r>
      <w:r>
        <w:t>24</w:t>
      </w:r>
      <w:r>
        <w:fldChar w:fldCharType="end"/>
      </w:r>
    </w:p>
    <w:p w14:paraId="1C48F09C" w14:textId="50C57D44" w:rsidR="0015190D" w:rsidRDefault="0015190D">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_Toc212027131 \h </w:instrText>
      </w:r>
      <w:r>
        <w:fldChar w:fldCharType="separate"/>
      </w:r>
      <w:r>
        <w:t>24</w:t>
      </w:r>
      <w:r>
        <w:fldChar w:fldCharType="end"/>
      </w:r>
    </w:p>
    <w:p w14:paraId="35435A67" w14:textId="2FE4B30E"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rPr>
        <w:t>6.5.</w:t>
      </w:r>
      <w:r w:rsidRPr="00DC3E3D">
        <w:rPr>
          <w:rFonts w:eastAsia="DengXian"/>
          <w:lang w:eastAsia="zh-CN"/>
        </w:rPr>
        <w:t>1</w:t>
      </w:r>
      <w:r>
        <w:rPr>
          <w:rFonts w:asciiTheme="minorHAnsi" w:eastAsiaTheme="minorEastAsia" w:hAnsiTheme="minorHAnsi" w:cstheme="minorBidi"/>
          <w:kern w:val="2"/>
          <w:sz w:val="24"/>
          <w:szCs w:val="24"/>
          <w14:ligatures w14:val="standardContextual"/>
        </w:rPr>
        <w:tab/>
      </w:r>
      <w:r w:rsidRPr="00DC3E3D">
        <w:rPr>
          <w:rFonts w:eastAsia="DengXian"/>
        </w:rPr>
        <w:t>Description</w:t>
      </w:r>
      <w:r>
        <w:tab/>
      </w:r>
      <w:r>
        <w:fldChar w:fldCharType="begin"/>
      </w:r>
      <w:r>
        <w:instrText xml:space="preserve"> PAGEREF _Toc212027132 \h </w:instrText>
      </w:r>
      <w:r>
        <w:fldChar w:fldCharType="separate"/>
      </w:r>
      <w:r>
        <w:t>24</w:t>
      </w:r>
      <w:r>
        <w:fldChar w:fldCharType="end"/>
      </w:r>
    </w:p>
    <w:p w14:paraId="73EFF110" w14:textId="33C65724"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rPr>
        <w:t>6.5.</w:t>
      </w:r>
      <w:r w:rsidRPr="00DC3E3D">
        <w:rPr>
          <w:rFonts w:eastAsia="DengXian"/>
          <w:lang w:eastAsia="zh-CN"/>
        </w:rPr>
        <w:t>2</w:t>
      </w:r>
      <w:r>
        <w:rPr>
          <w:rFonts w:asciiTheme="minorHAnsi" w:eastAsiaTheme="minorEastAsia" w:hAnsiTheme="minorHAnsi" w:cstheme="minorBidi"/>
          <w:kern w:val="2"/>
          <w:sz w:val="24"/>
          <w:szCs w:val="24"/>
          <w14:ligatures w14:val="standardContextual"/>
        </w:rPr>
        <w:tab/>
      </w:r>
      <w:r w:rsidRPr="00DC3E3D">
        <w:rPr>
          <w:rFonts w:eastAsia="DengXian"/>
        </w:rPr>
        <w:t>Procedures</w:t>
      </w:r>
      <w:r>
        <w:tab/>
      </w:r>
      <w:r>
        <w:fldChar w:fldCharType="begin"/>
      </w:r>
      <w:r>
        <w:instrText xml:space="preserve"> PAGEREF _Toc212027133 \h </w:instrText>
      </w:r>
      <w:r>
        <w:fldChar w:fldCharType="separate"/>
      </w:r>
      <w:r>
        <w:t>25</w:t>
      </w:r>
      <w:r>
        <w:fldChar w:fldCharType="end"/>
      </w:r>
    </w:p>
    <w:p w14:paraId="56FFF63C" w14:textId="675A6EB6" w:rsidR="0015190D" w:rsidRDefault="0015190D">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_Toc212027134 \h </w:instrText>
      </w:r>
      <w:r>
        <w:fldChar w:fldCharType="separate"/>
      </w:r>
      <w:r>
        <w:t>25</w:t>
      </w:r>
      <w:r>
        <w:fldChar w:fldCharType="end"/>
      </w:r>
    </w:p>
    <w:p w14:paraId="34964CB7" w14:textId="3779C4D5" w:rsidR="0015190D" w:rsidRDefault="0015190D">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_Toc212027135 \h </w:instrText>
      </w:r>
      <w:r>
        <w:fldChar w:fldCharType="separate"/>
      </w:r>
      <w:r>
        <w:t>26</w:t>
      </w:r>
      <w:r>
        <w:fldChar w:fldCharType="end"/>
      </w:r>
    </w:p>
    <w:p w14:paraId="0509D80F" w14:textId="567DF4C3"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lang w:eastAsia="zh-CN"/>
        </w:rPr>
        <w:t>6.5.3</w:t>
      </w:r>
      <w:r>
        <w:rPr>
          <w:rFonts w:asciiTheme="minorHAnsi" w:eastAsiaTheme="minorEastAsia" w:hAnsiTheme="minorHAnsi" w:cstheme="minorBidi"/>
          <w:kern w:val="2"/>
          <w:sz w:val="24"/>
          <w:szCs w:val="24"/>
          <w14:ligatures w14:val="standardContextual"/>
        </w:rPr>
        <w:tab/>
      </w:r>
      <w:r w:rsidRPr="00DC3E3D">
        <w:rPr>
          <w:rFonts w:eastAsia="DengXian"/>
        </w:rPr>
        <w:t>Impacts on services, entities and interfaces</w:t>
      </w:r>
      <w:r>
        <w:tab/>
      </w:r>
      <w:r>
        <w:fldChar w:fldCharType="begin"/>
      </w:r>
      <w:r>
        <w:instrText xml:space="preserve"> PAGEREF _Toc212027136 \h </w:instrText>
      </w:r>
      <w:r>
        <w:fldChar w:fldCharType="separate"/>
      </w:r>
      <w:r>
        <w:t>27</w:t>
      </w:r>
      <w:r>
        <w:fldChar w:fldCharType="end"/>
      </w:r>
    </w:p>
    <w:p w14:paraId="65B2672D" w14:textId="1EDE0B10" w:rsidR="0015190D" w:rsidRDefault="0015190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_Toc212027137 \h </w:instrText>
      </w:r>
      <w:r>
        <w:fldChar w:fldCharType="separate"/>
      </w:r>
      <w:r>
        <w:t>28</w:t>
      </w:r>
      <w:r>
        <w:fldChar w:fldCharType="end"/>
      </w:r>
    </w:p>
    <w:p w14:paraId="082D1E3D" w14:textId="2A925BBE" w:rsidR="0015190D" w:rsidRDefault="0015190D">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_Toc212027138 \h </w:instrText>
      </w:r>
      <w:r>
        <w:fldChar w:fldCharType="separate"/>
      </w:r>
      <w:r>
        <w:t>28</w:t>
      </w:r>
      <w:r>
        <w:fldChar w:fldCharType="end"/>
      </w:r>
    </w:p>
    <w:p w14:paraId="45EDCB6C" w14:textId="2407F52B" w:rsidR="0015190D" w:rsidRDefault="0015190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_Toc212027139 \h </w:instrText>
      </w:r>
      <w:r>
        <w:fldChar w:fldCharType="separate"/>
      </w:r>
      <w:r>
        <w:t>28</w:t>
      </w:r>
      <w:r>
        <w:fldChar w:fldCharType="end"/>
      </w:r>
    </w:p>
    <w:p w14:paraId="4EA1D017" w14:textId="56499C45" w:rsidR="0015190D" w:rsidRDefault="0015190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_Toc212027140 \h </w:instrText>
      </w:r>
      <w:r>
        <w:fldChar w:fldCharType="separate"/>
      </w:r>
      <w:r>
        <w:t>28</w:t>
      </w:r>
      <w:r>
        <w:fldChar w:fldCharType="end"/>
      </w:r>
    </w:p>
    <w:p w14:paraId="30B8E4BD" w14:textId="7EB97DBA"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_Toc212027141 \h </w:instrText>
      </w:r>
      <w:r>
        <w:fldChar w:fldCharType="separate"/>
      </w:r>
      <w:r>
        <w:t>29</w:t>
      </w:r>
      <w:r>
        <w:fldChar w:fldCharType="end"/>
      </w:r>
    </w:p>
    <w:p w14:paraId="402BED18" w14:textId="3E347AAE" w:rsidR="0015190D" w:rsidRDefault="0015190D">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_Toc212027142 \h </w:instrText>
      </w:r>
      <w:r>
        <w:fldChar w:fldCharType="separate"/>
      </w:r>
      <w:r>
        <w:t>30</w:t>
      </w:r>
      <w:r>
        <w:fldChar w:fldCharType="end"/>
      </w:r>
    </w:p>
    <w:p w14:paraId="703381AA" w14:textId="1B23B08C"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DC3E3D">
        <w:rPr>
          <w:rFonts w:eastAsiaTheme="minorEastAsia"/>
          <w:lang w:eastAsia="zh-CN"/>
        </w:rPr>
        <w:t>High-level solution Principles</w:t>
      </w:r>
      <w:r>
        <w:tab/>
      </w:r>
      <w:r>
        <w:fldChar w:fldCharType="begin"/>
      </w:r>
      <w:r>
        <w:instrText xml:space="preserve"> PAGEREF _Toc212027143 \h </w:instrText>
      </w:r>
      <w:r>
        <w:fldChar w:fldCharType="separate"/>
      </w:r>
      <w:r>
        <w:t>30</w:t>
      </w:r>
      <w:r>
        <w:fldChar w:fldCharType="end"/>
      </w:r>
    </w:p>
    <w:p w14:paraId="03024FB2" w14:textId="3C5E5D92" w:rsidR="0015190D" w:rsidRDefault="0015190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_Toc212027144 \h </w:instrText>
      </w:r>
      <w:r>
        <w:fldChar w:fldCharType="separate"/>
      </w:r>
      <w:r>
        <w:t>30</w:t>
      </w:r>
      <w:r>
        <w:fldChar w:fldCharType="end"/>
      </w:r>
    </w:p>
    <w:p w14:paraId="0AB819BD" w14:textId="6DEC1E55" w:rsidR="0015190D" w:rsidRDefault="0015190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_Toc212027145 \h </w:instrText>
      </w:r>
      <w:r>
        <w:fldChar w:fldCharType="separate"/>
      </w:r>
      <w:r>
        <w:t>31</w:t>
      </w:r>
      <w:r>
        <w:fldChar w:fldCharType="end"/>
      </w:r>
    </w:p>
    <w:p w14:paraId="53C0125F" w14:textId="2D9EE060"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_Toc212027146 \h </w:instrText>
      </w:r>
      <w:r>
        <w:fldChar w:fldCharType="separate"/>
      </w:r>
      <w:r>
        <w:t>32</w:t>
      </w:r>
      <w:r>
        <w:fldChar w:fldCharType="end"/>
      </w:r>
    </w:p>
    <w:p w14:paraId="0A8DA584" w14:textId="37374195" w:rsidR="0015190D" w:rsidRDefault="0015190D">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_Toc212027147 \h </w:instrText>
      </w:r>
      <w:r>
        <w:fldChar w:fldCharType="separate"/>
      </w:r>
      <w:r>
        <w:t>32</w:t>
      </w:r>
      <w:r>
        <w:fldChar w:fldCharType="end"/>
      </w:r>
    </w:p>
    <w:p w14:paraId="7713696E" w14:textId="4CFD3AB0" w:rsidR="0015190D" w:rsidRDefault="0015190D">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_Toc212027148 \h </w:instrText>
      </w:r>
      <w:r>
        <w:fldChar w:fldCharType="separate"/>
      </w:r>
      <w:r>
        <w:t>32</w:t>
      </w:r>
      <w:r>
        <w:fldChar w:fldCharType="end"/>
      </w:r>
    </w:p>
    <w:p w14:paraId="3EC08ECE" w14:textId="4F3B17A1" w:rsidR="0015190D" w:rsidRDefault="0015190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_Toc212027149 \h </w:instrText>
      </w:r>
      <w:r>
        <w:fldChar w:fldCharType="separate"/>
      </w:r>
      <w:r>
        <w:t>33</w:t>
      </w:r>
      <w:r>
        <w:fldChar w:fldCharType="end"/>
      </w:r>
    </w:p>
    <w:p w14:paraId="7C3359C3" w14:textId="6288EF2E" w:rsidR="0015190D" w:rsidRDefault="0015190D">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_Toc212027150 \h </w:instrText>
      </w:r>
      <w:r>
        <w:fldChar w:fldCharType="separate"/>
      </w:r>
      <w:r>
        <w:t>34</w:t>
      </w:r>
      <w:r>
        <w:fldChar w:fldCharType="end"/>
      </w:r>
    </w:p>
    <w:p w14:paraId="59078161" w14:textId="58E98726" w:rsidR="0015190D" w:rsidRDefault="0015190D">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_Toc212027151 \h </w:instrText>
      </w:r>
      <w:r>
        <w:fldChar w:fldCharType="separate"/>
      </w:r>
      <w:r>
        <w:t>34</w:t>
      </w:r>
      <w:r>
        <w:fldChar w:fldCharType="end"/>
      </w:r>
    </w:p>
    <w:p w14:paraId="0FFB43AD" w14:textId="20B2C031" w:rsidR="0015190D" w:rsidRDefault="0015190D">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_Toc212027152 \h </w:instrText>
      </w:r>
      <w:r>
        <w:fldChar w:fldCharType="separate"/>
      </w:r>
      <w:r>
        <w:t>36</w:t>
      </w:r>
      <w:r>
        <w:fldChar w:fldCharType="end"/>
      </w:r>
    </w:p>
    <w:p w14:paraId="35600ABB" w14:textId="6FECC369"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_Toc212027153 \h </w:instrText>
      </w:r>
      <w:r>
        <w:fldChar w:fldCharType="separate"/>
      </w:r>
      <w:r>
        <w:t>36</w:t>
      </w:r>
      <w:r>
        <w:fldChar w:fldCharType="end"/>
      </w:r>
    </w:p>
    <w:p w14:paraId="40887B54" w14:textId="168F315A" w:rsidR="0015190D" w:rsidRDefault="0015190D">
      <w:pPr>
        <w:pStyle w:val="TOC2"/>
        <w:rPr>
          <w:rFonts w:asciiTheme="minorHAnsi" w:eastAsiaTheme="minorEastAsia" w:hAnsiTheme="minorHAnsi" w:cstheme="minorBidi"/>
          <w:kern w:val="2"/>
          <w:sz w:val="24"/>
          <w:szCs w:val="24"/>
          <w14:ligatures w14:val="standardContextual"/>
        </w:rPr>
      </w:pPr>
      <w:r w:rsidRPr="00DC3E3D">
        <w:rPr>
          <w:rFonts w:eastAsia="Gulim"/>
        </w:rPr>
        <w:t>6.9</w:t>
      </w:r>
      <w:r>
        <w:rPr>
          <w:rFonts w:asciiTheme="minorHAnsi" w:eastAsiaTheme="minorEastAsia" w:hAnsiTheme="minorHAnsi" w:cstheme="minorBidi"/>
          <w:kern w:val="2"/>
          <w:sz w:val="24"/>
          <w:szCs w:val="24"/>
          <w14:ligatures w14:val="standardContextual"/>
        </w:rPr>
        <w:tab/>
      </w:r>
      <w:r w:rsidRPr="00DC3E3D">
        <w:rPr>
          <w:rFonts w:eastAsia="Gulim"/>
        </w:rPr>
        <w:t xml:space="preserve">Solution #9: </w:t>
      </w:r>
      <w:r w:rsidRPr="00DC3E3D">
        <w:rPr>
          <w:rFonts w:eastAsia="Malgun Gothic"/>
          <w:lang w:eastAsia="ko-KR"/>
        </w:rPr>
        <w:t>Autonomous registration and data transfer from AIoT Device</w:t>
      </w:r>
      <w:r>
        <w:tab/>
      </w:r>
      <w:r>
        <w:fldChar w:fldCharType="begin"/>
      </w:r>
      <w:r>
        <w:instrText xml:space="preserve"> PAGEREF _Toc212027154 \h </w:instrText>
      </w:r>
      <w:r>
        <w:fldChar w:fldCharType="separate"/>
      </w:r>
      <w:r>
        <w:t>37</w:t>
      </w:r>
      <w:r>
        <w:fldChar w:fldCharType="end"/>
      </w:r>
    </w:p>
    <w:p w14:paraId="4EF025B9" w14:textId="6F3B3DB7"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Gulim"/>
        </w:rPr>
        <w:t>6.9.</w:t>
      </w:r>
      <w:r w:rsidRPr="00DC3E3D">
        <w:rPr>
          <w:rFonts w:eastAsia="Gulim"/>
          <w:lang w:eastAsia="ko-KR"/>
        </w:rPr>
        <w:t>0</w:t>
      </w:r>
      <w:r>
        <w:rPr>
          <w:rFonts w:asciiTheme="minorHAnsi" w:eastAsiaTheme="minorEastAsia" w:hAnsiTheme="minorHAnsi" w:cstheme="minorBidi"/>
          <w:kern w:val="2"/>
          <w:sz w:val="24"/>
          <w:szCs w:val="24"/>
          <w14:ligatures w14:val="standardContextual"/>
        </w:rPr>
        <w:tab/>
      </w:r>
      <w:r w:rsidRPr="00DC3E3D">
        <w:rPr>
          <w:rFonts w:eastAsia="Gulim"/>
          <w:lang w:eastAsia="ko-KR"/>
        </w:rPr>
        <w:t>High-level solution Principles</w:t>
      </w:r>
      <w:r>
        <w:tab/>
      </w:r>
      <w:r>
        <w:fldChar w:fldCharType="begin"/>
      </w:r>
      <w:r>
        <w:instrText xml:space="preserve"> PAGEREF _Toc212027155 \h </w:instrText>
      </w:r>
      <w:r>
        <w:fldChar w:fldCharType="separate"/>
      </w:r>
      <w:r>
        <w:t>37</w:t>
      </w:r>
      <w:r>
        <w:fldChar w:fldCharType="end"/>
      </w:r>
    </w:p>
    <w:p w14:paraId="6DE40CBC" w14:textId="381CEB5C"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Gulim"/>
        </w:rPr>
        <w:t>6.9.</w:t>
      </w:r>
      <w:r w:rsidRPr="00DC3E3D">
        <w:rPr>
          <w:rFonts w:eastAsia="Gulim"/>
          <w:lang w:eastAsia="ko-KR"/>
        </w:rPr>
        <w:t>1</w:t>
      </w:r>
      <w:r>
        <w:rPr>
          <w:rFonts w:asciiTheme="minorHAnsi" w:eastAsiaTheme="minorEastAsia" w:hAnsiTheme="minorHAnsi" w:cstheme="minorBidi"/>
          <w:kern w:val="2"/>
          <w:sz w:val="24"/>
          <w:szCs w:val="24"/>
          <w14:ligatures w14:val="standardContextual"/>
        </w:rPr>
        <w:tab/>
      </w:r>
      <w:r w:rsidRPr="00DC3E3D">
        <w:rPr>
          <w:rFonts w:eastAsia="Gulim"/>
        </w:rPr>
        <w:t>Description</w:t>
      </w:r>
      <w:r>
        <w:tab/>
      </w:r>
      <w:r>
        <w:fldChar w:fldCharType="begin"/>
      </w:r>
      <w:r>
        <w:instrText xml:space="preserve"> PAGEREF _Toc212027156 \h </w:instrText>
      </w:r>
      <w:r>
        <w:fldChar w:fldCharType="separate"/>
      </w:r>
      <w:r>
        <w:t>37</w:t>
      </w:r>
      <w:r>
        <w:fldChar w:fldCharType="end"/>
      </w:r>
    </w:p>
    <w:p w14:paraId="60C98307" w14:textId="472E9044"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Gulim"/>
        </w:rPr>
        <w:t>6.9.</w:t>
      </w:r>
      <w:r w:rsidRPr="00DC3E3D">
        <w:rPr>
          <w:rFonts w:eastAsia="Gulim"/>
          <w:lang w:eastAsia="ko-KR"/>
        </w:rPr>
        <w:t>2</w:t>
      </w:r>
      <w:r>
        <w:rPr>
          <w:rFonts w:asciiTheme="minorHAnsi" w:eastAsiaTheme="minorEastAsia" w:hAnsiTheme="minorHAnsi" w:cstheme="minorBidi"/>
          <w:kern w:val="2"/>
          <w:sz w:val="24"/>
          <w:szCs w:val="24"/>
          <w14:ligatures w14:val="standardContextual"/>
        </w:rPr>
        <w:tab/>
      </w:r>
      <w:r w:rsidRPr="00DC3E3D">
        <w:rPr>
          <w:rFonts w:eastAsia="Gulim"/>
        </w:rPr>
        <w:t>Procedures</w:t>
      </w:r>
      <w:r>
        <w:tab/>
      </w:r>
      <w:r>
        <w:fldChar w:fldCharType="begin"/>
      </w:r>
      <w:r>
        <w:instrText xml:space="preserve"> PAGEREF _Toc212027157 \h </w:instrText>
      </w:r>
      <w:r>
        <w:fldChar w:fldCharType="separate"/>
      </w:r>
      <w:r>
        <w:t>37</w:t>
      </w:r>
      <w:r>
        <w:fldChar w:fldCharType="end"/>
      </w:r>
    </w:p>
    <w:p w14:paraId="2DB491C4" w14:textId="54253ADE" w:rsidR="0015190D" w:rsidRDefault="0015190D">
      <w:pPr>
        <w:pStyle w:val="TOC4"/>
        <w:rPr>
          <w:rFonts w:asciiTheme="minorHAnsi" w:eastAsiaTheme="minorEastAsia" w:hAnsiTheme="minorHAnsi" w:cstheme="minorBidi"/>
          <w:kern w:val="2"/>
          <w:sz w:val="24"/>
          <w:szCs w:val="24"/>
          <w14:ligatures w14:val="standardContextual"/>
        </w:rPr>
      </w:pPr>
      <w:r>
        <w:t>6.</w:t>
      </w:r>
      <w:r w:rsidRPr="00DC3E3D">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DC3E3D">
        <w:rPr>
          <w:rFonts w:eastAsia="Malgun Gothic"/>
          <w:lang w:eastAsia="ko-KR"/>
        </w:rPr>
        <w:t>DO-A procedure for Topology 1</w:t>
      </w:r>
      <w:r>
        <w:tab/>
      </w:r>
      <w:r>
        <w:fldChar w:fldCharType="begin"/>
      </w:r>
      <w:r>
        <w:instrText xml:space="preserve"> PAGEREF _Toc212027158 \h </w:instrText>
      </w:r>
      <w:r>
        <w:fldChar w:fldCharType="separate"/>
      </w:r>
      <w:r>
        <w:t>38</w:t>
      </w:r>
      <w:r>
        <w:fldChar w:fldCharType="end"/>
      </w:r>
    </w:p>
    <w:p w14:paraId="0348C71A" w14:textId="1CAA6A48" w:rsidR="0015190D" w:rsidRDefault="0015190D">
      <w:pPr>
        <w:pStyle w:val="TOC4"/>
        <w:rPr>
          <w:rFonts w:asciiTheme="minorHAnsi" w:eastAsiaTheme="minorEastAsia" w:hAnsiTheme="minorHAnsi" w:cstheme="minorBidi"/>
          <w:kern w:val="2"/>
          <w:sz w:val="24"/>
          <w:szCs w:val="24"/>
          <w14:ligatures w14:val="standardContextual"/>
        </w:rPr>
      </w:pPr>
      <w:r>
        <w:t>6.</w:t>
      </w:r>
      <w:r w:rsidRPr="00DC3E3D">
        <w:rPr>
          <w:rFonts w:eastAsia="Malgun Gothic"/>
        </w:rPr>
        <w:t>9</w:t>
      </w:r>
      <w:r>
        <w:t>.2.</w:t>
      </w:r>
      <w:r w:rsidRPr="00DC3E3D">
        <w:rPr>
          <w:rFonts w:eastAsia="Malgun Gothic"/>
        </w:rPr>
        <w:t>2</w:t>
      </w:r>
      <w:r>
        <w:rPr>
          <w:rFonts w:asciiTheme="minorHAnsi" w:eastAsiaTheme="minorEastAsia" w:hAnsiTheme="minorHAnsi" w:cstheme="minorBidi"/>
          <w:kern w:val="2"/>
          <w:sz w:val="24"/>
          <w:szCs w:val="24"/>
          <w14:ligatures w14:val="standardContextual"/>
        </w:rPr>
        <w:tab/>
      </w:r>
      <w:r w:rsidRPr="00DC3E3D">
        <w:rPr>
          <w:rFonts w:eastAsia="Malgun Gothic"/>
        </w:rPr>
        <w:t>DO-A procedure for Topology 2</w:t>
      </w:r>
      <w:r>
        <w:tab/>
      </w:r>
      <w:r>
        <w:fldChar w:fldCharType="begin"/>
      </w:r>
      <w:r>
        <w:instrText xml:space="preserve"> PAGEREF _Toc212027159 \h </w:instrText>
      </w:r>
      <w:r>
        <w:fldChar w:fldCharType="separate"/>
      </w:r>
      <w:r>
        <w:t>39</w:t>
      </w:r>
      <w:r>
        <w:fldChar w:fldCharType="end"/>
      </w:r>
    </w:p>
    <w:p w14:paraId="1A0ADB15" w14:textId="60D1BB47"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Gulim"/>
        </w:rPr>
        <w:t>6.9.</w:t>
      </w:r>
      <w:r w:rsidRPr="00DC3E3D">
        <w:rPr>
          <w:rFonts w:eastAsia="Gulim"/>
          <w:lang w:eastAsia="ko-KR"/>
        </w:rPr>
        <w:t>3</w:t>
      </w:r>
      <w:r>
        <w:rPr>
          <w:rFonts w:asciiTheme="minorHAnsi" w:eastAsiaTheme="minorEastAsia" w:hAnsiTheme="minorHAnsi" w:cstheme="minorBidi"/>
          <w:kern w:val="2"/>
          <w:sz w:val="24"/>
          <w:szCs w:val="24"/>
          <w14:ligatures w14:val="standardContextual"/>
        </w:rPr>
        <w:tab/>
      </w:r>
      <w:r w:rsidRPr="00DC3E3D">
        <w:rPr>
          <w:rFonts w:eastAsia="Gulim"/>
        </w:rPr>
        <w:t>Impacts on services, entities and interfaces</w:t>
      </w:r>
      <w:r>
        <w:tab/>
      </w:r>
      <w:r>
        <w:fldChar w:fldCharType="begin"/>
      </w:r>
      <w:r>
        <w:instrText xml:space="preserve"> PAGEREF _Toc212027160 \h </w:instrText>
      </w:r>
      <w:r>
        <w:fldChar w:fldCharType="separate"/>
      </w:r>
      <w:r>
        <w:t>41</w:t>
      </w:r>
      <w:r>
        <w:fldChar w:fldCharType="end"/>
      </w:r>
    </w:p>
    <w:p w14:paraId="2D8375AC" w14:textId="3D8BE40C" w:rsidR="0015190D" w:rsidRDefault="0015190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_Toc212027161 \h </w:instrText>
      </w:r>
      <w:r>
        <w:fldChar w:fldCharType="separate"/>
      </w:r>
      <w:r>
        <w:t>41</w:t>
      </w:r>
      <w:r>
        <w:fldChar w:fldCharType="end"/>
      </w:r>
    </w:p>
    <w:p w14:paraId="27460514" w14:textId="0AF7B2B8"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_Toc212027162 \h </w:instrText>
      </w:r>
      <w:r>
        <w:fldChar w:fldCharType="separate"/>
      </w:r>
      <w:r>
        <w:t>41</w:t>
      </w:r>
      <w:r>
        <w:fldChar w:fldCharType="end"/>
      </w:r>
    </w:p>
    <w:p w14:paraId="443D8F95" w14:textId="51F16A31"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_Toc212027163 \h </w:instrText>
      </w:r>
      <w:r>
        <w:fldChar w:fldCharType="separate"/>
      </w:r>
      <w:r>
        <w:t>41</w:t>
      </w:r>
      <w:r>
        <w:fldChar w:fldCharType="end"/>
      </w:r>
    </w:p>
    <w:p w14:paraId="08BA0D44" w14:textId="37E38647"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_Toc212027164 \h </w:instrText>
      </w:r>
      <w:r>
        <w:fldChar w:fldCharType="separate"/>
      </w:r>
      <w:r>
        <w:t>42</w:t>
      </w:r>
      <w:r>
        <w:fldChar w:fldCharType="end"/>
      </w:r>
    </w:p>
    <w:p w14:paraId="649B9DC7" w14:textId="6C8E5436" w:rsidR="0015190D" w:rsidRDefault="0015190D">
      <w:pPr>
        <w:pStyle w:val="TOC4"/>
        <w:rPr>
          <w:rFonts w:asciiTheme="minorHAnsi" w:eastAsiaTheme="minorEastAsia" w:hAnsiTheme="minorHAnsi" w:cstheme="minorBidi"/>
          <w:kern w:val="2"/>
          <w:sz w:val="24"/>
          <w:szCs w:val="24"/>
          <w14:ligatures w14:val="standardContextual"/>
        </w:rPr>
      </w:pPr>
      <w:r w:rsidRPr="00DC3E3D">
        <w:rPr>
          <w:lang w:val="en-US" w:eastAsia="zh-CN"/>
        </w:rPr>
        <w:t>6.10.2.1</w:t>
      </w:r>
      <w:r>
        <w:rPr>
          <w:rFonts w:asciiTheme="minorHAnsi" w:eastAsiaTheme="minorEastAsia" w:hAnsiTheme="minorHAnsi" w:cstheme="minorBidi"/>
          <w:kern w:val="2"/>
          <w:sz w:val="24"/>
          <w:szCs w:val="24"/>
          <w14:ligatures w14:val="standardContextual"/>
        </w:rPr>
        <w:tab/>
      </w:r>
      <w:r w:rsidRPr="00DC3E3D">
        <w:rPr>
          <w:lang w:val="en-US" w:eastAsia="ko-KR"/>
        </w:rPr>
        <w:t>Subscribe</w:t>
      </w:r>
      <w:r w:rsidRPr="00DC3E3D">
        <w:rPr>
          <w:lang w:val="en-US" w:eastAsia="zh-CN"/>
        </w:rPr>
        <w:t xml:space="preserve"> to DO-A Data Delivery</w:t>
      </w:r>
      <w:r>
        <w:tab/>
      </w:r>
      <w:r>
        <w:fldChar w:fldCharType="begin"/>
      </w:r>
      <w:r>
        <w:instrText xml:space="preserve"> PAGEREF _Toc212027165 \h </w:instrText>
      </w:r>
      <w:r>
        <w:fldChar w:fldCharType="separate"/>
      </w:r>
      <w:r>
        <w:t>42</w:t>
      </w:r>
      <w:r>
        <w:fldChar w:fldCharType="end"/>
      </w:r>
    </w:p>
    <w:p w14:paraId="4100BE59" w14:textId="69968137" w:rsidR="0015190D" w:rsidRDefault="0015190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_Toc212027166 \h </w:instrText>
      </w:r>
      <w:r>
        <w:fldChar w:fldCharType="separate"/>
      </w:r>
      <w:r>
        <w:t>43</w:t>
      </w:r>
      <w:r>
        <w:fldChar w:fldCharType="end"/>
      </w:r>
    </w:p>
    <w:p w14:paraId="54933B1E" w14:textId="3424386C" w:rsidR="0015190D" w:rsidRDefault="0015190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_Toc212027167 \h </w:instrText>
      </w:r>
      <w:r>
        <w:fldChar w:fldCharType="separate"/>
      </w:r>
      <w:r>
        <w:t>44</w:t>
      </w:r>
      <w:r>
        <w:fldChar w:fldCharType="end"/>
      </w:r>
    </w:p>
    <w:p w14:paraId="2F4FBF1F" w14:textId="417D2A1B" w:rsidR="0015190D" w:rsidRDefault="0015190D">
      <w:pPr>
        <w:pStyle w:val="TOC2"/>
        <w:rPr>
          <w:rFonts w:asciiTheme="minorHAnsi" w:eastAsiaTheme="minorEastAsia" w:hAnsiTheme="minorHAnsi" w:cstheme="minorBidi"/>
          <w:kern w:val="2"/>
          <w:sz w:val="24"/>
          <w:szCs w:val="24"/>
          <w14:ligatures w14:val="standardContextual"/>
        </w:rPr>
      </w:pPr>
      <w:r w:rsidRPr="00DC3E3D">
        <w:rPr>
          <w:rFonts w:eastAsia="DengXian"/>
        </w:rPr>
        <w:t>6.11</w:t>
      </w:r>
      <w:r>
        <w:rPr>
          <w:rFonts w:asciiTheme="minorHAnsi" w:eastAsiaTheme="minorEastAsia" w:hAnsiTheme="minorHAnsi" w:cstheme="minorBidi"/>
          <w:kern w:val="2"/>
          <w:sz w:val="24"/>
          <w:szCs w:val="24"/>
          <w14:ligatures w14:val="standardContextual"/>
        </w:rPr>
        <w:tab/>
      </w:r>
      <w:r w:rsidRPr="00DC3E3D">
        <w:rPr>
          <w:rFonts w:eastAsia="DengXian"/>
        </w:rPr>
        <w:t>Solution #11: DO-A device registration and uplink data transmission</w:t>
      </w:r>
      <w:r>
        <w:tab/>
      </w:r>
      <w:r>
        <w:fldChar w:fldCharType="begin"/>
      </w:r>
      <w:r>
        <w:instrText xml:space="preserve"> PAGEREF _Toc212027168 \h </w:instrText>
      </w:r>
      <w:r>
        <w:fldChar w:fldCharType="separate"/>
      </w:r>
      <w:r>
        <w:t>44</w:t>
      </w:r>
      <w:r>
        <w:fldChar w:fldCharType="end"/>
      </w:r>
    </w:p>
    <w:p w14:paraId="2163DE35" w14:textId="7C83A63A"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rPr>
        <w:t>6.11.0</w:t>
      </w:r>
      <w:r>
        <w:rPr>
          <w:rFonts w:asciiTheme="minorHAnsi" w:eastAsiaTheme="minorEastAsia" w:hAnsiTheme="minorHAnsi" w:cstheme="minorBidi"/>
          <w:kern w:val="2"/>
          <w:sz w:val="24"/>
          <w:szCs w:val="24"/>
          <w14:ligatures w14:val="standardContextual"/>
        </w:rPr>
        <w:tab/>
      </w:r>
      <w:r w:rsidRPr="00DC3E3D">
        <w:rPr>
          <w:rFonts w:eastAsia="DengXian"/>
        </w:rPr>
        <w:t>High-level Solution Principles</w:t>
      </w:r>
      <w:r>
        <w:tab/>
      </w:r>
      <w:r>
        <w:fldChar w:fldCharType="begin"/>
      </w:r>
      <w:r>
        <w:instrText xml:space="preserve"> PAGEREF _Toc212027169 \h </w:instrText>
      </w:r>
      <w:r>
        <w:fldChar w:fldCharType="separate"/>
      </w:r>
      <w:r>
        <w:t>44</w:t>
      </w:r>
      <w:r>
        <w:fldChar w:fldCharType="end"/>
      </w:r>
    </w:p>
    <w:p w14:paraId="0F5057D8" w14:textId="0EAA651F"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rPr>
        <w:t>6.11.1</w:t>
      </w:r>
      <w:r>
        <w:rPr>
          <w:rFonts w:asciiTheme="minorHAnsi" w:eastAsiaTheme="minorEastAsia" w:hAnsiTheme="minorHAnsi" w:cstheme="minorBidi"/>
          <w:kern w:val="2"/>
          <w:sz w:val="24"/>
          <w:szCs w:val="24"/>
          <w14:ligatures w14:val="standardContextual"/>
        </w:rPr>
        <w:tab/>
      </w:r>
      <w:r w:rsidRPr="00DC3E3D">
        <w:rPr>
          <w:rFonts w:eastAsia="DengXian"/>
        </w:rPr>
        <w:t>Description</w:t>
      </w:r>
      <w:r>
        <w:tab/>
      </w:r>
      <w:r>
        <w:fldChar w:fldCharType="begin"/>
      </w:r>
      <w:r>
        <w:instrText xml:space="preserve"> PAGEREF _Toc212027170 \h </w:instrText>
      </w:r>
      <w:r>
        <w:fldChar w:fldCharType="separate"/>
      </w:r>
      <w:r>
        <w:t>45</w:t>
      </w:r>
      <w:r>
        <w:fldChar w:fldCharType="end"/>
      </w:r>
    </w:p>
    <w:p w14:paraId="1846C2FA" w14:textId="4C9D70C6"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DengXian"/>
        </w:rPr>
        <w:t>6.11.2</w:t>
      </w:r>
      <w:r>
        <w:rPr>
          <w:rFonts w:asciiTheme="minorHAnsi" w:eastAsiaTheme="minorEastAsia" w:hAnsiTheme="minorHAnsi" w:cstheme="minorBidi"/>
          <w:kern w:val="2"/>
          <w:sz w:val="24"/>
          <w:szCs w:val="24"/>
          <w14:ligatures w14:val="standardContextual"/>
        </w:rPr>
        <w:tab/>
      </w:r>
      <w:r w:rsidRPr="00DC3E3D">
        <w:rPr>
          <w:rFonts w:eastAsia="DengXian"/>
        </w:rPr>
        <w:t>Procedures</w:t>
      </w:r>
      <w:r>
        <w:tab/>
      </w:r>
      <w:r>
        <w:fldChar w:fldCharType="begin"/>
      </w:r>
      <w:r>
        <w:instrText xml:space="preserve"> PAGEREF _Toc212027171 \h </w:instrText>
      </w:r>
      <w:r>
        <w:fldChar w:fldCharType="separate"/>
      </w:r>
      <w:r>
        <w:t>46</w:t>
      </w:r>
      <w:r>
        <w:fldChar w:fldCharType="end"/>
      </w:r>
    </w:p>
    <w:p w14:paraId="6DB2AB90" w14:textId="7718DBFE"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w:t>
      </w:r>
      <w:r w:rsidRPr="00DC3E3D">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_Toc212027172 \h </w:instrText>
      </w:r>
      <w:r>
        <w:fldChar w:fldCharType="separate"/>
      </w:r>
      <w:r>
        <w:t>47</w:t>
      </w:r>
      <w:r>
        <w:fldChar w:fldCharType="end"/>
      </w:r>
    </w:p>
    <w:p w14:paraId="7A6C9CBC" w14:textId="628C68BF" w:rsidR="0015190D" w:rsidRDefault="0015190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DC3E3D">
        <w:rPr>
          <w:rFonts w:eastAsia="DengXian"/>
        </w:rPr>
        <w:t>DO-A</w:t>
      </w:r>
      <w:r>
        <w:t xml:space="preserve"> traffic</w:t>
      </w:r>
      <w:r w:rsidRPr="00DC3E3D">
        <w:rPr>
          <w:rFonts w:eastAsia="DengXian"/>
        </w:rPr>
        <w:t xml:space="preserve"> with MICO like mechanism</w:t>
      </w:r>
      <w:r>
        <w:tab/>
      </w:r>
      <w:r>
        <w:fldChar w:fldCharType="begin"/>
      </w:r>
      <w:r>
        <w:instrText xml:space="preserve"> PAGEREF _Toc212027173 \h </w:instrText>
      </w:r>
      <w:r>
        <w:fldChar w:fldCharType="separate"/>
      </w:r>
      <w:r>
        <w:t>48</w:t>
      </w:r>
      <w:r>
        <w:fldChar w:fldCharType="end"/>
      </w:r>
    </w:p>
    <w:p w14:paraId="33C5C804" w14:textId="2F48C87F"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6.12.</w:t>
      </w:r>
      <w:r w:rsidRPr="00DC3E3D">
        <w:rPr>
          <w:rFonts w:eastAsia="DengXian"/>
        </w:rPr>
        <w:t>1</w:t>
      </w:r>
      <w:r>
        <w:rPr>
          <w:rFonts w:asciiTheme="minorHAnsi" w:eastAsiaTheme="minorEastAsia" w:hAnsiTheme="minorHAnsi" w:cstheme="minorBidi"/>
          <w:kern w:val="2"/>
          <w:sz w:val="24"/>
          <w:szCs w:val="24"/>
          <w14:ligatures w14:val="standardContextual"/>
        </w:rPr>
        <w:tab/>
      </w:r>
      <w:r w:rsidRPr="00DC3E3D">
        <w:rPr>
          <w:rFonts w:eastAsiaTheme="minorEastAsia"/>
        </w:rPr>
        <w:t>Description</w:t>
      </w:r>
      <w:r>
        <w:tab/>
      </w:r>
      <w:r>
        <w:fldChar w:fldCharType="begin"/>
      </w:r>
      <w:r>
        <w:instrText xml:space="preserve"> PAGEREF _Toc212027174 \h </w:instrText>
      </w:r>
      <w:r>
        <w:fldChar w:fldCharType="separate"/>
      </w:r>
      <w:r>
        <w:t>48</w:t>
      </w:r>
      <w:r>
        <w:fldChar w:fldCharType="end"/>
      </w:r>
    </w:p>
    <w:p w14:paraId="459714B3" w14:textId="34C06E6B" w:rsidR="0015190D" w:rsidRDefault="0015190D">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_Toc212027175 \h </w:instrText>
      </w:r>
      <w:r>
        <w:fldChar w:fldCharType="separate"/>
      </w:r>
      <w:r>
        <w:t>48</w:t>
      </w:r>
      <w:r>
        <w:fldChar w:fldCharType="end"/>
      </w:r>
    </w:p>
    <w:p w14:paraId="5001E94C" w14:textId="3084300D" w:rsidR="0015190D" w:rsidRDefault="0015190D">
      <w:pPr>
        <w:pStyle w:val="TOC4"/>
        <w:rPr>
          <w:rFonts w:asciiTheme="minorHAnsi" w:eastAsiaTheme="minorEastAsia" w:hAnsiTheme="minorHAnsi" w:cstheme="minorBidi"/>
          <w:kern w:val="2"/>
          <w:sz w:val="24"/>
          <w:szCs w:val="24"/>
          <w14:ligatures w14:val="standardContextual"/>
        </w:rPr>
      </w:pPr>
      <w:r>
        <w:t>6.12.1.</w:t>
      </w:r>
      <w:r w:rsidRPr="00DC3E3D">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_Toc212027176 \h </w:instrText>
      </w:r>
      <w:r>
        <w:fldChar w:fldCharType="separate"/>
      </w:r>
      <w:r>
        <w:t>48</w:t>
      </w:r>
      <w:r>
        <w:fldChar w:fldCharType="end"/>
      </w:r>
    </w:p>
    <w:p w14:paraId="745FF361" w14:textId="0BE9AC4B"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6.12.2</w:t>
      </w:r>
      <w:r>
        <w:rPr>
          <w:rFonts w:asciiTheme="minorHAnsi" w:eastAsiaTheme="minorEastAsia" w:hAnsiTheme="minorHAnsi" w:cstheme="minorBidi"/>
          <w:kern w:val="2"/>
          <w:sz w:val="24"/>
          <w:szCs w:val="24"/>
          <w14:ligatures w14:val="standardContextual"/>
        </w:rPr>
        <w:tab/>
      </w:r>
      <w:r w:rsidRPr="00DC3E3D">
        <w:rPr>
          <w:rFonts w:eastAsia="DengXian"/>
        </w:rPr>
        <w:t>P</w:t>
      </w:r>
      <w:r w:rsidRPr="00DC3E3D">
        <w:rPr>
          <w:rFonts w:eastAsiaTheme="minorEastAsia"/>
        </w:rPr>
        <w:t>rocedures</w:t>
      </w:r>
      <w:r>
        <w:tab/>
      </w:r>
      <w:r>
        <w:fldChar w:fldCharType="begin"/>
      </w:r>
      <w:r>
        <w:instrText xml:space="preserve"> PAGEREF _Toc212027177 \h </w:instrText>
      </w:r>
      <w:r>
        <w:fldChar w:fldCharType="separate"/>
      </w:r>
      <w:r>
        <w:t>49</w:t>
      </w:r>
      <w:r>
        <w:fldChar w:fldCharType="end"/>
      </w:r>
    </w:p>
    <w:p w14:paraId="2008CA39" w14:textId="00EE3DE5" w:rsidR="0015190D" w:rsidRDefault="0015190D">
      <w:pPr>
        <w:pStyle w:val="TOC4"/>
        <w:rPr>
          <w:rFonts w:asciiTheme="minorHAnsi" w:eastAsiaTheme="minorEastAsia" w:hAnsiTheme="minorHAnsi" w:cstheme="minorBidi"/>
          <w:kern w:val="2"/>
          <w:sz w:val="24"/>
          <w:szCs w:val="24"/>
          <w14:ligatures w14:val="standardContextual"/>
        </w:rPr>
      </w:pPr>
      <w:r w:rsidRPr="00DC3E3D">
        <w:rPr>
          <w:rFonts w:eastAsiaTheme="minorEastAsia"/>
        </w:rPr>
        <w:t>6.12.2</w:t>
      </w:r>
      <w:r w:rsidRPr="00DC3E3D">
        <w:rPr>
          <w:rFonts w:eastAsia="DengXian"/>
        </w:rPr>
        <w:t>.1</w:t>
      </w:r>
      <w:r>
        <w:rPr>
          <w:rFonts w:asciiTheme="minorHAnsi" w:eastAsiaTheme="minorEastAsia" w:hAnsiTheme="minorHAnsi" w:cstheme="minorBidi"/>
          <w:kern w:val="2"/>
          <w:sz w:val="24"/>
          <w:szCs w:val="24"/>
          <w14:ligatures w14:val="standardContextual"/>
        </w:rPr>
        <w:tab/>
      </w:r>
      <w:r w:rsidRPr="00DC3E3D">
        <w:rPr>
          <w:rFonts w:eastAsia="DengXian"/>
        </w:rPr>
        <w:t>Enhanced command p</w:t>
      </w:r>
      <w:r w:rsidRPr="00DC3E3D">
        <w:rPr>
          <w:rFonts w:eastAsiaTheme="minorEastAsia"/>
        </w:rPr>
        <w:t>rocedure</w:t>
      </w:r>
      <w:r w:rsidRPr="00DC3E3D">
        <w:rPr>
          <w:rFonts w:eastAsia="DengXian"/>
        </w:rPr>
        <w:t xml:space="preserve"> to configure AIoT device</w:t>
      </w:r>
      <w:r>
        <w:tab/>
      </w:r>
      <w:r>
        <w:fldChar w:fldCharType="begin"/>
      </w:r>
      <w:r>
        <w:instrText xml:space="preserve"> PAGEREF _Toc212027178 \h </w:instrText>
      </w:r>
      <w:r>
        <w:fldChar w:fldCharType="separate"/>
      </w:r>
      <w:r>
        <w:t>49</w:t>
      </w:r>
      <w:r>
        <w:fldChar w:fldCharType="end"/>
      </w:r>
    </w:p>
    <w:p w14:paraId="0C42BB76" w14:textId="790CF74B" w:rsidR="0015190D" w:rsidRDefault="0015190D">
      <w:pPr>
        <w:pStyle w:val="TOC4"/>
        <w:rPr>
          <w:rFonts w:asciiTheme="minorHAnsi" w:eastAsiaTheme="minorEastAsia" w:hAnsiTheme="minorHAnsi" w:cstheme="minorBidi"/>
          <w:kern w:val="2"/>
          <w:sz w:val="24"/>
          <w:szCs w:val="24"/>
          <w14:ligatures w14:val="standardContextual"/>
        </w:rPr>
      </w:pPr>
      <w:r w:rsidRPr="00DC3E3D">
        <w:rPr>
          <w:rFonts w:eastAsiaTheme="minorEastAsia"/>
        </w:rPr>
        <w:t>6.12.2.</w:t>
      </w:r>
      <w:r w:rsidRPr="00DC3E3D">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_Toc212027179 \h </w:instrText>
      </w:r>
      <w:r>
        <w:fldChar w:fldCharType="separate"/>
      </w:r>
      <w:r>
        <w:t>50</w:t>
      </w:r>
      <w:r>
        <w:fldChar w:fldCharType="end"/>
      </w:r>
    </w:p>
    <w:p w14:paraId="771E4DAB" w14:textId="1CB1CE15"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6.12.3</w:t>
      </w:r>
      <w:r>
        <w:rPr>
          <w:rFonts w:asciiTheme="minorHAnsi" w:eastAsiaTheme="minorEastAsia" w:hAnsiTheme="minorHAnsi" w:cstheme="minorBidi"/>
          <w:kern w:val="2"/>
          <w:sz w:val="24"/>
          <w:szCs w:val="24"/>
          <w14:ligatures w14:val="standardContextual"/>
        </w:rPr>
        <w:tab/>
      </w:r>
      <w:r w:rsidRPr="00DC3E3D">
        <w:rPr>
          <w:rFonts w:eastAsiaTheme="minorEastAsia"/>
        </w:rPr>
        <w:t>Impacts on Services, Entities and Interfaces</w:t>
      </w:r>
      <w:r>
        <w:tab/>
      </w:r>
      <w:r>
        <w:fldChar w:fldCharType="begin"/>
      </w:r>
      <w:r>
        <w:instrText xml:space="preserve"> PAGEREF _Toc212027180 \h </w:instrText>
      </w:r>
      <w:r>
        <w:fldChar w:fldCharType="separate"/>
      </w:r>
      <w:r>
        <w:t>51</w:t>
      </w:r>
      <w:r>
        <w:fldChar w:fldCharType="end"/>
      </w:r>
    </w:p>
    <w:p w14:paraId="609694FA" w14:textId="7B827F38" w:rsidR="0015190D" w:rsidRDefault="0015190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_Toc212027181 \h </w:instrText>
      </w:r>
      <w:r>
        <w:fldChar w:fldCharType="separate"/>
      </w:r>
      <w:r>
        <w:t>52</w:t>
      </w:r>
      <w:r>
        <w:fldChar w:fldCharType="end"/>
      </w:r>
    </w:p>
    <w:p w14:paraId="0BDE1E67" w14:textId="319C8B23"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6.13.0</w:t>
      </w:r>
      <w:r>
        <w:rPr>
          <w:rFonts w:asciiTheme="minorHAnsi" w:eastAsiaTheme="minorEastAsia" w:hAnsiTheme="minorHAnsi" w:cstheme="minorBidi"/>
          <w:kern w:val="2"/>
          <w:sz w:val="24"/>
          <w:szCs w:val="24"/>
          <w14:ligatures w14:val="standardContextual"/>
        </w:rPr>
        <w:tab/>
      </w:r>
      <w:r w:rsidRPr="00DC3E3D">
        <w:rPr>
          <w:rFonts w:eastAsiaTheme="minorEastAsia"/>
        </w:rPr>
        <w:t>High-level solution principles</w:t>
      </w:r>
      <w:r>
        <w:tab/>
      </w:r>
      <w:r>
        <w:fldChar w:fldCharType="begin"/>
      </w:r>
      <w:r>
        <w:instrText xml:space="preserve"> PAGEREF _Toc212027182 \h </w:instrText>
      </w:r>
      <w:r>
        <w:fldChar w:fldCharType="separate"/>
      </w:r>
      <w:r>
        <w:t>52</w:t>
      </w:r>
      <w:r>
        <w:fldChar w:fldCharType="end"/>
      </w:r>
    </w:p>
    <w:p w14:paraId="63411841" w14:textId="6CE76863"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6.13.1</w:t>
      </w:r>
      <w:r>
        <w:rPr>
          <w:rFonts w:asciiTheme="minorHAnsi" w:eastAsiaTheme="minorEastAsia" w:hAnsiTheme="minorHAnsi" w:cstheme="minorBidi"/>
          <w:kern w:val="2"/>
          <w:sz w:val="24"/>
          <w:szCs w:val="24"/>
          <w14:ligatures w14:val="standardContextual"/>
        </w:rPr>
        <w:tab/>
      </w:r>
      <w:r w:rsidRPr="00DC3E3D">
        <w:rPr>
          <w:rFonts w:eastAsiaTheme="minorEastAsia"/>
        </w:rPr>
        <w:t>Description</w:t>
      </w:r>
      <w:r>
        <w:tab/>
      </w:r>
      <w:r>
        <w:fldChar w:fldCharType="begin"/>
      </w:r>
      <w:r>
        <w:instrText xml:space="preserve"> PAGEREF _Toc212027183 \h </w:instrText>
      </w:r>
      <w:r>
        <w:fldChar w:fldCharType="separate"/>
      </w:r>
      <w:r>
        <w:t>52</w:t>
      </w:r>
      <w:r>
        <w:fldChar w:fldCharType="end"/>
      </w:r>
    </w:p>
    <w:p w14:paraId="534C505A" w14:textId="0066D17E"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6.13.2</w:t>
      </w:r>
      <w:r>
        <w:rPr>
          <w:rFonts w:asciiTheme="minorHAnsi" w:eastAsiaTheme="minorEastAsia" w:hAnsiTheme="minorHAnsi" w:cstheme="minorBidi"/>
          <w:kern w:val="2"/>
          <w:sz w:val="24"/>
          <w:szCs w:val="24"/>
          <w14:ligatures w14:val="standardContextual"/>
        </w:rPr>
        <w:tab/>
      </w:r>
      <w:r w:rsidRPr="00DC3E3D">
        <w:rPr>
          <w:rFonts w:eastAsiaTheme="minorEastAsia"/>
        </w:rPr>
        <w:t>Procedure</w:t>
      </w:r>
      <w:r>
        <w:tab/>
      </w:r>
      <w:r>
        <w:fldChar w:fldCharType="begin"/>
      </w:r>
      <w:r>
        <w:instrText xml:space="preserve"> PAGEREF _Toc212027184 \h </w:instrText>
      </w:r>
      <w:r>
        <w:fldChar w:fldCharType="separate"/>
      </w:r>
      <w:r>
        <w:t>53</w:t>
      </w:r>
      <w:r>
        <w:fldChar w:fldCharType="end"/>
      </w:r>
    </w:p>
    <w:p w14:paraId="31B36543" w14:textId="57977104" w:rsidR="0015190D" w:rsidRDefault="0015190D">
      <w:pPr>
        <w:pStyle w:val="TOC3"/>
        <w:rPr>
          <w:rFonts w:asciiTheme="minorHAnsi" w:eastAsiaTheme="minorEastAsia" w:hAnsiTheme="minorHAnsi" w:cstheme="minorBidi"/>
          <w:kern w:val="2"/>
          <w:sz w:val="24"/>
          <w:szCs w:val="24"/>
          <w14:ligatures w14:val="standardContextual"/>
        </w:rPr>
      </w:pPr>
      <w:r w:rsidRPr="00DC3E3D">
        <w:rPr>
          <w:rFonts w:eastAsiaTheme="minorEastAsia"/>
        </w:rPr>
        <w:t>6.13.3</w:t>
      </w:r>
      <w:r>
        <w:rPr>
          <w:rFonts w:asciiTheme="minorHAnsi" w:eastAsiaTheme="minorEastAsia" w:hAnsiTheme="minorHAnsi" w:cstheme="minorBidi"/>
          <w:kern w:val="2"/>
          <w:sz w:val="24"/>
          <w:szCs w:val="24"/>
          <w14:ligatures w14:val="standardContextual"/>
        </w:rPr>
        <w:tab/>
      </w:r>
      <w:r w:rsidRPr="00DC3E3D">
        <w:rPr>
          <w:rFonts w:eastAsiaTheme="minorEastAsia"/>
        </w:rPr>
        <w:t>Impacts on Services, Entities and Interfaces</w:t>
      </w:r>
      <w:r>
        <w:tab/>
      </w:r>
      <w:r>
        <w:fldChar w:fldCharType="begin"/>
      </w:r>
      <w:r>
        <w:instrText xml:space="preserve"> PAGEREF _Toc212027185 \h </w:instrText>
      </w:r>
      <w:r>
        <w:fldChar w:fldCharType="separate"/>
      </w:r>
      <w:r>
        <w:t>54</w:t>
      </w:r>
      <w:r>
        <w:fldChar w:fldCharType="end"/>
      </w:r>
    </w:p>
    <w:p w14:paraId="4A4089A4" w14:textId="1A909FBD" w:rsidR="0015190D" w:rsidRDefault="0015190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_Toc212027186 \h </w:instrText>
      </w:r>
      <w:r>
        <w:fldChar w:fldCharType="separate"/>
      </w:r>
      <w:r>
        <w:t>55</w:t>
      </w:r>
      <w:r>
        <w:fldChar w:fldCharType="end"/>
      </w:r>
    </w:p>
    <w:p w14:paraId="28ED2B4D" w14:textId="35904829" w:rsidR="0015190D" w:rsidRDefault="0015190D">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_Toc212027187 \h </w:instrText>
      </w:r>
      <w:r>
        <w:fldChar w:fldCharType="separate"/>
      </w:r>
      <w:r>
        <w:t>55</w:t>
      </w:r>
      <w:r>
        <w:fldChar w:fldCharType="end"/>
      </w:r>
    </w:p>
    <w:p w14:paraId="2DA2F0D5" w14:textId="4F08EC90" w:rsidR="0015190D" w:rsidRDefault="0015190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_Toc212027188 \h </w:instrText>
      </w:r>
      <w:r>
        <w:fldChar w:fldCharType="separate"/>
      </w:r>
      <w:r>
        <w:t>55</w:t>
      </w:r>
      <w:r>
        <w:fldChar w:fldCharType="end"/>
      </w:r>
    </w:p>
    <w:p w14:paraId="5EFDD645" w14:textId="4378A4CD" w:rsidR="0015190D" w:rsidRDefault="0015190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_Toc212027189 \h </w:instrText>
      </w:r>
      <w:r>
        <w:fldChar w:fldCharType="separate"/>
      </w:r>
      <w:r>
        <w:t>56</w:t>
      </w:r>
      <w:r>
        <w:fldChar w:fldCharType="end"/>
      </w:r>
    </w:p>
    <w:p w14:paraId="4B120C6D" w14:textId="14210A20" w:rsidR="0015190D" w:rsidRDefault="0015190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_Toc212027190 \h </w:instrText>
      </w:r>
      <w:r>
        <w:fldChar w:fldCharType="separate"/>
      </w:r>
      <w:r>
        <w:t>57</w:t>
      </w:r>
      <w:r>
        <w:fldChar w:fldCharType="end"/>
      </w:r>
    </w:p>
    <w:p w14:paraId="0E739901" w14:textId="74F42170" w:rsidR="0015190D" w:rsidRDefault="0015190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_Toc212027191 \h </w:instrText>
      </w:r>
      <w:r>
        <w:fldChar w:fldCharType="separate"/>
      </w:r>
      <w:r>
        <w:t>57</w:t>
      </w:r>
      <w:r>
        <w:fldChar w:fldCharType="end"/>
      </w:r>
    </w:p>
    <w:p w14:paraId="03C161F5" w14:textId="138CA56B" w:rsidR="0015190D" w:rsidRDefault="0015190D">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_Toc212027192 \h </w:instrText>
      </w:r>
      <w:r>
        <w:fldChar w:fldCharType="separate"/>
      </w:r>
      <w:r>
        <w:t>57</w:t>
      </w:r>
      <w:r>
        <w:fldChar w:fldCharType="end"/>
      </w:r>
    </w:p>
    <w:p w14:paraId="2CD79606" w14:textId="0650DF04" w:rsidR="0015190D" w:rsidRDefault="0015190D">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_Toc212027193 \h </w:instrText>
      </w:r>
      <w:r>
        <w:fldChar w:fldCharType="separate"/>
      </w:r>
      <w:r>
        <w:t>58</w:t>
      </w:r>
      <w:r>
        <w:fldChar w:fldCharType="end"/>
      </w:r>
    </w:p>
    <w:p w14:paraId="65A3297D" w14:textId="0338E2F5" w:rsidR="0015190D" w:rsidRDefault="0015190D">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_Toc212027194 \h </w:instrText>
      </w:r>
      <w:r>
        <w:fldChar w:fldCharType="separate"/>
      </w:r>
      <w:r>
        <w:t>59</w:t>
      </w:r>
      <w:r>
        <w:fldChar w:fldCharType="end"/>
      </w:r>
    </w:p>
    <w:p w14:paraId="3F7B7AED" w14:textId="1FDEF531" w:rsidR="0015190D" w:rsidRDefault="0015190D">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_Toc212027195 \h </w:instrText>
      </w:r>
      <w:r>
        <w:fldChar w:fldCharType="separate"/>
      </w:r>
      <w:r>
        <w:t>60</w:t>
      </w:r>
      <w:r>
        <w:fldChar w:fldCharType="end"/>
      </w:r>
    </w:p>
    <w:p w14:paraId="7F2799C1" w14:textId="68F30692" w:rsidR="0015190D" w:rsidRDefault="0015190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_Toc212027196 \h </w:instrText>
      </w:r>
      <w:r>
        <w:fldChar w:fldCharType="separate"/>
      </w:r>
      <w:r>
        <w:t>60</w:t>
      </w:r>
      <w:r>
        <w:fldChar w:fldCharType="end"/>
      </w:r>
    </w:p>
    <w:p w14:paraId="2D428224" w14:textId="69DE2430" w:rsidR="0015190D" w:rsidRDefault="0015190D">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_Toc212027197 \h </w:instrText>
      </w:r>
      <w:r>
        <w:fldChar w:fldCharType="separate"/>
      </w:r>
      <w:r>
        <w:t>60</w:t>
      </w:r>
      <w:r>
        <w:fldChar w:fldCharType="end"/>
      </w:r>
    </w:p>
    <w:p w14:paraId="6B8770D3" w14:textId="2E3D0D91" w:rsidR="0015190D" w:rsidRDefault="0015190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_Toc212027198 \h </w:instrText>
      </w:r>
      <w:r>
        <w:fldChar w:fldCharType="separate"/>
      </w:r>
      <w:r>
        <w:t>61</w:t>
      </w:r>
      <w:r>
        <w:fldChar w:fldCharType="end"/>
      </w:r>
    </w:p>
    <w:p w14:paraId="46002F03" w14:textId="7EB6D336" w:rsidR="0015190D" w:rsidRDefault="0015190D">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_Toc212027199 \h </w:instrText>
      </w:r>
      <w:r>
        <w:fldChar w:fldCharType="separate"/>
      </w:r>
      <w:r>
        <w:t>61</w:t>
      </w:r>
      <w:r>
        <w:fldChar w:fldCharType="end"/>
      </w:r>
    </w:p>
    <w:p w14:paraId="10185059" w14:textId="629E707B" w:rsidR="0015190D" w:rsidRDefault="0015190D">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_Toc212027200 \h </w:instrText>
      </w:r>
      <w:r>
        <w:fldChar w:fldCharType="separate"/>
      </w:r>
      <w:r>
        <w:t>61</w:t>
      </w:r>
      <w:r>
        <w:fldChar w:fldCharType="end"/>
      </w:r>
    </w:p>
    <w:p w14:paraId="0FCF1A09" w14:textId="589DFDEE" w:rsidR="0015190D" w:rsidRDefault="0015190D">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_Toc212027201 \h </w:instrText>
      </w:r>
      <w:r>
        <w:fldChar w:fldCharType="separate"/>
      </w:r>
      <w:r>
        <w:t>61</w:t>
      </w:r>
      <w:r>
        <w:fldChar w:fldCharType="end"/>
      </w:r>
    </w:p>
    <w:p w14:paraId="17268B7C" w14:textId="08376262" w:rsidR="0015190D" w:rsidRDefault="0015190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_Toc212027202 \h </w:instrText>
      </w:r>
      <w:r>
        <w:fldChar w:fldCharType="separate"/>
      </w:r>
      <w:r>
        <w:t>62</w:t>
      </w:r>
      <w:r>
        <w:fldChar w:fldCharType="end"/>
      </w:r>
    </w:p>
    <w:p w14:paraId="3CC1E113" w14:textId="3C8BBFC4" w:rsidR="0015190D" w:rsidRDefault="0015190D">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_Toc212027203 \h </w:instrText>
      </w:r>
      <w:r>
        <w:fldChar w:fldCharType="separate"/>
      </w:r>
      <w:r>
        <w:t>63</w:t>
      </w:r>
      <w:r>
        <w:fldChar w:fldCharType="end"/>
      </w:r>
    </w:p>
    <w:p w14:paraId="74E46540" w14:textId="7B632047" w:rsidR="0015190D" w:rsidRDefault="0015190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_Toc212027204 \h </w:instrText>
      </w:r>
      <w:r>
        <w:fldChar w:fldCharType="separate"/>
      </w:r>
      <w:r>
        <w:t>64</w:t>
      </w:r>
      <w:r>
        <w:fldChar w:fldCharType="end"/>
      </w:r>
    </w:p>
    <w:p w14:paraId="790D2FCC" w14:textId="5E7966B6" w:rsidR="0015190D" w:rsidRDefault="0015190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_Toc212027205 \h </w:instrText>
      </w:r>
      <w:r>
        <w:fldChar w:fldCharType="separate"/>
      </w:r>
      <w:r>
        <w:t>64</w:t>
      </w:r>
      <w:r>
        <w:fldChar w:fldCharType="end"/>
      </w:r>
    </w:p>
    <w:p w14:paraId="09EFA684" w14:textId="6F0C48F7" w:rsidR="0015190D" w:rsidRDefault="0015190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_Toc212027206 \h </w:instrText>
      </w:r>
      <w:r>
        <w:fldChar w:fldCharType="separate"/>
      </w:r>
      <w:r>
        <w:t>64</w:t>
      </w:r>
      <w:r>
        <w:fldChar w:fldCharType="end"/>
      </w:r>
    </w:p>
    <w:p w14:paraId="49D3BDBD" w14:textId="3D0FA5D1" w:rsidR="0015190D" w:rsidRDefault="0015190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_Toc212027207 \h </w:instrText>
      </w:r>
      <w:r>
        <w:fldChar w:fldCharType="separate"/>
      </w:r>
      <w:r>
        <w:t>64</w:t>
      </w:r>
      <w:r>
        <w:fldChar w:fldCharType="end"/>
      </w:r>
    </w:p>
    <w:p w14:paraId="5B22E6CE" w14:textId="18853F7D" w:rsidR="0015190D" w:rsidRDefault="0015190D">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_Toc212027208 \h </w:instrText>
      </w:r>
      <w:r>
        <w:fldChar w:fldCharType="separate"/>
      </w:r>
      <w:r>
        <w:t>64</w:t>
      </w:r>
      <w:r>
        <w:fldChar w:fldCharType="end"/>
      </w:r>
    </w:p>
    <w:p w14:paraId="64FD634C" w14:textId="5A2F5DA6" w:rsidR="0015190D" w:rsidRDefault="0015190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_Toc212027209 \h </w:instrText>
      </w:r>
      <w:r>
        <w:fldChar w:fldCharType="separate"/>
      </w:r>
      <w:r>
        <w:t>65</w:t>
      </w:r>
      <w:r>
        <w:fldChar w:fldCharType="end"/>
      </w:r>
    </w:p>
    <w:p w14:paraId="67D73B1D" w14:textId="096229A1" w:rsidR="0015190D" w:rsidRDefault="0015190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_Toc212027210 \h </w:instrText>
      </w:r>
      <w:r>
        <w:fldChar w:fldCharType="separate"/>
      </w:r>
      <w:r>
        <w:t>66</w:t>
      </w:r>
      <w:r>
        <w:fldChar w:fldCharType="end"/>
      </w:r>
    </w:p>
    <w:p w14:paraId="4703C5F0" w14:textId="1DF14F33" w:rsidR="0015190D" w:rsidRDefault="0015190D">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_Toc212027211 \h </w:instrText>
      </w:r>
      <w:r>
        <w:fldChar w:fldCharType="separate"/>
      </w:r>
      <w:r>
        <w:t>66</w:t>
      </w:r>
      <w:r>
        <w:fldChar w:fldCharType="end"/>
      </w:r>
    </w:p>
    <w:p w14:paraId="76CD726F" w14:textId="07837B94" w:rsidR="0015190D" w:rsidRDefault="0015190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_Toc212027212 \h </w:instrText>
      </w:r>
      <w:r>
        <w:fldChar w:fldCharType="separate"/>
      </w:r>
      <w:r>
        <w:t>66</w:t>
      </w:r>
      <w:r>
        <w:fldChar w:fldCharType="end"/>
      </w:r>
    </w:p>
    <w:p w14:paraId="42ABFBE5" w14:textId="19F1AC09" w:rsidR="0015190D" w:rsidRDefault="0015190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_Toc212027213 \h </w:instrText>
      </w:r>
      <w:r>
        <w:fldChar w:fldCharType="separate"/>
      </w:r>
      <w:r>
        <w:t>67</w:t>
      </w:r>
      <w:r>
        <w:fldChar w:fldCharType="end"/>
      </w:r>
    </w:p>
    <w:p w14:paraId="5AEB4580" w14:textId="1B78DB38" w:rsidR="0015190D" w:rsidRDefault="0015190D">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_Toc212027214 \h </w:instrText>
      </w:r>
      <w:r>
        <w:fldChar w:fldCharType="separate"/>
      </w:r>
      <w:r>
        <w:t>67</w:t>
      </w:r>
      <w:r>
        <w:fldChar w:fldCharType="end"/>
      </w:r>
    </w:p>
    <w:p w14:paraId="0ED61A04" w14:textId="6D7C1795" w:rsidR="0015190D" w:rsidRDefault="0015190D">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_Toc212027215 \h </w:instrText>
      </w:r>
      <w:r>
        <w:fldChar w:fldCharType="separate"/>
      </w:r>
      <w:r>
        <w:t>68</w:t>
      </w:r>
      <w:r>
        <w:fldChar w:fldCharType="end"/>
      </w:r>
    </w:p>
    <w:p w14:paraId="46B0CF1D" w14:textId="31E25791" w:rsidR="0015190D" w:rsidRDefault="0015190D">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_Toc212027216 \h </w:instrText>
      </w:r>
      <w:r>
        <w:fldChar w:fldCharType="separate"/>
      </w:r>
      <w:r>
        <w:t>68</w:t>
      </w:r>
      <w:r>
        <w:fldChar w:fldCharType="end"/>
      </w:r>
    </w:p>
    <w:p w14:paraId="08066634" w14:textId="7F624AF0" w:rsidR="0015190D" w:rsidRDefault="0015190D">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_Toc212027217 \h </w:instrText>
      </w:r>
      <w:r>
        <w:fldChar w:fldCharType="separate"/>
      </w:r>
      <w:r>
        <w:t>69</w:t>
      </w:r>
      <w:r>
        <w:fldChar w:fldCharType="end"/>
      </w:r>
    </w:p>
    <w:p w14:paraId="788B841F" w14:textId="2E863499" w:rsidR="0015190D" w:rsidRDefault="0015190D">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_Toc212027218 \h </w:instrText>
      </w:r>
      <w:r>
        <w:fldChar w:fldCharType="separate"/>
      </w:r>
      <w:r>
        <w:t>69</w:t>
      </w:r>
      <w:r>
        <w:fldChar w:fldCharType="end"/>
      </w:r>
    </w:p>
    <w:p w14:paraId="1B58920C" w14:textId="33E38039" w:rsidR="0015190D" w:rsidRDefault="0015190D">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_Toc212027219 \h </w:instrText>
      </w:r>
      <w:r>
        <w:fldChar w:fldCharType="separate"/>
      </w:r>
      <w:r>
        <w:t>70</w:t>
      </w:r>
      <w:r>
        <w:fldChar w:fldCharType="end"/>
      </w:r>
    </w:p>
    <w:p w14:paraId="2FE7A8B5" w14:textId="72EB62FD" w:rsidR="0015190D" w:rsidRDefault="0015190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_Toc212027220 \h </w:instrText>
      </w:r>
      <w:r>
        <w:fldChar w:fldCharType="separate"/>
      </w:r>
      <w:r>
        <w:t>70</w:t>
      </w:r>
      <w:r>
        <w:fldChar w:fldCharType="end"/>
      </w:r>
    </w:p>
    <w:p w14:paraId="653FF321" w14:textId="094C2C7B" w:rsidR="0015190D" w:rsidRDefault="0015190D">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_Toc212027221 \h </w:instrText>
      </w:r>
      <w:r>
        <w:fldChar w:fldCharType="separate"/>
      </w:r>
      <w:r>
        <w:t>70</w:t>
      </w:r>
      <w:r>
        <w:fldChar w:fldCharType="end"/>
      </w:r>
    </w:p>
    <w:p w14:paraId="615F2ED9" w14:textId="0B0D3EE2" w:rsidR="0015190D" w:rsidRDefault="0015190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_Toc212027222 \h </w:instrText>
      </w:r>
      <w:r>
        <w:fldChar w:fldCharType="separate"/>
      </w:r>
      <w:r>
        <w:t>70</w:t>
      </w:r>
      <w:r>
        <w:fldChar w:fldCharType="end"/>
      </w:r>
    </w:p>
    <w:p w14:paraId="1B953052" w14:textId="4F275AFE" w:rsidR="0015190D" w:rsidRDefault="0015190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_Toc212027223 \h </w:instrText>
      </w:r>
      <w:r>
        <w:fldChar w:fldCharType="separate"/>
      </w:r>
      <w:r>
        <w:t>71</w:t>
      </w:r>
      <w:r>
        <w:fldChar w:fldCharType="end"/>
      </w:r>
    </w:p>
    <w:p w14:paraId="456B8C6F" w14:textId="07E5FE23" w:rsidR="0015190D" w:rsidRDefault="0015190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_Toc212027224 \h </w:instrText>
      </w:r>
      <w:r>
        <w:fldChar w:fldCharType="separate"/>
      </w:r>
      <w:r>
        <w:t>73</w:t>
      </w:r>
      <w:r>
        <w:fldChar w:fldCharType="end"/>
      </w:r>
    </w:p>
    <w:p w14:paraId="49F76593" w14:textId="166B3EBA" w:rsidR="0015190D" w:rsidRDefault="0015190D">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_Toc212027225 \h </w:instrText>
      </w:r>
      <w:r>
        <w:fldChar w:fldCharType="separate"/>
      </w:r>
      <w:r>
        <w:t>74</w:t>
      </w:r>
      <w:r>
        <w:fldChar w:fldCharType="end"/>
      </w:r>
    </w:p>
    <w:p w14:paraId="33009DC8" w14:textId="261FF623" w:rsidR="0015190D" w:rsidRDefault="0015190D">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_Toc212027226 \h </w:instrText>
      </w:r>
      <w:r>
        <w:fldChar w:fldCharType="separate"/>
      </w:r>
      <w:r>
        <w:t>74</w:t>
      </w:r>
      <w:r>
        <w:fldChar w:fldCharType="end"/>
      </w:r>
    </w:p>
    <w:p w14:paraId="39B1D248" w14:textId="6EC27172" w:rsidR="0015190D" w:rsidRDefault="0015190D">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_Toc212027227 \h </w:instrText>
      </w:r>
      <w:r>
        <w:fldChar w:fldCharType="separate"/>
      </w:r>
      <w:r>
        <w:t>74</w:t>
      </w:r>
      <w:r>
        <w:fldChar w:fldCharType="end"/>
      </w:r>
    </w:p>
    <w:p w14:paraId="75DCD8B6" w14:textId="3A6C3918" w:rsidR="0015190D" w:rsidRDefault="0015190D">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_Toc212027228 \h </w:instrText>
      </w:r>
      <w:r>
        <w:fldChar w:fldCharType="separate"/>
      </w:r>
      <w:r>
        <w:t>74</w:t>
      </w:r>
      <w:r>
        <w:fldChar w:fldCharType="end"/>
      </w:r>
    </w:p>
    <w:p w14:paraId="3472C60A" w14:textId="5AE80C3E" w:rsidR="0015190D" w:rsidRDefault="0015190D">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_Toc212027229 \h </w:instrText>
      </w:r>
      <w:r>
        <w:fldChar w:fldCharType="separate"/>
      </w:r>
      <w:r>
        <w:t>74</w:t>
      </w:r>
      <w:r>
        <w:fldChar w:fldCharType="end"/>
      </w:r>
    </w:p>
    <w:p w14:paraId="3224344B" w14:textId="17CBFB54" w:rsidR="0015190D" w:rsidRDefault="0015190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_Toc212027230 \h </w:instrText>
      </w:r>
      <w:r>
        <w:fldChar w:fldCharType="separate"/>
      </w:r>
      <w:r>
        <w:t>75</w:t>
      </w:r>
      <w:r>
        <w:fldChar w:fldCharType="end"/>
      </w:r>
    </w:p>
    <w:p w14:paraId="31F6DFBD" w14:textId="00D15362" w:rsidR="0015190D" w:rsidRDefault="0015190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_Toc212027231 \h </w:instrText>
      </w:r>
      <w:r>
        <w:fldChar w:fldCharType="separate"/>
      </w:r>
      <w:r>
        <w:t>75</w:t>
      </w:r>
      <w:r>
        <w:fldChar w:fldCharType="end"/>
      </w:r>
    </w:p>
    <w:p w14:paraId="66F21BDE" w14:textId="72D09675" w:rsidR="0015190D" w:rsidRDefault="0015190D">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_Toc212027232 \h </w:instrText>
      </w:r>
      <w:r>
        <w:fldChar w:fldCharType="separate"/>
      </w:r>
      <w:r>
        <w:t>75</w:t>
      </w:r>
      <w:r>
        <w:fldChar w:fldCharType="end"/>
      </w:r>
    </w:p>
    <w:p w14:paraId="7123F50D" w14:textId="6FB44B9F" w:rsidR="0015190D" w:rsidRDefault="0015190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_Toc212027233 \h </w:instrText>
      </w:r>
      <w:r>
        <w:fldChar w:fldCharType="separate"/>
      </w:r>
      <w:r>
        <w:t>77</w:t>
      </w:r>
      <w:r>
        <w:fldChar w:fldCharType="end"/>
      </w:r>
    </w:p>
    <w:p w14:paraId="0B7CF906" w14:textId="722D96E5" w:rsidR="0015190D" w:rsidRDefault="0015190D">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_Toc212027234 \h </w:instrText>
      </w:r>
      <w:r>
        <w:fldChar w:fldCharType="separate"/>
      </w:r>
      <w:r>
        <w:t>77</w:t>
      </w:r>
      <w:r>
        <w:fldChar w:fldCharType="end"/>
      </w:r>
    </w:p>
    <w:p w14:paraId="546A140D" w14:textId="7A767EBC" w:rsidR="0015190D" w:rsidRDefault="0015190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_Toc212027235 \h </w:instrText>
      </w:r>
      <w:r>
        <w:fldChar w:fldCharType="separate"/>
      </w:r>
      <w:r>
        <w:t>77</w:t>
      </w:r>
      <w:r>
        <w:fldChar w:fldCharType="end"/>
      </w:r>
    </w:p>
    <w:p w14:paraId="04900B65" w14:textId="457B4711" w:rsidR="0015190D" w:rsidRDefault="0015190D">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_Toc212027236 \h </w:instrText>
      </w:r>
      <w:r>
        <w:fldChar w:fldCharType="separate"/>
      </w:r>
      <w:r>
        <w:t>78</w:t>
      </w:r>
      <w:r>
        <w:fldChar w:fldCharType="end"/>
      </w:r>
    </w:p>
    <w:p w14:paraId="16EDC4CF" w14:textId="2511DEE9" w:rsidR="00986C18" w:rsidRDefault="00000000">
      <w:r>
        <w:rPr>
          <w:noProof/>
          <w:sz w:val="22"/>
        </w:rPr>
        <w:fldChar w:fldCharType="end"/>
      </w:r>
    </w:p>
    <w:p w14:paraId="3AA3EEEC" w14:textId="77777777" w:rsidR="00986C18" w:rsidRDefault="00000000">
      <w:r>
        <w:br w:type="page"/>
      </w:r>
    </w:p>
    <w:p w14:paraId="3E11B6A4" w14:textId="77777777" w:rsidR="00986C18" w:rsidRDefault="00000000">
      <w:pPr>
        <w:pStyle w:val="Heading1"/>
      </w:pPr>
      <w:bookmarkStart w:id="13" w:name="foreword"/>
      <w:bookmarkStart w:id="14" w:name="_Toc153792578"/>
      <w:bookmarkStart w:id="15" w:name="_Toc153792663"/>
      <w:bookmarkStart w:id="16" w:name="_Toc212027094"/>
      <w:bookmarkEnd w:id="13"/>
      <w:r>
        <w:lastRenderedPageBreak/>
        <w:t>Foreword</w:t>
      </w:r>
      <w:bookmarkEnd w:id="14"/>
      <w:bookmarkEnd w:id="15"/>
      <w:bookmarkEnd w:id="16"/>
    </w:p>
    <w:p w14:paraId="4898826D" w14:textId="77777777" w:rsidR="00986C18" w:rsidRDefault="00000000">
      <w:r>
        <w:t xml:space="preserve">This Technical </w:t>
      </w:r>
      <w:bookmarkStart w:id="17" w:name="spectype3"/>
      <w:r>
        <w:t>Report</w:t>
      </w:r>
      <w:bookmarkEnd w:id="17"/>
      <w:r>
        <w:t xml:space="preserve"> has been produced by the 3rd Generation Partnership Project (3GPP).</w:t>
      </w:r>
    </w:p>
    <w:p w14:paraId="1DD06910" w14:textId="77777777" w:rsidR="00986C1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5B6001" w14:textId="77777777" w:rsidR="00986C18" w:rsidRDefault="00000000">
      <w:pPr>
        <w:pStyle w:val="B1"/>
      </w:pPr>
      <w:r>
        <w:t xml:space="preserve">Version </w:t>
      </w:r>
      <w:proofErr w:type="spellStart"/>
      <w:r>
        <w:t>x.y.z</w:t>
      </w:r>
      <w:proofErr w:type="spellEnd"/>
    </w:p>
    <w:p w14:paraId="4F7EF45B" w14:textId="77777777" w:rsidR="00986C18" w:rsidRDefault="00000000">
      <w:pPr>
        <w:pStyle w:val="B1"/>
      </w:pPr>
      <w:r>
        <w:t>where:</w:t>
      </w:r>
    </w:p>
    <w:p w14:paraId="547139C6" w14:textId="77777777" w:rsidR="00986C18" w:rsidRDefault="00000000">
      <w:pPr>
        <w:pStyle w:val="B2"/>
      </w:pPr>
      <w:r>
        <w:t>x</w:t>
      </w:r>
      <w:r>
        <w:tab/>
        <w:t>the first digit:</w:t>
      </w:r>
    </w:p>
    <w:p w14:paraId="16C23E4B" w14:textId="77777777" w:rsidR="00986C18" w:rsidRDefault="00000000">
      <w:pPr>
        <w:pStyle w:val="B3"/>
      </w:pPr>
      <w:r>
        <w:t>1</w:t>
      </w:r>
      <w:r>
        <w:tab/>
        <w:t>presented to TSG for information;</w:t>
      </w:r>
    </w:p>
    <w:p w14:paraId="34DC8329" w14:textId="77777777" w:rsidR="00986C18" w:rsidRDefault="00000000">
      <w:pPr>
        <w:pStyle w:val="B3"/>
      </w:pPr>
      <w:r>
        <w:t>2</w:t>
      </w:r>
      <w:r>
        <w:tab/>
        <w:t>presented to TSG for approval;</w:t>
      </w:r>
    </w:p>
    <w:p w14:paraId="0AA0936A" w14:textId="77777777" w:rsidR="00986C18" w:rsidRDefault="00000000">
      <w:pPr>
        <w:pStyle w:val="B3"/>
      </w:pPr>
      <w:r>
        <w:t>3</w:t>
      </w:r>
      <w:r>
        <w:tab/>
        <w:t>or greater indicates TSG approved document under change control.</w:t>
      </w:r>
    </w:p>
    <w:p w14:paraId="4D4402FA" w14:textId="77777777" w:rsidR="00986C18" w:rsidRDefault="00000000">
      <w:pPr>
        <w:pStyle w:val="B2"/>
      </w:pPr>
      <w:r>
        <w:t>y</w:t>
      </w:r>
      <w:r>
        <w:tab/>
        <w:t>the second digit is incremented for all changes of substance, i.e. technical enhancements, corrections, updates, etc.</w:t>
      </w:r>
    </w:p>
    <w:p w14:paraId="453316DF" w14:textId="77777777" w:rsidR="00986C18" w:rsidRDefault="00000000">
      <w:pPr>
        <w:pStyle w:val="B2"/>
      </w:pPr>
      <w:r>
        <w:t>z</w:t>
      </w:r>
      <w:r>
        <w:tab/>
        <w:t>the third digit is incremented when editorial only changes have been incorporated in the document.</w:t>
      </w:r>
    </w:p>
    <w:p w14:paraId="540151FC" w14:textId="77777777" w:rsidR="00986C18" w:rsidRDefault="00000000">
      <w:r>
        <w:t>In the present document, modal verbs have the following meanings:</w:t>
      </w:r>
    </w:p>
    <w:p w14:paraId="51B31CBE" w14:textId="77777777" w:rsidR="00986C18" w:rsidRDefault="00000000">
      <w:pPr>
        <w:pStyle w:val="EX"/>
      </w:pPr>
      <w:r>
        <w:rPr>
          <w:b/>
        </w:rPr>
        <w:t>shall</w:t>
      </w:r>
      <w:r>
        <w:tab/>
      </w:r>
      <w:r>
        <w:tab/>
        <w:t>indicates a mandatory requirement to do something</w:t>
      </w:r>
    </w:p>
    <w:p w14:paraId="5F6289F3" w14:textId="77777777" w:rsidR="00986C18" w:rsidRDefault="00000000">
      <w:pPr>
        <w:pStyle w:val="EX"/>
      </w:pPr>
      <w:r>
        <w:rPr>
          <w:b/>
        </w:rPr>
        <w:t>shall not</w:t>
      </w:r>
      <w:r>
        <w:tab/>
        <w:t>indicates an interdiction (prohibition) to do something</w:t>
      </w:r>
    </w:p>
    <w:p w14:paraId="625322D1" w14:textId="56F1EB1A" w:rsidR="00986C18" w:rsidRDefault="00000000">
      <w:r>
        <w:t xml:space="preserve">The constructions </w:t>
      </w:r>
      <w:r w:rsidR="00B611CE">
        <w:t>"</w:t>
      </w:r>
      <w:r>
        <w:t>shall</w:t>
      </w:r>
      <w:r w:rsidR="00B611CE">
        <w:t>"</w:t>
      </w:r>
      <w:r>
        <w:t xml:space="preserve"> and </w:t>
      </w:r>
      <w:r w:rsidR="00B611CE">
        <w:t>"</w:t>
      </w:r>
      <w:r>
        <w:t>shall not</w:t>
      </w:r>
      <w:r w:rsidR="00B611CE">
        <w:t>"</w:t>
      </w:r>
      <w:r>
        <w:t xml:space="preserve"> are confined to the context of normative provisions</w:t>
      </w:r>
      <w:r w:rsidR="00BA0988">
        <w:t xml:space="preserve"> and</w:t>
      </w:r>
      <w:r>
        <w:t xml:space="preserve"> do not appear in Technical Reports.</w:t>
      </w:r>
    </w:p>
    <w:p w14:paraId="2A6B8937" w14:textId="2092E136" w:rsidR="00986C18" w:rsidRDefault="00000000">
      <w:r>
        <w:t xml:space="preserve">The constructions </w:t>
      </w:r>
      <w:r w:rsidR="00B611CE">
        <w:t>"</w:t>
      </w:r>
      <w:r>
        <w:t>must</w:t>
      </w:r>
      <w:r w:rsidR="00B611CE">
        <w:t>"</w:t>
      </w:r>
      <w:r>
        <w:t xml:space="preserve"> and </w:t>
      </w:r>
      <w:r w:rsidR="00B611CE">
        <w:t>"</w:t>
      </w:r>
      <w:r>
        <w:t>must not</w:t>
      </w:r>
      <w:r w:rsidR="00B611CE">
        <w:t>"</w:t>
      </w:r>
      <w:r>
        <w:t xml:space="preserve"> are not used as substitutes for </w:t>
      </w:r>
      <w:r w:rsidR="00B611CE">
        <w:t>"</w:t>
      </w:r>
      <w:r>
        <w:t>shall</w:t>
      </w:r>
      <w:r w:rsidR="00B611CE">
        <w:t>"</w:t>
      </w:r>
      <w:r>
        <w:t xml:space="preserve"> and </w:t>
      </w:r>
      <w:r w:rsidR="00B611CE">
        <w:t>"</w:t>
      </w:r>
      <w:r>
        <w:t>shall not</w:t>
      </w:r>
      <w:r w:rsidR="00B611CE">
        <w:t>"</w:t>
      </w:r>
      <w:r>
        <w:t>. Their use is avoided insofar as possible</w:t>
      </w:r>
      <w:r w:rsidR="00BA0988">
        <w:t xml:space="preserve"> and</w:t>
      </w:r>
      <w:r>
        <w:t xml:space="preserve"> they are not used in a normative context except in a direct citation from an external, referenced, non-3GPP document, or so as to maintain continuity of style when extending or modifying the provisions of such a referenced document.</w:t>
      </w:r>
    </w:p>
    <w:p w14:paraId="7A7BBBEC" w14:textId="77777777" w:rsidR="00986C18" w:rsidRDefault="00000000">
      <w:pPr>
        <w:pStyle w:val="EX"/>
      </w:pPr>
      <w:r>
        <w:rPr>
          <w:b/>
        </w:rPr>
        <w:t>should</w:t>
      </w:r>
      <w:r>
        <w:tab/>
      </w:r>
      <w:r>
        <w:tab/>
        <w:t>indicates a recommendation to do something</w:t>
      </w:r>
    </w:p>
    <w:p w14:paraId="77E54EBB" w14:textId="77777777" w:rsidR="00986C18" w:rsidRDefault="00000000">
      <w:pPr>
        <w:pStyle w:val="EX"/>
      </w:pPr>
      <w:r>
        <w:rPr>
          <w:b/>
        </w:rPr>
        <w:t>should not</w:t>
      </w:r>
      <w:r>
        <w:tab/>
        <w:t>indicates a recommendation not to do something</w:t>
      </w:r>
    </w:p>
    <w:p w14:paraId="330A61D5" w14:textId="77777777" w:rsidR="00986C18" w:rsidRDefault="00000000">
      <w:pPr>
        <w:pStyle w:val="EX"/>
      </w:pPr>
      <w:r>
        <w:rPr>
          <w:b/>
        </w:rPr>
        <w:t>may</w:t>
      </w:r>
      <w:r>
        <w:tab/>
      </w:r>
      <w:r>
        <w:tab/>
        <w:t>indicates permission to do something</w:t>
      </w:r>
    </w:p>
    <w:p w14:paraId="3057F2A2" w14:textId="77777777" w:rsidR="00986C18" w:rsidRDefault="00000000">
      <w:pPr>
        <w:pStyle w:val="EX"/>
      </w:pPr>
      <w:r>
        <w:rPr>
          <w:b/>
        </w:rPr>
        <w:t>need not</w:t>
      </w:r>
      <w:r>
        <w:tab/>
        <w:t>indicates permission not to do something</w:t>
      </w:r>
    </w:p>
    <w:p w14:paraId="39040AEB" w14:textId="3C569397" w:rsidR="00986C18" w:rsidRDefault="00000000">
      <w:r>
        <w:t xml:space="preserve">The construction </w:t>
      </w:r>
      <w:r w:rsidR="00B611CE">
        <w:t>"</w:t>
      </w:r>
      <w:r>
        <w:t>may not</w:t>
      </w:r>
      <w:r w:rsidR="00B611CE">
        <w:t>"</w:t>
      </w:r>
      <w:r>
        <w:t xml:space="preserve"> is ambiguous and is not used in normative elements. The unambiguous constructions </w:t>
      </w:r>
      <w:r w:rsidR="00B611CE">
        <w:t>"</w:t>
      </w:r>
      <w:r>
        <w:t>might not</w:t>
      </w:r>
      <w:r w:rsidR="00B611CE">
        <w:t>"</w:t>
      </w:r>
      <w:r>
        <w:t xml:space="preserve"> or </w:t>
      </w:r>
      <w:r w:rsidR="00B611CE">
        <w:t>"</w:t>
      </w:r>
      <w:r>
        <w:t>shall not</w:t>
      </w:r>
      <w:r w:rsidR="00B611CE">
        <w:t>"</w:t>
      </w:r>
      <w:r>
        <w:t xml:space="preserve"> are used instead, depending upon the meaning intended.</w:t>
      </w:r>
    </w:p>
    <w:p w14:paraId="6B239995" w14:textId="77777777" w:rsidR="00986C18" w:rsidRDefault="00000000">
      <w:pPr>
        <w:pStyle w:val="EX"/>
      </w:pPr>
      <w:r>
        <w:rPr>
          <w:b/>
        </w:rPr>
        <w:t>can</w:t>
      </w:r>
      <w:r>
        <w:tab/>
      </w:r>
      <w:r>
        <w:tab/>
        <w:t>indicates that something is possible</w:t>
      </w:r>
    </w:p>
    <w:p w14:paraId="4FC7DC85" w14:textId="77777777" w:rsidR="00986C18" w:rsidRDefault="00000000">
      <w:pPr>
        <w:pStyle w:val="EX"/>
      </w:pPr>
      <w:r>
        <w:rPr>
          <w:b/>
        </w:rPr>
        <w:t>cannot</w:t>
      </w:r>
      <w:r>
        <w:tab/>
      </w:r>
      <w:r>
        <w:tab/>
        <w:t>indicates that something is impossible</w:t>
      </w:r>
    </w:p>
    <w:p w14:paraId="4163A9AA" w14:textId="7C6DC9D0" w:rsidR="00986C18" w:rsidRDefault="00000000">
      <w:r>
        <w:t xml:space="preserve">The constructions </w:t>
      </w:r>
      <w:r w:rsidR="00B611CE">
        <w:t>"</w:t>
      </w:r>
      <w:r>
        <w:t>can</w:t>
      </w:r>
      <w:r w:rsidR="00B611CE">
        <w:t>"</w:t>
      </w:r>
      <w:r>
        <w:t xml:space="preserve"> and </w:t>
      </w:r>
      <w:r w:rsidR="00B611CE">
        <w:t>"</w:t>
      </w:r>
      <w:r>
        <w:t>cannot</w:t>
      </w:r>
      <w:r w:rsidR="00B611CE">
        <w:t>"</w:t>
      </w:r>
      <w:r>
        <w:t xml:space="preserve"> are not substitutes for </w:t>
      </w:r>
      <w:r w:rsidR="00B611CE">
        <w:t>"</w:t>
      </w:r>
      <w:r>
        <w:t>may</w:t>
      </w:r>
      <w:r w:rsidR="00B611CE">
        <w:t>"</w:t>
      </w:r>
      <w:r>
        <w:t xml:space="preserve"> and </w:t>
      </w:r>
      <w:r w:rsidR="00B611CE">
        <w:t>"</w:t>
      </w:r>
      <w:r>
        <w:t>need not</w:t>
      </w:r>
      <w:r w:rsidR="00B611CE">
        <w:t>"</w:t>
      </w:r>
      <w:r>
        <w:t>.</w:t>
      </w:r>
    </w:p>
    <w:p w14:paraId="2770C64F" w14:textId="77777777" w:rsidR="00986C18"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2C749F97" w14:textId="77777777" w:rsidR="00986C18"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111B23FF" w14:textId="77777777" w:rsidR="00986C18" w:rsidRDefault="00000000">
      <w:pPr>
        <w:pStyle w:val="EX"/>
      </w:pPr>
      <w:r>
        <w:rPr>
          <w:b/>
        </w:rPr>
        <w:t>might</w:t>
      </w:r>
      <w:r>
        <w:tab/>
        <w:t>indicates a likelihood that something will happen as a result of action taken by some agency the behaviour of which is outside the scope of the present document</w:t>
      </w:r>
    </w:p>
    <w:p w14:paraId="5940B3B2" w14:textId="77777777" w:rsidR="00986C18"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23A8723" w14:textId="77777777" w:rsidR="00986C18" w:rsidRDefault="00000000">
      <w:r>
        <w:t>In addition:</w:t>
      </w:r>
    </w:p>
    <w:p w14:paraId="3A5F0A87" w14:textId="77777777" w:rsidR="00986C18" w:rsidRDefault="00000000">
      <w:pPr>
        <w:pStyle w:val="EX"/>
      </w:pPr>
      <w:r>
        <w:rPr>
          <w:b/>
        </w:rPr>
        <w:t>is</w:t>
      </w:r>
      <w:r>
        <w:tab/>
        <w:t>(or any other verb in the indicative mood) indicates a statement of fact</w:t>
      </w:r>
    </w:p>
    <w:p w14:paraId="6B23BB73" w14:textId="77777777" w:rsidR="00986C18" w:rsidRDefault="00000000">
      <w:pPr>
        <w:pStyle w:val="EX"/>
      </w:pPr>
      <w:r>
        <w:rPr>
          <w:b/>
        </w:rPr>
        <w:t>is not</w:t>
      </w:r>
      <w:r>
        <w:tab/>
        <w:t>(or any other negative verb in the indicative mood) indicates a statement of fact</w:t>
      </w:r>
    </w:p>
    <w:p w14:paraId="54DB25E2" w14:textId="1802EC41" w:rsidR="00986C18" w:rsidRDefault="00000000">
      <w:r>
        <w:t xml:space="preserve">The constructions </w:t>
      </w:r>
      <w:r w:rsidR="00B611CE">
        <w:t>"</w:t>
      </w:r>
      <w:r>
        <w:t>is</w:t>
      </w:r>
      <w:r w:rsidR="00B611CE">
        <w:t>"</w:t>
      </w:r>
      <w:r>
        <w:t xml:space="preserve"> and </w:t>
      </w:r>
      <w:r w:rsidR="00B611CE">
        <w:t>"</w:t>
      </w:r>
      <w:r>
        <w:t>is not</w:t>
      </w:r>
      <w:r w:rsidR="00B611CE">
        <w:t>"</w:t>
      </w:r>
      <w:r>
        <w:t xml:space="preserve"> do not indicate requirements.</w:t>
      </w:r>
    </w:p>
    <w:p w14:paraId="764939B9" w14:textId="77777777" w:rsidR="00986C18" w:rsidRDefault="00000000">
      <w:pPr>
        <w:pStyle w:val="Heading1"/>
      </w:pPr>
      <w:bookmarkStart w:id="18" w:name="introduction"/>
      <w:bookmarkEnd w:id="18"/>
      <w:r>
        <w:br w:type="page"/>
      </w:r>
      <w:bookmarkStart w:id="19" w:name="scope"/>
      <w:bookmarkStart w:id="20" w:name="_Toc153792579"/>
      <w:bookmarkStart w:id="21" w:name="_Toc153792664"/>
      <w:bookmarkStart w:id="22" w:name="_Toc212027095"/>
      <w:bookmarkEnd w:id="19"/>
      <w:r>
        <w:lastRenderedPageBreak/>
        <w:t>1</w:t>
      </w:r>
      <w:r>
        <w:tab/>
        <w:t>Scope</w:t>
      </w:r>
      <w:bookmarkEnd w:id="20"/>
      <w:bookmarkEnd w:id="21"/>
      <w:bookmarkEnd w:id="22"/>
    </w:p>
    <w:p w14:paraId="72385A40" w14:textId="72C6107C" w:rsidR="00986C18"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w:t>
      </w:r>
      <w:r w:rsidR="00B611CE">
        <w:t>"</w:t>
      </w:r>
      <w:r>
        <w:t>RAN WID Solutions for Ambient IoT (Internet of Things) in NR Phase 2</w:t>
      </w:r>
      <w:r w:rsidR="00B611CE">
        <w:t>"</w:t>
      </w:r>
      <w:r>
        <w:t xml:space="preserve"> RP-251885 [9] and </w:t>
      </w:r>
      <w:r w:rsidR="00B611CE">
        <w:t>"</w:t>
      </w:r>
      <w:r>
        <w:t>RAN SID Study on enhancements for solutions for Ambient IoT (Internet of Things) in NR outdoor for active devices</w:t>
      </w:r>
      <w:r w:rsidR="00B611CE">
        <w:t>"</w:t>
      </w:r>
      <w:r>
        <w:t xml:space="preserve"> RP-251884 [8].</w:t>
      </w:r>
    </w:p>
    <w:p w14:paraId="76EB46C0" w14:textId="77777777" w:rsidR="00986C18" w:rsidRDefault="00000000">
      <w:pPr>
        <w:pStyle w:val="Heading1"/>
      </w:pPr>
      <w:bookmarkStart w:id="23" w:name="references"/>
      <w:bookmarkStart w:id="24" w:name="_Toc153792580"/>
      <w:bookmarkStart w:id="25" w:name="_Toc153792665"/>
      <w:bookmarkStart w:id="26" w:name="_Toc212027096"/>
      <w:bookmarkEnd w:id="23"/>
      <w:r>
        <w:t>2</w:t>
      </w:r>
      <w:r>
        <w:tab/>
        <w:t>References</w:t>
      </w:r>
      <w:bookmarkEnd w:id="24"/>
      <w:bookmarkEnd w:id="25"/>
      <w:bookmarkEnd w:id="26"/>
    </w:p>
    <w:p w14:paraId="3B063D8B" w14:textId="77777777" w:rsidR="00986C18" w:rsidRDefault="00000000">
      <w:r>
        <w:t>The following documents contain provisions which, through reference in this text, constitute provisions of the present document.</w:t>
      </w:r>
    </w:p>
    <w:p w14:paraId="7973D8D5" w14:textId="77777777" w:rsidR="00986C18" w:rsidRDefault="00000000">
      <w:pPr>
        <w:pStyle w:val="B1"/>
      </w:pPr>
      <w:r>
        <w:t>-</w:t>
      </w:r>
      <w:r>
        <w:tab/>
        <w:t>References are either specific (identified by date of publication, edition number, version number, etc.) or non</w:t>
      </w:r>
      <w:r>
        <w:noBreakHyphen/>
        <w:t>specific.</w:t>
      </w:r>
    </w:p>
    <w:p w14:paraId="6C524D53" w14:textId="77777777" w:rsidR="00986C18" w:rsidRDefault="00000000">
      <w:pPr>
        <w:pStyle w:val="B1"/>
      </w:pPr>
      <w:r>
        <w:t>-</w:t>
      </w:r>
      <w:r>
        <w:tab/>
        <w:t>For a specific reference, subsequent revisions do not apply.</w:t>
      </w:r>
    </w:p>
    <w:p w14:paraId="2C6D635D" w14:textId="77777777" w:rsidR="00986C1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B89A426" w14:textId="4C0D34FC" w:rsidR="00986C18" w:rsidRDefault="00000000">
      <w:pPr>
        <w:pStyle w:val="EX"/>
      </w:pPr>
      <w:r>
        <w:t>[1]</w:t>
      </w:r>
      <w:r>
        <w:tab/>
      </w:r>
      <w:r w:rsidR="0015190D">
        <w:t>3GPP TR 21.905:</w:t>
      </w:r>
      <w:r>
        <w:t xml:space="preserve"> </w:t>
      </w:r>
      <w:r w:rsidR="00B611CE">
        <w:t>"</w:t>
      </w:r>
      <w:r>
        <w:t>Vocabulary for 3GPP Specifications</w:t>
      </w:r>
      <w:r w:rsidR="00B611CE">
        <w:t>"</w:t>
      </w:r>
      <w:r>
        <w:t>.</w:t>
      </w:r>
    </w:p>
    <w:p w14:paraId="6A6B3CF0" w14:textId="773A46C7" w:rsidR="00986C18" w:rsidRDefault="00000000">
      <w:pPr>
        <w:pStyle w:val="EX"/>
      </w:pPr>
      <w:r>
        <w:rPr>
          <w:rFonts w:hint="eastAsia"/>
        </w:rPr>
        <w:t>[</w:t>
      </w:r>
      <w:r>
        <w:t>2]</w:t>
      </w:r>
      <w:r>
        <w:tab/>
      </w:r>
      <w:r w:rsidR="0015190D">
        <w:t>3GPP TS 22.369:</w:t>
      </w:r>
      <w:r>
        <w:t xml:space="preserve"> </w:t>
      </w:r>
      <w:r w:rsidR="00B611CE">
        <w:t>"</w:t>
      </w:r>
      <w:r>
        <w:rPr>
          <w:lang w:eastAsia="ja-JP"/>
        </w:rPr>
        <w:t>Service requirements for Ambient power-enabled IoT</w:t>
      </w:r>
      <w:r w:rsidR="00B611CE">
        <w:t>"</w:t>
      </w:r>
      <w:r>
        <w:t>.</w:t>
      </w:r>
    </w:p>
    <w:p w14:paraId="2F0DBC33" w14:textId="440D1DE1" w:rsidR="00986C18" w:rsidRDefault="00000000">
      <w:pPr>
        <w:pStyle w:val="EX"/>
      </w:pPr>
      <w:r>
        <w:rPr>
          <w:rFonts w:hint="eastAsia"/>
        </w:rPr>
        <w:t>[</w:t>
      </w:r>
      <w:r>
        <w:t>3]</w:t>
      </w:r>
      <w:r>
        <w:tab/>
      </w:r>
      <w:r w:rsidR="0015190D">
        <w:t>3GPP TS 23.369:</w:t>
      </w:r>
      <w:r>
        <w:t xml:space="preserve"> </w:t>
      </w:r>
      <w:r w:rsidR="00B611CE">
        <w:t>"</w:t>
      </w:r>
      <w:r>
        <w:t>Architecture support for Ambient power-enabled Internet of Things; Stage 2</w:t>
      </w:r>
      <w:r w:rsidR="00B611CE">
        <w:t>"</w:t>
      </w:r>
      <w:r>
        <w:t>.</w:t>
      </w:r>
    </w:p>
    <w:p w14:paraId="3CF9B16A" w14:textId="355365F4" w:rsidR="00986C18" w:rsidRDefault="00000000">
      <w:pPr>
        <w:pStyle w:val="EX"/>
      </w:pPr>
      <w:r>
        <w:t>[4]</w:t>
      </w:r>
      <w:r>
        <w:tab/>
      </w:r>
      <w:r w:rsidR="0015190D">
        <w:t>3GPP TS 23.501:</w:t>
      </w:r>
      <w:r>
        <w:t xml:space="preserve"> </w:t>
      </w:r>
      <w:r w:rsidR="00B611CE">
        <w:t>"</w:t>
      </w:r>
      <w:r>
        <w:t>System Architecture for the 5G System (5GS); Stage 2</w:t>
      </w:r>
      <w:r w:rsidR="00B611CE">
        <w:t>"</w:t>
      </w:r>
      <w:r>
        <w:t>.</w:t>
      </w:r>
    </w:p>
    <w:p w14:paraId="521814E3" w14:textId="3E31AC69" w:rsidR="00986C18" w:rsidRDefault="00000000">
      <w:pPr>
        <w:pStyle w:val="EX"/>
      </w:pPr>
      <w:r>
        <w:t>[5]</w:t>
      </w:r>
      <w:r>
        <w:tab/>
      </w:r>
      <w:r w:rsidR="0015190D">
        <w:t>3GPP TS 23.502:</w:t>
      </w:r>
      <w:r>
        <w:t xml:space="preserve"> </w:t>
      </w:r>
      <w:r w:rsidR="00B611CE">
        <w:t>"</w:t>
      </w:r>
      <w:r>
        <w:t>Procedures for the 5G System; Stage 2</w:t>
      </w:r>
      <w:r w:rsidR="00B611CE">
        <w:t>"</w:t>
      </w:r>
      <w:r>
        <w:t>.</w:t>
      </w:r>
    </w:p>
    <w:p w14:paraId="00E61918" w14:textId="528774D9" w:rsidR="00986C18" w:rsidRDefault="00000000">
      <w:pPr>
        <w:pStyle w:val="EX"/>
      </w:pPr>
      <w:r>
        <w:t>[6]</w:t>
      </w:r>
      <w:r>
        <w:tab/>
      </w:r>
      <w:r w:rsidR="0015190D">
        <w:t>3GPP TS 23.503:</w:t>
      </w:r>
      <w:r>
        <w:t xml:space="preserve"> </w:t>
      </w:r>
      <w:r w:rsidR="00B611CE">
        <w:t>"</w:t>
      </w:r>
      <w:r>
        <w:t>Policies and Charging control framework for the 5G System; Stage 2.</w:t>
      </w:r>
    </w:p>
    <w:p w14:paraId="165D4BEB" w14:textId="6E45D065" w:rsidR="00986C18" w:rsidRDefault="00000000">
      <w:pPr>
        <w:pStyle w:val="EX"/>
      </w:pPr>
      <w:r>
        <w:t>[7]</w:t>
      </w:r>
      <w:r>
        <w:tab/>
      </w:r>
      <w:r w:rsidR="0015190D">
        <w:t>3GPP TR 23.700</w:t>
      </w:r>
      <w:r w:rsidR="0015190D">
        <w:noBreakHyphen/>
        <w:t>13:</w:t>
      </w:r>
      <w:r>
        <w:t xml:space="preserve"> </w:t>
      </w:r>
      <w:r w:rsidR="00B611CE">
        <w:t>"</w:t>
      </w:r>
      <w:r>
        <w:t>Study on Architecture support of Ambient power-enabled Internet of Things</w:t>
      </w:r>
      <w:r w:rsidR="00B611CE">
        <w:t>"</w:t>
      </w:r>
      <w:r>
        <w:t>.</w:t>
      </w:r>
    </w:p>
    <w:p w14:paraId="14363192" w14:textId="180A97F7" w:rsidR="00986C18" w:rsidRDefault="00000000">
      <w:pPr>
        <w:pStyle w:val="EX"/>
      </w:pPr>
      <w:r>
        <w:t>[8]</w:t>
      </w:r>
      <w:r>
        <w:tab/>
        <w:t xml:space="preserve">3GPP RP-251884: </w:t>
      </w:r>
      <w:r w:rsidR="00B611CE">
        <w:t>"</w:t>
      </w:r>
      <w:r>
        <w:t>New SID on enhancements for solutions for Ambient IoT (Internet of Things) in NR outdoor for active devices</w:t>
      </w:r>
      <w:r w:rsidR="00B611CE">
        <w:t>"</w:t>
      </w:r>
      <w:r>
        <w:t>.</w:t>
      </w:r>
    </w:p>
    <w:p w14:paraId="7E1859AE" w14:textId="361252E0" w:rsidR="00986C18" w:rsidRDefault="00000000">
      <w:pPr>
        <w:pStyle w:val="EX"/>
      </w:pPr>
      <w:r>
        <w:t>[9]</w:t>
      </w:r>
      <w:r>
        <w:tab/>
        <w:t xml:space="preserve">3GPP RP-251885: </w:t>
      </w:r>
      <w:r w:rsidR="00B611CE">
        <w:t>"</w:t>
      </w:r>
      <w:r>
        <w:t>New WID on Solutions for Ambient IoT (Internet of Things) in NR Phase 2</w:t>
      </w:r>
      <w:r w:rsidR="00B611CE">
        <w:t>"</w:t>
      </w:r>
      <w:r>
        <w:t>.</w:t>
      </w:r>
    </w:p>
    <w:p w14:paraId="07357425" w14:textId="38326171" w:rsidR="00986C18" w:rsidRDefault="00000000">
      <w:pPr>
        <w:pStyle w:val="EX"/>
      </w:pPr>
      <w:r>
        <w:t>[10]</w:t>
      </w:r>
      <w:r>
        <w:tab/>
      </w:r>
      <w:r w:rsidR="0015190D">
        <w:t>3GPP </w:t>
      </w:r>
      <w:r w:rsidR="0015190D">
        <w:rPr>
          <w:rFonts w:eastAsia="SimSun"/>
        </w:rPr>
        <w:t>TR</w:t>
      </w:r>
      <w:r w:rsidR="0015190D">
        <w:t> </w:t>
      </w:r>
      <w:r w:rsidR="0015190D">
        <w:rPr>
          <w:rFonts w:eastAsia="SimSun"/>
        </w:rPr>
        <w:t>38.848</w:t>
      </w:r>
      <w:r w:rsidR="0015190D">
        <w:t>:</w:t>
      </w:r>
      <w:r>
        <w:t xml:space="preserve"> </w:t>
      </w:r>
      <w:r w:rsidR="00B611CE">
        <w:t>"</w:t>
      </w:r>
      <w:r>
        <w:t>Technical Specification Group Radio Access Network; Study on Ambient IoT (Internet of Things) in RAN</w:t>
      </w:r>
      <w:r w:rsidR="00B611CE">
        <w:t>"</w:t>
      </w:r>
      <w:r>
        <w:t>.</w:t>
      </w:r>
    </w:p>
    <w:p w14:paraId="28B557FB" w14:textId="08C824D6" w:rsidR="00986C18" w:rsidRDefault="00000000">
      <w:pPr>
        <w:pStyle w:val="EX"/>
      </w:pPr>
      <w:r>
        <w:t>[11]</w:t>
      </w:r>
      <w:r>
        <w:tab/>
      </w:r>
      <w:r w:rsidR="0015190D">
        <w:t>3GPP TS 33.369:</w:t>
      </w:r>
      <w:r>
        <w:t xml:space="preserve"> </w:t>
      </w:r>
      <w:r w:rsidR="00B611CE">
        <w:t>"</w:t>
      </w:r>
      <w:r>
        <w:t>Security aspects of ambient IoT services in 5G</w:t>
      </w:r>
      <w:r w:rsidR="00B611CE">
        <w:t>"</w:t>
      </w:r>
      <w:r>
        <w:t>.</w:t>
      </w:r>
    </w:p>
    <w:p w14:paraId="3673525A" w14:textId="77777777" w:rsidR="00986C18" w:rsidRDefault="00000000">
      <w:pPr>
        <w:pStyle w:val="Heading1"/>
      </w:pPr>
      <w:bookmarkStart w:id="27" w:name="definitions"/>
      <w:bookmarkStart w:id="28" w:name="_Toc129708870"/>
      <w:bookmarkStart w:id="29" w:name="_Toc153792581"/>
      <w:bookmarkStart w:id="30" w:name="_Toc153792666"/>
      <w:bookmarkStart w:id="31" w:name="_Toc212027097"/>
      <w:bookmarkEnd w:id="27"/>
      <w:r>
        <w:t>3</w:t>
      </w:r>
      <w:r>
        <w:tab/>
        <w:t>Definitions of terms, symbols and abbreviations</w:t>
      </w:r>
      <w:bookmarkEnd w:id="28"/>
      <w:bookmarkEnd w:id="31"/>
    </w:p>
    <w:p w14:paraId="012B0497" w14:textId="77777777" w:rsidR="00986C18" w:rsidRDefault="00000000">
      <w:pPr>
        <w:pStyle w:val="Heading2"/>
      </w:pPr>
      <w:bookmarkStart w:id="32" w:name="_Toc129708871"/>
      <w:bookmarkStart w:id="33" w:name="_Toc212027098"/>
      <w:r>
        <w:t>3.1</w:t>
      </w:r>
      <w:r>
        <w:tab/>
        <w:t>Terms</w:t>
      </w:r>
      <w:bookmarkEnd w:id="32"/>
      <w:bookmarkEnd w:id="33"/>
    </w:p>
    <w:p w14:paraId="6A5BC9AD" w14:textId="4A524D80" w:rsidR="00986C18" w:rsidRDefault="00000000">
      <w:r>
        <w:t xml:space="preserve">For the purposes of the present document, the terms given in </w:t>
      </w:r>
      <w:r w:rsidR="0015190D">
        <w:t>TR 21.905 [</w:t>
      </w:r>
      <w:r>
        <w:t xml:space="preserve">1] and the following apply. A term defined in the present document takes precedence over the definition of the same term, if any, in </w:t>
      </w:r>
      <w:r w:rsidR="0015190D">
        <w:t>TR 21.905 [</w:t>
      </w:r>
      <w:r>
        <w:t>1].</w:t>
      </w:r>
    </w:p>
    <w:p w14:paraId="5E54F439" w14:textId="77777777" w:rsidR="00986C18" w:rsidRDefault="00000000">
      <w:pPr>
        <w:pStyle w:val="Guidance"/>
      </w:pPr>
      <w:r>
        <w:t>Definition format (Normal)</w:t>
      </w:r>
    </w:p>
    <w:p w14:paraId="7C2A161B" w14:textId="77777777" w:rsidR="00986C18" w:rsidRDefault="00000000">
      <w:pPr>
        <w:pStyle w:val="Guidance"/>
      </w:pPr>
      <w:r>
        <w:rPr>
          <w:b/>
        </w:rPr>
        <w:t>&lt;defined term&gt;:</w:t>
      </w:r>
      <w:r>
        <w:t xml:space="preserve"> &lt;definition&gt;.</w:t>
      </w:r>
    </w:p>
    <w:p w14:paraId="759EFD1F" w14:textId="77777777" w:rsidR="00986C18" w:rsidRDefault="00000000">
      <w:r>
        <w:rPr>
          <w:b/>
        </w:rPr>
        <w:t>example:</w:t>
      </w:r>
      <w:r>
        <w:t xml:space="preserve"> text used to clarify abstract rules by applying them literally.</w:t>
      </w:r>
    </w:p>
    <w:p w14:paraId="6F617D14" w14:textId="77777777" w:rsidR="00986C18" w:rsidRDefault="00986C18">
      <w:pPr>
        <w:pStyle w:val="EW"/>
      </w:pPr>
    </w:p>
    <w:p w14:paraId="0A085AFC" w14:textId="77777777" w:rsidR="00986C18" w:rsidRDefault="00000000">
      <w:pPr>
        <w:pStyle w:val="Heading2"/>
      </w:pPr>
      <w:bookmarkStart w:id="34" w:name="_Toc129708873"/>
      <w:bookmarkStart w:id="35" w:name="_Toc212027099"/>
      <w:r>
        <w:t>3.2</w:t>
      </w:r>
      <w:r>
        <w:tab/>
        <w:t>Abbreviations</w:t>
      </w:r>
      <w:bookmarkEnd w:id="34"/>
      <w:bookmarkEnd w:id="35"/>
    </w:p>
    <w:p w14:paraId="7D972C9E" w14:textId="4CEEB85D" w:rsidR="00986C18" w:rsidRDefault="00000000">
      <w:pPr>
        <w:keepNext/>
      </w:pPr>
      <w:r>
        <w:t xml:space="preserve">For the purposes of the present document, the abbreviations given in </w:t>
      </w:r>
      <w:r w:rsidR="0015190D">
        <w:t>TR 21.905 [</w:t>
      </w:r>
      <w:r>
        <w:t xml:space="preserve">1] and the following apply. An abbreviation defined in the present document takes precedence over the definition of the same abbreviation, if any, in </w:t>
      </w:r>
      <w:r w:rsidR="0015190D">
        <w:t>TR 21.905 [</w:t>
      </w:r>
      <w:r>
        <w:t>1].</w:t>
      </w:r>
    </w:p>
    <w:p w14:paraId="2B9796A5" w14:textId="77777777" w:rsidR="00986C18" w:rsidRDefault="00000000">
      <w:pPr>
        <w:pStyle w:val="Guidance"/>
        <w:keepNext/>
      </w:pPr>
      <w:r>
        <w:t>Abbreviation format (EW)</w:t>
      </w:r>
    </w:p>
    <w:p w14:paraId="717B0B7C" w14:textId="77777777" w:rsidR="00986C18" w:rsidRDefault="00000000">
      <w:pPr>
        <w:pStyle w:val="EW"/>
      </w:pPr>
      <w:r>
        <w:t>&lt;ABBREVIATION&gt;</w:t>
      </w:r>
      <w:r>
        <w:tab/>
        <w:t>&lt;Expansion&gt;</w:t>
      </w:r>
    </w:p>
    <w:p w14:paraId="18748232" w14:textId="77777777" w:rsidR="00986C18" w:rsidRDefault="00986C18">
      <w:pPr>
        <w:pStyle w:val="EW"/>
      </w:pPr>
    </w:p>
    <w:p w14:paraId="48B36C3D" w14:textId="77777777" w:rsidR="00986C18" w:rsidRDefault="00000000">
      <w:pPr>
        <w:pStyle w:val="Heading1"/>
      </w:pPr>
      <w:bookmarkStart w:id="36" w:name="clause4"/>
      <w:bookmarkStart w:id="37" w:name="_Toc153792585"/>
      <w:bookmarkStart w:id="38" w:name="_Toc153792670"/>
      <w:bookmarkStart w:id="39" w:name="_Toc212027100"/>
      <w:bookmarkEnd w:id="29"/>
      <w:bookmarkEnd w:id="30"/>
      <w:bookmarkEnd w:id="36"/>
      <w:r>
        <w:t>4</w:t>
      </w:r>
      <w:r>
        <w:tab/>
        <w:t xml:space="preserve">Architectural </w:t>
      </w:r>
      <w:bookmarkEnd w:id="37"/>
      <w:bookmarkEnd w:id="38"/>
      <w:r>
        <w:t>Assumptions and Requirements</w:t>
      </w:r>
      <w:bookmarkEnd w:id="39"/>
    </w:p>
    <w:p w14:paraId="264C4338" w14:textId="77777777" w:rsidR="00986C18" w:rsidRDefault="00000000">
      <w:pPr>
        <w:pStyle w:val="Heading2"/>
      </w:pPr>
      <w:bookmarkStart w:id="40" w:name="_Toc122508432"/>
      <w:bookmarkStart w:id="41" w:name="_Toc212027101"/>
      <w:r>
        <w:t>4.1</w:t>
      </w:r>
      <w:r>
        <w:tab/>
        <w:t xml:space="preserve">Architectural </w:t>
      </w:r>
      <w:bookmarkEnd w:id="40"/>
      <w:r>
        <w:t>Assumptions</w:t>
      </w:r>
      <w:bookmarkEnd w:id="41"/>
    </w:p>
    <w:p w14:paraId="56BB73C4" w14:textId="77777777" w:rsidR="00986C18" w:rsidRDefault="00000000">
      <w:r>
        <w:t xml:space="preserve">The following traffic types for </w:t>
      </w:r>
      <w:proofErr w:type="spellStart"/>
      <w:r>
        <w:t>AIoT</w:t>
      </w:r>
      <w:proofErr w:type="spellEnd"/>
      <w:r>
        <w:t xml:space="preserve"> Device are to be studied:</w:t>
      </w:r>
    </w:p>
    <w:p w14:paraId="7054F76C" w14:textId="77777777" w:rsidR="00986C18"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6A4E68B" w14:textId="77777777" w:rsidR="00986C18" w:rsidRDefault="00000000">
      <w:pPr>
        <w:pStyle w:val="B1"/>
      </w:pPr>
      <w:r>
        <w:rPr>
          <w:rFonts w:hint="eastAsia"/>
          <w:lang w:eastAsia="zh-CN"/>
        </w:rPr>
        <w:t>-</w:t>
      </w:r>
      <w:r>
        <w:rPr>
          <w:rFonts w:eastAsia="Malgun Gothic"/>
          <w:lang w:val="en-US" w:eastAsia="ko-KR"/>
        </w:rPr>
        <w:tab/>
      </w:r>
      <w:r>
        <w:t>DO-DTT: Device-originated - device-terminated triggered; and</w:t>
      </w:r>
    </w:p>
    <w:p w14:paraId="7F2D2328" w14:textId="77777777" w:rsidR="00986C18"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01AAAC5F" w14:textId="77777777" w:rsidR="00986C18" w:rsidRDefault="00000000">
      <w:pPr>
        <w:rPr>
          <w:rFonts w:eastAsia="Malgun Gothic"/>
          <w:lang w:eastAsia="ko-KR"/>
        </w:rPr>
      </w:pPr>
      <w:r>
        <w:t xml:space="preserve">Common architectural </w:t>
      </w:r>
      <w:r>
        <w:rPr>
          <w:rFonts w:eastAsia="Malgun Gothic" w:hint="eastAsia"/>
          <w:lang w:eastAsia="ko-KR"/>
        </w:rPr>
        <w:t>assumptions</w:t>
      </w:r>
      <w:r>
        <w:t>:</w:t>
      </w:r>
    </w:p>
    <w:p w14:paraId="0BA36F4A" w14:textId="3EAC96A2"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w:t>
      </w:r>
      <w:r w:rsidR="0015190D">
        <w:t>TS 23.369 [</w:t>
      </w:r>
      <w:r>
        <w:t>3] are used as the baseline architecture for this study.</w:t>
      </w:r>
    </w:p>
    <w:p w14:paraId="17F114E6"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16BB69B4" w14:textId="77777777" w:rsidR="00986C18"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2ED2E4CA" w14:textId="77777777" w:rsidR="00986C18"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6B9FD2AA" w14:textId="3A39D913"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The following topology as defined in </w:t>
      </w:r>
      <w:r w:rsidR="0015190D">
        <w:rPr>
          <w:rFonts w:eastAsia="Malgun Gothic"/>
          <w:lang w:eastAsia="ko-KR"/>
        </w:rPr>
        <w:t>TR 38.848 [</w:t>
      </w:r>
      <w:r>
        <w:rPr>
          <w:rFonts w:eastAsia="Malgun Gothic"/>
          <w:lang w:eastAsia="ko-KR"/>
        </w:rPr>
        <w:t>10] is assumed:</w:t>
      </w:r>
    </w:p>
    <w:p w14:paraId="6D61AB92" w14:textId="77777777" w:rsidR="00986C18"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56FFE02C"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3147D39F"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2B8E5A39" w14:textId="77777777" w:rsidR="00986C18"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0F27FFEC"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0C91B197" w14:textId="77777777" w:rsidR="00986C18"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4C56B1D1" w14:textId="77777777" w:rsidR="00986C18"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34F06F1A" w14:textId="77777777" w:rsidR="00986C18"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06E2F990" w14:textId="77777777" w:rsidR="00986C18" w:rsidRDefault="00000000">
      <w:pPr>
        <w:pStyle w:val="Heading2"/>
      </w:pPr>
      <w:bookmarkStart w:id="42" w:name="_Toc122508433"/>
      <w:bookmarkStart w:id="43" w:name="_Toc212027102"/>
      <w:r>
        <w:t>4.2</w:t>
      </w:r>
      <w:r>
        <w:tab/>
        <w:t xml:space="preserve">Architectural </w:t>
      </w:r>
      <w:bookmarkEnd w:id="42"/>
      <w:r>
        <w:t>Requirements</w:t>
      </w:r>
      <w:bookmarkEnd w:id="43"/>
    </w:p>
    <w:p w14:paraId="4C8CB6DE" w14:textId="77777777" w:rsidR="00986C18" w:rsidRDefault="00000000">
      <w:pPr>
        <w:rPr>
          <w:noProof/>
          <w:lang w:eastAsia="zh-CN"/>
        </w:rPr>
      </w:pPr>
      <w:r>
        <w:rPr>
          <w:noProof/>
          <w:lang w:eastAsia="zh-CN"/>
        </w:rPr>
        <w:t>The following architectural requirements are applicable to this study:</w:t>
      </w:r>
    </w:p>
    <w:p w14:paraId="4D504D45" w14:textId="4B45FF45" w:rsidR="00986C18" w:rsidRDefault="00000000">
      <w:pPr>
        <w:pStyle w:val="B1"/>
      </w:pPr>
      <w:r>
        <w:t>-</w:t>
      </w:r>
      <w:r>
        <w:tab/>
        <w:t xml:space="preserve">Solutions shall build on the 5G System architectural principles as in </w:t>
      </w:r>
      <w:r w:rsidR="0015190D">
        <w:t>TS 23.501 [</w:t>
      </w:r>
      <w:r>
        <w:t>4], including flexibility and modularity for newly introduced functionalities.</w:t>
      </w:r>
    </w:p>
    <w:p w14:paraId="1CB13C1E" w14:textId="77777777" w:rsidR="00986C18"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565BFB87" w14:textId="1DAE8F0D" w:rsidR="00986C18"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w:t>
      </w:r>
      <w:r w:rsidR="0015190D">
        <w:rPr>
          <w:lang w:eastAsia="zh-CN"/>
        </w:rPr>
        <w:t>TS 23.369 [</w:t>
      </w:r>
      <w:r>
        <w:rPr>
          <w:lang w:eastAsia="zh-CN"/>
        </w:rPr>
        <w:t>3].</w:t>
      </w:r>
    </w:p>
    <w:p w14:paraId="21CD3F77" w14:textId="77777777" w:rsidR="00986C18"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5A086E67" w14:textId="77777777" w:rsidR="00986C18"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10804BC6" w14:textId="77777777" w:rsidR="00986C18"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12027103"/>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24E7A30E" w14:textId="77777777" w:rsidR="00986C18" w:rsidRDefault="00000000">
      <w:pPr>
        <w:pStyle w:val="Heading2"/>
      </w:pPr>
      <w:bookmarkStart w:id="63" w:name="_Toc212027104"/>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63"/>
    </w:p>
    <w:p w14:paraId="6567056F" w14:textId="77777777" w:rsidR="00986C18" w:rsidRDefault="00000000">
      <w:pPr>
        <w:pStyle w:val="NO"/>
      </w:pPr>
      <w:r>
        <w:t>NOTE 1:</w:t>
      </w:r>
      <w:r>
        <w:tab/>
        <w:t>Only CM-CONNECTED with RRC_CONNECTED UE Reader is in the scope.</w:t>
      </w:r>
    </w:p>
    <w:p w14:paraId="3C4859C0" w14:textId="77777777" w:rsidR="00986C18" w:rsidRDefault="00000000">
      <w:pPr>
        <w:rPr>
          <w:noProof/>
        </w:rPr>
      </w:pPr>
      <w:r>
        <w:rPr>
          <w:noProof/>
        </w:rPr>
        <w:t>Only the following aspects will be included:</w:t>
      </w:r>
    </w:p>
    <w:p w14:paraId="3EA80034" w14:textId="77777777" w:rsidR="00986C18" w:rsidRDefault="00000000">
      <w:pPr>
        <w:pStyle w:val="B1"/>
      </w:pPr>
      <w:r>
        <w:t>-</w:t>
      </w:r>
      <w:r>
        <w:tab/>
        <w:t>How to perform and revoke authorization of UE Readers.</w:t>
      </w:r>
    </w:p>
    <w:p w14:paraId="4E1CA27B" w14:textId="77777777" w:rsidR="00986C18"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3B922F7C" w14:textId="77777777" w:rsidR="00986C18" w:rsidRDefault="00000000">
      <w:pPr>
        <w:pStyle w:val="B1"/>
        <w:rPr>
          <w:lang w:eastAsia="zh-CN"/>
        </w:rPr>
      </w:pPr>
      <w:r>
        <w:t>-</w:t>
      </w:r>
      <w:r>
        <w:tab/>
      </w:r>
      <w:r>
        <w:rPr>
          <w:lang w:eastAsia="zh-CN"/>
        </w:rPr>
        <w:t>Potential impact from how the NG-RAN node and UE reader selection can be performed.</w:t>
      </w:r>
    </w:p>
    <w:p w14:paraId="723489FA" w14:textId="77777777" w:rsidR="00986C18" w:rsidRDefault="00000000">
      <w:pPr>
        <w:pStyle w:val="NO"/>
        <w:rPr>
          <w:lang w:eastAsia="zh-CN"/>
        </w:rPr>
      </w:pPr>
      <w:r>
        <w:rPr>
          <w:lang w:eastAsia="zh-CN"/>
        </w:rPr>
        <w:t>NOTE 3:</w:t>
      </w:r>
      <w:r>
        <w:rPr>
          <w:lang w:eastAsia="zh-CN"/>
        </w:rPr>
        <w:tab/>
        <w:t>The aspect of NG-RAN node and UE reader selection requires coordination with RAN WG3.</w:t>
      </w:r>
    </w:p>
    <w:p w14:paraId="649E252B" w14:textId="77777777" w:rsidR="00986C18" w:rsidRDefault="00000000">
      <w:pPr>
        <w:pStyle w:val="B1"/>
      </w:pPr>
      <w:r>
        <w:t>-</w:t>
      </w:r>
      <w:r>
        <w:tab/>
        <w:t>Whether and how the AIOTF can provide the information of the UE readers to the NG-RAN node to assist NG-RAN for UE reader selection.</w:t>
      </w:r>
    </w:p>
    <w:p w14:paraId="2204CB73" w14:textId="77777777" w:rsidR="00986C18"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2CFDB2AD" w14:textId="77777777" w:rsidR="00986C18"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1BBC5DA8" w14:textId="77777777" w:rsidR="00986C18" w:rsidRDefault="00000000">
      <w:pPr>
        <w:pStyle w:val="Heading2"/>
      </w:pPr>
      <w:bookmarkStart w:id="64" w:name="_Toc197067442"/>
      <w:bookmarkStart w:id="65" w:name="_Toc197067451"/>
      <w:bookmarkStart w:id="66" w:name="_Toc212027105"/>
      <w:r>
        <w:t>5.2</w:t>
      </w:r>
      <w:r>
        <w:tab/>
        <w:t xml:space="preserve">Key Issue #2: </w:t>
      </w:r>
      <w:bookmarkEnd w:id="64"/>
      <w:r>
        <w:t xml:space="preserve">Support of DO-A Capable </w:t>
      </w:r>
      <w:proofErr w:type="spellStart"/>
      <w:r>
        <w:t>AIoT</w:t>
      </w:r>
      <w:proofErr w:type="spellEnd"/>
      <w:r>
        <w:t xml:space="preserve"> Devices</w:t>
      </w:r>
      <w:bookmarkEnd w:id="66"/>
    </w:p>
    <w:bookmarkEnd w:id="65"/>
    <w:p w14:paraId="2461C276" w14:textId="77777777" w:rsidR="00986C18" w:rsidRDefault="00000000">
      <w:r>
        <w:t>This key issue will study the system architecture to support DO-A capable Ambient IoT Devices in Topology 1 and Topology 2.</w:t>
      </w:r>
    </w:p>
    <w:p w14:paraId="556DE6D5" w14:textId="77777777" w:rsidR="00986C18" w:rsidRDefault="00000000">
      <w:r>
        <w:t xml:space="preserve">The </w:t>
      </w:r>
      <w:r>
        <w:rPr>
          <w:bCs/>
          <w:noProof/>
          <w:lang w:val="en-US" w:eastAsia="zh-CN"/>
        </w:rPr>
        <w:t>following aspects will be studied</w:t>
      </w:r>
      <w:r>
        <w:t>:</w:t>
      </w:r>
    </w:p>
    <w:p w14:paraId="743D5B88" w14:textId="2B360407" w:rsidR="00986C18" w:rsidRDefault="00000000">
      <w:pPr>
        <w:pStyle w:val="B1"/>
      </w:pPr>
      <w:r>
        <w:t>-</w:t>
      </w:r>
      <w:r>
        <w:tab/>
        <w:t xml:space="preserve">How the </w:t>
      </w:r>
      <w:proofErr w:type="spellStart"/>
      <w:r>
        <w:t>AIoT</w:t>
      </w:r>
      <w:proofErr w:type="spellEnd"/>
      <w:r>
        <w:t xml:space="preserve"> Device informs the network of its presence autonomously (e.g</w:t>
      </w:r>
      <w:r w:rsidR="006B40D7">
        <w:t>.</w:t>
      </w:r>
      <w:r>
        <w:t xml:space="preserve">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70ED6EA8" w14:textId="77777777" w:rsidR="00986C18"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5FBB25C8" w14:textId="77777777" w:rsidR="00986C18" w:rsidRDefault="00000000">
      <w:pPr>
        <w:pStyle w:val="B1"/>
      </w:pPr>
      <w:r>
        <w:t>-</w:t>
      </w:r>
      <w:r>
        <w:tab/>
        <w:t xml:space="preserve">How an </w:t>
      </w:r>
      <w:proofErr w:type="spellStart"/>
      <w:r>
        <w:t>AIoT</w:t>
      </w:r>
      <w:proofErr w:type="spellEnd"/>
      <w:r>
        <w:t xml:space="preserve"> Device sends data to the AIOTF autonomously.</w:t>
      </w:r>
    </w:p>
    <w:p w14:paraId="29A54226" w14:textId="77777777" w:rsidR="00986C18" w:rsidRDefault="00000000">
      <w:pPr>
        <w:pStyle w:val="B1"/>
      </w:pPr>
      <w:r>
        <w:t>-</w:t>
      </w:r>
      <w:r>
        <w:tab/>
        <w:t xml:space="preserve">Support for routing the data received by AIOTF from an </w:t>
      </w:r>
      <w:proofErr w:type="spellStart"/>
      <w:r>
        <w:t>AIoT</w:t>
      </w:r>
      <w:proofErr w:type="spellEnd"/>
      <w:r>
        <w:t xml:space="preserve"> Device to an AF.</w:t>
      </w:r>
    </w:p>
    <w:p w14:paraId="43E77323" w14:textId="35F044EB" w:rsidR="00986C18" w:rsidRDefault="00000000">
      <w:pPr>
        <w:pStyle w:val="B1"/>
      </w:pPr>
      <w:r>
        <w:t>-</w:t>
      </w:r>
      <w:r>
        <w:tab/>
        <w:t xml:space="preserve">Whether and how to enhance the Inventory and Command procedures defined in </w:t>
      </w:r>
      <w:r w:rsidR="0015190D">
        <w:t>TS 23.369 [</w:t>
      </w:r>
      <w:r>
        <w:t xml:space="preserve">3] to support DO-A capable </w:t>
      </w:r>
      <w:proofErr w:type="spellStart"/>
      <w:r>
        <w:t>AIoT</w:t>
      </w:r>
      <w:proofErr w:type="spellEnd"/>
      <w:r>
        <w:t xml:space="preserve"> Devices.</w:t>
      </w:r>
    </w:p>
    <w:p w14:paraId="2138DC8F" w14:textId="77777777" w:rsidR="00986C18"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1D72216F" w14:textId="77777777" w:rsidR="00986C18"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3E795DBD" w14:textId="77777777" w:rsidR="00986C18" w:rsidRDefault="00000000">
      <w:pPr>
        <w:pStyle w:val="NO"/>
      </w:pPr>
      <w:r>
        <w:t>NOTE 2:</w:t>
      </w:r>
      <w:r>
        <w:tab/>
        <w:t xml:space="preserve">Coordination with RAN </w:t>
      </w:r>
      <w:r>
        <w:rPr>
          <w:rFonts w:hint="eastAsia"/>
        </w:rPr>
        <w:t xml:space="preserve">WGs </w:t>
      </w:r>
      <w:r>
        <w:t>is required.</w:t>
      </w:r>
    </w:p>
    <w:p w14:paraId="510E0143" w14:textId="77777777" w:rsidR="00986C18"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12027106"/>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1534CDF" w14:textId="77777777" w:rsidR="00986C18"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16839382"/>
      <w:bookmarkStart w:id="101" w:name="_Toc212027107"/>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1"/>
    </w:p>
    <w:bookmarkEnd w:id="100"/>
    <w:p w14:paraId="13B8BF36" w14:textId="77777777" w:rsidR="00986C18"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986C18" w14:paraId="6B4944D0" w14:textId="77777777">
        <w:trPr>
          <w:cantSplit/>
          <w:jc w:val="center"/>
        </w:trPr>
        <w:tc>
          <w:tcPr>
            <w:tcW w:w="1696" w:type="dxa"/>
          </w:tcPr>
          <w:p w14:paraId="318C36F0" w14:textId="77777777" w:rsidR="00986C18" w:rsidRDefault="00986C18">
            <w:pPr>
              <w:pStyle w:val="TAH"/>
            </w:pPr>
          </w:p>
        </w:tc>
        <w:tc>
          <w:tcPr>
            <w:tcW w:w="3833" w:type="dxa"/>
            <w:gridSpan w:val="2"/>
          </w:tcPr>
          <w:p w14:paraId="6B245121" w14:textId="77777777" w:rsidR="00986C18" w:rsidRDefault="00000000">
            <w:pPr>
              <w:pStyle w:val="TAH"/>
            </w:pPr>
            <w:r>
              <w:t>Key Issues</w:t>
            </w:r>
          </w:p>
        </w:tc>
      </w:tr>
      <w:tr w:rsidR="00986C18" w14:paraId="279534C8" w14:textId="77777777">
        <w:trPr>
          <w:cantSplit/>
          <w:jc w:val="center"/>
        </w:trPr>
        <w:tc>
          <w:tcPr>
            <w:tcW w:w="1696" w:type="dxa"/>
          </w:tcPr>
          <w:p w14:paraId="74E1DA11" w14:textId="77777777" w:rsidR="00986C18" w:rsidRDefault="00000000">
            <w:pPr>
              <w:pStyle w:val="TAH"/>
            </w:pPr>
            <w:r>
              <w:t>Solutions</w:t>
            </w:r>
          </w:p>
        </w:tc>
        <w:tc>
          <w:tcPr>
            <w:tcW w:w="1843" w:type="dxa"/>
          </w:tcPr>
          <w:p w14:paraId="1777BDC8" w14:textId="77777777" w:rsidR="00986C18" w:rsidRDefault="00000000">
            <w:pPr>
              <w:pStyle w:val="TAH"/>
            </w:pPr>
            <w:r>
              <w:t>Key Issue #1</w:t>
            </w:r>
          </w:p>
        </w:tc>
        <w:tc>
          <w:tcPr>
            <w:tcW w:w="1990" w:type="dxa"/>
          </w:tcPr>
          <w:p w14:paraId="67B86204" w14:textId="03EDEE63" w:rsidR="00986C18" w:rsidRDefault="00000000">
            <w:pPr>
              <w:pStyle w:val="TAH"/>
            </w:pPr>
            <w:r>
              <w:t>Key Issue #2</w:t>
            </w:r>
          </w:p>
        </w:tc>
      </w:tr>
      <w:tr w:rsidR="00986C18" w14:paraId="6558B163" w14:textId="77777777">
        <w:trPr>
          <w:cantSplit/>
          <w:jc w:val="center"/>
        </w:trPr>
        <w:tc>
          <w:tcPr>
            <w:tcW w:w="1696" w:type="dxa"/>
          </w:tcPr>
          <w:p w14:paraId="2216A3C4" w14:textId="77777777" w:rsidR="00986C18" w:rsidRDefault="00000000">
            <w:pPr>
              <w:pStyle w:val="TAH"/>
            </w:pPr>
            <w:r>
              <w:t>#1</w:t>
            </w:r>
          </w:p>
        </w:tc>
        <w:tc>
          <w:tcPr>
            <w:tcW w:w="1843" w:type="dxa"/>
          </w:tcPr>
          <w:p w14:paraId="59955824" w14:textId="77777777" w:rsidR="00986C18" w:rsidRDefault="00986C18">
            <w:pPr>
              <w:pStyle w:val="TAC"/>
            </w:pPr>
          </w:p>
        </w:tc>
        <w:tc>
          <w:tcPr>
            <w:tcW w:w="1990" w:type="dxa"/>
          </w:tcPr>
          <w:p w14:paraId="516330EC" w14:textId="77777777" w:rsidR="00986C18" w:rsidRDefault="00000000">
            <w:pPr>
              <w:pStyle w:val="TAC"/>
            </w:pPr>
            <w:r>
              <w:rPr>
                <w:rFonts w:hint="eastAsia"/>
              </w:rPr>
              <w:t>X</w:t>
            </w:r>
          </w:p>
        </w:tc>
      </w:tr>
      <w:tr w:rsidR="00986C18" w14:paraId="714F780C" w14:textId="77777777">
        <w:trPr>
          <w:cantSplit/>
          <w:jc w:val="center"/>
        </w:trPr>
        <w:tc>
          <w:tcPr>
            <w:tcW w:w="1696" w:type="dxa"/>
          </w:tcPr>
          <w:p w14:paraId="169A1323" w14:textId="77777777" w:rsidR="00986C18" w:rsidRDefault="00000000">
            <w:pPr>
              <w:pStyle w:val="TAH"/>
            </w:pPr>
            <w:r>
              <w:t>#2</w:t>
            </w:r>
          </w:p>
        </w:tc>
        <w:tc>
          <w:tcPr>
            <w:tcW w:w="1843" w:type="dxa"/>
          </w:tcPr>
          <w:p w14:paraId="2FDCD5F8" w14:textId="77777777" w:rsidR="00986C18" w:rsidRDefault="00986C18">
            <w:pPr>
              <w:pStyle w:val="TAC"/>
            </w:pPr>
          </w:p>
        </w:tc>
        <w:tc>
          <w:tcPr>
            <w:tcW w:w="1990" w:type="dxa"/>
          </w:tcPr>
          <w:p w14:paraId="46096409" w14:textId="77777777" w:rsidR="00986C18" w:rsidRDefault="00000000">
            <w:pPr>
              <w:pStyle w:val="TAC"/>
            </w:pPr>
            <w:r>
              <w:rPr>
                <w:rFonts w:hint="eastAsia"/>
              </w:rPr>
              <w:t>X</w:t>
            </w:r>
          </w:p>
        </w:tc>
      </w:tr>
      <w:tr w:rsidR="00986C18" w14:paraId="6D1B3147" w14:textId="77777777">
        <w:trPr>
          <w:cantSplit/>
          <w:jc w:val="center"/>
        </w:trPr>
        <w:tc>
          <w:tcPr>
            <w:tcW w:w="1696" w:type="dxa"/>
          </w:tcPr>
          <w:p w14:paraId="10BD48D7" w14:textId="77777777" w:rsidR="00986C18" w:rsidRDefault="00000000">
            <w:pPr>
              <w:pStyle w:val="TAH"/>
            </w:pPr>
            <w:r>
              <w:t>#3</w:t>
            </w:r>
          </w:p>
        </w:tc>
        <w:tc>
          <w:tcPr>
            <w:tcW w:w="1843" w:type="dxa"/>
          </w:tcPr>
          <w:p w14:paraId="48A029E9" w14:textId="77777777" w:rsidR="00986C18" w:rsidRDefault="00986C18">
            <w:pPr>
              <w:pStyle w:val="TAC"/>
            </w:pPr>
          </w:p>
        </w:tc>
        <w:tc>
          <w:tcPr>
            <w:tcW w:w="1990" w:type="dxa"/>
          </w:tcPr>
          <w:p w14:paraId="4374A643" w14:textId="77777777" w:rsidR="00986C18" w:rsidRDefault="00000000">
            <w:pPr>
              <w:pStyle w:val="TAC"/>
            </w:pPr>
            <w:r>
              <w:rPr>
                <w:rFonts w:hint="eastAsia"/>
              </w:rPr>
              <w:t>X</w:t>
            </w:r>
          </w:p>
        </w:tc>
      </w:tr>
      <w:tr w:rsidR="00986C18" w14:paraId="5E7B839B" w14:textId="77777777">
        <w:trPr>
          <w:cantSplit/>
          <w:jc w:val="center"/>
        </w:trPr>
        <w:tc>
          <w:tcPr>
            <w:tcW w:w="1696" w:type="dxa"/>
          </w:tcPr>
          <w:p w14:paraId="473E61EF" w14:textId="77777777" w:rsidR="00986C18" w:rsidRDefault="00000000">
            <w:pPr>
              <w:pStyle w:val="TAH"/>
            </w:pPr>
            <w:r>
              <w:t>#4</w:t>
            </w:r>
          </w:p>
        </w:tc>
        <w:tc>
          <w:tcPr>
            <w:tcW w:w="1843" w:type="dxa"/>
          </w:tcPr>
          <w:p w14:paraId="3F3FF274" w14:textId="77777777" w:rsidR="00986C18" w:rsidRDefault="00986C18">
            <w:pPr>
              <w:pStyle w:val="TAC"/>
            </w:pPr>
          </w:p>
        </w:tc>
        <w:tc>
          <w:tcPr>
            <w:tcW w:w="1990" w:type="dxa"/>
          </w:tcPr>
          <w:p w14:paraId="134523CF" w14:textId="77777777" w:rsidR="00986C18" w:rsidRDefault="00000000">
            <w:pPr>
              <w:pStyle w:val="TAC"/>
            </w:pPr>
            <w:r>
              <w:rPr>
                <w:rFonts w:hint="eastAsia"/>
              </w:rPr>
              <w:t>X</w:t>
            </w:r>
          </w:p>
        </w:tc>
      </w:tr>
      <w:tr w:rsidR="00986C18" w14:paraId="5448DE3D" w14:textId="77777777">
        <w:trPr>
          <w:cantSplit/>
          <w:jc w:val="center"/>
        </w:trPr>
        <w:tc>
          <w:tcPr>
            <w:tcW w:w="1696" w:type="dxa"/>
          </w:tcPr>
          <w:p w14:paraId="4374AF1E" w14:textId="59DEEECE" w:rsidR="00986C18" w:rsidRDefault="00000000">
            <w:pPr>
              <w:pStyle w:val="TAH"/>
            </w:pPr>
            <w:r>
              <w:rPr>
                <w:rFonts w:eastAsiaTheme="minorEastAsia" w:hint="eastAsia"/>
                <w:lang w:eastAsia="zh-CN"/>
              </w:rPr>
              <w:t>#</w:t>
            </w:r>
            <w:r>
              <w:rPr>
                <w:rFonts w:eastAsiaTheme="minorEastAsia"/>
                <w:lang w:eastAsia="zh-CN"/>
              </w:rPr>
              <w:t>5</w:t>
            </w:r>
          </w:p>
        </w:tc>
        <w:tc>
          <w:tcPr>
            <w:tcW w:w="1843" w:type="dxa"/>
          </w:tcPr>
          <w:p w14:paraId="6E6EFB9F" w14:textId="77777777" w:rsidR="00986C18" w:rsidRDefault="00986C18">
            <w:pPr>
              <w:pStyle w:val="TAC"/>
            </w:pPr>
          </w:p>
        </w:tc>
        <w:tc>
          <w:tcPr>
            <w:tcW w:w="1990" w:type="dxa"/>
          </w:tcPr>
          <w:p w14:paraId="32B7E7EB" w14:textId="77777777" w:rsidR="00986C18" w:rsidRDefault="00000000">
            <w:pPr>
              <w:pStyle w:val="TAC"/>
            </w:pPr>
            <w:r>
              <w:rPr>
                <w:rFonts w:eastAsiaTheme="minorEastAsia" w:hint="eastAsia"/>
                <w:lang w:eastAsia="zh-CN"/>
              </w:rPr>
              <w:t>X</w:t>
            </w:r>
          </w:p>
        </w:tc>
      </w:tr>
      <w:tr w:rsidR="00986C18" w14:paraId="23D36D30" w14:textId="77777777">
        <w:trPr>
          <w:cantSplit/>
          <w:jc w:val="center"/>
        </w:trPr>
        <w:tc>
          <w:tcPr>
            <w:tcW w:w="1696" w:type="dxa"/>
          </w:tcPr>
          <w:p w14:paraId="0A82A906" w14:textId="587C406F" w:rsidR="00986C18" w:rsidRDefault="00000000">
            <w:pPr>
              <w:pStyle w:val="TAH"/>
              <w:rPr>
                <w:rFonts w:eastAsiaTheme="minorEastAsia"/>
                <w:lang w:eastAsia="zh-CN"/>
              </w:rPr>
            </w:pPr>
            <w:r>
              <w:rPr>
                <w:rFonts w:eastAsiaTheme="minorEastAsia"/>
                <w:lang w:eastAsia="zh-CN"/>
              </w:rPr>
              <w:t>#6</w:t>
            </w:r>
          </w:p>
        </w:tc>
        <w:tc>
          <w:tcPr>
            <w:tcW w:w="1843" w:type="dxa"/>
          </w:tcPr>
          <w:p w14:paraId="519AFD02" w14:textId="77777777" w:rsidR="00986C18" w:rsidRDefault="00986C18">
            <w:pPr>
              <w:pStyle w:val="TAC"/>
            </w:pPr>
          </w:p>
        </w:tc>
        <w:tc>
          <w:tcPr>
            <w:tcW w:w="1990" w:type="dxa"/>
          </w:tcPr>
          <w:p w14:paraId="41E9078C" w14:textId="77777777" w:rsidR="00986C18" w:rsidRDefault="00000000">
            <w:pPr>
              <w:pStyle w:val="TAC"/>
              <w:rPr>
                <w:rFonts w:eastAsiaTheme="minorEastAsia"/>
                <w:lang w:eastAsia="zh-CN"/>
              </w:rPr>
            </w:pPr>
            <w:r>
              <w:rPr>
                <w:rFonts w:eastAsiaTheme="minorEastAsia" w:hint="eastAsia"/>
                <w:lang w:eastAsia="zh-CN"/>
              </w:rPr>
              <w:t>X</w:t>
            </w:r>
          </w:p>
        </w:tc>
      </w:tr>
      <w:tr w:rsidR="00986C18" w14:paraId="2C5DEECB" w14:textId="77777777">
        <w:trPr>
          <w:cantSplit/>
          <w:jc w:val="center"/>
        </w:trPr>
        <w:tc>
          <w:tcPr>
            <w:tcW w:w="1696" w:type="dxa"/>
          </w:tcPr>
          <w:p w14:paraId="0110906D" w14:textId="31C0B5DF" w:rsidR="00986C18" w:rsidRDefault="00000000">
            <w:pPr>
              <w:pStyle w:val="TAH"/>
              <w:rPr>
                <w:rFonts w:eastAsiaTheme="minorEastAsia"/>
                <w:lang w:eastAsia="zh-CN"/>
              </w:rPr>
            </w:pPr>
            <w:r>
              <w:rPr>
                <w:rFonts w:eastAsiaTheme="minorEastAsia"/>
                <w:lang w:eastAsia="zh-CN"/>
              </w:rPr>
              <w:t>#7</w:t>
            </w:r>
          </w:p>
        </w:tc>
        <w:tc>
          <w:tcPr>
            <w:tcW w:w="1843" w:type="dxa"/>
          </w:tcPr>
          <w:p w14:paraId="73814BBC" w14:textId="77777777" w:rsidR="00986C18" w:rsidRDefault="00986C18">
            <w:pPr>
              <w:pStyle w:val="TAC"/>
            </w:pPr>
          </w:p>
        </w:tc>
        <w:tc>
          <w:tcPr>
            <w:tcW w:w="1990" w:type="dxa"/>
          </w:tcPr>
          <w:p w14:paraId="42435698" w14:textId="77777777" w:rsidR="00986C18" w:rsidRDefault="00000000">
            <w:pPr>
              <w:pStyle w:val="TAC"/>
              <w:rPr>
                <w:rFonts w:eastAsiaTheme="minorEastAsia"/>
                <w:lang w:eastAsia="zh-CN"/>
              </w:rPr>
            </w:pPr>
            <w:r>
              <w:rPr>
                <w:rFonts w:eastAsiaTheme="minorEastAsia" w:hint="eastAsia"/>
                <w:lang w:eastAsia="zh-CN"/>
              </w:rPr>
              <w:t>X</w:t>
            </w:r>
          </w:p>
        </w:tc>
      </w:tr>
      <w:tr w:rsidR="00986C18" w14:paraId="5F071E6E" w14:textId="77777777">
        <w:trPr>
          <w:cantSplit/>
          <w:jc w:val="center"/>
        </w:trPr>
        <w:tc>
          <w:tcPr>
            <w:tcW w:w="1696" w:type="dxa"/>
          </w:tcPr>
          <w:p w14:paraId="2A9EB8F7" w14:textId="490DF3CB" w:rsidR="00986C18"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262A9FB1" w14:textId="77777777" w:rsidR="00986C18" w:rsidRDefault="00986C18">
            <w:pPr>
              <w:pStyle w:val="TAC"/>
            </w:pPr>
          </w:p>
        </w:tc>
        <w:tc>
          <w:tcPr>
            <w:tcW w:w="1990" w:type="dxa"/>
          </w:tcPr>
          <w:p w14:paraId="4C3D1979" w14:textId="77777777" w:rsidR="00986C18" w:rsidRDefault="00000000">
            <w:pPr>
              <w:pStyle w:val="TAC"/>
              <w:rPr>
                <w:rFonts w:eastAsiaTheme="minorEastAsia"/>
                <w:lang w:eastAsia="zh-CN"/>
              </w:rPr>
            </w:pPr>
            <w:r>
              <w:rPr>
                <w:rFonts w:eastAsiaTheme="minorEastAsia" w:hint="eastAsia"/>
                <w:lang w:eastAsia="zh-CN"/>
              </w:rPr>
              <w:t>X</w:t>
            </w:r>
          </w:p>
        </w:tc>
      </w:tr>
      <w:tr w:rsidR="00986C18" w14:paraId="62B43666" w14:textId="77777777">
        <w:trPr>
          <w:cantSplit/>
          <w:jc w:val="center"/>
        </w:trPr>
        <w:tc>
          <w:tcPr>
            <w:tcW w:w="1696" w:type="dxa"/>
          </w:tcPr>
          <w:p w14:paraId="2F275C3F" w14:textId="374E8D09" w:rsidR="00986C18"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140AA126" w14:textId="77777777" w:rsidR="00986C18" w:rsidRDefault="00986C18">
            <w:pPr>
              <w:pStyle w:val="TAC"/>
            </w:pPr>
          </w:p>
        </w:tc>
        <w:tc>
          <w:tcPr>
            <w:tcW w:w="1990" w:type="dxa"/>
          </w:tcPr>
          <w:p w14:paraId="76D4F47C" w14:textId="77777777" w:rsidR="00986C18" w:rsidRDefault="00000000">
            <w:pPr>
              <w:pStyle w:val="TAC"/>
              <w:rPr>
                <w:rFonts w:eastAsiaTheme="minorEastAsia"/>
                <w:lang w:eastAsia="zh-CN"/>
              </w:rPr>
            </w:pPr>
            <w:r>
              <w:rPr>
                <w:rFonts w:eastAsia="Malgun Gothic" w:hint="eastAsia"/>
                <w:lang w:eastAsia="ko-KR"/>
              </w:rPr>
              <w:t>X</w:t>
            </w:r>
          </w:p>
        </w:tc>
      </w:tr>
      <w:tr w:rsidR="00986C18" w14:paraId="07EC2435" w14:textId="77777777">
        <w:trPr>
          <w:cantSplit/>
          <w:jc w:val="center"/>
        </w:trPr>
        <w:tc>
          <w:tcPr>
            <w:tcW w:w="1696" w:type="dxa"/>
          </w:tcPr>
          <w:p w14:paraId="3697E2E9" w14:textId="5B856763" w:rsidR="00986C18" w:rsidRDefault="00000000">
            <w:pPr>
              <w:pStyle w:val="TAH"/>
              <w:rPr>
                <w:rFonts w:eastAsia="Malgun Gothic"/>
                <w:lang w:eastAsia="ko-KR"/>
              </w:rPr>
            </w:pPr>
            <w:r>
              <w:t>#10</w:t>
            </w:r>
          </w:p>
        </w:tc>
        <w:tc>
          <w:tcPr>
            <w:tcW w:w="1843" w:type="dxa"/>
          </w:tcPr>
          <w:p w14:paraId="7BE8E825" w14:textId="77777777" w:rsidR="00986C18" w:rsidRDefault="00986C18">
            <w:pPr>
              <w:pStyle w:val="TAC"/>
            </w:pPr>
          </w:p>
        </w:tc>
        <w:tc>
          <w:tcPr>
            <w:tcW w:w="1990" w:type="dxa"/>
          </w:tcPr>
          <w:p w14:paraId="311EDC09" w14:textId="77777777" w:rsidR="00986C18" w:rsidRDefault="00000000">
            <w:pPr>
              <w:pStyle w:val="TAC"/>
              <w:rPr>
                <w:rFonts w:eastAsia="Malgun Gothic"/>
                <w:lang w:eastAsia="ko-KR"/>
              </w:rPr>
            </w:pPr>
            <w:r>
              <w:t>X</w:t>
            </w:r>
          </w:p>
        </w:tc>
      </w:tr>
      <w:tr w:rsidR="00986C18" w14:paraId="6CD72DA6" w14:textId="77777777">
        <w:trPr>
          <w:cantSplit/>
          <w:jc w:val="center"/>
        </w:trPr>
        <w:tc>
          <w:tcPr>
            <w:tcW w:w="1696" w:type="dxa"/>
          </w:tcPr>
          <w:p w14:paraId="0935BE0E" w14:textId="27DC27FE" w:rsidR="00986C18" w:rsidRDefault="00000000">
            <w:pPr>
              <w:pStyle w:val="TAH"/>
            </w:pPr>
            <w:r>
              <w:t>#11</w:t>
            </w:r>
          </w:p>
        </w:tc>
        <w:tc>
          <w:tcPr>
            <w:tcW w:w="1843" w:type="dxa"/>
          </w:tcPr>
          <w:p w14:paraId="6DC8C66C" w14:textId="77777777" w:rsidR="00986C18" w:rsidRDefault="00986C18">
            <w:pPr>
              <w:pStyle w:val="TAC"/>
            </w:pPr>
          </w:p>
        </w:tc>
        <w:tc>
          <w:tcPr>
            <w:tcW w:w="1990" w:type="dxa"/>
          </w:tcPr>
          <w:p w14:paraId="4A7104EF" w14:textId="77777777" w:rsidR="00986C18" w:rsidRDefault="00000000">
            <w:pPr>
              <w:pStyle w:val="TAC"/>
            </w:pPr>
            <w:r>
              <w:t>X</w:t>
            </w:r>
          </w:p>
        </w:tc>
      </w:tr>
      <w:tr w:rsidR="00986C18" w14:paraId="2DBFD338" w14:textId="77777777">
        <w:trPr>
          <w:cantSplit/>
          <w:jc w:val="center"/>
        </w:trPr>
        <w:tc>
          <w:tcPr>
            <w:tcW w:w="1696" w:type="dxa"/>
          </w:tcPr>
          <w:p w14:paraId="15FF1791" w14:textId="43F70BBF" w:rsidR="00986C18" w:rsidRDefault="00000000">
            <w:pPr>
              <w:pStyle w:val="TAH"/>
            </w:pPr>
            <w:r>
              <w:t>#12</w:t>
            </w:r>
          </w:p>
        </w:tc>
        <w:tc>
          <w:tcPr>
            <w:tcW w:w="1843" w:type="dxa"/>
          </w:tcPr>
          <w:p w14:paraId="7637DCA1" w14:textId="77777777" w:rsidR="00986C18" w:rsidRDefault="00986C18">
            <w:pPr>
              <w:pStyle w:val="TAC"/>
            </w:pPr>
          </w:p>
        </w:tc>
        <w:tc>
          <w:tcPr>
            <w:tcW w:w="1990" w:type="dxa"/>
          </w:tcPr>
          <w:p w14:paraId="58180D37" w14:textId="77777777" w:rsidR="00986C18" w:rsidRDefault="00000000">
            <w:pPr>
              <w:pStyle w:val="TAC"/>
            </w:pPr>
            <w:r>
              <w:t>X</w:t>
            </w:r>
          </w:p>
        </w:tc>
      </w:tr>
      <w:tr w:rsidR="00986C18" w14:paraId="2E4D33F4" w14:textId="77777777">
        <w:trPr>
          <w:cantSplit/>
          <w:jc w:val="center"/>
        </w:trPr>
        <w:tc>
          <w:tcPr>
            <w:tcW w:w="1696" w:type="dxa"/>
          </w:tcPr>
          <w:p w14:paraId="3316D5D3" w14:textId="778A7B5F" w:rsidR="00986C18" w:rsidRDefault="00000000">
            <w:pPr>
              <w:pStyle w:val="TAH"/>
            </w:pPr>
            <w:r>
              <w:t>#13</w:t>
            </w:r>
          </w:p>
        </w:tc>
        <w:tc>
          <w:tcPr>
            <w:tcW w:w="1843" w:type="dxa"/>
          </w:tcPr>
          <w:p w14:paraId="0E15C843" w14:textId="77777777" w:rsidR="00986C18" w:rsidRDefault="00986C18">
            <w:pPr>
              <w:pStyle w:val="TAC"/>
            </w:pPr>
          </w:p>
        </w:tc>
        <w:tc>
          <w:tcPr>
            <w:tcW w:w="1990" w:type="dxa"/>
          </w:tcPr>
          <w:p w14:paraId="74B06630" w14:textId="77777777" w:rsidR="00986C18" w:rsidRDefault="00000000">
            <w:pPr>
              <w:pStyle w:val="TAC"/>
            </w:pPr>
            <w:r>
              <w:t>X</w:t>
            </w:r>
          </w:p>
        </w:tc>
      </w:tr>
      <w:tr w:rsidR="00986C18" w14:paraId="21C9523B" w14:textId="77777777">
        <w:trPr>
          <w:cantSplit/>
          <w:jc w:val="center"/>
        </w:trPr>
        <w:tc>
          <w:tcPr>
            <w:tcW w:w="1696" w:type="dxa"/>
          </w:tcPr>
          <w:p w14:paraId="62CEDC7F" w14:textId="16ABD550" w:rsidR="00986C18" w:rsidRDefault="00000000">
            <w:pPr>
              <w:pStyle w:val="TAH"/>
            </w:pPr>
            <w:r>
              <w:t>#14</w:t>
            </w:r>
          </w:p>
        </w:tc>
        <w:tc>
          <w:tcPr>
            <w:tcW w:w="1843" w:type="dxa"/>
          </w:tcPr>
          <w:p w14:paraId="34EDF191" w14:textId="77777777" w:rsidR="00986C18" w:rsidRDefault="00986C18">
            <w:pPr>
              <w:pStyle w:val="TAC"/>
            </w:pPr>
          </w:p>
        </w:tc>
        <w:tc>
          <w:tcPr>
            <w:tcW w:w="1990" w:type="dxa"/>
          </w:tcPr>
          <w:p w14:paraId="27592410" w14:textId="77777777" w:rsidR="00986C18" w:rsidRDefault="00000000">
            <w:pPr>
              <w:pStyle w:val="TAC"/>
            </w:pPr>
            <w:r>
              <w:t>X</w:t>
            </w:r>
          </w:p>
        </w:tc>
      </w:tr>
      <w:tr w:rsidR="00986C18" w14:paraId="28C9CF1A" w14:textId="77777777">
        <w:trPr>
          <w:cantSplit/>
          <w:jc w:val="center"/>
        </w:trPr>
        <w:tc>
          <w:tcPr>
            <w:tcW w:w="1696" w:type="dxa"/>
          </w:tcPr>
          <w:p w14:paraId="436461CC" w14:textId="592323D2" w:rsidR="00986C18" w:rsidRDefault="00000000">
            <w:pPr>
              <w:pStyle w:val="TAH"/>
            </w:pPr>
            <w:r>
              <w:t>#15</w:t>
            </w:r>
          </w:p>
        </w:tc>
        <w:tc>
          <w:tcPr>
            <w:tcW w:w="1843" w:type="dxa"/>
          </w:tcPr>
          <w:p w14:paraId="7D08AA12" w14:textId="77777777" w:rsidR="00986C18" w:rsidRDefault="00986C18">
            <w:pPr>
              <w:pStyle w:val="TAC"/>
            </w:pPr>
          </w:p>
        </w:tc>
        <w:tc>
          <w:tcPr>
            <w:tcW w:w="1990" w:type="dxa"/>
          </w:tcPr>
          <w:p w14:paraId="50716202" w14:textId="77777777" w:rsidR="00986C18" w:rsidRDefault="00000000">
            <w:pPr>
              <w:pStyle w:val="TAC"/>
            </w:pPr>
            <w:r>
              <w:t>X</w:t>
            </w:r>
          </w:p>
        </w:tc>
      </w:tr>
      <w:tr w:rsidR="00986C18" w14:paraId="120811AA" w14:textId="77777777">
        <w:trPr>
          <w:cantSplit/>
          <w:jc w:val="center"/>
        </w:trPr>
        <w:tc>
          <w:tcPr>
            <w:tcW w:w="1696" w:type="dxa"/>
          </w:tcPr>
          <w:p w14:paraId="611AF342" w14:textId="34220D40" w:rsidR="00986C18" w:rsidRDefault="00000000">
            <w:pPr>
              <w:pStyle w:val="TAH"/>
            </w:pPr>
            <w:r>
              <w:t>#16</w:t>
            </w:r>
          </w:p>
        </w:tc>
        <w:tc>
          <w:tcPr>
            <w:tcW w:w="1843" w:type="dxa"/>
          </w:tcPr>
          <w:p w14:paraId="61F30A82" w14:textId="77777777" w:rsidR="00986C18" w:rsidRDefault="00986C18">
            <w:pPr>
              <w:pStyle w:val="TAC"/>
            </w:pPr>
          </w:p>
        </w:tc>
        <w:tc>
          <w:tcPr>
            <w:tcW w:w="1990" w:type="dxa"/>
          </w:tcPr>
          <w:p w14:paraId="43E70DC5" w14:textId="77777777" w:rsidR="00986C18" w:rsidRDefault="00000000">
            <w:pPr>
              <w:pStyle w:val="TAC"/>
            </w:pPr>
            <w:r>
              <w:t>X</w:t>
            </w:r>
          </w:p>
        </w:tc>
      </w:tr>
      <w:tr w:rsidR="00986C18" w14:paraId="47365C8B" w14:textId="77777777">
        <w:trPr>
          <w:cantSplit/>
          <w:jc w:val="center"/>
        </w:trPr>
        <w:tc>
          <w:tcPr>
            <w:tcW w:w="1696" w:type="dxa"/>
          </w:tcPr>
          <w:p w14:paraId="5A9A6B17" w14:textId="1963218D" w:rsidR="00986C18" w:rsidRDefault="00000000">
            <w:pPr>
              <w:pStyle w:val="TAH"/>
            </w:pPr>
            <w:r>
              <w:t>#17</w:t>
            </w:r>
          </w:p>
        </w:tc>
        <w:tc>
          <w:tcPr>
            <w:tcW w:w="1843" w:type="dxa"/>
          </w:tcPr>
          <w:p w14:paraId="710B445E" w14:textId="77777777" w:rsidR="00986C18" w:rsidRDefault="00986C18">
            <w:pPr>
              <w:pStyle w:val="TAC"/>
            </w:pPr>
          </w:p>
        </w:tc>
        <w:tc>
          <w:tcPr>
            <w:tcW w:w="1990" w:type="dxa"/>
          </w:tcPr>
          <w:p w14:paraId="584AC362" w14:textId="77777777" w:rsidR="00986C18" w:rsidRDefault="00000000">
            <w:pPr>
              <w:pStyle w:val="TAC"/>
            </w:pPr>
            <w:r>
              <w:t>X</w:t>
            </w:r>
          </w:p>
        </w:tc>
      </w:tr>
      <w:tr w:rsidR="00986C18" w14:paraId="2A7AC2C4" w14:textId="77777777">
        <w:trPr>
          <w:cantSplit/>
          <w:jc w:val="center"/>
        </w:trPr>
        <w:tc>
          <w:tcPr>
            <w:tcW w:w="1696" w:type="dxa"/>
          </w:tcPr>
          <w:p w14:paraId="0B892773" w14:textId="0B0AD4C6" w:rsidR="00986C18" w:rsidRDefault="00000000">
            <w:pPr>
              <w:pStyle w:val="TAH"/>
            </w:pPr>
            <w:r>
              <w:t>#18</w:t>
            </w:r>
          </w:p>
        </w:tc>
        <w:tc>
          <w:tcPr>
            <w:tcW w:w="1843" w:type="dxa"/>
          </w:tcPr>
          <w:p w14:paraId="27BB3049" w14:textId="77777777" w:rsidR="00986C18" w:rsidRDefault="00986C18">
            <w:pPr>
              <w:pStyle w:val="TAC"/>
            </w:pPr>
          </w:p>
        </w:tc>
        <w:tc>
          <w:tcPr>
            <w:tcW w:w="1990" w:type="dxa"/>
          </w:tcPr>
          <w:p w14:paraId="53381B43" w14:textId="77777777" w:rsidR="00986C18" w:rsidRDefault="00000000">
            <w:pPr>
              <w:pStyle w:val="TAC"/>
            </w:pPr>
            <w:r>
              <w:t>X</w:t>
            </w:r>
          </w:p>
        </w:tc>
      </w:tr>
      <w:tr w:rsidR="00986C18" w14:paraId="5C071601" w14:textId="77777777">
        <w:trPr>
          <w:cantSplit/>
          <w:jc w:val="center"/>
        </w:trPr>
        <w:tc>
          <w:tcPr>
            <w:tcW w:w="1696" w:type="dxa"/>
          </w:tcPr>
          <w:p w14:paraId="428EA27C" w14:textId="39916C66" w:rsidR="00986C18" w:rsidRDefault="00000000">
            <w:pPr>
              <w:pStyle w:val="TAH"/>
            </w:pPr>
            <w:r>
              <w:t>#19</w:t>
            </w:r>
          </w:p>
        </w:tc>
        <w:tc>
          <w:tcPr>
            <w:tcW w:w="1843" w:type="dxa"/>
          </w:tcPr>
          <w:p w14:paraId="74FC3B3F" w14:textId="77777777" w:rsidR="00986C18" w:rsidRDefault="00986C18">
            <w:pPr>
              <w:pStyle w:val="TAC"/>
            </w:pPr>
          </w:p>
        </w:tc>
        <w:tc>
          <w:tcPr>
            <w:tcW w:w="1990" w:type="dxa"/>
          </w:tcPr>
          <w:p w14:paraId="0B79D5AD" w14:textId="77777777" w:rsidR="00986C18" w:rsidRDefault="00000000">
            <w:pPr>
              <w:pStyle w:val="TAC"/>
            </w:pPr>
            <w:r>
              <w:t>X</w:t>
            </w:r>
          </w:p>
        </w:tc>
      </w:tr>
    </w:tbl>
    <w:p w14:paraId="16E3FB22" w14:textId="77777777" w:rsidR="00986C18" w:rsidRDefault="00986C18">
      <w:pPr>
        <w:rPr>
          <w:lang w:eastAsia="ko-KR"/>
        </w:rPr>
      </w:pPr>
    </w:p>
    <w:p w14:paraId="432607DD" w14:textId="77777777" w:rsidR="00986C18" w:rsidRDefault="00000000">
      <w:pPr>
        <w:pStyle w:val="Heading2"/>
        <w:rPr>
          <w:lang w:eastAsia="ko-KR"/>
        </w:rPr>
      </w:pPr>
      <w:bookmarkStart w:id="102" w:name="_Toc212027108"/>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02"/>
    </w:p>
    <w:p w14:paraId="25089230" w14:textId="77777777" w:rsidR="00986C18" w:rsidRDefault="00000000">
      <w:pPr>
        <w:pStyle w:val="Heading3"/>
      </w:pPr>
      <w:bookmarkStart w:id="103" w:name="_Toc212027109"/>
      <w:r>
        <w:t>6.1.0</w:t>
      </w:r>
      <w:r>
        <w:rPr>
          <w:rFonts w:hint="eastAsia"/>
        </w:rPr>
        <w:tab/>
      </w:r>
      <w:r>
        <w:t xml:space="preserve">High-level solution </w:t>
      </w:r>
      <w:r>
        <w:rPr>
          <w:rFonts w:hint="eastAsia"/>
          <w:lang w:eastAsia="ko-KR"/>
        </w:rPr>
        <w:t>p</w:t>
      </w:r>
      <w:r>
        <w:t>rinciples</w:t>
      </w:r>
      <w:bookmarkEnd w:id="103"/>
    </w:p>
    <w:p w14:paraId="54DCFA4D" w14:textId="77777777" w:rsidR="00986C18" w:rsidRDefault="00000000">
      <w:pPr>
        <w:shd w:val="clear" w:color="auto" w:fill="FFFFFF"/>
        <w:spacing w:after="120"/>
        <w:rPr>
          <w:lang w:val="en-US" w:eastAsia="ko-KR"/>
        </w:rPr>
      </w:pPr>
      <w:r>
        <w:rPr>
          <w:rFonts w:eastAsia="DengXian"/>
          <w:lang w:eastAsia="zh-CN"/>
        </w:rPr>
        <w:t>The key technical principles proposed in this solution are summarized below:</w:t>
      </w:r>
    </w:p>
    <w:p w14:paraId="3C7B4506" w14:textId="30FBE0C1" w:rsidR="00986C18"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w:t>
      </w:r>
      <w:r w:rsidR="00B611CE">
        <w:rPr>
          <w:lang w:val="en-US" w:eastAsia="zh-CN"/>
        </w:rPr>
        <w:t>'</w:t>
      </w:r>
      <w:r>
        <w:rPr>
          <w:lang w:val="en-US" w:eastAsia="zh-CN"/>
        </w:rPr>
        <w:t>s registration status.</w:t>
      </w:r>
    </w:p>
    <w:p w14:paraId="6013C3FB" w14:textId="77777777" w:rsidR="00986C18"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715254FD" w14:textId="77777777" w:rsidR="00986C18"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7E9361D2" w14:textId="77777777" w:rsidR="00986C18"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771CB57D" w14:textId="77777777" w:rsidR="00986C18"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236B7486" w14:textId="77777777" w:rsidR="00986C18"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6C61F2BF" w14:textId="77777777" w:rsidR="00986C18"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04AA80D4" w14:textId="77777777" w:rsidR="00986C18"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1C1CE6D0" w14:textId="77777777" w:rsidR="00986C18" w:rsidRDefault="00000000">
      <w:pPr>
        <w:pStyle w:val="Heading3"/>
      </w:pPr>
      <w:bookmarkStart w:id="104" w:name="_Toc212027110"/>
      <w:r>
        <w:lastRenderedPageBreak/>
        <w:t>6.1.1</w:t>
      </w:r>
      <w:r>
        <w:rPr>
          <w:rFonts w:hint="eastAsia"/>
        </w:rPr>
        <w:tab/>
        <w:t>Description</w:t>
      </w:r>
      <w:bookmarkEnd w:id="104"/>
    </w:p>
    <w:p w14:paraId="1BCF69F8" w14:textId="77777777" w:rsidR="00986C18"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7F210F9A" w14:textId="77777777" w:rsidR="00986C18" w:rsidRDefault="00000000">
      <w:pPr>
        <w:rPr>
          <w:rFonts w:eastAsia="DengXian"/>
        </w:rPr>
      </w:pPr>
      <w:r>
        <w:rPr>
          <w:rFonts w:eastAsia="DengXian"/>
        </w:rPr>
        <w:t>Key Procedures:</w:t>
      </w:r>
    </w:p>
    <w:p w14:paraId="32609636" w14:textId="6B43C5F9" w:rsidR="00986C18"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w:t>
      </w:r>
      <w:r w:rsidR="00BA0988">
        <w:rPr>
          <w:rFonts w:eastAsia="DengXian"/>
          <w:lang w:val="en-US" w:eastAsia="zh-CN"/>
        </w:rPr>
        <w:t xml:space="preserve"> and</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3E6F547C" w14:textId="2E16B79C" w:rsidR="00986C18"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w:t>
      </w:r>
      <w:r w:rsidR="00BA0988">
        <w:rPr>
          <w:rFonts w:eastAsia="DengXian"/>
          <w:lang w:val="en-US" w:eastAsia="zh-CN"/>
        </w:rPr>
        <w:t xml:space="preserve"> and</w:t>
      </w:r>
      <w:r>
        <w:rPr>
          <w:rFonts w:eastAsia="DengXian"/>
          <w:lang w:val="en-US" w:eastAsia="zh-CN"/>
        </w:rPr>
        <w:t xml:space="preserve"> a context is created, detailing registration status and access permissions.</w:t>
      </w:r>
    </w:p>
    <w:p w14:paraId="5008DBBB" w14:textId="55D91422" w:rsidR="00986C18"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w:t>
      </w:r>
      <w:r w:rsidR="00BA0988">
        <w:rPr>
          <w:rFonts w:eastAsia="DengXian"/>
          <w:lang w:val="en-US" w:eastAsia="zh-CN"/>
        </w:rPr>
        <w:t xml:space="preserve"> and</w:t>
      </w:r>
      <w:r>
        <w:rPr>
          <w:rFonts w:eastAsia="DengXian"/>
          <w:lang w:val="en-US" w:eastAsia="zh-CN"/>
        </w:rPr>
        <w:t xml:space="preserve"> an Active Time parameter indicating communication duration capability.</w:t>
      </w:r>
    </w:p>
    <w:p w14:paraId="7EE28818" w14:textId="310A6F5D" w:rsidR="00986C18"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w:t>
      </w:r>
      <w:r w:rsidR="00BA0988">
        <w:rPr>
          <w:rFonts w:eastAsia="DengXian"/>
          <w:lang w:val="en-US" w:eastAsia="zh-CN"/>
        </w:rPr>
        <w:t xml:space="preserve"> and</w:t>
      </w:r>
      <w:r>
        <w:rPr>
          <w:rFonts w:eastAsia="DengXian"/>
          <w:lang w:val="en-US" w:eastAsia="zh-CN"/>
        </w:rPr>
        <w:t xml:space="preserve"> session IDs are allocated for ongoing communications.</w:t>
      </w:r>
    </w:p>
    <w:p w14:paraId="538C07E3" w14:textId="77777777" w:rsidR="00986C18"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3E178361" w14:textId="77777777" w:rsidR="00986C18"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2717FA01" w14:textId="71367630" w:rsidR="00986C18"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w:t>
      </w:r>
      <w:r w:rsidR="00BA0988">
        <w:rPr>
          <w:rFonts w:eastAsia="DengXian"/>
        </w:rPr>
        <w:t xml:space="preserve"> and</w:t>
      </w:r>
      <w:r>
        <w:rPr>
          <w:rFonts w:eastAsia="DengXian"/>
        </w:rPr>
        <w:t xml:space="preserve"> improving network efficiency.</w:t>
      </w:r>
    </w:p>
    <w:p w14:paraId="5DDEC311" w14:textId="77777777" w:rsidR="00986C18" w:rsidRDefault="00000000">
      <w:pPr>
        <w:pStyle w:val="Heading3"/>
      </w:pPr>
      <w:bookmarkStart w:id="105" w:name="_Toc212027111"/>
      <w:r>
        <w:lastRenderedPageBreak/>
        <w:t>6.1.2</w:t>
      </w:r>
      <w:r>
        <w:tab/>
        <w:t>Procedures</w:t>
      </w:r>
      <w:bookmarkEnd w:id="105"/>
    </w:p>
    <w:p w14:paraId="45EE40B0" w14:textId="77777777" w:rsidR="00986C18" w:rsidRDefault="00000000">
      <w:pPr>
        <w:pStyle w:val="TH"/>
      </w:pPr>
      <w:r>
        <w:object w:dxaOrig="11541" w:dyaOrig="12510" w14:anchorId="75E7A691">
          <v:shape id="_x0000_i1027" type="#_x0000_t75" style="width:482.1pt;height:522.15pt" o:ole="">
            <v:imagedata r:id="rId15" o:title=""/>
          </v:shape>
          <o:OLEObject Type="Embed" ProgID="Visio.Drawing.15" ShapeID="_x0000_i1027" DrawAspect="Content" ObjectID="_1822639982" r:id="rId16"/>
        </w:object>
      </w:r>
    </w:p>
    <w:p w14:paraId="60346DC9" w14:textId="77777777" w:rsidR="00986C18"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5664ADA8" w14:textId="77777777" w:rsidR="00986C18"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6F66E69C" w14:textId="77777777" w:rsidR="00986C18"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59A9F40B" w14:textId="77777777" w:rsidR="00986C18"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6804301F" w14:textId="77777777" w:rsidR="00986C18"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03B70535" w14:textId="77777777" w:rsidR="00986C18"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1F4F83F8" w14:textId="0F3B0B06" w:rsidR="00986C18"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w:t>
      </w:r>
      <w:r w:rsidR="00BA0988">
        <w:t xml:space="preserve"> and</w:t>
      </w:r>
      <w:r>
        <w:t xml:space="preserve">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48868009" w14:textId="36E24436" w:rsidR="00986C18"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w:t>
      </w:r>
      <w:r w:rsidR="00BA0988">
        <w:t xml:space="preserve"> and</w:t>
      </w:r>
      <w:r>
        <w:t xml:space="preserve"> which NEFs should be used to communicate with the AFs.</w:t>
      </w:r>
    </w:p>
    <w:p w14:paraId="6AEAA2EC" w14:textId="6B3643E0" w:rsidR="00986C18"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w:t>
      </w:r>
      <w:r w:rsidR="006B40D7">
        <w:t>.</w:t>
      </w:r>
      <w:r>
        <w:t xml:space="preserve"> temporary ID, if it has been allocated by the network during the registration already) for the network to identify the </w:t>
      </w:r>
      <w:proofErr w:type="spellStart"/>
      <w:r>
        <w:t>AIoT</w:t>
      </w:r>
      <w:proofErr w:type="spellEnd"/>
      <w:r>
        <w:t xml:space="preserve"> device, timestamp indicating when this message was initiated</w:t>
      </w:r>
      <w:r w:rsidR="00BA0988">
        <w:t xml:space="preserve"> and</w:t>
      </w:r>
      <w:r>
        <w:t xml:space="preserve"> the </w:t>
      </w:r>
      <w:proofErr w:type="spellStart"/>
      <w:r>
        <w:t>AIoT</w:t>
      </w:r>
      <w:proofErr w:type="spellEnd"/>
      <w:r>
        <w:t xml:space="preserve"> NAS message for the actual communication with the network and the AF (data consumer). The timestamp is later used by the network to perform data cleaning (e.g</w:t>
      </w:r>
      <w:r w:rsidR="006B40D7">
        <w:t>.</w:t>
      </w:r>
      <w:r>
        <w:t xml:space="preserve">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467926C7" w14:textId="1BCE084F" w:rsidR="00986C18"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w:t>
      </w:r>
      <w:r w:rsidR="00BA0988">
        <w:t xml:space="preserve"> and</w:t>
      </w:r>
      <w:r>
        <w:t xml:space="preserve"> the received </w:t>
      </w:r>
      <w:proofErr w:type="spellStart"/>
      <w:r>
        <w:t>AIoT</w:t>
      </w:r>
      <w:proofErr w:type="spellEnd"/>
      <w:r>
        <w:t xml:space="preserve"> device ID and timestamp.</w:t>
      </w:r>
    </w:p>
    <w:p w14:paraId="30D181A0" w14:textId="0330F6FA" w:rsidR="00986C18"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w:t>
      </w:r>
      <w:r w:rsidR="00BA0988">
        <w:t xml:space="preserve"> and</w:t>
      </w:r>
      <w:r>
        <w:t xml:space="preserve"> </w:t>
      </w:r>
      <w:proofErr w:type="spellStart"/>
      <w:r>
        <w:t>AIoT</w:t>
      </w:r>
      <w:proofErr w:type="spellEnd"/>
      <w:r>
        <w:t xml:space="preserve"> reader ID. This helps avoid sending the same traffic to the network multiple times unnecessarily.</w:t>
      </w:r>
    </w:p>
    <w:p w14:paraId="7066AF17" w14:textId="77777777" w:rsidR="00986C18"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2E57E8A3" w14:textId="77777777" w:rsidR="00986C18"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7D84829D" w14:textId="1EE7856F" w:rsidR="00986C18"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w:t>
      </w:r>
      <w:r w:rsidR="00BA0988">
        <w:rPr>
          <w:lang w:val="en-US" w:eastAsia="zh-CN"/>
        </w:rPr>
        <w:t xml:space="preserve"> and</w:t>
      </w:r>
      <w:r>
        <w:rPr>
          <w:lang w:val="en-US" w:eastAsia="zh-CN"/>
        </w:rPr>
        <w:t xml:space="preserve">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5F93B339" w14:textId="77777777" w:rsidR="00986C18"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404F8B04" w14:textId="3D74A4A2" w:rsidR="00986C18"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w:t>
      </w:r>
      <w:r w:rsidR="00BA0988">
        <w:rPr>
          <w:lang w:val="en-US" w:eastAsia="zh-CN"/>
        </w:rPr>
        <w:t xml:space="preserve"> and</w:t>
      </w:r>
      <w:r>
        <w:rPr>
          <w:lang w:val="en-US" w:eastAsia="zh-CN"/>
        </w:rPr>
        <w:t xml:space="preserve"> AF ID.</w:t>
      </w:r>
    </w:p>
    <w:p w14:paraId="4694F537" w14:textId="77777777" w:rsidR="00986C18"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5B9013DF" w14:textId="77777777" w:rsidR="00986C18"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41574A7F" w14:textId="77777777" w:rsidR="00986C18"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4CD1C6F9" w14:textId="77777777" w:rsidR="00986C18"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26CB1A52" w14:textId="77777777" w:rsidR="00986C18"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58BD89CA" w14:textId="77777777" w:rsidR="00986C18"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7A5BE797" w14:textId="77777777" w:rsidR="00986C18"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32D08A8F" w14:textId="77777777" w:rsidR="00986C18"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05606FC9" w14:textId="77777777" w:rsidR="00986C18" w:rsidRDefault="00000000">
      <w:pPr>
        <w:pStyle w:val="Heading3"/>
        <w:rPr>
          <w:lang w:eastAsia="zh-CN"/>
        </w:rPr>
      </w:pPr>
      <w:bookmarkStart w:id="107" w:name="_Toc212027112"/>
      <w:r>
        <w:rPr>
          <w:lang w:eastAsia="zh-CN"/>
        </w:rPr>
        <w:t>6.1.3</w:t>
      </w:r>
      <w:r>
        <w:rPr>
          <w:lang w:eastAsia="zh-CN"/>
        </w:rPr>
        <w:tab/>
      </w:r>
      <w:r>
        <w:t>Impacts on Services, Entities and Interfaces</w:t>
      </w:r>
      <w:bookmarkEnd w:id="107"/>
    </w:p>
    <w:p w14:paraId="5FAD31B5" w14:textId="77777777" w:rsidR="00986C18" w:rsidRDefault="00000000">
      <w:proofErr w:type="spellStart"/>
      <w:r>
        <w:t>AIoT</w:t>
      </w:r>
      <w:proofErr w:type="spellEnd"/>
      <w:r>
        <w:t xml:space="preserve"> Device:</w:t>
      </w:r>
    </w:p>
    <w:p w14:paraId="1258D5BB" w14:textId="77777777" w:rsidR="00986C18"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750C2CC4" w14:textId="77777777" w:rsidR="00986C18"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6F1E4021" w14:textId="77777777" w:rsidR="00986C18" w:rsidRDefault="00000000">
      <w:proofErr w:type="spellStart"/>
      <w:r>
        <w:t>AIoT</w:t>
      </w:r>
      <w:proofErr w:type="spellEnd"/>
      <w:r>
        <w:t xml:space="preserve"> Reader:</w:t>
      </w:r>
    </w:p>
    <w:p w14:paraId="768F259A" w14:textId="77777777" w:rsidR="00986C18" w:rsidRDefault="00000000">
      <w:pPr>
        <w:pStyle w:val="B1"/>
      </w:pPr>
      <w:r>
        <w:t>-</w:t>
      </w:r>
      <w:r>
        <w:tab/>
        <w:t xml:space="preserve">The </w:t>
      </w:r>
      <w:proofErr w:type="spellStart"/>
      <w:r>
        <w:t>AIoT</w:t>
      </w:r>
      <w:proofErr w:type="spellEnd"/>
      <w:r>
        <w:t xml:space="preserve"> reader forwards DO-A messages.</w:t>
      </w:r>
    </w:p>
    <w:p w14:paraId="6CA26946" w14:textId="77777777" w:rsidR="00986C18" w:rsidRDefault="00000000">
      <w:pPr>
        <w:pStyle w:val="B1"/>
      </w:pPr>
      <w:r>
        <w:t>-</w:t>
      </w:r>
      <w:r>
        <w:tab/>
        <w:t xml:space="preserve">It may provide energy to </w:t>
      </w:r>
      <w:proofErr w:type="spellStart"/>
      <w:r>
        <w:t>AIoT</w:t>
      </w:r>
      <w:proofErr w:type="spellEnd"/>
      <w:r>
        <w:t xml:space="preserve"> devices if needed.</w:t>
      </w:r>
    </w:p>
    <w:p w14:paraId="2DAD84AA" w14:textId="77777777" w:rsidR="00986C18" w:rsidRDefault="00000000">
      <w:pPr>
        <w:pStyle w:val="B1"/>
      </w:pPr>
      <w:r>
        <w:t>-</w:t>
      </w:r>
      <w:r>
        <w:tab/>
        <w:t>The reader manages session continuity based on network indications.</w:t>
      </w:r>
    </w:p>
    <w:p w14:paraId="74C72653" w14:textId="77777777" w:rsidR="00986C18" w:rsidRDefault="00000000">
      <w:r>
        <w:t>AIOTF:</w:t>
      </w:r>
    </w:p>
    <w:p w14:paraId="171643AD" w14:textId="77777777" w:rsidR="00986C18" w:rsidRDefault="00000000">
      <w:pPr>
        <w:pStyle w:val="B1"/>
      </w:pPr>
      <w:r>
        <w:t>-</w:t>
      </w:r>
      <w:r>
        <w:tab/>
        <w:t>The AIOTF performs authorization checks to ensure devices are permitted to send DO-A traffic to specific AFs.</w:t>
      </w:r>
    </w:p>
    <w:p w14:paraId="4C2F11B3" w14:textId="77777777" w:rsidR="00986C18" w:rsidRDefault="00000000">
      <w:pPr>
        <w:pStyle w:val="B1"/>
      </w:pPr>
      <w:r>
        <w:t>-</w:t>
      </w:r>
      <w:r>
        <w:tab/>
        <w:t>Allocation of session IDs for subsequent communications streamlines the process and reduces overhead for repeated authorizations.</w:t>
      </w:r>
    </w:p>
    <w:p w14:paraId="44C6CF4D" w14:textId="77777777" w:rsidR="00986C18" w:rsidRDefault="00000000">
      <w:pPr>
        <w:pStyle w:val="B1"/>
      </w:pPr>
      <w:r>
        <w:t>-</w:t>
      </w:r>
      <w:r>
        <w:tab/>
        <w:t>Timestamp verification helps manage duplicate data.</w:t>
      </w:r>
    </w:p>
    <w:p w14:paraId="1A0B9D8F" w14:textId="77777777" w:rsidR="00986C18" w:rsidRDefault="00000000">
      <w:r>
        <w:t>ADM:</w:t>
      </w:r>
    </w:p>
    <w:p w14:paraId="4AA82F98" w14:textId="77777777" w:rsidR="00986C18" w:rsidRDefault="00000000">
      <w:pPr>
        <w:pStyle w:val="B1"/>
      </w:pPr>
      <w:r>
        <w:t>-</w:t>
      </w:r>
      <w:r>
        <w:tab/>
        <w:t>The ADM maintains detailed device profiles, including registration status and access permissions.</w:t>
      </w:r>
    </w:p>
    <w:p w14:paraId="3136C059" w14:textId="77777777" w:rsidR="00986C18" w:rsidRDefault="00000000">
      <w:pPr>
        <w:pStyle w:val="B1"/>
      </w:pPr>
      <w:r>
        <w:t>-</w:t>
      </w:r>
      <w:r>
        <w:tab/>
        <w:t>Efficient retrieval and updating of device profiles are necessary to support the proposed procedures.</w:t>
      </w:r>
    </w:p>
    <w:p w14:paraId="1C7DDFEA" w14:textId="77777777" w:rsidR="00986C18" w:rsidRDefault="00000000">
      <w:r>
        <w:t>NG-RAN:</w:t>
      </w:r>
    </w:p>
    <w:p w14:paraId="2403D5B9" w14:textId="77777777" w:rsidR="00986C18"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422AD926" w14:textId="77777777" w:rsidR="00986C18" w:rsidRDefault="00000000">
      <w:pPr>
        <w:pStyle w:val="Heading2"/>
        <w:rPr>
          <w:lang w:eastAsia="zh-CN"/>
        </w:rPr>
      </w:pPr>
      <w:bookmarkStart w:id="108" w:name="_Toc199433918"/>
      <w:bookmarkStart w:id="109" w:name="_Toc199925450"/>
      <w:bookmarkStart w:id="110" w:name="_Toc212027113"/>
      <w:r>
        <w:t>6.2</w:t>
      </w:r>
      <w:r>
        <w:tab/>
        <w:t xml:space="preserve">Solution #2: </w:t>
      </w:r>
      <w:bookmarkEnd w:id="108"/>
      <w:bookmarkEnd w:id="109"/>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10"/>
    </w:p>
    <w:p w14:paraId="00D95077" w14:textId="77777777" w:rsidR="00986C18" w:rsidRDefault="00000000">
      <w:pPr>
        <w:pStyle w:val="Heading3"/>
        <w:rPr>
          <w:lang w:eastAsia="zh-CN"/>
        </w:rPr>
      </w:pPr>
      <w:bookmarkStart w:id="111" w:name="_Toc199433919"/>
      <w:bookmarkStart w:id="112" w:name="_Toc199925451"/>
      <w:bookmarkStart w:id="113" w:name="_Toc212027114"/>
      <w:r>
        <w:t>6.2.0</w:t>
      </w:r>
      <w:r>
        <w:tab/>
        <w:t>High-level Solution Principles</w:t>
      </w:r>
      <w:bookmarkEnd w:id="111"/>
      <w:bookmarkEnd w:id="112"/>
      <w:bookmarkEnd w:id="113"/>
    </w:p>
    <w:p w14:paraId="2BF0878D" w14:textId="4298AB7A" w:rsidR="00986C18" w:rsidRDefault="00000000">
      <w:pPr>
        <w:rPr>
          <w:lang w:eastAsia="zh-CN"/>
        </w:rPr>
      </w:pPr>
      <w:r>
        <w:rPr>
          <w:lang w:eastAsia="zh-CN"/>
        </w:rPr>
        <w:t xml:space="preserve">This solution addresses Key Issue #2 </w:t>
      </w:r>
      <w:r w:rsidR="00B611CE">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B611CE">
        <w:rPr>
          <w:lang w:eastAsia="zh-CN"/>
        </w:rPr>
        <w:t>"</w:t>
      </w:r>
      <w:r>
        <w:rPr>
          <w:lang w:eastAsia="zh-CN"/>
        </w:rPr>
        <w:t>.</w:t>
      </w:r>
    </w:p>
    <w:p w14:paraId="458CE70B" w14:textId="33E5EDAF" w:rsidR="00986C18" w:rsidRDefault="00000000">
      <w:pPr>
        <w:rPr>
          <w:lang w:eastAsia="zh-CN"/>
        </w:rPr>
      </w:pPr>
      <w:r>
        <w:rPr>
          <w:lang w:eastAsia="zh-CN"/>
        </w:rPr>
        <w:t>The solution combines registration-like procedure and data transfer procedure</w:t>
      </w:r>
      <w:r w:rsidR="00BA0988">
        <w:rPr>
          <w:lang w:eastAsia="zh-CN"/>
        </w:rPr>
        <w:t xml:space="preserve"> and</w:t>
      </w:r>
      <w:r>
        <w:rPr>
          <w:lang w:eastAsia="zh-CN"/>
        </w:rPr>
        <w:t xml:space="preserve">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49886687" w14:textId="77777777" w:rsidR="00986C18"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10D21CD1" w14:textId="6B2FE23B" w:rsidR="00986C18" w:rsidRDefault="00000000">
      <w:pPr>
        <w:pStyle w:val="B1"/>
        <w:rPr>
          <w:lang w:eastAsia="zh-CN"/>
        </w:rPr>
      </w:pPr>
      <w:r>
        <w:rPr>
          <w:lang w:eastAsia="zh-CN"/>
        </w:rPr>
        <w:t>-</w:t>
      </w:r>
      <w:r>
        <w:rPr>
          <w:lang w:eastAsia="zh-CN"/>
        </w:rPr>
        <w:tab/>
        <w:t xml:space="preserve">After registration-like procedure, the AIOTF uses the Command Procedure as defined in </w:t>
      </w:r>
      <w:r w:rsidR="0015190D">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67A8343F" w14:textId="77777777" w:rsidR="00986C18" w:rsidRDefault="00000000">
      <w:pPr>
        <w:pStyle w:val="Heading3"/>
        <w:rPr>
          <w:lang w:eastAsia="zh-CN"/>
        </w:rPr>
      </w:pPr>
      <w:bookmarkStart w:id="114" w:name="_Toc199433920"/>
      <w:bookmarkStart w:id="115" w:name="_Toc199925452"/>
      <w:bookmarkStart w:id="116" w:name="_Toc212027115"/>
      <w:r>
        <w:lastRenderedPageBreak/>
        <w:t>6.2.1</w:t>
      </w:r>
      <w:r>
        <w:tab/>
        <w:t>Description</w:t>
      </w:r>
      <w:bookmarkEnd w:id="114"/>
      <w:bookmarkEnd w:id="115"/>
      <w:bookmarkEnd w:id="116"/>
    </w:p>
    <w:p w14:paraId="3AE9492D" w14:textId="4A248C18" w:rsidR="00986C18" w:rsidRDefault="00000000">
      <w:pPr>
        <w:rPr>
          <w:lang w:eastAsia="zh-CN"/>
        </w:rPr>
      </w:pPr>
      <w:r>
        <w:rPr>
          <w:lang w:eastAsia="zh-CN"/>
        </w:rPr>
        <w:t xml:space="preserve">This solution is applicable to both the Direct Connectivity and the Indirect Connectivity architectures as defined in </w:t>
      </w:r>
      <w:r w:rsidR="0015190D">
        <w:rPr>
          <w:lang w:eastAsia="zh-CN"/>
        </w:rPr>
        <w:t>TS 23.369 [</w:t>
      </w:r>
      <w:r>
        <w:rPr>
          <w:lang w:eastAsia="zh-CN"/>
        </w:rPr>
        <w:t>3].</w:t>
      </w:r>
    </w:p>
    <w:p w14:paraId="22A91998" w14:textId="77777777" w:rsidR="00986C18"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4C479251" w14:textId="77777777" w:rsidR="00986C18" w:rsidRDefault="00000000">
      <w:pPr>
        <w:rPr>
          <w:lang w:eastAsia="zh-CN"/>
        </w:rPr>
      </w:pPr>
      <w:r>
        <w:rPr>
          <w:lang w:eastAsia="zh-CN"/>
        </w:rPr>
        <w:t>The principles of this solution are as follows:</w:t>
      </w:r>
    </w:p>
    <w:p w14:paraId="70C50CCF" w14:textId="77777777" w:rsidR="00986C18"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528943CE" w14:textId="77777777" w:rsidR="00986C18"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76FB112C" w14:textId="0ED482E3" w:rsidR="00986C18" w:rsidRDefault="00000000">
      <w:pPr>
        <w:pStyle w:val="B1"/>
        <w:rPr>
          <w:lang w:eastAsia="zh-CN"/>
        </w:rPr>
      </w:pPr>
      <w:r>
        <w:rPr>
          <w:lang w:eastAsia="zh-CN"/>
        </w:rPr>
        <w:t>-</w:t>
      </w:r>
      <w:r>
        <w:rPr>
          <w:lang w:eastAsia="zh-CN"/>
        </w:rPr>
        <w:tab/>
        <w:t xml:space="preserve">The AIOTF uses the Command Procedure as defined in </w:t>
      </w:r>
      <w:r w:rsidR="0015190D">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18CEAEF0" w14:textId="77777777" w:rsidR="00986C18"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4C19DAAB" w14:textId="77777777" w:rsidR="00986C18" w:rsidRDefault="00000000">
      <w:pPr>
        <w:pStyle w:val="Heading3"/>
      </w:pPr>
      <w:bookmarkStart w:id="117" w:name="_Toc199433921"/>
      <w:bookmarkStart w:id="118" w:name="_Toc199925453"/>
      <w:bookmarkStart w:id="119" w:name="_Toc212027116"/>
      <w:r>
        <w:t>6.2.2</w:t>
      </w:r>
      <w:r>
        <w:tab/>
        <w:t>Procedures</w:t>
      </w:r>
      <w:bookmarkEnd w:id="117"/>
      <w:bookmarkEnd w:id="118"/>
      <w:bookmarkEnd w:id="119"/>
    </w:p>
    <w:p w14:paraId="16E6B5C7" w14:textId="77777777" w:rsidR="00986C18"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2BD85D19" w14:textId="77777777" w:rsidR="00986C18" w:rsidRDefault="00000000">
      <w:pPr>
        <w:pStyle w:val="TH"/>
      </w:pPr>
      <w:r>
        <w:object w:dxaOrig="9498" w:dyaOrig="5242" w14:anchorId="52EDF4A6">
          <v:shape id="_x0000_i1028" type="#_x0000_t75" style="width:475.2pt;height:259.2pt" o:ole="">
            <v:imagedata r:id="rId17" o:title=""/>
          </v:shape>
          <o:OLEObject Type="Embed" ProgID="Word.Picture.8" ShapeID="_x0000_i1028" DrawAspect="Content" ObjectID="_1822639983" r:id="rId18"/>
        </w:object>
      </w:r>
    </w:p>
    <w:p w14:paraId="26785EB3" w14:textId="77777777" w:rsidR="00986C18"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72D5D1F7" w14:textId="77777777" w:rsidR="00986C18" w:rsidRDefault="00000000">
      <w:pPr>
        <w:pStyle w:val="B1"/>
      </w:pPr>
      <w:r>
        <w:t>0.</w:t>
      </w:r>
      <w:r>
        <w:tab/>
      </w:r>
      <w:proofErr w:type="spellStart"/>
      <w:r>
        <w:t>AIoT</w:t>
      </w:r>
      <w:proofErr w:type="spellEnd"/>
      <w:r>
        <w:t xml:space="preserve"> Device obtains radio resource for D2R message.</w:t>
      </w:r>
    </w:p>
    <w:p w14:paraId="0FE4E1E0" w14:textId="320789A1" w:rsidR="00986C18" w:rsidRDefault="00000000">
      <w:pPr>
        <w:pStyle w:val="EditorsNote"/>
      </w:pPr>
      <w:r>
        <w:t>Editor</w:t>
      </w:r>
      <w:r w:rsidR="00B611CE">
        <w:t>'</w:t>
      </w:r>
      <w:r>
        <w:t>s note:</w:t>
      </w:r>
      <w:r>
        <w:tab/>
        <w:t xml:space="preserve">How </w:t>
      </w:r>
      <w:proofErr w:type="spellStart"/>
      <w:r>
        <w:t>AIoT</w:t>
      </w:r>
      <w:proofErr w:type="spellEnd"/>
      <w:r>
        <w:t xml:space="preserve"> Device obtains radio resource for D2R message is FFS and is to be decided by RAN WGs.</w:t>
      </w:r>
    </w:p>
    <w:p w14:paraId="5ABA0CA4" w14:textId="77777777" w:rsidR="00986C18"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2E83C73F" w14:textId="77777777" w:rsidR="00986C18" w:rsidRDefault="00000000">
      <w:pPr>
        <w:pStyle w:val="NO"/>
      </w:pPr>
      <w:r>
        <w:t>NOTE 1:</w:t>
      </w:r>
      <w:r>
        <w:tab/>
        <w:t>The AS layer message in this step and the following steps are to be defined by RAN WGs.</w:t>
      </w:r>
    </w:p>
    <w:p w14:paraId="107F834C" w14:textId="77777777" w:rsidR="00986C18" w:rsidRDefault="00000000">
      <w:pPr>
        <w:pStyle w:val="B1"/>
      </w:pPr>
      <w:r>
        <w:t>2.</w:t>
      </w:r>
      <w:r>
        <w:tab/>
        <w:t>The NG-RAN selects the AIOTF based on the AIOTF selection information received in step 1.</w:t>
      </w:r>
    </w:p>
    <w:p w14:paraId="06DCB20F" w14:textId="044F0435" w:rsidR="00986C18" w:rsidRDefault="00000000">
      <w:pPr>
        <w:pStyle w:val="EditorsNote"/>
      </w:pPr>
      <w:r>
        <w:lastRenderedPageBreak/>
        <w:t>Editor</w:t>
      </w:r>
      <w:r w:rsidR="00B611CE">
        <w:t>'</w:t>
      </w:r>
      <w:r>
        <w:t>s note:</w:t>
      </w:r>
      <w:r>
        <w:tab/>
        <w:t>Further details on AIOTF selection is FFS.</w:t>
      </w:r>
    </w:p>
    <w:p w14:paraId="5BA7ACCF" w14:textId="77777777" w:rsidR="00986C18"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4A9D665A" w14:textId="77777777" w:rsidR="00986C18" w:rsidRDefault="00000000">
      <w:pPr>
        <w:pStyle w:val="B1"/>
      </w:pPr>
      <w:r>
        <w:t>4.</w:t>
      </w:r>
      <w:r>
        <w:tab/>
        <w:t xml:space="preserve">The AITOF performs Authorization and authentication procedure for the </w:t>
      </w:r>
      <w:proofErr w:type="spellStart"/>
      <w:r>
        <w:t>AIoT</w:t>
      </w:r>
      <w:proofErr w:type="spellEnd"/>
      <w:r>
        <w:t xml:space="preserve"> Device.</w:t>
      </w:r>
    </w:p>
    <w:p w14:paraId="136C6CC8" w14:textId="77777777" w:rsidR="00986C18" w:rsidRDefault="00000000">
      <w:pPr>
        <w:pStyle w:val="NO"/>
      </w:pPr>
      <w:r>
        <w:t>NOTE 2:</w:t>
      </w:r>
      <w:r>
        <w:tab/>
        <w:t>Security aspects are to be defined by SA WG3.</w:t>
      </w:r>
    </w:p>
    <w:p w14:paraId="4195DF37" w14:textId="77777777" w:rsidR="00986C18"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2DA1216A" w14:textId="77777777" w:rsidR="00986C18"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198BB095" w14:textId="77777777" w:rsidR="00986C18"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1F020C23" w14:textId="37128331" w:rsidR="00986C18" w:rsidRDefault="00000000">
      <w:pPr>
        <w:pStyle w:val="EditorsNote"/>
      </w:pPr>
      <w:r>
        <w:t>Editor</w:t>
      </w:r>
      <w:r w:rsidR="00B611CE">
        <w:t>'</w:t>
      </w:r>
      <w:r>
        <w:t>s note:</w:t>
      </w:r>
      <w:r>
        <w:tab/>
        <w:t>Other triggers for the Command Request are FFS.</w:t>
      </w:r>
    </w:p>
    <w:p w14:paraId="2C98638C" w14:textId="1423E2B9" w:rsidR="00986C18" w:rsidRDefault="00000000">
      <w:pPr>
        <w:pStyle w:val="EditorsNote"/>
      </w:pPr>
      <w:r>
        <w:t>Editor</w:t>
      </w:r>
      <w:r w:rsidR="00B611CE">
        <w:t>'</w:t>
      </w:r>
      <w:r>
        <w:t>s note:</w:t>
      </w:r>
      <w:r>
        <w:tab/>
        <w:t>How AIOTF derives the parameters included in the NAS Command Request is FFS.</w:t>
      </w:r>
    </w:p>
    <w:p w14:paraId="6D2FBA9D" w14:textId="63DC4524" w:rsidR="00986C18" w:rsidRDefault="00000000">
      <w:pPr>
        <w:pStyle w:val="EditorsNote"/>
      </w:pPr>
      <w:r>
        <w:t>Editor</w:t>
      </w:r>
      <w:r w:rsidR="00B611CE">
        <w:t>'</w:t>
      </w:r>
      <w:r>
        <w:t>s note:</w:t>
      </w:r>
      <w:r>
        <w:tab/>
        <w:t>Whether Registration Accept and NAS Command Request are separate or can be combined is FFS.</w:t>
      </w:r>
    </w:p>
    <w:p w14:paraId="5B17012F" w14:textId="77777777" w:rsidR="00986C18" w:rsidRDefault="00000000">
      <w:pPr>
        <w:pStyle w:val="B1"/>
      </w:pPr>
      <w:r>
        <w:t>8.</w:t>
      </w:r>
      <w:r>
        <w:tab/>
        <w:t xml:space="preserve">The NG-RAN sends the AS R2D message (NAS Command Request) to the </w:t>
      </w:r>
      <w:proofErr w:type="spellStart"/>
      <w:r>
        <w:t>AIoT</w:t>
      </w:r>
      <w:proofErr w:type="spellEnd"/>
      <w:r>
        <w:t xml:space="preserve"> Device.</w:t>
      </w:r>
    </w:p>
    <w:p w14:paraId="1C95547F" w14:textId="77777777" w:rsidR="00986C18"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27D75F9C" w14:textId="77777777" w:rsidR="00986C18"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0C7BA47D" w14:textId="77777777" w:rsidR="00986C18" w:rsidRDefault="00000000">
      <w:pPr>
        <w:pStyle w:val="B1"/>
      </w:pPr>
      <w:r>
        <w:t>11.</w:t>
      </w:r>
      <w:r>
        <w:tab/>
        <w:t xml:space="preserve">The AIOTF reports the </w:t>
      </w:r>
      <w:proofErr w:type="spellStart"/>
      <w:r>
        <w:t>AIoT</w:t>
      </w:r>
      <w:proofErr w:type="spellEnd"/>
      <w:r>
        <w:t xml:space="preserve"> data to the AF via the NEF.</w:t>
      </w:r>
    </w:p>
    <w:p w14:paraId="7E620774" w14:textId="2CE9C25D" w:rsidR="00986C18" w:rsidRDefault="00000000">
      <w:pPr>
        <w:pStyle w:val="EditorsNote"/>
      </w:pPr>
      <w:r>
        <w:t>Editor</w:t>
      </w:r>
      <w:r w:rsidR="00B611CE">
        <w:t>'</w:t>
      </w:r>
      <w:r>
        <w:t>s note:</w:t>
      </w:r>
      <w:r>
        <w:tab/>
        <w:t xml:space="preserve">Details on routing of </w:t>
      </w:r>
      <w:proofErr w:type="spellStart"/>
      <w:r>
        <w:t>AIoT</w:t>
      </w:r>
      <w:proofErr w:type="spellEnd"/>
      <w:r>
        <w:t xml:space="preserve"> data from the AIOTF to the AF via the NEF is FFS.</w:t>
      </w:r>
    </w:p>
    <w:p w14:paraId="11C4E840" w14:textId="77777777" w:rsidR="00986C18" w:rsidRDefault="00000000">
      <w:pPr>
        <w:pStyle w:val="Heading3"/>
        <w:rPr>
          <w:lang w:eastAsia="zh-CN"/>
        </w:rPr>
      </w:pPr>
      <w:bookmarkStart w:id="120" w:name="_Toc199433922"/>
      <w:bookmarkStart w:id="121" w:name="_Toc199925454"/>
      <w:bookmarkStart w:id="122" w:name="_Toc212027117"/>
      <w:r>
        <w:rPr>
          <w:lang w:eastAsia="zh-CN"/>
        </w:rPr>
        <w:t>6.2.3</w:t>
      </w:r>
      <w:r>
        <w:rPr>
          <w:lang w:eastAsia="zh-CN"/>
        </w:rPr>
        <w:tab/>
      </w:r>
      <w:r>
        <w:t>Impacts on Services, Entities and Interfaces</w:t>
      </w:r>
      <w:bookmarkEnd w:id="120"/>
      <w:bookmarkEnd w:id="121"/>
      <w:bookmarkEnd w:id="122"/>
    </w:p>
    <w:p w14:paraId="4A0EA382" w14:textId="03EC1DA1" w:rsidR="00986C18" w:rsidRDefault="00000000">
      <w:pPr>
        <w:pStyle w:val="EditorsNote"/>
      </w:pPr>
      <w:r>
        <w:t>Editor</w:t>
      </w:r>
      <w:r w:rsidR="00B611CE">
        <w:t>'</w:t>
      </w:r>
      <w:r>
        <w:t>s note:</w:t>
      </w:r>
      <w:r>
        <w:tab/>
        <w:t>This clause captures impacts on existing services, entities and interfaces.</w:t>
      </w:r>
    </w:p>
    <w:p w14:paraId="2EA39E46" w14:textId="77777777" w:rsidR="00986C18" w:rsidRDefault="00986C18"/>
    <w:p w14:paraId="55FBBA6C" w14:textId="77777777" w:rsidR="00986C18" w:rsidRDefault="00000000">
      <w:pPr>
        <w:pStyle w:val="Heading2"/>
      </w:pPr>
      <w:bookmarkStart w:id="123" w:name="_Toc212027118"/>
      <w:r>
        <w:t>6.3</w:t>
      </w:r>
      <w:r>
        <w:rPr>
          <w:rFonts w:hint="eastAsia"/>
        </w:rPr>
        <w:tab/>
      </w:r>
      <w:r>
        <w:t>Solution</w:t>
      </w:r>
      <w:r>
        <w:rPr>
          <w:rFonts w:hint="eastAsia"/>
        </w:rPr>
        <w:t xml:space="preserve"> #</w:t>
      </w:r>
      <w:r>
        <w:t>3: Support of Sensor Data Collection</w:t>
      </w:r>
      <w:bookmarkEnd w:id="123"/>
    </w:p>
    <w:p w14:paraId="352B96A7" w14:textId="77777777" w:rsidR="00986C18" w:rsidRDefault="00000000">
      <w:pPr>
        <w:pStyle w:val="Heading3"/>
      </w:pPr>
      <w:bookmarkStart w:id="124" w:name="_Toc212027119"/>
      <w:r>
        <w:t>6.3.0</w:t>
      </w:r>
      <w:r>
        <w:tab/>
        <w:t>High-level solution Principles</w:t>
      </w:r>
      <w:bookmarkEnd w:id="124"/>
    </w:p>
    <w:p w14:paraId="643F6134" w14:textId="13E09B61" w:rsidR="00986C18" w:rsidRDefault="00000000">
      <w:pPr>
        <w:rPr>
          <w:rFonts w:eastAsia="DengXian"/>
          <w:lang w:eastAsia="zh-CN"/>
        </w:rPr>
      </w:pPr>
      <w:r>
        <w:rPr>
          <w:rFonts w:eastAsia="DengXian"/>
          <w:lang w:eastAsia="zh-CN"/>
        </w:rPr>
        <w:t>This solution addresses KI #2. It includes a Service Request from AF to 5GS, Parameter Configuration for the service</w:t>
      </w:r>
      <w:r w:rsidR="00BA0988">
        <w:rPr>
          <w:rFonts w:eastAsia="DengXian"/>
          <w:lang w:eastAsia="zh-CN"/>
        </w:rPr>
        <w:t xml:space="preserve"> and</w:t>
      </w:r>
      <w:r>
        <w:rPr>
          <w:rFonts w:eastAsia="DengXian"/>
          <w:lang w:eastAsia="zh-CN"/>
        </w:rPr>
        <w:t xml:space="preserve"> Data Transfer for the service</w:t>
      </w:r>
    </w:p>
    <w:p w14:paraId="6E80EE3D" w14:textId="77777777" w:rsidR="00986C18"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12027120"/>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3409F02" w14:textId="77777777" w:rsidR="00986C18"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4120EB84" w14:textId="10FA45F3" w:rsidR="00986C18" w:rsidRDefault="00000000">
      <w:pPr>
        <w:pStyle w:val="B1"/>
      </w:pPr>
      <w:r>
        <w:t>-</w:t>
      </w:r>
      <w:r>
        <w:tab/>
        <w:t>Sensor Data Collection Service utilizes Periodic DO-A Sensor Data Collection Service from Device including AF, AIOTF</w:t>
      </w:r>
      <w:r w:rsidR="00BA0988">
        <w:t xml:space="preserve"> and</w:t>
      </w:r>
      <w:r>
        <w:t xml:space="preserve"> </w:t>
      </w:r>
      <w:proofErr w:type="spellStart"/>
      <w:r>
        <w:t>AIoT</w:t>
      </w:r>
      <w:proofErr w:type="spellEnd"/>
      <w:r>
        <w:t xml:space="preserve"> Device. It uses Read/Write command type with the parameter Period or separate command types.</w:t>
      </w:r>
    </w:p>
    <w:p w14:paraId="26F7EDFD" w14:textId="77777777" w:rsidR="00986C18"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1071BDE2" w14:textId="77777777" w:rsidR="00986C18"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768E38B3" w14:textId="77777777" w:rsidR="00986C18"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492234AC" w14:textId="77777777" w:rsidR="00986C18" w:rsidRDefault="00000000">
      <w:pPr>
        <w:pStyle w:val="Heading3"/>
      </w:pPr>
      <w:bookmarkStart w:id="152" w:name="_Toc212027121"/>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404B77E3" w14:textId="5C6FA063" w:rsidR="00986C18" w:rsidRDefault="00000000">
      <w:pPr>
        <w:rPr>
          <w:rFonts w:eastAsia="DengXian"/>
          <w:lang w:eastAsia="zh-CN"/>
        </w:rPr>
      </w:pPr>
      <w:r>
        <w:rPr>
          <w:lang w:eastAsia="zh-CN"/>
        </w:rPr>
        <w:t>The procedure is shown in Figure 6.3.2-1. It includes Service Request from AF to 5GS, Parameter Configuration for the Service</w:t>
      </w:r>
      <w:r w:rsidR="00BA0988">
        <w:rPr>
          <w:lang w:eastAsia="zh-CN"/>
        </w:rPr>
        <w:t xml:space="preserve"> and</w:t>
      </w:r>
      <w:r>
        <w:rPr>
          <w:lang w:eastAsia="zh-CN"/>
        </w:rPr>
        <w:t xml:space="preserve"> Data Transfer for the Service.</w:t>
      </w:r>
    </w:p>
    <w:p w14:paraId="2A430B4B" w14:textId="77777777" w:rsidR="00986C18" w:rsidRDefault="00000000">
      <w:pPr>
        <w:pStyle w:val="TH"/>
        <w:rPr>
          <w:rFonts w:eastAsia="DengXian"/>
          <w:lang w:eastAsia="zh-CN"/>
        </w:rPr>
      </w:pPr>
      <w:r>
        <w:t xml:space="preserve"> </w:t>
      </w:r>
      <w:r>
        <w:object w:dxaOrig="14513" w:dyaOrig="10261" w14:anchorId="0DCF5468">
          <v:shape id="_x0000_i1029" type="#_x0000_t75" style="width:482.1pt;height:341.2pt" o:ole="">
            <v:imagedata r:id="rId19" o:title=""/>
          </v:shape>
          <o:OLEObject Type="Embed" ProgID="Visio.Drawing.15" ShapeID="_x0000_i1029" DrawAspect="Content" ObjectID="_1822639984" r:id="rId20"/>
        </w:object>
      </w:r>
    </w:p>
    <w:p w14:paraId="69150F31" w14:textId="77777777" w:rsidR="00986C18" w:rsidRDefault="00000000">
      <w:pPr>
        <w:pStyle w:val="TF"/>
      </w:pPr>
      <w:r>
        <w:t>Figure 6.</w:t>
      </w:r>
      <w:r>
        <w:rPr>
          <w:rFonts w:eastAsia="SimSun"/>
        </w:rPr>
        <w:t>3</w:t>
      </w:r>
      <w:r>
        <w:t>.2-1: Sensor Data Collection Procedure</w:t>
      </w:r>
    </w:p>
    <w:p w14:paraId="67F4A78F" w14:textId="0D9DF262" w:rsidR="00986C18" w:rsidRDefault="00000000">
      <w:pPr>
        <w:pStyle w:val="B1"/>
        <w:rPr>
          <w:lang w:eastAsia="zh-CN"/>
        </w:rPr>
      </w:pPr>
      <w:r>
        <w:rPr>
          <w:lang w:eastAsia="zh-CN"/>
        </w:rPr>
        <w:t>1.</w:t>
      </w:r>
      <w:r>
        <w:rPr>
          <w:lang w:eastAsia="zh-CN"/>
        </w:rPr>
        <w:tab/>
        <w:t xml:space="preserve">Step 1 to step 6 of Procedure for Command in clause 6.2.3 of </w:t>
      </w:r>
      <w:r w:rsidR="0015190D">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w:t>
      </w:r>
      <w:r w:rsidR="00BA0988">
        <w:rPr>
          <w:lang w:eastAsia="zh-CN"/>
        </w:rPr>
        <w:t xml:space="preserve"> and</w:t>
      </w:r>
      <w:r>
        <w:rPr>
          <w:lang w:eastAsia="zh-CN"/>
        </w:rPr>
        <w:t xml:space="preserve"> Sensing Parameters ([Sensing Period Offset, Period], [</w:t>
      </w:r>
      <w:proofErr w:type="spellStart"/>
      <w:r>
        <w:rPr>
          <w:lang w:eastAsia="zh-CN"/>
        </w:rPr>
        <w:t>StartTime</w:t>
      </w:r>
      <w:proofErr w:type="spellEnd"/>
      <w:r>
        <w:rPr>
          <w:lang w:eastAsia="zh-CN"/>
        </w:rPr>
        <w:t xml:space="preserve"> Offset, Now/time/Off]). Sensing Parameters are optional. NEF selects AIOTF</w:t>
      </w:r>
      <w:r w:rsidR="00BA0988">
        <w:rPr>
          <w:lang w:eastAsia="zh-CN"/>
        </w:rPr>
        <w:t xml:space="preserve"> and</w:t>
      </w:r>
      <w:r>
        <w:rPr>
          <w:lang w:eastAsia="zh-CN"/>
        </w:rPr>
        <w:t xml:space="preserve">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2FCD1435" w14:textId="328E6B67" w:rsidR="00986C18" w:rsidRDefault="00000000">
      <w:pPr>
        <w:pStyle w:val="B1"/>
        <w:rPr>
          <w:lang w:eastAsia="zh-CN"/>
        </w:rPr>
      </w:pPr>
      <w:r>
        <w:rPr>
          <w:lang w:eastAsia="zh-CN"/>
        </w:rPr>
        <w:t>2.</w:t>
      </w:r>
      <w:r>
        <w:rPr>
          <w:lang w:eastAsia="zh-CN"/>
        </w:rPr>
        <w:tab/>
        <w:t xml:space="preserve">Step 7 to step 10 of Procedure for Inventory in clause 6.2.2 of </w:t>
      </w:r>
      <w:r w:rsidR="0015190D">
        <w:rPr>
          <w:lang w:eastAsia="zh-CN"/>
        </w:rPr>
        <w:t>TS 23.369 [</w:t>
      </w:r>
      <w:r>
        <w:rPr>
          <w:lang w:eastAsia="zh-CN"/>
        </w:rPr>
        <w:t>3]</w:t>
      </w:r>
    </w:p>
    <w:p w14:paraId="698D0760" w14:textId="77777777" w:rsidR="00986C18"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6260CAB6" w14:textId="77777777" w:rsidR="00986C18"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364D83FB" w14:textId="44B94E98" w:rsidR="00986C18"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w:t>
      </w:r>
      <w:r w:rsidR="00BA0988">
        <w:rPr>
          <w:lang w:eastAsia="zh-CN"/>
        </w:rPr>
        <w:t xml:space="preserve"> and</w:t>
      </w:r>
      <w:r>
        <w:rPr>
          <w:lang w:eastAsia="zh-CN"/>
        </w:rPr>
        <w:t xml:space="preserve">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56CD022F" w14:textId="375F6798" w:rsidR="00986C18"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w:t>
      </w:r>
      <w:r w:rsidR="00BA0988">
        <w:rPr>
          <w:lang w:eastAsia="zh-CN"/>
        </w:rPr>
        <w:t xml:space="preserve"> and</w:t>
      </w:r>
      <w:r>
        <w:rPr>
          <w:lang w:eastAsia="zh-CN"/>
        </w:rPr>
        <w:t xml:space="preserve">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11D9A24A" w14:textId="77777777" w:rsidR="00986C18"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6533A2DC" w14:textId="0429BDFE" w:rsidR="00986C18" w:rsidRDefault="00000000">
      <w:pPr>
        <w:pStyle w:val="B2"/>
        <w:rPr>
          <w:lang w:eastAsia="zh-CN"/>
        </w:rPr>
      </w:pPr>
      <w:r>
        <w:rPr>
          <w:lang w:eastAsia="zh-CN"/>
        </w:rPr>
        <w:tab/>
        <w:t>For example, it sets Sensing Period to a specific Period</w:t>
      </w:r>
      <w:r w:rsidR="00BA0988">
        <w:rPr>
          <w:lang w:eastAsia="zh-CN"/>
        </w:rPr>
        <w:t xml:space="preserve"> and</w:t>
      </w:r>
      <w:r>
        <w:rPr>
          <w:lang w:eastAsia="zh-CN"/>
        </w:rPr>
        <w:t xml:space="preserve">/or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08FBB1AF" w14:textId="77777777" w:rsidR="00986C18"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3ADC3F4C" w14:textId="77777777" w:rsidR="00986C18"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2E750D58" w14:textId="2044D79E" w:rsidR="00986C18"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w:t>
      </w:r>
      <w:r w:rsidR="00BA0988">
        <w:rPr>
          <w:lang w:eastAsia="zh-CN"/>
        </w:rPr>
        <w:t xml:space="preserve"> and</w:t>
      </w:r>
      <w:r>
        <w:rPr>
          <w:lang w:eastAsia="zh-CN"/>
        </w:rPr>
        <w:t xml:space="preserve"> Sensing Result.</w:t>
      </w:r>
    </w:p>
    <w:p w14:paraId="5B8DAE6D" w14:textId="748EB6F1" w:rsidR="00986C18"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w:t>
      </w:r>
      <w:r w:rsidR="00BA0988">
        <w:rPr>
          <w:lang w:eastAsia="zh-CN"/>
        </w:rPr>
        <w:t xml:space="preserve"> and</w:t>
      </w:r>
      <w:r>
        <w:rPr>
          <w:lang w:eastAsia="zh-CN"/>
        </w:rPr>
        <w:t xml:space="preserve">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6569740C" w14:textId="7021D3C9" w:rsidR="00986C18"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w:t>
      </w:r>
      <w:r w:rsidR="00BA0988">
        <w:rPr>
          <w:lang w:eastAsia="zh-CN"/>
        </w:rPr>
        <w:t xml:space="preserve"> and</w:t>
      </w:r>
      <w:r>
        <w:rPr>
          <w:lang w:eastAsia="zh-CN"/>
        </w:rPr>
        <w:t xml:space="preserve"> Transaction ID. AIOTF retrieves Transaction ID with Correlation ID from the stored context.</w:t>
      </w:r>
    </w:p>
    <w:p w14:paraId="1995D225" w14:textId="50F1678E" w:rsidR="00986C18"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w:t>
      </w:r>
      <w:r w:rsidR="00BA0988">
        <w:rPr>
          <w:lang w:eastAsia="zh-CN"/>
        </w:rPr>
        <w:t xml:space="preserve"> and</w:t>
      </w:r>
      <w:r>
        <w:rPr>
          <w:lang w:eastAsia="zh-CN"/>
        </w:rPr>
        <w:t xml:space="preserve"> AF Transaction ID. NEF retrieves AF Transaction ID with Transaction ID from the stored context.</w:t>
      </w:r>
    </w:p>
    <w:p w14:paraId="23AB8A7E" w14:textId="77777777" w:rsidR="00986C18"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06ECCE55" w14:textId="75EA15D5" w:rsidR="00986C18" w:rsidRDefault="00000000">
      <w:pPr>
        <w:pStyle w:val="EditorsNote"/>
        <w:rPr>
          <w:lang w:eastAsia="zh-CN"/>
        </w:rPr>
      </w:pPr>
      <w:r>
        <w:rPr>
          <w:lang w:eastAsia="zh-CN"/>
        </w:rPr>
        <w:t>Editor</w:t>
      </w:r>
      <w:r w:rsidR="00B611CE">
        <w:rPr>
          <w:lang w:eastAsia="zh-CN"/>
        </w:rPr>
        <w:t>'</w:t>
      </w:r>
      <w:r>
        <w:rPr>
          <w:lang w:eastAsia="zh-CN"/>
        </w:rPr>
        <w:t>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45B43C17" w14:textId="77777777" w:rsidR="00986C18"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2E721473" w14:textId="7D23055B" w:rsidR="00986C18"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w:t>
      </w:r>
      <w:r w:rsidR="00BA0988">
        <w:rPr>
          <w:lang w:eastAsia="zh-CN"/>
        </w:rPr>
        <w:t xml:space="preserve"> and</w:t>
      </w:r>
      <w:r>
        <w:rPr>
          <w:lang w:eastAsia="zh-CN"/>
        </w:rPr>
        <w:t xml:space="preserve">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w:t>
      </w:r>
      <w:r w:rsidR="00BA0988">
        <w:rPr>
          <w:lang w:eastAsia="zh-CN"/>
        </w:rPr>
        <w:t xml:space="preserve"> and</w:t>
      </w:r>
      <w:r>
        <w:rPr>
          <w:lang w:eastAsia="zh-CN"/>
        </w:rPr>
        <w:t xml:space="preserve"> temp-Correlation ID, which </w:t>
      </w:r>
      <w:proofErr w:type="spellStart"/>
      <w:r>
        <w:rPr>
          <w:lang w:eastAsia="zh-CN"/>
        </w:rPr>
        <w:t>AIoT</w:t>
      </w:r>
      <w:proofErr w:type="spellEnd"/>
      <w:r>
        <w:rPr>
          <w:lang w:eastAsia="zh-CN"/>
        </w:rPr>
        <w:t xml:space="preserve"> Reader generates as indication of empty Correlation ID.</w:t>
      </w:r>
    </w:p>
    <w:p w14:paraId="69874E4D" w14:textId="3F7C10C6" w:rsidR="00986C18"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w:t>
      </w:r>
      <w:r w:rsidR="00BA0988">
        <w:rPr>
          <w:lang w:eastAsia="zh-CN"/>
        </w:rPr>
        <w:t xml:space="preserve"> and</w:t>
      </w:r>
      <w:r>
        <w:rPr>
          <w:lang w:eastAsia="zh-CN"/>
        </w:rPr>
        <w:t xml:space="preserve"> Transaction ID. AIOTF retrieves Transaction ID with Correlation ID from the stored context. If step 13 includes temp-Correlation ID, AIOTF retrieves Transaction ID with Device ID (temporary).</w:t>
      </w:r>
    </w:p>
    <w:p w14:paraId="06D3C79A" w14:textId="77777777" w:rsidR="00986C18"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059D1A71" w14:textId="77777777" w:rsidR="00986C18"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12027122"/>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70C1D11" w14:textId="77777777" w:rsidR="00986C18" w:rsidRDefault="00000000">
      <w:r>
        <w:t>Impacts on existing entities:</w:t>
      </w:r>
    </w:p>
    <w:p w14:paraId="26C401F9" w14:textId="77777777" w:rsidR="00986C18" w:rsidRDefault="00000000">
      <w:r>
        <w:t>AIOTF:</w:t>
      </w:r>
    </w:p>
    <w:p w14:paraId="488C7D68" w14:textId="77777777" w:rsidR="00986C18" w:rsidRDefault="00000000">
      <w:pPr>
        <w:pStyle w:val="B1"/>
        <w:rPr>
          <w:lang w:val="sv-SE"/>
        </w:rPr>
      </w:pPr>
      <w:r>
        <w:rPr>
          <w:lang w:val="sv-SE"/>
        </w:rPr>
        <w:t>-</w:t>
      </w:r>
      <w:r>
        <w:rPr>
          <w:lang w:val="sv-SE"/>
        </w:rPr>
        <w:tab/>
        <w:t>Receives AIoT Command Request for Sensor Data Collection Service from AF through NEF.</w:t>
      </w:r>
    </w:p>
    <w:p w14:paraId="50B3D15A" w14:textId="77777777" w:rsidR="00986C18" w:rsidRDefault="00000000">
      <w:pPr>
        <w:pStyle w:val="B1"/>
        <w:rPr>
          <w:lang w:val="sv-SE"/>
        </w:rPr>
      </w:pPr>
      <w:r>
        <w:rPr>
          <w:lang w:val="sv-SE"/>
        </w:rPr>
        <w:t>-</w:t>
      </w:r>
      <w:r>
        <w:rPr>
          <w:lang w:val="sv-SE"/>
        </w:rPr>
        <w:tab/>
        <w:t>Performs Inventory procedure and then sends Read Command Request with Period and Sensing Parameters.</w:t>
      </w:r>
    </w:p>
    <w:p w14:paraId="1D7349FB" w14:textId="77777777" w:rsidR="00986C18" w:rsidRDefault="00000000">
      <w:pPr>
        <w:pStyle w:val="B1"/>
        <w:rPr>
          <w:lang w:val="sv-SE"/>
        </w:rPr>
      </w:pPr>
      <w:r>
        <w:rPr>
          <w:lang w:val="sv-SE"/>
        </w:rPr>
        <w:t>-</w:t>
      </w:r>
      <w:r>
        <w:rPr>
          <w:lang w:val="sv-SE"/>
        </w:rPr>
        <w:tab/>
        <w:t>Performs Inventory procedure and then sends Write Command Request with Sensing Parameters.</w:t>
      </w:r>
    </w:p>
    <w:p w14:paraId="6AE9E551" w14:textId="77777777" w:rsidR="00986C18"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2A0F4B0A" w14:textId="77777777" w:rsidR="00986C18" w:rsidRDefault="00000000">
      <w:pPr>
        <w:pStyle w:val="B1"/>
        <w:rPr>
          <w:lang w:val="sv-SE"/>
        </w:rPr>
      </w:pPr>
      <w:r>
        <w:rPr>
          <w:lang w:val="sv-SE"/>
        </w:rPr>
        <w:t>-</w:t>
      </w:r>
      <w:r>
        <w:rPr>
          <w:lang w:val="sv-SE"/>
        </w:rPr>
        <w:tab/>
        <w:t>Receives AIoT Command Report from Device(s) through AIoT Reader(s) and delivers it to the AF through the NEF.</w:t>
      </w:r>
    </w:p>
    <w:p w14:paraId="27BE86CA" w14:textId="77777777" w:rsidR="00986C18" w:rsidRDefault="00000000">
      <w:pPr>
        <w:pStyle w:val="B1"/>
        <w:rPr>
          <w:lang w:val="sv-SE"/>
        </w:rPr>
      </w:pPr>
      <w:r>
        <w:rPr>
          <w:lang w:val="sv-SE"/>
        </w:rPr>
        <w:t>-</w:t>
      </w:r>
      <w:r>
        <w:rPr>
          <w:lang w:val="sv-SE"/>
        </w:rPr>
        <w:tab/>
        <w:t>Sends AIoT Command Notify to AF via NEF.</w:t>
      </w:r>
    </w:p>
    <w:p w14:paraId="5345CA26" w14:textId="77777777" w:rsidR="00986C18" w:rsidRDefault="00000000">
      <w:r>
        <w:rPr>
          <w:lang w:val="sv-SE"/>
        </w:rPr>
        <w:t>ADM</w:t>
      </w:r>
      <w:r>
        <w:t>:</w:t>
      </w:r>
    </w:p>
    <w:p w14:paraId="3768FAAF" w14:textId="77777777" w:rsidR="00986C18" w:rsidRDefault="00000000">
      <w:pPr>
        <w:pStyle w:val="B1"/>
      </w:pPr>
      <w:r>
        <w:t>-</w:t>
      </w:r>
      <w:r>
        <w:tab/>
        <w:t xml:space="preserve">Supports the </w:t>
      </w:r>
      <w:proofErr w:type="spellStart"/>
      <w:r>
        <w:t>AIoT</w:t>
      </w:r>
      <w:proofErr w:type="spellEnd"/>
      <w:r>
        <w:t xml:space="preserve"> Device profile, including DO-A Capability.</w:t>
      </w:r>
    </w:p>
    <w:p w14:paraId="5165CE1C" w14:textId="77777777" w:rsidR="00986C18" w:rsidRDefault="00000000">
      <w:r>
        <w:rPr>
          <w:lang w:val="sv-SE"/>
        </w:rPr>
        <w:t>AIoT Reader:</w:t>
      </w:r>
    </w:p>
    <w:p w14:paraId="49A0ED66" w14:textId="2717F4D2" w:rsidR="00986C18"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w:t>
      </w:r>
      <w:r w:rsidR="00BA0988">
        <w:t xml:space="preserve"> and</w:t>
      </w:r>
      <w:r>
        <w:t xml:space="preserve"> maintains the mapping context.</w:t>
      </w:r>
    </w:p>
    <w:p w14:paraId="3DC04B1B" w14:textId="77777777" w:rsidR="00986C18"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150E179D" w14:textId="77777777" w:rsidR="00986C18" w:rsidRDefault="00000000">
      <w:pPr>
        <w:rPr>
          <w:lang w:val="sv-SE"/>
        </w:rPr>
      </w:pPr>
      <w:r>
        <w:rPr>
          <w:lang w:val="sv-SE"/>
        </w:rPr>
        <w:t>AIoT Device:</w:t>
      </w:r>
    </w:p>
    <w:p w14:paraId="58AC9C7A" w14:textId="77777777" w:rsidR="00986C18"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70FBE83B"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0B091F91"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780CA22A"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17B610B5" w14:textId="77777777" w:rsidR="00986C18"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3EABB583" w14:textId="77777777" w:rsidR="00986C18"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5C5F408C" w14:textId="77777777" w:rsidR="00986C18" w:rsidRDefault="00000000">
      <w:pPr>
        <w:pStyle w:val="Heading2"/>
      </w:pPr>
      <w:bookmarkStart w:id="167" w:name="_Toc212027123"/>
      <w:r>
        <w:t>6.4</w:t>
      </w:r>
      <w:r>
        <w:rPr>
          <w:rFonts w:hint="eastAsia"/>
        </w:rPr>
        <w:tab/>
      </w:r>
      <w:r>
        <w:t>Solution</w:t>
      </w:r>
      <w:r>
        <w:rPr>
          <w:rFonts w:hint="eastAsia"/>
        </w:rPr>
        <w:t xml:space="preserve"> #</w:t>
      </w:r>
      <w:r>
        <w:t>4: Architecture enhancements to support DO-A capable devices</w:t>
      </w:r>
      <w:bookmarkEnd w:id="167"/>
    </w:p>
    <w:p w14:paraId="4D3C3285" w14:textId="77777777" w:rsidR="00986C18" w:rsidRDefault="00000000">
      <w:pPr>
        <w:pStyle w:val="Heading3"/>
      </w:pPr>
      <w:bookmarkStart w:id="168" w:name="_Toc212027124"/>
      <w:r>
        <w:t>6.4.0</w:t>
      </w:r>
      <w:r>
        <w:rPr>
          <w:rFonts w:hint="eastAsia"/>
        </w:rPr>
        <w:tab/>
      </w:r>
      <w:r>
        <w:t>High-level solution Principles</w:t>
      </w:r>
      <w:bookmarkEnd w:id="168"/>
    </w:p>
    <w:p w14:paraId="196AF53B" w14:textId="77777777" w:rsidR="00986C18"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374E94E7" w14:textId="77777777" w:rsidR="00986C18" w:rsidRDefault="00000000">
      <w:r>
        <w:t>In addition, a UE capability like procedure is provided so that the core network can ask each device for supported features.</w:t>
      </w:r>
    </w:p>
    <w:p w14:paraId="5CB32BCC" w14:textId="77777777" w:rsidR="00986C18" w:rsidRDefault="00000000">
      <w:pPr>
        <w:pStyle w:val="Heading3"/>
      </w:pPr>
      <w:bookmarkStart w:id="169" w:name="_Toc212027125"/>
      <w:r>
        <w:t>6.4.1</w:t>
      </w:r>
      <w:r>
        <w:rPr>
          <w:rFonts w:hint="eastAsia"/>
        </w:rPr>
        <w:tab/>
        <w:t>Description</w:t>
      </w:r>
      <w:bookmarkEnd w:id="169"/>
    </w:p>
    <w:p w14:paraId="60A40EB1" w14:textId="77777777" w:rsidR="00986C18"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10D4977C" w14:textId="77777777" w:rsidR="00986C18" w:rsidRDefault="00000000">
      <w:r>
        <w:t>Registration like procedure is proposed, to ensure the operator can properly control which devices are allowed to send data in the licensed spectrum owned by the operator.</w:t>
      </w:r>
    </w:p>
    <w:p w14:paraId="46C43B33" w14:textId="77777777" w:rsidR="00986C18" w:rsidRDefault="00000000">
      <w:r>
        <w:t>The solution does not take a stance on whether the reader prefers to use regular paging or activate DO-A resources for the Ambient IoT device.</w:t>
      </w:r>
    </w:p>
    <w:p w14:paraId="711FF47B" w14:textId="77777777" w:rsidR="00986C18"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71F31488" w14:textId="77777777" w:rsidR="00986C18" w:rsidRDefault="00000000">
      <w:pPr>
        <w:pStyle w:val="Heading3"/>
      </w:pPr>
      <w:bookmarkStart w:id="170" w:name="_Toc212027126"/>
      <w:r>
        <w:t>6.4.2</w:t>
      </w:r>
      <w:r>
        <w:tab/>
        <w:t>Procedures</w:t>
      </w:r>
      <w:bookmarkEnd w:id="170"/>
    </w:p>
    <w:p w14:paraId="15679D5F" w14:textId="77777777" w:rsidR="00986C18" w:rsidRDefault="00000000">
      <w:pPr>
        <w:pStyle w:val="Heading4"/>
      </w:pPr>
      <w:bookmarkStart w:id="171" w:name="_Toc212027127"/>
      <w:r>
        <w:t>6.4.2.1</w:t>
      </w:r>
      <w:r>
        <w:tab/>
        <w:t>Ambient IoT device registration and DO-A execution</w:t>
      </w:r>
      <w:bookmarkEnd w:id="171"/>
    </w:p>
    <w:p w14:paraId="430CF1A5" w14:textId="77777777" w:rsidR="00986C18" w:rsidRDefault="00000000">
      <w:pPr>
        <w:pStyle w:val="TH"/>
      </w:pPr>
      <w:r>
        <w:object w:dxaOrig="19225" w:dyaOrig="11630" w14:anchorId="65E5D3EC">
          <v:shape id="_x0000_i1030" type="#_x0000_t75" style="width:480.85pt;height:290.5pt" o:ole="">
            <v:imagedata r:id="rId21" o:title=""/>
          </v:shape>
          <o:OLEObject Type="Embed" ProgID="Visio.Drawing.15" ShapeID="_x0000_i1030" DrawAspect="Content" ObjectID="_1822639985" r:id="rId22"/>
        </w:object>
      </w:r>
    </w:p>
    <w:p w14:paraId="629F2041" w14:textId="77777777" w:rsidR="00986C18" w:rsidRDefault="00000000">
      <w:pPr>
        <w:pStyle w:val="TF"/>
      </w:pPr>
      <w:r>
        <w:t>Figure 6.4.2.1-1: Ambient IoT device registration and DO-A execution</w:t>
      </w:r>
    </w:p>
    <w:p w14:paraId="0DA54B3D" w14:textId="77777777" w:rsidR="00986C18"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19440CAC" w14:textId="5B968C56" w:rsidR="00986C18" w:rsidRDefault="00000000">
      <w:pPr>
        <w:pStyle w:val="B1"/>
      </w:pPr>
      <w:r>
        <w:t>2.</w:t>
      </w:r>
      <w:r>
        <w:tab/>
        <w:t xml:space="preserve">NEF selects AIOTF as specified in </w:t>
      </w:r>
      <w:r w:rsidR="0015190D">
        <w:t>TS 23.369 [</w:t>
      </w:r>
      <w:r>
        <w:t>3].</w:t>
      </w:r>
    </w:p>
    <w:p w14:paraId="62A6EE16" w14:textId="77777777" w:rsidR="00986C18" w:rsidRDefault="00000000">
      <w:pPr>
        <w:pStyle w:val="B1"/>
      </w:pPr>
      <w:r>
        <w:t>3.</w:t>
      </w:r>
      <w:r>
        <w:tab/>
      </w:r>
      <w:proofErr w:type="spellStart"/>
      <w:r>
        <w:t>Naiotf_AIOT_Inventory</w:t>
      </w:r>
      <w:proofErr w:type="spellEnd"/>
      <w:r>
        <w:t>/Command request (DO-A dependent service request) is sent to the selected AIOTF.</w:t>
      </w:r>
    </w:p>
    <w:p w14:paraId="3908A666" w14:textId="77777777" w:rsidR="00986C18" w:rsidRDefault="00000000">
      <w:pPr>
        <w:pStyle w:val="B1"/>
      </w:pPr>
      <w:r>
        <w:t>4.</w:t>
      </w:r>
      <w:r>
        <w:tab/>
        <w:t>The AIOTF determines registration is required based on the service being DO-A dependent.</w:t>
      </w:r>
    </w:p>
    <w:p w14:paraId="1BE459D1" w14:textId="77777777" w:rsidR="00986C18" w:rsidRDefault="00000000">
      <w:pPr>
        <w:pStyle w:val="B1"/>
      </w:pPr>
      <w:r>
        <w:t>5.</w:t>
      </w:r>
      <w:r>
        <w:tab/>
        <w:t>AIOTF sends NGAP Inventory Request message (Inventory request transfer (A-IoT Device Identification Requested, Follow on Command Indication)) to the reader.</w:t>
      </w:r>
    </w:p>
    <w:p w14:paraId="22567AB3" w14:textId="77777777" w:rsidR="00986C18" w:rsidRDefault="00000000">
      <w:pPr>
        <w:pStyle w:val="B1"/>
      </w:pPr>
      <w:r>
        <w:t>6.</w:t>
      </w:r>
      <w:r>
        <w:tab/>
        <w:t>NGAP Inventory Response ().</w:t>
      </w:r>
    </w:p>
    <w:p w14:paraId="6AADDB59" w14:textId="77777777" w:rsidR="00986C18" w:rsidRDefault="00000000">
      <w:pPr>
        <w:pStyle w:val="B1"/>
      </w:pPr>
      <w:r>
        <w:t>7.</w:t>
      </w:r>
      <w:r>
        <w:tab/>
      </w:r>
      <w:proofErr w:type="spellStart"/>
      <w:r>
        <w:t>AIoT</w:t>
      </w:r>
      <w:proofErr w:type="spellEnd"/>
      <w:r>
        <w:t xml:space="preserve"> paging occurs.</w:t>
      </w:r>
    </w:p>
    <w:p w14:paraId="2AC4D99F" w14:textId="77777777" w:rsidR="00986C18"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5CDD7F01" w14:textId="36688477" w:rsidR="00986C18" w:rsidRDefault="00000000">
      <w:pPr>
        <w:pStyle w:val="EditorsNote"/>
      </w:pPr>
      <w:r>
        <w:t>Editor</w:t>
      </w:r>
      <w:r w:rsidR="00B611CE">
        <w:t>'</w:t>
      </w:r>
      <w:r>
        <w:t>s note:</w:t>
      </w:r>
      <w:r>
        <w:tab/>
        <w:t>Whether security is required to protect the registration capability indication is FFS.</w:t>
      </w:r>
    </w:p>
    <w:p w14:paraId="385E25D3" w14:textId="77777777" w:rsidR="00986C18"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0EDDEF0A" w14:textId="77777777" w:rsidR="00986C18" w:rsidRDefault="00000000">
      <w:pPr>
        <w:pStyle w:val="B1"/>
      </w:pPr>
      <w:r>
        <w:lastRenderedPageBreak/>
        <w:t>10.</w:t>
      </w:r>
      <w:r>
        <w:tab/>
        <w:t>Based on receiving the registration capability indication, the AIOTF determines to attempt registering the Ambient IoT device.</w:t>
      </w:r>
    </w:p>
    <w:p w14:paraId="73280EDF" w14:textId="77777777" w:rsidR="00986C18"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62CF82B6" w14:textId="77777777" w:rsidR="00986C18" w:rsidRDefault="00000000">
      <w:pPr>
        <w:pStyle w:val="B1"/>
      </w:pPr>
      <w:r>
        <w:t>12.</w:t>
      </w:r>
      <w:r>
        <w:tab/>
        <w:t>The ADM determines Ambient IoT device is authorized to register with the network. For example, this can be based on subscription data.</w:t>
      </w:r>
    </w:p>
    <w:p w14:paraId="4DD66A24" w14:textId="77777777" w:rsidR="00986C18" w:rsidRDefault="00000000">
      <w:pPr>
        <w:pStyle w:val="B1"/>
      </w:pPr>
      <w:r>
        <w:t>13.</w:t>
      </w:r>
      <w:r>
        <w:tab/>
        <w:t>Upon successful authorization, the ADM register the AIOTF ID for the Ambient IoT device in the ADM.</w:t>
      </w:r>
    </w:p>
    <w:p w14:paraId="35B2C1BE" w14:textId="77777777" w:rsidR="00986C18"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25BF679F" w14:textId="77777777" w:rsidR="00986C18"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3AF7112F" w14:textId="77777777" w:rsidR="00986C18" w:rsidRDefault="00000000">
      <w:pPr>
        <w:pStyle w:val="B1"/>
      </w:pPr>
      <w:r>
        <w:t>16.</w:t>
      </w:r>
      <w:r>
        <w:tab/>
        <w:t>The reader sends Reader 2 device message (A-IoT NAS PDU (Registration accept)) to the Ambient IoT device.</w:t>
      </w:r>
    </w:p>
    <w:p w14:paraId="335B0A6C" w14:textId="77777777" w:rsidR="00986C18"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46AB9C9D" w14:textId="77777777" w:rsidR="00986C18" w:rsidRDefault="00000000">
      <w:pPr>
        <w:pStyle w:val="B1"/>
      </w:pPr>
      <w:r>
        <w:t>18.</w:t>
      </w:r>
      <w:r>
        <w:tab/>
        <w:t>Execute the DO-A dependent service request. How the reader and Ambient IoT device configures is out of scope for this solution. After this, the Ambient IoT device can send data autonomously.</w:t>
      </w:r>
    </w:p>
    <w:p w14:paraId="40A40289" w14:textId="5CC78858" w:rsidR="00986C18" w:rsidRDefault="00000000">
      <w:pPr>
        <w:pStyle w:val="EditorsNote"/>
      </w:pPr>
      <w:r>
        <w:t>Editor</w:t>
      </w:r>
      <w:r w:rsidR="00B611CE">
        <w:t>'</w:t>
      </w:r>
      <w:r>
        <w:t>s note:</w:t>
      </w:r>
      <w:r>
        <w:tab/>
        <w:t>Data delivery details are FFS.</w:t>
      </w:r>
    </w:p>
    <w:p w14:paraId="6F0210E4" w14:textId="73C9242F" w:rsidR="00986C18" w:rsidRDefault="00000000">
      <w:pPr>
        <w:pStyle w:val="EditorsNote"/>
      </w:pPr>
      <w:r>
        <w:t>Editor</w:t>
      </w:r>
      <w:r w:rsidR="00B611CE">
        <w:t>'</w:t>
      </w:r>
      <w:r>
        <w:t>s note:</w:t>
      </w:r>
      <w:r>
        <w:tab/>
        <w:t xml:space="preserve">RAN working group coordination is required to determine context storage aspects in </w:t>
      </w:r>
      <w:proofErr w:type="spellStart"/>
      <w:r>
        <w:t>gNB</w:t>
      </w:r>
      <w:proofErr w:type="spellEnd"/>
      <w:r>
        <w:t>.</w:t>
      </w:r>
    </w:p>
    <w:p w14:paraId="3D4EF3D6" w14:textId="77777777" w:rsidR="00986C18" w:rsidRDefault="00000000">
      <w:pPr>
        <w:pStyle w:val="Heading4"/>
      </w:pPr>
      <w:bookmarkStart w:id="172" w:name="_Toc212027128"/>
      <w:r>
        <w:t>6.4.2.2</w:t>
      </w:r>
      <w:r>
        <w:tab/>
      </w:r>
      <w:proofErr w:type="spellStart"/>
      <w:r>
        <w:t>AIoT</w:t>
      </w:r>
      <w:proofErr w:type="spellEnd"/>
      <w:r>
        <w:t xml:space="preserve"> device capability </w:t>
      </w:r>
      <w:proofErr w:type="spellStart"/>
      <w:r>
        <w:t>syncronization</w:t>
      </w:r>
      <w:bookmarkEnd w:id="172"/>
      <w:proofErr w:type="spellEnd"/>
    </w:p>
    <w:p w14:paraId="18ED4012" w14:textId="2D9FCE45" w:rsidR="00986C18" w:rsidRDefault="00000000">
      <w:pPr>
        <w:pStyle w:val="EditorsNote"/>
      </w:pPr>
      <w:r>
        <w:t>Editor</w:t>
      </w:r>
      <w:r w:rsidR="00B611CE">
        <w:t>'</w:t>
      </w:r>
      <w:r>
        <w:t>s note:</w:t>
      </w:r>
      <w:r>
        <w:tab/>
      </w:r>
      <w:r>
        <w:rPr>
          <w:lang w:eastAsia="zh-CN"/>
        </w:rPr>
        <w:t>It is FFS whether this procedure is needed.</w:t>
      </w:r>
    </w:p>
    <w:p w14:paraId="60BFB885" w14:textId="77777777" w:rsidR="00986C18" w:rsidRDefault="00000000">
      <w:pPr>
        <w:pStyle w:val="TH"/>
      </w:pPr>
      <w:r>
        <w:object w:dxaOrig="24771" w:dyaOrig="7291" w14:anchorId="3D000324">
          <v:shape id="_x0000_i1031" type="#_x0000_t75" style="width:482.1pt;height:142.1pt" o:ole="">
            <v:imagedata r:id="rId23" o:title=""/>
          </v:shape>
          <o:OLEObject Type="Embed" ProgID="Visio.Drawing.15" ShapeID="_x0000_i1031" DrawAspect="Content" ObjectID="_1822639986" r:id="rId24"/>
        </w:object>
      </w:r>
    </w:p>
    <w:p w14:paraId="3616B92F" w14:textId="77777777" w:rsidR="00986C18"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20CB0503" w14:textId="77777777" w:rsidR="00986C18"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278BFBC3" w14:textId="77777777" w:rsidR="00986C18"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4046401B" w14:textId="77777777" w:rsidR="00986C18"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62162499" w14:textId="77777777" w:rsidR="00986C18"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0686E4CA" w14:textId="77777777" w:rsidR="00986C18"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0003DFBF" w14:textId="77777777" w:rsidR="00986C18" w:rsidRDefault="00000000">
      <w:pPr>
        <w:pStyle w:val="B1"/>
      </w:pPr>
      <w:r>
        <w:t>6.</w:t>
      </w:r>
      <w:r>
        <w:tab/>
        <w:t xml:space="preserve">The ADM sends </w:t>
      </w:r>
      <w:proofErr w:type="spellStart"/>
      <w:r>
        <w:t>Nadm_DM_Update</w:t>
      </w:r>
      <w:proofErr w:type="spellEnd"/>
      <w:r>
        <w:t xml:space="preserve"> Response (result) to the AIOTF.</w:t>
      </w:r>
    </w:p>
    <w:p w14:paraId="2FAB4501" w14:textId="77777777" w:rsidR="00986C18" w:rsidRDefault="00000000">
      <w:pPr>
        <w:pStyle w:val="Heading3"/>
      </w:pPr>
      <w:bookmarkStart w:id="173" w:name="_Toc212027129"/>
      <w:r>
        <w:rPr>
          <w:lang w:eastAsia="zh-CN"/>
        </w:rPr>
        <w:t>6.4.3</w:t>
      </w:r>
      <w:r>
        <w:rPr>
          <w:lang w:eastAsia="zh-CN"/>
        </w:rPr>
        <w:tab/>
      </w:r>
      <w:r>
        <w:t>Impacts on Services, Entities and Interfaces</w:t>
      </w:r>
      <w:bookmarkEnd w:id="173"/>
    </w:p>
    <w:p w14:paraId="58830E0E" w14:textId="77777777" w:rsidR="00986C18" w:rsidRDefault="00000000">
      <w:r>
        <w:t>AIOTF:</w:t>
      </w:r>
    </w:p>
    <w:p w14:paraId="36BF1CD2" w14:textId="77777777" w:rsidR="00986C18" w:rsidRDefault="00000000">
      <w:pPr>
        <w:pStyle w:val="B1"/>
      </w:pPr>
      <w:r>
        <w:t>-</w:t>
      </w:r>
      <w:r>
        <w:tab/>
        <w:t xml:space="preserve">Support registration of </w:t>
      </w:r>
      <w:proofErr w:type="spellStart"/>
      <w:r>
        <w:t>AIoT</w:t>
      </w:r>
      <w:proofErr w:type="spellEnd"/>
      <w:r>
        <w:t xml:space="preserve"> devices.</w:t>
      </w:r>
    </w:p>
    <w:p w14:paraId="5CC16B78" w14:textId="77777777" w:rsidR="00986C18" w:rsidRDefault="00000000">
      <w:pPr>
        <w:pStyle w:val="B1"/>
      </w:pPr>
      <w:r>
        <w:t>-</w:t>
      </w:r>
      <w:r>
        <w:tab/>
        <w:t xml:space="preserve">Support </w:t>
      </w:r>
      <w:proofErr w:type="spellStart"/>
      <w:r>
        <w:t>AIoT</w:t>
      </w:r>
      <w:proofErr w:type="spellEnd"/>
      <w:r>
        <w:t xml:space="preserve"> capabilities.</w:t>
      </w:r>
    </w:p>
    <w:p w14:paraId="0344C9DE" w14:textId="77777777" w:rsidR="00986C18" w:rsidRDefault="00000000">
      <w:r>
        <w:t>Reader:</w:t>
      </w:r>
    </w:p>
    <w:p w14:paraId="0100F303" w14:textId="77777777" w:rsidR="00986C18" w:rsidRDefault="00000000">
      <w:pPr>
        <w:pStyle w:val="B1"/>
      </w:pPr>
      <w:r>
        <w:t>-</w:t>
      </w:r>
      <w:r>
        <w:tab/>
        <w:t>Context handling for DO-A devices.</w:t>
      </w:r>
    </w:p>
    <w:p w14:paraId="1C7777C3" w14:textId="77777777" w:rsidR="00986C18" w:rsidRDefault="00000000">
      <w:r>
        <w:t>ADM:</w:t>
      </w:r>
    </w:p>
    <w:p w14:paraId="2E3A2AC2" w14:textId="77777777" w:rsidR="00986C18" w:rsidRDefault="00000000">
      <w:pPr>
        <w:pStyle w:val="B1"/>
      </w:pPr>
      <w:r>
        <w:t>-</w:t>
      </w:r>
      <w:r>
        <w:tab/>
        <w:t>Registration.</w:t>
      </w:r>
    </w:p>
    <w:p w14:paraId="088720A5" w14:textId="77777777" w:rsidR="00986C18" w:rsidRDefault="00000000">
      <w:pPr>
        <w:pStyle w:val="B1"/>
      </w:pPr>
      <w:r>
        <w:t>-</w:t>
      </w:r>
      <w:r>
        <w:tab/>
        <w:t>AIOT device capabilities.</w:t>
      </w:r>
    </w:p>
    <w:p w14:paraId="42FC12B3" w14:textId="77777777" w:rsidR="00986C18" w:rsidRDefault="00000000">
      <w:proofErr w:type="spellStart"/>
      <w:r>
        <w:t>AIoT</w:t>
      </w:r>
      <w:proofErr w:type="spellEnd"/>
      <w:r>
        <w:t xml:space="preserve"> device:</w:t>
      </w:r>
    </w:p>
    <w:p w14:paraId="5B663A6D" w14:textId="77777777" w:rsidR="00986C18" w:rsidRDefault="00000000">
      <w:pPr>
        <w:pStyle w:val="B1"/>
      </w:pPr>
      <w:r>
        <w:t>-</w:t>
      </w:r>
      <w:r>
        <w:tab/>
        <w:t>Registration.</w:t>
      </w:r>
    </w:p>
    <w:p w14:paraId="7BDC3E36" w14:textId="77777777" w:rsidR="00986C18" w:rsidRDefault="00000000">
      <w:pPr>
        <w:pStyle w:val="B1"/>
      </w:pPr>
      <w:r>
        <w:t>-</w:t>
      </w:r>
      <w:r>
        <w:tab/>
        <w:t>AIOT device capabilities.</w:t>
      </w:r>
    </w:p>
    <w:p w14:paraId="4B4B9CEC" w14:textId="77777777" w:rsidR="00986C18" w:rsidRDefault="00000000">
      <w:pPr>
        <w:pStyle w:val="B1"/>
      </w:pPr>
      <w:r>
        <w:t>-</w:t>
      </w:r>
      <w:r>
        <w:tab/>
        <w:t>DO-A.</w:t>
      </w:r>
    </w:p>
    <w:p w14:paraId="2ECFD497" w14:textId="6D709DE5" w:rsidR="00986C18" w:rsidRDefault="00000000">
      <w:pPr>
        <w:pStyle w:val="Heading2"/>
        <w:rPr>
          <w:rFonts w:eastAsia="DengXian"/>
        </w:rPr>
      </w:pPr>
      <w:bookmarkStart w:id="174" w:name="_Toc212027130"/>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761B69F0" w14:textId="290A507A" w:rsidR="00986C18" w:rsidRDefault="00000000">
      <w:pPr>
        <w:pStyle w:val="Heading3"/>
        <w:tabs>
          <w:tab w:val="left" w:pos="6663"/>
        </w:tabs>
      </w:pPr>
      <w:bookmarkStart w:id="175" w:name="_Toc203654569"/>
      <w:bookmarkStart w:id="176" w:name="_Toc153818408"/>
      <w:bookmarkStart w:id="177" w:name="_Toc212027131"/>
      <w:r>
        <w:t>6.5.0</w:t>
      </w:r>
      <w:r>
        <w:rPr>
          <w:rFonts w:hint="eastAsia"/>
        </w:rPr>
        <w:tab/>
      </w:r>
      <w:r>
        <w:t>High-level solution Principles</w:t>
      </w:r>
      <w:bookmarkEnd w:id="175"/>
      <w:bookmarkEnd w:id="177"/>
    </w:p>
    <w:p w14:paraId="14BC082A" w14:textId="77777777" w:rsidR="00986C18"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0C91DCFF" w14:textId="50C7D7A1" w:rsidR="00986C18" w:rsidRDefault="00000000">
      <w:pPr>
        <w:pStyle w:val="B1"/>
        <w:tabs>
          <w:tab w:val="left" w:pos="6663"/>
        </w:tabs>
      </w:pPr>
      <w:r>
        <w:t>-</w:t>
      </w:r>
      <w:r>
        <w:tab/>
      </w:r>
      <w:r>
        <w:rPr>
          <w:lang w:eastAsia="zh-CN"/>
        </w:rPr>
        <w:t xml:space="preserve">This solution has reused the architecture defined in clause 4.2.2 </w:t>
      </w:r>
      <w:r w:rsidR="006B40D7">
        <w:rPr>
          <w:lang w:eastAsia="zh-CN"/>
        </w:rPr>
        <w:t>of</w:t>
      </w:r>
      <w:r>
        <w:rPr>
          <w:lang w:eastAsia="zh-CN"/>
        </w:rPr>
        <w:t xml:space="preserve"> </w:t>
      </w:r>
      <w:r w:rsidR="0015190D">
        <w:rPr>
          <w:lang w:eastAsia="zh-CN"/>
        </w:rPr>
        <w:t>TS</w:t>
      </w:r>
      <w:r w:rsidR="0015190D">
        <w:rPr>
          <w:lang w:eastAsia="zh-CN"/>
        </w:rPr>
        <w:t> </w:t>
      </w:r>
      <w:r w:rsidR="0015190D">
        <w:rPr>
          <w:lang w:eastAsia="zh-CN"/>
        </w:rPr>
        <w:t>23.369</w:t>
      </w:r>
      <w:r w:rsidR="0015190D">
        <w:rPr>
          <w:lang w:eastAsia="zh-CN"/>
        </w:rPr>
        <w:t> </w:t>
      </w:r>
      <w:r w:rsidR="0015190D">
        <w:rPr>
          <w:lang w:eastAsia="zh-CN"/>
        </w:rPr>
        <w:t>[</w:t>
      </w:r>
      <w:r>
        <w:rPr>
          <w:lang w:eastAsia="zh-CN"/>
        </w:rPr>
        <w:t>3]</w:t>
      </w:r>
      <w:r>
        <w:t>. This solution is applied to both direct connectivity and indirect connectivity</w:t>
      </w:r>
      <w:r>
        <w:rPr>
          <w:rFonts w:eastAsiaTheme="minorEastAsia" w:hint="eastAsia"/>
          <w:lang w:eastAsia="zh-CN"/>
        </w:rPr>
        <w:t xml:space="preserve"> for Topology 1</w:t>
      </w:r>
      <w:r>
        <w:t>.</w:t>
      </w:r>
    </w:p>
    <w:p w14:paraId="52D7DCC8" w14:textId="77777777" w:rsidR="00986C18"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3E3DBCB3" w14:textId="77777777" w:rsidR="00986C18"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617CE2E9" w14:textId="77777777" w:rsidR="00986C18"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0F19F437" w14:textId="77777777" w:rsidR="00986C18"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71BAA736" w14:textId="1977AD80" w:rsidR="00986C18" w:rsidRDefault="00000000">
      <w:pPr>
        <w:pStyle w:val="Heading3"/>
        <w:rPr>
          <w:rFonts w:eastAsia="DengXian"/>
        </w:rPr>
      </w:pPr>
      <w:bookmarkStart w:id="178" w:name="_Toc212027132"/>
      <w:r>
        <w:rPr>
          <w:rFonts w:eastAsia="DengXian"/>
        </w:rPr>
        <w:t>6.5.</w:t>
      </w:r>
      <w:r>
        <w:rPr>
          <w:rFonts w:eastAsia="DengXian" w:hint="eastAsia"/>
          <w:lang w:eastAsia="zh-CN"/>
        </w:rPr>
        <w:t>1</w:t>
      </w:r>
      <w:r>
        <w:rPr>
          <w:rFonts w:eastAsia="DengXian" w:hint="eastAsia"/>
        </w:rPr>
        <w:tab/>
        <w:t>Description</w:t>
      </w:r>
      <w:bookmarkEnd w:id="176"/>
      <w:bookmarkEnd w:id="178"/>
    </w:p>
    <w:p w14:paraId="20ADBC87" w14:textId="77777777" w:rsidR="00986C18"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4264EE6" w14:textId="77777777" w:rsidR="00986C18" w:rsidRDefault="00000000">
      <w:pPr>
        <w:rPr>
          <w:lang w:eastAsia="zh-CN"/>
        </w:rPr>
      </w:pPr>
      <w:r>
        <w:rPr>
          <w:lang w:eastAsia="zh-CN"/>
        </w:rPr>
        <w:t>This solution has the following assumptions:</w:t>
      </w:r>
    </w:p>
    <w:p w14:paraId="0CADAED1" w14:textId="77777777" w:rsidR="00986C18"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7E18328E" w14:textId="77777777" w:rsidR="00986C18"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01587F5B" w14:textId="77777777" w:rsidR="00986C18"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3B1A6CA6" w14:textId="77777777" w:rsidR="00986C18"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7FC6E4AF" w14:textId="77777777" w:rsidR="00986C18"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0C4004B7" w14:textId="77777777" w:rsidR="00986C18"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4981FC17" w14:textId="3D37259C" w:rsidR="00986C18" w:rsidRDefault="00000000">
      <w:pPr>
        <w:pStyle w:val="Heading3"/>
        <w:rPr>
          <w:rFonts w:eastAsia="DengXian"/>
        </w:rPr>
      </w:pPr>
      <w:bookmarkStart w:id="179" w:name="_Toc153818409"/>
      <w:bookmarkStart w:id="180" w:name="_Toc212027133"/>
      <w:r>
        <w:rPr>
          <w:rFonts w:eastAsia="DengXian"/>
        </w:rPr>
        <w:t>6.5.</w:t>
      </w:r>
      <w:r>
        <w:rPr>
          <w:rFonts w:eastAsia="DengXian" w:hint="eastAsia"/>
          <w:lang w:eastAsia="zh-CN"/>
        </w:rPr>
        <w:t>2</w:t>
      </w:r>
      <w:r>
        <w:rPr>
          <w:rFonts w:eastAsia="DengXian"/>
        </w:rPr>
        <w:tab/>
        <w:t>Procedures</w:t>
      </w:r>
      <w:bookmarkEnd w:id="179"/>
      <w:bookmarkEnd w:id="180"/>
    </w:p>
    <w:p w14:paraId="1AB0E3BC" w14:textId="526159AD" w:rsidR="00986C18" w:rsidRDefault="00000000">
      <w:pPr>
        <w:pStyle w:val="Heading4"/>
        <w:rPr>
          <w:rFonts w:eastAsiaTheme="minorEastAsia"/>
          <w:lang w:eastAsia="zh-CN"/>
        </w:rPr>
      </w:pPr>
      <w:bookmarkStart w:id="181" w:name="_Toc212027134"/>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0F1D73EC" w14:textId="77777777" w:rsidR="00986C18" w:rsidRDefault="00000000" w:rsidP="006B40D7">
      <w:pPr>
        <w:pStyle w:val="TH"/>
        <w:rPr>
          <w:rFonts w:eastAsiaTheme="minorEastAsia"/>
          <w:lang w:eastAsia="zh-CN"/>
        </w:rPr>
      </w:pPr>
      <w:r>
        <w:rPr>
          <w:rFonts w:hint="eastAsia"/>
        </w:rPr>
        <w:object w:dxaOrig="10405" w:dyaOrig="9133" w14:anchorId="44853FF7">
          <v:shape id="_x0000_i1032" type="#_x0000_t75" style="width:481.45pt;height:423.25pt" o:ole="">
            <v:imagedata r:id="rId25" o:title=""/>
          </v:shape>
          <o:OLEObject Type="Embed" ProgID="Visio.Drawing.15" ShapeID="_x0000_i1032" DrawAspect="Content" ObjectID="_1822639987" r:id="rId26"/>
        </w:object>
      </w:r>
    </w:p>
    <w:p w14:paraId="77F4E94A" w14:textId="13999BE7" w:rsidR="00986C18" w:rsidRDefault="00000000" w:rsidP="006B40D7">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09A6C3CE" w14:textId="06FEA917" w:rsidR="00986C18"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5DB27C7E" w14:textId="72A9855C" w:rsidR="00986C18"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235ED2A1" w14:textId="6C6E087D" w:rsidR="00986C18"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07C330B3" w14:textId="54489D2B" w:rsidR="00986C18"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662FFE12" w14:textId="00C25AE8" w:rsidR="00986C18"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5A32D779" w14:textId="7A694B65" w:rsidR="00986C18"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 xml:space="preserve">6.2.2 </w:t>
      </w:r>
      <w:r w:rsidR="006B40D7">
        <w:rPr>
          <w:rFonts w:eastAsiaTheme="minorEastAsia"/>
          <w:lang w:eastAsia="zh-CN"/>
        </w:rPr>
        <w:t>of</w:t>
      </w:r>
      <w:r>
        <w:rPr>
          <w:rFonts w:eastAsiaTheme="minorEastAsia"/>
          <w:lang w:eastAsia="zh-CN"/>
        </w:rPr>
        <w:t xml:space="preserve"> </w:t>
      </w:r>
      <w:r w:rsidR="0015190D">
        <w:rPr>
          <w:rFonts w:eastAsiaTheme="minorEastAsia"/>
          <w:lang w:eastAsia="zh-CN"/>
        </w:rPr>
        <w:t>TS</w:t>
      </w:r>
      <w:r w:rsidR="0015190D">
        <w:rPr>
          <w:rFonts w:eastAsiaTheme="minorEastAsia"/>
          <w:lang w:eastAsia="zh-CN"/>
        </w:rPr>
        <w:t> </w:t>
      </w:r>
      <w:r w:rsidR="0015190D">
        <w:rPr>
          <w:rFonts w:eastAsiaTheme="minorEastAsia"/>
          <w:lang w:eastAsia="zh-CN"/>
        </w:rPr>
        <w:t>23.369</w:t>
      </w:r>
      <w:r w:rsidR="0015190D">
        <w:rPr>
          <w:rFonts w:eastAsiaTheme="minorEastAsia"/>
          <w:lang w:eastAsia="zh-CN"/>
        </w:rPr>
        <w:t> </w:t>
      </w:r>
      <w:r w:rsidR="0015190D">
        <w:rPr>
          <w:rFonts w:eastAsiaTheme="minorEastAsia"/>
          <w:lang w:eastAsia="zh-CN"/>
        </w:rPr>
        <w:t>[</w:t>
      </w:r>
      <w:r>
        <w:rPr>
          <w:rFonts w:eastAsiaTheme="minorEastAsia"/>
          <w:lang w:eastAsia="zh-CN"/>
        </w:rPr>
        <w:t>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6B811C1D" w14:textId="5738D98C" w:rsidR="00986C18"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53207899" w14:textId="3AFEB6D0" w:rsidR="00986C18"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1FBF6D5C" w14:textId="58B81E88" w:rsidR="00986C18" w:rsidRDefault="00000000">
      <w:pPr>
        <w:pStyle w:val="Heading4"/>
        <w:rPr>
          <w:rFonts w:eastAsiaTheme="minorEastAsia"/>
          <w:lang w:eastAsia="zh-CN"/>
        </w:rPr>
      </w:pPr>
      <w:bookmarkStart w:id="182" w:name="_Toc212027135"/>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0DD32BDB" w14:textId="77777777" w:rsidR="00986C18" w:rsidRDefault="00000000" w:rsidP="006B40D7">
      <w:pPr>
        <w:pStyle w:val="TH"/>
      </w:pPr>
      <w:r>
        <w:rPr>
          <w:rFonts w:hint="eastAsia"/>
        </w:rPr>
        <w:object w:dxaOrig="10116" w:dyaOrig="7752" w14:anchorId="46F3AFEF">
          <v:shape id="_x0000_i1033" type="#_x0000_t75" style="width:480.85pt;height:368.15pt" o:ole="">
            <v:imagedata r:id="rId27" o:title=""/>
          </v:shape>
          <o:OLEObject Type="Embed" ProgID="Visio.Drawing.15" ShapeID="_x0000_i1033" DrawAspect="Content" ObjectID="_1822639988" r:id="rId28"/>
        </w:object>
      </w:r>
    </w:p>
    <w:p w14:paraId="79462455" w14:textId="3E70F7CE" w:rsidR="00986C18" w:rsidRDefault="00000000" w:rsidP="006B40D7">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12ECBE6D" w14:textId="04E17431" w:rsidR="00986C18" w:rsidRDefault="006B40D7">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1F5224A8" w14:textId="5ECA17D0" w:rsidR="00986C18" w:rsidRPr="006B40D7" w:rsidRDefault="00000000">
      <w:pPr>
        <w:pStyle w:val="EditorsNote"/>
        <w:rPr>
          <w:rFonts w:eastAsiaTheme="minorEastAsia"/>
        </w:rPr>
      </w:pPr>
      <w:r w:rsidRPr="006B40D7">
        <w:rPr>
          <w:rFonts w:eastAsiaTheme="minorEastAsia" w:hint="eastAsia"/>
        </w:rPr>
        <w:t>Editor</w:t>
      </w:r>
      <w:r w:rsidR="00B611CE">
        <w:rPr>
          <w:rFonts w:eastAsiaTheme="minorEastAsia"/>
        </w:rPr>
        <w:t>'</w:t>
      </w:r>
      <w:r w:rsidRPr="006B40D7">
        <w:rPr>
          <w:rFonts w:eastAsiaTheme="minorEastAsia" w:hint="eastAsia"/>
        </w:rPr>
        <w:t>s note:</w:t>
      </w:r>
      <w:r w:rsidRPr="006B40D7">
        <w:rPr>
          <w:rFonts w:eastAsiaTheme="minorEastAsia"/>
        </w:rPr>
        <w:tab/>
      </w:r>
      <w:r w:rsidRPr="006B40D7">
        <w:rPr>
          <w:rFonts w:eastAsiaTheme="minorEastAsia" w:hint="eastAsia"/>
        </w:rPr>
        <w:t xml:space="preserve">DO-A traffic security mechanism will be determined by </w:t>
      </w:r>
      <w:r w:rsidRPr="006B40D7">
        <w:t>SA WG3</w:t>
      </w:r>
      <w:r w:rsidRPr="006B40D7">
        <w:rPr>
          <w:rFonts w:eastAsiaTheme="minorEastAsia" w:hint="eastAsia"/>
        </w:rPr>
        <w:t>.</w:t>
      </w:r>
    </w:p>
    <w:p w14:paraId="2D54F854" w14:textId="77777777" w:rsidR="00986C18"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2FC78A4E" w14:textId="4BDDFCD2" w:rsidR="00986C18" w:rsidRDefault="00000000">
      <w:pPr>
        <w:pStyle w:val="EditorsNote"/>
        <w:rPr>
          <w:rFonts w:eastAsiaTheme="minorEastAsia"/>
          <w:lang w:eastAsia="zh-CN"/>
        </w:rPr>
      </w:pPr>
      <w:r>
        <w:lastRenderedPageBreak/>
        <w:t>Editor</w:t>
      </w:r>
      <w:r w:rsidR="00B611CE">
        <w:t>'</w:t>
      </w:r>
      <w:r>
        <w:t>s note:</w:t>
      </w:r>
      <w:r>
        <w:tab/>
      </w:r>
      <w:r>
        <w:rPr>
          <w:rFonts w:hint="eastAsia"/>
        </w:rPr>
        <w:t>DO-A trigger broadcast signal</w:t>
      </w:r>
      <w:r>
        <w:t xml:space="preserve"> is further defined in RAN</w:t>
      </w:r>
      <w:r w:rsidR="006B40D7">
        <w:t> </w:t>
      </w:r>
      <w:r>
        <w:t>WGs.</w:t>
      </w:r>
    </w:p>
    <w:p w14:paraId="1511995F" w14:textId="555322A2" w:rsidR="00986C18"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5F358C7B" w14:textId="71647F1C" w:rsidR="00986C18"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245B22A7" w14:textId="093AEC4F" w:rsidR="00986C18" w:rsidRDefault="00000000">
      <w:pPr>
        <w:pStyle w:val="EditorsNote"/>
        <w:rPr>
          <w:rFonts w:eastAsiaTheme="minorEastAsia"/>
          <w:lang w:eastAsia="zh-CN"/>
        </w:rPr>
      </w:pPr>
      <w:r>
        <w:rPr>
          <w:rFonts w:eastAsiaTheme="minorEastAsia" w:hint="eastAsia"/>
          <w:lang w:eastAsia="zh-CN"/>
        </w:rPr>
        <w:t>Editor</w:t>
      </w:r>
      <w:r w:rsidR="00B611CE">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574D1D95" w14:textId="376D4258" w:rsidR="00986C18"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474D0D1" w14:textId="68B17845" w:rsidR="00986C18" w:rsidRDefault="00000000">
      <w:pPr>
        <w:pStyle w:val="EditorsNote"/>
      </w:pPr>
      <w:r>
        <w:t>Editor</w:t>
      </w:r>
      <w:r w:rsidR="00B611CE">
        <w:t>'</w:t>
      </w:r>
      <w:r>
        <w:t>s note:</w:t>
      </w:r>
      <w:r>
        <w:tab/>
        <w:t>Details for device check for DO</w:t>
      </w:r>
      <w:r>
        <w:rPr>
          <w:rFonts w:eastAsiaTheme="minorEastAsia" w:hint="eastAsia"/>
          <w:lang w:eastAsia="zh-CN"/>
        </w:rPr>
        <w:t>-</w:t>
      </w:r>
      <w:r>
        <w:t>A Data Transfer procedure will be determined by SA WG3.</w:t>
      </w:r>
    </w:p>
    <w:p w14:paraId="507BCD26" w14:textId="7596F678" w:rsidR="00986C18"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387A01DF" w14:textId="0430FA17" w:rsidR="00986C18"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3BA6A466" w14:textId="65F6E925" w:rsidR="00986C18"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02FDB579" w14:textId="4C5B1166" w:rsidR="00986C18"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5A27A352" w14:textId="5CB7518A" w:rsidR="00986C18"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3DB15BC1" w14:textId="293D2952" w:rsidR="00986C18" w:rsidRDefault="00000000">
      <w:pPr>
        <w:pStyle w:val="EditorsNote"/>
        <w:rPr>
          <w:rFonts w:eastAsiaTheme="minorEastAsia"/>
          <w:lang w:eastAsia="zh-CN"/>
        </w:rPr>
      </w:pPr>
      <w:r>
        <w:rPr>
          <w:rFonts w:eastAsiaTheme="minorEastAsia" w:hint="eastAsia"/>
          <w:lang w:eastAsia="zh-CN"/>
        </w:rPr>
        <w:t>Editor</w:t>
      </w:r>
      <w:r w:rsidR="00B611CE">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5819D939" w14:textId="06A67246" w:rsidR="00986C18"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480E7838" w14:textId="5DC84FA9" w:rsidR="00986C18" w:rsidRDefault="00000000">
      <w:pPr>
        <w:pStyle w:val="Heading3"/>
        <w:rPr>
          <w:rFonts w:eastAsia="DengXian"/>
          <w:lang w:eastAsia="zh-CN"/>
        </w:rPr>
      </w:pPr>
      <w:bookmarkStart w:id="183" w:name="_Toc153818410"/>
      <w:bookmarkStart w:id="184" w:name="_Toc212027136"/>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6E26E012" w14:textId="77777777" w:rsidR="00986C18" w:rsidRDefault="00000000">
      <w:r>
        <w:t xml:space="preserve">The solution has impacts </w:t>
      </w:r>
      <w:r>
        <w:rPr>
          <w:rFonts w:eastAsia="SimSun"/>
          <w:lang w:eastAsia="zh-CN"/>
        </w:rPr>
        <w:t>on</w:t>
      </w:r>
      <w:r>
        <w:t xml:space="preserve"> the following entities:</w:t>
      </w:r>
    </w:p>
    <w:p w14:paraId="628AEDDE" w14:textId="77777777" w:rsidR="006B40D7" w:rsidRPr="006B40D7" w:rsidRDefault="006B40D7" w:rsidP="006B40D7">
      <w:pPr>
        <w:rPr>
          <w:rFonts w:eastAsia="SimSun"/>
          <w:b/>
          <w:bCs/>
        </w:rPr>
      </w:pPr>
      <w:proofErr w:type="spellStart"/>
      <w:r w:rsidRPr="006B40D7">
        <w:rPr>
          <w:rFonts w:eastAsia="SimSun"/>
          <w:b/>
          <w:bCs/>
        </w:rPr>
        <w:t>AIoT</w:t>
      </w:r>
      <w:proofErr w:type="spellEnd"/>
      <w:r w:rsidRPr="006B40D7">
        <w:rPr>
          <w:rFonts w:eastAsia="SimSun"/>
          <w:b/>
          <w:bCs/>
        </w:rPr>
        <w:t xml:space="preserve"> Device:</w:t>
      </w:r>
    </w:p>
    <w:p w14:paraId="1A1BDD26" w14:textId="77777777" w:rsidR="006B40D7" w:rsidRDefault="006B40D7" w:rsidP="006B40D7">
      <w:pPr>
        <w:pStyle w:val="B1"/>
        <w:rPr>
          <w:rFonts w:eastAsia="SimSun"/>
        </w:rPr>
      </w:pPr>
      <w:r>
        <w:rPr>
          <w:rFonts w:eastAsia="SimSun"/>
        </w:rPr>
        <w:t>-</w:t>
      </w:r>
      <w:r>
        <w:rPr>
          <w:rFonts w:eastAsia="SimSun"/>
        </w:rPr>
        <w:tab/>
        <w:t>Support to initiate DO-A message transfer procedure and send routing information along with the DO-A data.</w:t>
      </w:r>
    </w:p>
    <w:p w14:paraId="22AAFC5D" w14:textId="77777777" w:rsidR="006B40D7" w:rsidRPr="006B40D7" w:rsidRDefault="006B40D7" w:rsidP="006B40D7">
      <w:pPr>
        <w:rPr>
          <w:rFonts w:eastAsia="SimSun"/>
          <w:b/>
          <w:bCs/>
        </w:rPr>
      </w:pPr>
      <w:r w:rsidRPr="006B40D7">
        <w:rPr>
          <w:rFonts w:eastAsia="SimSun"/>
          <w:b/>
          <w:bCs/>
        </w:rPr>
        <w:t>AIOTF:</w:t>
      </w:r>
    </w:p>
    <w:p w14:paraId="6127E4AA" w14:textId="77777777" w:rsidR="006B40D7" w:rsidRDefault="006B40D7" w:rsidP="006B40D7">
      <w:pPr>
        <w:pStyle w:val="B1"/>
        <w:rPr>
          <w:rFonts w:eastAsia="SimSun"/>
        </w:rPr>
      </w:pPr>
      <w:r>
        <w:rPr>
          <w:rFonts w:eastAsia="SimSun"/>
        </w:rPr>
        <w:t>-</w:t>
      </w:r>
      <w:r>
        <w:rPr>
          <w:rFonts w:eastAsia="SimSun"/>
        </w:rPr>
        <w:tab/>
        <w:t>Support to route the DO-A message to proper NEF/AF according to the routing information.</w:t>
      </w:r>
    </w:p>
    <w:p w14:paraId="024C9022" w14:textId="77777777" w:rsidR="006B40D7" w:rsidRPr="006B40D7" w:rsidRDefault="006B40D7" w:rsidP="006B40D7">
      <w:pPr>
        <w:rPr>
          <w:rFonts w:eastAsia="SimSun"/>
          <w:b/>
          <w:bCs/>
        </w:rPr>
      </w:pPr>
      <w:r w:rsidRPr="006B40D7">
        <w:rPr>
          <w:rFonts w:eastAsia="SimSun"/>
          <w:b/>
          <w:bCs/>
        </w:rPr>
        <w:t>NG-RAN:</w:t>
      </w:r>
    </w:p>
    <w:p w14:paraId="3E293926" w14:textId="77777777" w:rsidR="006B40D7" w:rsidRDefault="006B40D7" w:rsidP="006B40D7">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756CD1D1" w14:textId="77777777" w:rsidR="006B40D7" w:rsidRDefault="006B40D7" w:rsidP="006B40D7">
      <w:pPr>
        <w:pStyle w:val="B1"/>
        <w:rPr>
          <w:rFonts w:eastAsia="SimSun"/>
        </w:rPr>
      </w:pPr>
      <w:r>
        <w:rPr>
          <w:rFonts w:eastAsia="SimSun"/>
        </w:rPr>
        <w:t>-</w:t>
      </w:r>
      <w:r>
        <w:rPr>
          <w:rFonts w:eastAsia="SimSun"/>
        </w:rPr>
        <w:tab/>
        <w:t>Support to establish NGAP connection with AIOTF for DO-A message transfer.</w:t>
      </w:r>
    </w:p>
    <w:p w14:paraId="26961D9B" w14:textId="06E6A174" w:rsidR="00986C18" w:rsidRDefault="00000000" w:rsidP="006B40D7">
      <w:pPr>
        <w:pStyle w:val="Heading2"/>
        <w:rPr>
          <w:lang w:eastAsia="zh-CN"/>
        </w:rPr>
      </w:pPr>
      <w:bookmarkStart w:id="185" w:name="_Toc212027137"/>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85"/>
    </w:p>
    <w:p w14:paraId="67FA9A39" w14:textId="01758708" w:rsidR="00986C18" w:rsidRDefault="00000000" w:rsidP="006B40D7">
      <w:pPr>
        <w:pStyle w:val="Heading3"/>
        <w:rPr>
          <w:lang w:eastAsia="zh-CN"/>
        </w:rPr>
      </w:pPr>
      <w:bookmarkStart w:id="186" w:name="_Toc212027138"/>
      <w:r>
        <w:t>6.6.0</w:t>
      </w:r>
      <w:r>
        <w:tab/>
        <w:t>High-level Solution Principles</w:t>
      </w:r>
      <w:bookmarkEnd w:id="186"/>
    </w:p>
    <w:p w14:paraId="13FB7186" w14:textId="2B432575" w:rsidR="00986C18" w:rsidRDefault="00000000">
      <w:pPr>
        <w:rPr>
          <w:lang w:eastAsia="zh-CN"/>
        </w:rPr>
      </w:pPr>
      <w:r>
        <w:rPr>
          <w:lang w:eastAsia="zh-CN"/>
        </w:rPr>
        <w:t xml:space="preserve">This solution addresses Key Issue #2 </w:t>
      </w:r>
      <w:r w:rsidR="00B611CE">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B611CE">
        <w:rPr>
          <w:lang w:eastAsia="zh-CN"/>
        </w:rPr>
        <w:t>"</w:t>
      </w:r>
      <w:r>
        <w:rPr>
          <w:lang w:eastAsia="zh-CN"/>
        </w:rPr>
        <w:t>.</w:t>
      </w:r>
    </w:p>
    <w:p w14:paraId="303EDBFA" w14:textId="30DDF38C" w:rsidR="00986C18"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7689C56E" w14:textId="36861148" w:rsidR="00986C18" w:rsidRDefault="00000000" w:rsidP="006B40D7">
      <w:pPr>
        <w:pStyle w:val="Heading3"/>
        <w:rPr>
          <w:lang w:eastAsia="zh-CN"/>
        </w:rPr>
      </w:pPr>
      <w:bookmarkStart w:id="187" w:name="_Toc212027139"/>
      <w:r>
        <w:t>6.6.1</w:t>
      </w:r>
      <w:r>
        <w:tab/>
        <w:t>Description</w:t>
      </w:r>
      <w:bookmarkEnd w:id="187"/>
    </w:p>
    <w:p w14:paraId="1E681555" w14:textId="3E80C2E9" w:rsidR="00986C18" w:rsidRDefault="00000000">
      <w:pPr>
        <w:rPr>
          <w:lang w:eastAsia="zh-CN"/>
        </w:rPr>
      </w:pPr>
      <w:r>
        <w:rPr>
          <w:lang w:eastAsia="zh-CN"/>
        </w:rPr>
        <w:t xml:space="preserve">This solution is applicable to both the Direct Connectivity and the Indirect Connectivity architectures as defined </w:t>
      </w:r>
      <w:r w:rsidR="006B40D7">
        <w:rPr>
          <w:lang w:eastAsia="zh-CN"/>
        </w:rPr>
        <w:t>of</w:t>
      </w:r>
      <w:r>
        <w:rPr>
          <w:lang w:eastAsia="zh-CN"/>
        </w:rPr>
        <w:t xml:space="preserve"> </w:t>
      </w:r>
      <w:r w:rsidR="0015190D">
        <w:rPr>
          <w:lang w:eastAsia="zh-CN"/>
        </w:rPr>
        <w:t>TS</w:t>
      </w:r>
      <w:r w:rsidR="0015190D">
        <w:rPr>
          <w:lang w:eastAsia="zh-CN"/>
        </w:rPr>
        <w:t> </w:t>
      </w:r>
      <w:r w:rsidR="0015190D">
        <w:rPr>
          <w:lang w:eastAsia="zh-CN"/>
        </w:rPr>
        <w:t>23.369</w:t>
      </w:r>
      <w:r w:rsidR="0015190D">
        <w:rPr>
          <w:lang w:eastAsia="zh-CN"/>
        </w:rPr>
        <w:t> </w:t>
      </w:r>
      <w:r w:rsidR="0015190D">
        <w:rPr>
          <w:lang w:eastAsia="zh-CN"/>
        </w:rPr>
        <w:t>[</w:t>
      </w:r>
      <w:r>
        <w:rPr>
          <w:lang w:eastAsia="zh-CN"/>
        </w:rPr>
        <w:t>3].</w:t>
      </w:r>
    </w:p>
    <w:p w14:paraId="1A0727D6" w14:textId="77777777" w:rsidR="00986C18"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1F8FFAEF" w14:textId="77777777" w:rsidR="00986C18" w:rsidRDefault="00000000">
      <w:pPr>
        <w:rPr>
          <w:lang w:eastAsia="zh-CN"/>
        </w:rPr>
      </w:pPr>
      <w:r>
        <w:rPr>
          <w:lang w:eastAsia="zh-CN"/>
        </w:rPr>
        <w:t>The principles of this solution are as follows:</w:t>
      </w:r>
    </w:p>
    <w:p w14:paraId="719A7385" w14:textId="77777777" w:rsidR="00986C18" w:rsidRDefault="00000000" w:rsidP="006B40D7">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4D4EA735" w14:textId="77777777" w:rsidR="00986C18" w:rsidRDefault="00000000" w:rsidP="006B40D7">
      <w:pPr>
        <w:pStyle w:val="B1"/>
        <w:rPr>
          <w:lang w:eastAsia="zh-CN"/>
        </w:rPr>
      </w:pPr>
      <w:r>
        <w:rPr>
          <w:lang w:eastAsia="zh-CN"/>
        </w:rPr>
        <w:t>-</w:t>
      </w:r>
      <w:r>
        <w:rPr>
          <w:lang w:eastAsia="zh-CN"/>
        </w:rPr>
        <w:tab/>
        <w:t>The AIOTF for routing the DO-A report and the AIOTF for inventory and command operations can be different.</w:t>
      </w:r>
    </w:p>
    <w:p w14:paraId="5D7179B0" w14:textId="77777777" w:rsidR="00986C18" w:rsidRDefault="00000000" w:rsidP="006B40D7">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6556422E" w14:textId="417F75FE" w:rsidR="00986C18" w:rsidRDefault="00000000" w:rsidP="006B40D7">
      <w:pPr>
        <w:pStyle w:val="Heading3"/>
      </w:pPr>
      <w:bookmarkStart w:id="188" w:name="_Toc212027140"/>
      <w:r>
        <w:t>6.6.2</w:t>
      </w:r>
      <w:r>
        <w:tab/>
        <w:t>Procedures</w:t>
      </w:r>
      <w:bookmarkEnd w:id="188"/>
    </w:p>
    <w:p w14:paraId="3935D878" w14:textId="27B4DE89" w:rsidR="00986C18"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61BE53CD" w14:textId="77777777" w:rsidR="00986C18" w:rsidRPr="006B40D7" w:rsidRDefault="00000000">
      <w:pPr>
        <w:pStyle w:val="TH"/>
        <w:rPr>
          <w:rFonts w:eastAsia="DengXian"/>
        </w:rPr>
      </w:pPr>
      <w:r w:rsidRPr="006B40D7">
        <w:object w:dxaOrig="13873" w:dyaOrig="8989" w14:anchorId="0DB14F6D">
          <v:shape id="_x0000_i1034" type="#_x0000_t75" style="width:460.8pt;height:297.4pt" o:ole="">
            <v:imagedata r:id="rId29" o:title=""/>
          </v:shape>
          <o:OLEObject Type="Embed" ProgID="Visio.Drawing.15" ShapeID="_x0000_i1034" DrawAspect="Content" ObjectID="_1822639989" r:id="rId30"/>
        </w:object>
      </w:r>
    </w:p>
    <w:p w14:paraId="5DA1C200" w14:textId="60CA07AF" w:rsidR="00986C18" w:rsidRPr="006B40D7" w:rsidRDefault="00000000" w:rsidP="006B40D7">
      <w:pPr>
        <w:pStyle w:val="TF"/>
      </w:pPr>
      <w:r w:rsidRPr="006B40D7">
        <w:rPr>
          <w:rFonts w:hint="eastAsia"/>
        </w:rPr>
        <w:t>Figure 6.</w:t>
      </w:r>
      <w:r w:rsidRPr="006B40D7">
        <w:t>6</w:t>
      </w:r>
      <w:r w:rsidRPr="006B40D7">
        <w:rPr>
          <w:rFonts w:hint="eastAsia"/>
        </w:rPr>
        <w:t xml:space="preserve">.2-1: DO-A </w:t>
      </w:r>
      <w:r w:rsidRPr="006B40D7">
        <w:t>device reporting p</w:t>
      </w:r>
      <w:r w:rsidRPr="006B40D7">
        <w:rPr>
          <w:rFonts w:hint="eastAsia"/>
        </w:rPr>
        <w:t>rocedure</w:t>
      </w:r>
    </w:p>
    <w:p w14:paraId="219C74BC" w14:textId="7148499E" w:rsidR="00986C18" w:rsidRDefault="00000000" w:rsidP="006B40D7">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0A371802" w14:textId="77777777" w:rsidR="00986C18" w:rsidRDefault="00000000">
      <w:pPr>
        <w:pStyle w:val="NO"/>
      </w:pPr>
      <w:r>
        <w:t>NOTE 1:</w:t>
      </w:r>
      <w:r>
        <w:tab/>
        <w:t>The allowed AF(s) in the ADM can be changed via OAM. The target AF information may be configured by the owner of the device via Inventory and Command operator.</w:t>
      </w:r>
    </w:p>
    <w:p w14:paraId="7EA0B1AE" w14:textId="79BA93A2" w:rsidR="00986C18" w:rsidRDefault="00000000" w:rsidP="006B40D7">
      <w:pPr>
        <w:pStyle w:val="B1"/>
      </w:pPr>
      <w:r>
        <w:t>1.</w:t>
      </w:r>
      <w:r>
        <w:tab/>
        <w:t>The AF subscribes to the NEF with the AF information and optional the service area. The NEF selects AIOTF(s), e.g</w:t>
      </w:r>
      <w:r w:rsidR="006B40D7">
        <w:t>.</w:t>
      </w:r>
      <w:r>
        <w:t xml:space="preserve"> based on pre-configuration or the service area</w:t>
      </w:r>
      <w:r w:rsidR="00BA0988">
        <w:t xml:space="preserve"> and</w:t>
      </w:r>
      <w:r>
        <w:t xml:space="preserve"> subscribes to the selected AIOTF(s).</w:t>
      </w:r>
    </w:p>
    <w:p w14:paraId="75CD5FD0" w14:textId="23BD1C40" w:rsidR="00986C18" w:rsidRDefault="00000000">
      <w:pPr>
        <w:pStyle w:val="NO"/>
      </w:pPr>
      <w:r>
        <w:t>NOTE 2:</w:t>
      </w:r>
      <w:r>
        <w:tab/>
        <w:t>It is assumed all the AIOTFs serving the service area and/or serving the AF are subscribed by the NEF.</w:t>
      </w:r>
    </w:p>
    <w:p w14:paraId="62E1954A" w14:textId="67095EA3" w:rsidR="00986C18" w:rsidRDefault="00000000" w:rsidP="006B40D7">
      <w:pPr>
        <w:pStyle w:val="B1"/>
      </w:pPr>
      <w:r>
        <w:t>2.</w:t>
      </w:r>
      <w:r>
        <w:tab/>
        <w:t xml:space="preserve">The </w:t>
      </w:r>
      <w:proofErr w:type="spellStart"/>
      <w:r>
        <w:t>AIoT</w:t>
      </w:r>
      <w:proofErr w:type="spellEnd"/>
      <w:r>
        <w:t xml:space="preserve"> device is triggered by events, e.g</w:t>
      </w:r>
      <w:r w:rsidR="006B40D7">
        <w:t>.</w:t>
      </w:r>
      <w:r>
        <w:t xml:space="preserve"> pending data, power on, or device specific events.</w:t>
      </w:r>
    </w:p>
    <w:p w14:paraId="032912ED" w14:textId="77777777" w:rsidR="00986C18" w:rsidRDefault="00000000" w:rsidP="006B40D7">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59C7B5CF" w14:textId="498FCA87" w:rsidR="00986C18" w:rsidRDefault="00000000">
      <w:pPr>
        <w:pStyle w:val="EditorsNote"/>
      </w:pPr>
      <w:r>
        <w:t>Editor</w:t>
      </w:r>
      <w:r w:rsidR="00B611CE">
        <w:t>'</w:t>
      </w:r>
      <w:r>
        <w:t>s note:</w:t>
      </w:r>
      <w:r>
        <w:tab/>
        <w:t xml:space="preserve">How the </w:t>
      </w:r>
      <w:proofErr w:type="spellStart"/>
      <w:r>
        <w:t>AIoT</w:t>
      </w:r>
      <w:proofErr w:type="spellEnd"/>
      <w:r>
        <w:t xml:space="preserve"> device sends the D2R message to the RAN Reader is FFS.</w:t>
      </w:r>
    </w:p>
    <w:p w14:paraId="5D96AA61" w14:textId="002402EA" w:rsidR="00986C18" w:rsidRDefault="00000000">
      <w:pPr>
        <w:pStyle w:val="EditorsNote"/>
      </w:pPr>
      <w:r>
        <w:t>Editor</w:t>
      </w:r>
      <w:r w:rsidR="00B611CE">
        <w:t>'</w:t>
      </w:r>
      <w:r>
        <w:t>s note:</w:t>
      </w:r>
      <w:r>
        <w:tab/>
        <w:t>Whether the solution is applicable for UE Reader case is FFS.</w:t>
      </w:r>
    </w:p>
    <w:p w14:paraId="78133675" w14:textId="77777777" w:rsidR="00986C18" w:rsidRDefault="00000000">
      <w:pPr>
        <w:pStyle w:val="NO"/>
      </w:pPr>
      <w:r>
        <w:t>NOTE 3:</w:t>
      </w:r>
      <w:r>
        <w:tab/>
        <w:t>Security aspects related to the Device ID and the data protection are to be defined by SA WG3.</w:t>
      </w:r>
    </w:p>
    <w:p w14:paraId="141D23F0" w14:textId="78370674" w:rsidR="00986C18" w:rsidRDefault="00000000" w:rsidP="006B40D7">
      <w:pPr>
        <w:pStyle w:val="B1"/>
      </w:pPr>
      <w:r>
        <w:t>4.</w:t>
      </w:r>
      <w:r>
        <w:tab/>
        <w:t>The NG-RAN selects an AIOTF, e.g</w:t>
      </w:r>
      <w:r w:rsidR="006B40D7">
        <w:t>.</w:t>
      </w:r>
      <w:r>
        <w:t xml:space="preserve"> based on local policy or pre-configuration.</w:t>
      </w:r>
    </w:p>
    <w:p w14:paraId="3CF8645C" w14:textId="77777777" w:rsidR="00986C18" w:rsidRDefault="00000000" w:rsidP="006B40D7">
      <w:pPr>
        <w:pStyle w:val="B1"/>
      </w:pPr>
      <w:r>
        <w:t>5.</w:t>
      </w:r>
      <w:r>
        <w:tab/>
        <w:t>The NG-RAN sends a N2 request message (indirect) or AIOT2 request message (direct) including the Reader ID and the AIOT NAS Report Request message towards the selected AIOTF.</w:t>
      </w:r>
    </w:p>
    <w:p w14:paraId="202F03C7" w14:textId="77777777" w:rsidR="00986C18" w:rsidRDefault="00000000" w:rsidP="006B40D7">
      <w:pPr>
        <w:pStyle w:val="B1"/>
      </w:pPr>
      <w:r>
        <w:t>6.</w:t>
      </w:r>
      <w:r>
        <w:tab/>
        <w:t>The AIOTF requests authorization data from ADM.</w:t>
      </w:r>
    </w:p>
    <w:p w14:paraId="46B0A16A" w14:textId="74B8CD0F" w:rsidR="00986C18" w:rsidRDefault="00000000" w:rsidP="006B40D7">
      <w:pPr>
        <w:pStyle w:val="B1"/>
      </w:pPr>
      <w:r>
        <w:t>7.</w:t>
      </w:r>
      <w:r>
        <w:tab/>
        <w:t>The AIOTF authorizes the Report Request from the device, e.g</w:t>
      </w:r>
      <w:r w:rsidR="006B40D7">
        <w:t>.</w:t>
      </w:r>
      <w:r>
        <w:t xml:space="preserve">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012D3B39" w14:textId="7EB24635" w:rsidR="00986C18" w:rsidRDefault="00000000" w:rsidP="006B40D7">
      <w:pPr>
        <w:pStyle w:val="B1"/>
      </w:pPr>
      <w:r>
        <w:t>8.</w:t>
      </w:r>
      <w:r>
        <w:tab/>
        <w:t>The AIOTF maps the Reader ID into location information</w:t>
      </w:r>
      <w:r w:rsidR="00BA0988">
        <w:t xml:space="preserve"> and</w:t>
      </w:r>
      <w:r>
        <w:t xml:space="preserve"> sends a Notify (Device ID, location info, [data]) message towards the AF via the NEF based on the target AF. The NEF forwards the Notify message towards the AF.</w:t>
      </w:r>
    </w:p>
    <w:p w14:paraId="3F45B9C5" w14:textId="77777777" w:rsidR="00986C18" w:rsidRDefault="00000000" w:rsidP="006B40D7">
      <w:pPr>
        <w:pStyle w:val="B1"/>
      </w:pPr>
      <w:r>
        <w:t>9.</w:t>
      </w:r>
      <w:r>
        <w:tab/>
        <w:t>The AIOTF responds to the RAN Reader.</w:t>
      </w:r>
    </w:p>
    <w:p w14:paraId="70F4A005" w14:textId="080B0A40" w:rsidR="00986C18" w:rsidRDefault="006B40D7" w:rsidP="006B40D7">
      <w:pPr>
        <w:pStyle w:val="B1"/>
      </w:pPr>
      <w:r>
        <w:tab/>
      </w:r>
      <w:r w:rsidR="00000000">
        <w:t xml:space="preserve">The AIOTF may update the last known reader information in the </w:t>
      </w:r>
      <w:proofErr w:type="spellStart"/>
      <w:r w:rsidR="00000000">
        <w:t>AIoT</w:t>
      </w:r>
      <w:proofErr w:type="spellEnd"/>
      <w:r w:rsidR="00000000">
        <w:t xml:space="preserve"> device profile data in the ADM.</w:t>
      </w:r>
    </w:p>
    <w:p w14:paraId="73ABC2DE" w14:textId="77777777" w:rsidR="00986C18" w:rsidRDefault="00000000" w:rsidP="006B40D7">
      <w:pPr>
        <w:pStyle w:val="B1"/>
      </w:pPr>
      <w:r>
        <w:t>10.</w:t>
      </w:r>
      <w:r>
        <w:tab/>
        <w:t xml:space="preserve">The RAN Reader sends R2D message to the </w:t>
      </w:r>
      <w:proofErr w:type="spellStart"/>
      <w:r>
        <w:t>AIoT</w:t>
      </w:r>
      <w:proofErr w:type="spellEnd"/>
      <w:r>
        <w:t xml:space="preserve"> Device.</w:t>
      </w:r>
    </w:p>
    <w:p w14:paraId="1F5FC3F3" w14:textId="37EB9E20" w:rsidR="00986C18" w:rsidRDefault="00000000" w:rsidP="006B40D7">
      <w:pPr>
        <w:pStyle w:val="Heading3"/>
        <w:rPr>
          <w:lang w:eastAsia="zh-CN"/>
        </w:rPr>
      </w:pPr>
      <w:bookmarkStart w:id="189" w:name="_Toc212027141"/>
      <w:r>
        <w:rPr>
          <w:lang w:eastAsia="zh-CN"/>
        </w:rPr>
        <w:t>6.6.3</w:t>
      </w:r>
      <w:r>
        <w:rPr>
          <w:lang w:eastAsia="zh-CN"/>
        </w:rPr>
        <w:tab/>
      </w:r>
      <w:r>
        <w:t>Impacts on Services, Entities and Interfaces</w:t>
      </w:r>
      <w:bookmarkEnd w:id="189"/>
    </w:p>
    <w:p w14:paraId="37ECFA26" w14:textId="421D6F0C" w:rsidR="00986C18" w:rsidRDefault="00000000" w:rsidP="006B40D7">
      <w:pPr>
        <w:pStyle w:val="EditorsNote"/>
      </w:pPr>
      <w:r>
        <w:t>Editor</w:t>
      </w:r>
      <w:r w:rsidR="00B611CE">
        <w:t>'</w:t>
      </w:r>
      <w:r>
        <w:t>s note:</w:t>
      </w:r>
      <w:r>
        <w:tab/>
        <w:t>This clause captures impacts on existing services, entities and interfaces.</w:t>
      </w:r>
    </w:p>
    <w:p w14:paraId="1945587A" w14:textId="77777777" w:rsidR="00986C18"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145FFD8A" w14:textId="77777777" w:rsidR="00986C18" w:rsidRDefault="00000000" w:rsidP="006B40D7">
      <w:pPr>
        <w:pStyle w:val="B1"/>
        <w:rPr>
          <w:lang w:eastAsia="zh-CN"/>
        </w:rPr>
      </w:pPr>
      <w:r>
        <w:rPr>
          <w:lang w:eastAsia="zh-CN"/>
        </w:rPr>
        <w:t>-</w:t>
      </w:r>
      <w:r>
        <w:rPr>
          <w:lang w:eastAsia="zh-CN"/>
        </w:rPr>
        <w:tab/>
        <w:t>Support initiate Report Request procedure triggered by events.</w:t>
      </w:r>
    </w:p>
    <w:p w14:paraId="418E59F8" w14:textId="77777777" w:rsidR="00986C18" w:rsidRDefault="00000000">
      <w:pPr>
        <w:rPr>
          <w:rFonts w:eastAsiaTheme="minorEastAsia"/>
          <w:b/>
          <w:bCs/>
          <w:lang w:eastAsia="zh-CN"/>
        </w:rPr>
      </w:pPr>
      <w:r>
        <w:rPr>
          <w:rFonts w:eastAsiaTheme="minorEastAsia"/>
          <w:b/>
          <w:bCs/>
          <w:lang w:eastAsia="zh-CN"/>
        </w:rPr>
        <w:t>NG-RAN:</w:t>
      </w:r>
    </w:p>
    <w:p w14:paraId="0D1E59D6" w14:textId="77777777" w:rsidR="00986C18" w:rsidRDefault="00000000" w:rsidP="006B40D7">
      <w:pPr>
        <w:pStyle w:val="B1"/>
        <w:rPr>
          <w:lang w:eastAsia="zh-CN"/>
        </w:rPr>
      </w:pPr>
      <w:r>
        <w:rPr>
          <w:lang w:eastAsia="zh-CN"/>
        </w:rPr>
        <w:t>-</w:t>
      </w:r>
      <w:r>
        <w:rPr>
          <w:lang w:eastAsia="zh-CN"/>
        </w:rPr>
        <w:tab/>
        <w:t>Support AIOTF selection.</w:t>
      </w:r>
    </w:p>
    <w:p w14:paraId="606918F1" w14:textId="77777777" w:rsidR="00986C18" w:rsidRDefault="00000000">
      <w:pPr>
        <w:rPr>
          <w:rFonts w:eastAsiaTheme="minorEastAsia"/>
          <w:b/>
          <w:bCs/>
          <w:lang w:eastAsia="zh-CN"/>
        </w:rPr>
      </w:pPr>
      <w:r>
        <w:rPr>
          <w:rFonts w:eastAsiaTheme="minorEastAsia"/>
          <w:b/>
          <w:bCs/>
          <w:lang w:eastAsia="zh-CN"/>
        </w:rPr>
        <w:t>AIOTF:</w:t>
      </w:r>
    </w:p>
    <w:p w14:paraId="3AEECA37" w14:textId="77777777" w:rsidR="00986C18" w:rsidRDefault="00000000" w:rsidP="006B40D7">
      <w:pPr>
        <w:pStyle w:val="B1"/>
        <w:rPr>
          <w:lang w:eastAsia="zh-CN"/>
        </w:rPr>
      </w:pPr>
      <w:r>
        <w:rPr>
          <w:lang w:eastAsia="zh-CN"/>
        </w:rPr>
        <w:t>-</w:t>
      </w:r>
      <w:r>
        <w:rPr>
          <w:lang w:eastAsia="zh-CN"/>
        </w:rPr>
        <w:tab/>
        <w:t>Support Report Request authorization.</w:t>
      </w:r>
    </w:p>
    <w:p w14:paraId="75D072B3" w14:textId="5DBF8D7D" w:rsidR="00986C18" w:rsidRDefault="00000000" w:rsidP="006B40D7">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w:t>
      </w:r>
      <w:r w:rsidR="00BA0988">
        <w:rPr>
          <w:rFonts w:eastAsiaTheme="minorEastAsia"/>
          <w:lang w:eastAsia="zh-CN"/>
        </w:rPr>
        <w:t xml:space="preserve"> and</w:t>
      </w:r>
      <w:r>
        <w:rPr>
          <w:rFonts w:eastAsiaTheme="minorEastAsia"/>
          <w:lang w:eastAsia="zh-CN"/>
        </w:rPr>
        <w:t xml:space="preserve"> optional data to target AF indicated in the Report Request.</w:t>
      </w:r>
    </w:p>
    <w:p w14:paraId="58CD2B3F" w14:textId="77777777" w:rsidR="00986C18" w:rsidRDefault="00000000">
      <w:pPr>
        <w:rPr>
          <w:rFonts w:eastAsiaTheme="minorEastAsia"/>
          <w:b/>
          <w:bCs/>
          <w:lang w:eastAsia="zh-CN"/>
        </w:rPr>
      </w:pPr>
      <w:r>
        <w:rPr>
          <w:rFonts w:eastAsiaTheme="minorEastAsia"/>
          <w:b/>
          <w:bCs/>
          <w:lang w:eastAsia="zh-CN"/>
        </w:rPr>
        <w:t>NEF:</w:t>
      </w:r>
    </w:p>
    <w:p w14:paraId="5200F138" w14:textId="77777777" w:rsidR="00986C18" w:rsidRDefault="00000000" w:rsidP="006B40D7">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0932C950" w14:textId="77777777" w:rsidR="00986C18" w:rsidRDefault="00000000">
      <w:pPr>
        <w:rPr>
          <w:rFonts w:eastAsiaTheme="minorEastAsia"/>
          <w:b/>
          <w:bCs/>
          <w:lang w:eastAsia="zh-CN"/>
        </w:rPr>
      </w:pPr>
      <w:r>
        <w:rPr>
          <w:rFonts w:eastAsiaTheme="minorEastAsia"/>
          <w:b/>
          <w:bCs/>
          <w:lang w:eastAsia="zh-CN"/>
        </w:rPr>
        <w:t>ADM:</w:t>
      </w:r>
    </w:p>
    <w:p w14:paraId="7C61BEFA" w14:textId="77777777" w:rsidR="00986C18" w:rsidRDefault="00000000">
      <w:pPr>
        <w:pStyle w:val="B1"/>
        <w:rPr>
          <w:lang w:eastAsia="zh-CN"/>
        </w:rPr>
      </w:pPr>
      <w:r>
        <w:rPr>
          <w:lang w:eastAsia="zh-CN"/>
        </w:rPr>
        <w:t>-</w:t>
      </w:r>
      <w:r>
        <w:rPr>
          <w:lang w:eastAsia="zh-CN"/>
        </w:rPr>
        <w:tab/>
        <w:t>Support providing authorization data to AIOTF when requested.</w:t>
      </w:r>
    </w:p>
    <w:p w14:paraId="4CE87082" w14:textId="01016C9C" w:rsidR="00986C18" w:rsidRDefault="00000000">
      <w:pPr>
        <w:pStyle w:val="Heading2"/>
      </w:pPr>
      <w:bookmarkStart w:id="190" w:name="_Toc157661584"/>
      <w:bookmarkStart w:id="191" w:name="_Toc160698670"/>
      <w:bookmarkStart w:id="192" w:name="_Toc212027142"/>
      <w:r>
        <w:t>6.7</w:t>
      </w:r>
      <w:r>
        <w:rPr>
          <w:rFonts w:hint="eastAsia"/>
        </w:rPr>
        <w:tab/>
      </w:r>
      <w:bookmarkEnd w:id="190"/>
      <w:bookmarkEnd w:id="191"/>
      <w:r>
        <w:t xml:space="preserve">Solution #7: DO-A procedure for DO-A Capable </w:t>
      </w:r>
      <w:proofErr w:type="spellStart"/>
      <w:r>
        <w:t>AIoT</w:t>
      </w:r>
      <w:proofErr w:type="spellEnd"/>
      <w:r>
        <w:t xml:space="preserve"> Devices</w:t>
      </w:r>
      <w:bookmarkEnd w:id="192"/>
    </w:p>
    <w:p w14:paraId="0C311674" w14:textId="0D7B8DC3" w:rsidR="00986C18" w:rsidRDefault="00000000">
      <w:pPr>
        <w:pStyle w:val="Heading3"/>
        <w:rPr>
          <w:rFonts w:eastAsiaTheme="minorEastAsia"/>
          <w:lang w:eastAsia="zh-CN"/>
        </w:rPr>
      </w:pPr>
      <w:bookmarkStart w:id="193" w:name="_Toc157661585"/>
      <w:bookmarkStart w:id="194" w:name="_Toc160698671"/>
      <w:bookmarkStart w:id="195" w:name="_Toc212027143"/>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5"/>
    </w:p>
    <w:p w14:paraId="523710D8" w14:textId="63A72B52" w:rsidR="00986C18" w:rsidRPr="006B40D7" w:rsidRDefault="00000000">
      <w:r w:rsidRPr="006B40D7">
        <w:t xml:space="preserve">This solution is for Key Issue #2, corresponding to bullet 3: How an </w:t>
      </w:r>
      <w:proofErr w:type="spellStart"/>
      <w:r w:rsidRPr="006B40D7">
        <w:t>AIoT</w:t>
      </w:r>
      <w:proofErr w:type="spellEnd"/>
      <w:r w:rsidRPr="006B40D7">
        <w:t xml:space="preserve"> Device sends data to the AIOTF autonomously. It includes DO-A procedure to send data to the AIOTF, get network resource/assistance information to initial DO-A procedure</w:t>
      </w:r>
      <w:r w:rsidR="00BA0988">
        <w:t xml:space="preserve"> and</w:t>
      </w:r>
      <w:r w:rsidRPr="006B40D7">
        <w:t xml:space="preserve"> DO-A </w:t>
      </w:r>
      <w:r w:rsidRPr="006B40D7">
        <w:rPr>
          <w:rFonts w:eastAsiaTheme="minorEastAsia"/>
        </w:rPr>
        <w:t xml:space="preserve">policy information which describe when will perform the </w:t>
      </w:r>
      <w:r w:rsidRPr="006B40D7">
        <w:t>DO-A procedure.</w:t>
      </w:r>
    </w:p>
    <w:p w14:paraId="55434BF9" w14:textId="57FA271D" w:rsidR="00986C18" w:rsidRDefault="00000000">
      <w:pPr>
        <w:pStyle w:val="Heading3"/>
      </w:pPr>
      <w:bookmarkStart w:id="196" w:name="_Toc212027144"/>
      <w:r>
        <w:t>6.7.1</w:t>
      </w:r>
      <w:r>
        <w:rPr>
          <w:rFonts w:hint="eastAsia"/>
        </w:rPr>
        <w:tab/>
        <w:t>Description</w:t>
      </w:r>
      <w:bookmarkEnd w:id="193"/>
      <w:bookmarkEnd w:id="194"/>
      <w:bookmarkEnd w:id="196"/>
    </w:p>
    <w:p w14:paraId="11C67630" w14:textId="3B7A44E4" w:rsidR="00986C18" w:rsidRDefault="00000000">
      <w:r>
        <w:t xml:space="preserve">This solution is for Key Issue #2, corresponding to bullet 3: How an </w:t>
      </w:r>
      <w:proofErr w:type="spellStart"/>
      <w:r>
        <w:t>AIoT</w:t>
      </w:r>
      <w:proofErr w:type="spellEnd"/>
      <w:r>
        <w:t xml:space="preserve"> Device sends data to the AIOTF autonomously.</w:t>
      </w:r>
    </w:p>
    <w:p w14:paraId="05B0C40B" w14:textId="7DD05793" w:rsidR="00986C18"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695D7ABD" w14:textId="77777777" w:rsidR="00986C18" w:rsidRDefault="00000000">
      <w:r>
        <w:t>The main points are as following:</w:t>
      </w:r>
    </w:p>
    <w:p w14:paraId="423A8CF6" w14:textId="77777777" w:rsidR="00986C18" w:rsidRDefault="00000000" w:rsidP="006B40D7">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5B3E8D36" w14:textId="65FB6185" w:rsidR="00986C18" w:rsidRDefault="00000000" w:rsidP="00BA0988">
      <w:pPr>
        <w:pStyle w:val="B1"/>
      </w:pPr>
      <w:r w:rsidRPr="00BA0988">
        <w:t>-</w:t>
      </w:r>
      <w:r w:rsidRPr="00BA0988">
        <w:tab/>
      </w:r>
      <w:r w:rsidRPr="00BA0988">
        <w:rPr>
          <w:rFonts w:eastAsiaTheme="minorEastAsia"/>
        </w:rPr>
        <w:t xml:space="preserve">The </w:t>
      </w:r>
      <w:r w:rsidRPr="00BA0988">
        <w:t xml:space="preserve">DO-A Capable </w:t>
      </w:r>
      <w:proofErr w:type="spellStart"/>
      <w:r w:rsidRPr="00BA0988">
        <w:t>AIoT</w:t>
      </w:r>
      <w:proofErr w:type="spellEnd"/>
      <w:r w:rsidRPr="00BA0988">
        <w:t xml:space="preserve"> Device has pre-configurated network resource/assistance information(e.g. frequency,</w:t>
      </w:r>
      <w:r w:rsidRPr="00BA0988">
        <w:rPr>
          <w:rFonts w:hint="eastAsia"/>
        </w:rPr>
        <w:t xml:space="preserve"> </w:t>
      </w:r>
      <w:proofErr w:type="spellStart"/>
      <w:r w:rsidRPr="00BA0988">
        <w:t>Qos</w:t>
      </w:r>
      <w:proofErr w:type="spellEnd"/>
      <w:r w:rsidRPr="00BA0988">
        <w:t>, Resource Expiration Date</w:t>
      </w:r>
      <w:r w:rsidRPr="00BA0988">
        <w:rPr>
          <w:rFonts w:eastAsiaTheme="minorEastAsia" w:hint="eastAsia"/>
        </w:rPr>
        <w:t>,</w:t>
      </w:r>
      <w:r w:rsidRPr="00BA0988">
        <w:rPr>
          <w:rFonts w:eastAsiaTheme="minorEastAsia"/>
        </w:rPr>
        <w:t xml:space="preserve"> </w:t>
      </w:r>
      <w:r w:rsidRPr="00BA0988">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rsidRPr="00BA0988">
        <w:t>AIoT</w:t>
      </w:r>
      <w:proofErr w:type="spellEnd"/>
      <w:r w:rsidRPr="00BA0988">
        <w:t xml:space="preserve"> write commands or new </w:t>
      </w:r>
      <w:proofErr w:type="spellStart"/>
      <w:r w:rsidRPr="00BA0988">
        <w:t>AIoT</w:t>
      </w:r>
      <w:proofErr w:type="spellEnd"/>
      <w:r w:rsidRPr="00BA0988">
        <w:t xml:space="preserve"> service, or network system informatio</w:t>
      </w:r>
      <w:r w:rsidRPr="00BA0988">
        <w:rPr>
          <w:rFonts w:eastAsiaTheme="minorEastAsia"/>
        </w:rPr>
        <w:t>n</w:t>
      </w:r>
      <w:r w:rsidR="00BA0988">
        <w:rPr>
          <w:rFonts w:eastAsiaTheme="minorEastAsia"/>
        </w:rPr>
        <w:t>,</w:t>
      </w:r>
      <w:r w:rsidRPr="00BA0988">
        <w:rPr>
          <w:rFonts w:eastAsiaTheme="minorEastAsia"/>
        </w:rPr>
        <w:t xml:space="preserve"> etc</w:t>
      </w:r>
      <w:r w:rsidRPr="00BA0988">
        <w:t>.</w:t>
      </w:r>
    </w:p>
    <w:p w14:paraId="09BC3447" w14:textId="55A1FA89" w:rsidR="00986C18" w:rsidRDefault="00000000" w:rsidP="006B40D7">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w:t>
      </w:r>
      <w:r w:rsidR="00BA0988">
        <w:t> </w:t>
      </w:r>
      <w:r>
        <w:t>WG2.</w:t>
      </w:r>
    </w:p>
    <w:p w14:paraId="142E2B3D" w14:textId="6FF87C5F" w:rsidR="00986C18" w:rsidRDefault="00000000" w:rsidP="006B40D7">
      <w:pPr>
        <w:pStyle w:val="B1"/>
        <w:rPr>
          <w:lang w:eastAsia="zh-CN"/>
        </w:rPr>
      </w:pPr>
      <w:r>
        <w:rPr>
          <w:lang w:eastAsia="zh-CN"/>
        </w:rPr>
        <w:t>-</w:t>
      </w:r>
      <w:r>
        <w:rPr>
          <w:lang w:eastAsia="zh-CN"/>
        </w:rPr>
        <w:tab/>
      </w:r>
      <w:r w:rsidRPr="006B40D7">
        <w:rPr>
          <w:lang w:eastAsia="zh-CN"/>
        </w:rPr>
        <w:t xml:space="preserve">When the </w:t>
      </w:r>
      <w:r>
        <w:rPr>
          <w:lang w:eastAsia="zh-CN"/>
        </w:rPr>
        <w:t xml:space="preserve">DO-A Capable </w:t>
      </w:r>
      <w:proofErr w:type="spellStart"/>
      <w:r>
        <w:rPr>
          <w:lang w:eastAsia="zh-CN"/>
        </w:rPr>
        <w:t>AIoT</w:t>
      </w:r>
      <w:proofErr w:type="spellEnd"/>
      <w:r>
        <w:rPr>
          <w:lang w:eastAsia="zh-CN"/>
        </w:rPr>
        <w:t xml:space="preserve"> Device will autonomously originate DO-A procedure to send data, is based on the DO-A policy information. The DO-A </w:t>
      </w:r>
      <w:r w:rsidRPr="006B40D7">
        <w:rPr>
          <w:lang w:eastAsia="zh-CN"/>
        </w:rPr>
        <w:t xml:space="preserve">policy information may be received from network or AF via the network, which send by AF using </w:t>
      </w:r>
      <w:proofErr w:type="spellStart"/>
      <w:r w:rsidRPr="006B40D7">
        <w:rPr>
          <w:lang w:eastAsia="zh-CN"/>
        </w:rPr>
        <w:t>AIoT</w:t>
      </w:r>
      <w:proofErr w:type="spellEnd"/>
      <w:r w:rsidRPr="006B40D7">
        <w:rPr>
          <w:lang w:eastAsia="zh-CN"/>
        </w:rPr>
        <w:t xml:space="preserve"> write commands or some new </w:t>
      </w:r>
      <w:proofErr w:type="spellStart"/>
      <w:r w:rsidRPr="006B40D7">
        <w:rPr>
          <w:lang w:eastAsia="zh-CN"/>
        </w:rPr>
        <w:t>AIoT</w:t>
      </w:r>
      <w:proofErr w:type="spellEnd"/>
      <w:r w:rsidRPr="006B40D7">
        <w:rPr>
          <w:lang w:eastAsia="zh-CN"/>
        </w:rPr>
        <w:t xml:space="preserve"> service. Or the </w:t>
      </w:r>
      <w:r>
        <w:rPr>
          <w:lang w:eastAsia="zh-CN"/>
        </w:rPr>
        <w:t>DO-A</w:t>
      </w:r>
      <w:r w:rsidRPr="006B40D7">
        <w:rPr>
          <w:lang w:eastAsia="zh-CN"/>
        </w:rPr>
        <w:t xml:space="preserve"> policy information can be pre-configurated in the </w:t>
      </w:r>
      <w:proofErr w:type="spellStart"/>
      <w:r w:rsidRPr="006B40D7">
        <w:rPr>
          <w:lang w:eastAsia="zh-CN"/>
        </w:rPr>
        <w:t>AIoT</w:t>
      </w:r>
      <w:proofErr w:type="spellEnd"/>
      <w:r w:rsidRPr="006B40D7">
        <w:rPr>
          <w:lang w:eastAsia="zh-CN"/>
        </w:rPr>
        <w:t xml:space="preserve"> device or UICC if have.</w:t>
      </w:r>
    </w:p>
    <w:p w14:paraId="4A3D736A" w14:textId="62B71F83" w:rsidR="00986C18" w:rsidRDefault="00000000" w:rsidP="006B40D7">
      <w:pPr>
        <w:pStyle w:val="B1"/>
      </w:pPr>
      <w:r>
        <w:rPr>
          <w:lang w:eastAsia="zh-CN"/>
        </w:rPr>
        <w:t>-</w:t>
      </w:r>
      <w:r>
        <w:rPr>
          <w:lang w:eastAsia="zh-CN"/>
        </w:rPr>
        <w:tab/>
      </w:r>
      <w:r>
        <w:rPr>
          <w:rFonts w:eastAsiaTheme="minorEastAsia"/>
          <w:lang w:eastAsia="zh-CN"/>
        </w:rPr>
        <w:t>The DO-A policy information may include:</w:t>
      </w:r>
    </w:p>
    <w:p w14:paraId="32818273" w14:textId="399154C1" w:rsidR="00986C18" w:rsidRPr="00B611CE" w:rsidRDefault="00000000" w:rsidP="006B40D7">
      <w:pPr>
        <w:pStyle w:val="B2"/>
      </w:pPr>
      <w:r w:rsidRPr="00B611CE">
        <w:t>-</w:t>
      </w:r>
      <w:r w:rsidRPr="00B611CE">
        <w:tab/>
      </w:r>
      <w:r w:rsidRPr="00B611CE">
        <w:rPr>
          <w:rFonts w:hint="eastAsia"/>
        </w:rPr>
        <w:t>Target information: identify where and which AF the DOA data sends</w:t>
      </w:r>
      <w:r w:rsidRPr="00B611CE">
        <w:t xml:space="preserve">/routes </w:t>
      </w:r>
      <w:r w:rsidRPr="00B611CE">
        <w:rPr>
          <w:rFonts w:hint="eastAsia"/>
        </w:rPr>
        <w:t xml:space="preserve">to by </w:t>
      </w:r>
      <w:proofErr w:type="spellStart"/>
      <w:r w:rsidRPr="00B611CE">
        <w:rPr>
          <w:rFonts w:hint="eastAsia"/>
        </w:rPr>
        <w:t>AIoT</w:t>
      </w:r>
      <w:proofErr w:type="spellEnd"/>
      <w:r w:rsidRPr="00B611CE">
        <w:rPr>
          <w:rFonts w:hint="eastAsia"/>
        </w:rPr>
        <w:t xml:space="preserve"> device</w:t>
      </w:r>
      <w:r w:rsidRPr="00B611CE">
        <w:t>, for example AF identify, et</w:t>
      </w:r>
      <w:r w:rsidR="00B611CE" w:rsidRPr="00B611CE">
        <w:t>c.</w:t>
      </w:r>
    </w:p>
    <w:p w14:paraId="2D76408F" w14:textId="1F93B414" w:rsidR="00986C18" w:rsidRDefault="00000000" w:rsidP="006B40D7">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2C976C11" w14:textId="6B9D5539" w:rsidR="00986C18" w:rsidRPr="006B40D7" w:rsidRDefault="00000000" w:rsidP="006B40D7">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sidRPr="006B40D7">
        <w:rPr>
          <w:rFonts w:eastAsia="DengXian"/>
          <w:lang w:eastAsia="zh-CN"/>
        </w:rPr>
        <w:t>:</w:t>
      </w:r>
      <w:r>
        <w:rPr>
          <w:lang w:eastAsia="zh-CN"/>
        </w:rPr>
        <w:tab/>
      </w:r>
      <w:r w:rsidRPr="006B40D7">
        <w:rPr>
          <w:rFonts w:eastAsia="DengXian"/>
          <w:lang w:eastAsia="zh-CN"/>
        </w:rPr>
        <w:t>The details of DO-A policy are coordinated between the operator and AF vender, which is out of 3GPP scope.</w:t>
      </w:r>
    </w:p>
    <w:p w14:paraId="481991E8" w14:textId="55E1AF5C" w:rsidR="00986C18" w:rsidRDefault="00000000" w:rsidP="006B40D7">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366AC786" w14:textId="6B89B2A1" w:rsidR="00986C18" w:rsidRDefault="00000000">
      <w:pPr>
        <w:pStyle w:val="Heading3"/>
      </w:pPr>
      <w:bookmarkStart w:id="197" w:name="_Toc157661586"/>
      <w:bookmarkStart w:id="198" w:name="_Toc160698672"/>
      <w:bookmarkStart w:id="199" w:name="_Toc212027145"/>
      <w:r>
        <w:lastRenderedPageBreak/>
        <w:t>6.7.2</w:t>
      </w:r>
      <w:r>
        <w:tab/>
        <w:t>Procedures</w:t>
      </w:r>
      <w:bookmarkEnd w:id="197"/>
      <w:bookmarkEnd w:id="198"/>
      <w:bookmarkEnd w:id="199"/>
    </w:p>
    <w:p w14:paraId="39752A16" w14:textId="77777777" w:rsidR="00986C18" w:rsidRPr="00B611CE" w:rsidRDefault="00000000">
      <w:r w:rsidRPr="00B611CE">
        <w:t xml:space="preserve">The following figure presents a DO-A procedure for DO-A Capable </w:t>
      </w:r>
      <w:proofErr w:type="spellStart"/>
      <w:r w:rsidRPr="00B611CE">
        <w:t>AIoT</w:t>
      </w:r>
      <w:proofErr w:type="spellEnd"/>
      <w:r w:rsidRPr="00B611CE">
        <w:t xml:space="preserve"> Devices for Topology 1 and Topology 2.</w:t>
      </w:r>
    </w:p>
    <w:p w14:paraId="14638520" w14:textId="16DD034F" w:rsidR="00B611CE" w:rsidRDefault="00B611CE" w:rsidP="00C76F30">
      <w:pPr>
        <w:pStyle w:val="TH"/>
      </w:pPr>
      <w:r>
        <w:object w:dxaOrig="7125" w:dyaOrig="6788" w14:anchorId="6785D5AF">
          <v:shape id="_x0000_i1220" type="#_x0000_t75" style="width:356.85pt;height:336.85pt" o:ole="">
            <v:imagedata r:id="rId31" o:title=""/>
          </v:shape>
          <o:OLEObject Type="Embed" ProgID="Word.Picture.8" ShapeID="_x0000_i1220" DrawAspect="Content" ObjectID="_1822639990" r:id="rId32"/>
        </w:object>
      </w:r>
    </w:p>
    <w:p w14:paraId="44E7B1D3" w14:textId="1EE897D2" w:rsidR="00986C18" w:rsidRDefault="00000000" w:rsidP="006B40D7">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079DB96F" w14:textId="4AF80AE7" w:rsidR="00986C18" w:rsidRDefault="00000000">
      <w:pPr>
        <w:pStyle w:val="B1"/>
      </w:pPr>
      <w:r>
        <w:t>0-a.</w:t>
      </w:r>
      <w:r w:rsidRPr="006B40D7">
        <w:tab/>
      </w:r>
      <w:r>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48DF7944" w14:textId="28C70FA5" w:rsidR="00986C18" w:rsidRDefault="00000000">
      <w:pPr>
        <w:pStyle w:val="B1"/>
      </w:pPr>
      <w:r>
        <w:t>0-b.</w:t>
      </w:r>
      <w:r w:rsidRPr="006B40D7">
        <w:tab/>
      </w:r>
      <w:r>
        <w:t xml:space="preserve">DO-A Capable </w:t>
      </w:r>
      <w:proofErr w:type="spellStart"/>
      <w:r>
        <w:t>AIoT</w:t>
      </w:r>
      <w:proofErr w:type="spellEnd"/>
      <w:r>
        <w:t xml:space="preserve"> Devices may be pre-configured with DO-A policy information for autonomously originating DO-A procedure.</w:t>
      </w:r>
    </w:p>
    <w:p w14:paraId="403C0A68" w14:textId="32C828F5" w:rsidR="00986C18" w:rsidRDefault="00000000" w:rsidP="006B40D7">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5A68166A" w14:textId="4714D105" w:rsidR="00986C18" w:rsidRDefault="00000000" w:rsidP="006B40D7">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6630CA28" w14:textId="70AC96BB" w:rsidR="00986C18" w:rsidRPr="006B40D7" w:rsidRDefault="00000000" w:rsidP="006B40D7">
      <w:pPr>
        <w:pStyle w:val="B1"/>
        <w:rPr>
          <w:rFonts w:eastAsia="DengXian"/>
        </w:rPr>
      </w:pPr>
      <w:r>
        <w:t>1.</w:t>
      </w:r>
      <w:r>
        <w:tab/>
        <w:t>AF sends</w:t>
      </w:r>
      <w:r w:rsidRPr="006B40D7">
        <w:rPr>
          <w:rFonts w:eastAsia="DengXian"/>
        </w:rPr>
        <w:t xml:space="preserve"> like DO-A service request to NEF via </w:t>
      </w:r>
      <w:proofErr w:type="spellStart"/>
      <w:r w:rsidRPr="006B40D7">
        <w:rPr>
          <w:rFonts w:eastAsia="DengXian"/>
        </w:rPr>
        <w:t>AIoT</w:t>
      </w:r>
      <w:proofErr w:type="spellEnd"/>
      <w:r w:rsidRPr="006B40D7">
        <w:rPr>
          <w:rFonts w:eastAsia="DengXian"/>
        </w:rPr>
        <w:t xml:space="preserve"> write command or new </w:t>
      </w:r>
      <w:proofErr w:type="spellStart"/>
      <w:r w:rsidRPr="006B40D7">
        <w:rPr>
          <w:rFonts w:eastAsia="DengXian"/>
        </w:rPr>
        <w:t>AIoT</w:t>
      </w:r>
      <w:proofErr w:type="spellEnd"/>
      <w:r w:rsidRPr="006B40D7">
        <w:rPr>
          <w:rFonts w:eastAsia="DengXian"/>
        </w:rPr>
        <w:t xml:space="preserve"> Service, it may include following parameters: </w:t>
      </w:r>
      <w:proofErr w:type="spellStart"/>
      <w:r w:rsidRPr="006B40D7">
        <w:rPr>
          <w:rFonts w:eastAsia="DengXian"/>
        </w:rPr>
        <w:t>AIoT</w:t>
      </w:r>
      <w:proofErr w:type="spellEnd"/>
      <w:r w:rsidRPr="006B40D7">
        <w:rPr>
          <w:rFonts w:eastAsia="DengXian"/>
        </w:rPr>
        <w:t xml:space="preserve"> devices ID, AF ID, DO-A policy information</w:t>
      </w:r>
      <w:r w:rsidR="00BA0988">
        <w:rPr>
          <w:rFonts w:eastAsia="DengXian"/>
        </w:rPr>
        <w:t>, etc</w:t>
      </w:r>
      <w:r w:rsidRPr="006B40D7">
        <w:rPr>
          <w:rFonts w:eastAsia="DengXian"/>
        </w:rPr>
        <w:t>.</w:t>
      </w:r>
    </w:p>
    <w:p w14:paraId="78C83EB7" w14:textId="0E35A671" w:rsidR="00986C18" w:rsidRDefault="00000000" w:rsidP="006B40D7">
      <w:pPr>
        <w:pStyle w:val="B2"/>
      </w:pPr>
      <w:r>
        <w:rPr>
          <w:lang w:eastAsia="zh-CN"/>
        </w:rPr>
        <w:t>-</w:t>
      </w:r>
      <w:r>
        <w:rPr>
          <w:lang w:eastAsia="zh-CN"/>
        </w:rPr>
        <w:tab/>
      </w:r>
      <w:r>
        <w:rPr>
          <w:rFonts w:eastAsiaTheme="minorEastAsia"/>
          <w:lang w:eastAsia="zh-CN"/>
        </w:rPr>
        <w:t>DO-A policy information may include:</w:t>
      </w:r>
    </w:p>
    <w:p w14:paraId="351AD8AF" w14:textId="57063711" w:rsidR="00986C18" w:rsidRPr="00B611CE" w:rsidRDefault="00000000" w:rsidP="006B40D7">
      <w:pPr>
        <w:pStyle w:val="B3"/>
      </w:pPr>
      <w:r w:rsidRPr="00B611CE">
        <w:t>-</w:t>
      </w:r>
      <w:r w:rsidRPr="00B611CE">
        <w:tab/>
      </w:r>
      <w:r w:rsidRPr="00B611CE">
        <w:rPr>
          <w:rFonts w:hint="eastAsia"/>
        </w:rPr>
        <w:t>Target information: identify where and which AF the DOA data sends</w:t>
      </w:r>
      <w:r w:rsidRPr="00B611CE">
        <w:t xml:space="preserve">/routes </w:t>
      </w:r>
      <w:r w:rsidRPr="00B611CE">
        <w:rPr>
          <w:rFonts w:hint="eastAsia"/>
        </w:rPr>
        <w:t xml:space="preserve">to by </w:t>
      </w:r>
      <w:proofErr w:type="spellStart"/>
      <w:r w:rsidRPr="00B611CE">
        <w:rPr>
          <w:rFonts w:hint="eastAsia"/>
        </w:rPr>
        <w:t>AIoT</w:t>
      </w:r>
      <w:proofErr w:type="spellEnd"/>
      <w:r w:rsidRPr="00B611CE">
        <w:rPr>
          <w:rFonts w:hint="eastAsia"/>
        </w:rPr>
        <w:t xml:space="preserve"> device</w:t>
      </w:r>
      <w:r w:rsidRPr="00B611CE">
        <w:t>, for example AF identify, et</w:t>
      </w:r>
      <w:r w:rsidR="00B611CE" w:rsidRPr="00B611CE">
        <w:t>c.</w:t>
      </w:r>
    </w:p>
    <w:p w14:paraId="61F7821F" w14:textId="7AB7C487" w:rsidR="00986C18" w:rsidRDefault="00000000" w:rsidP="006B40D7">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F47C337" w14:textId="255A4FFE" w:rsidR="00986C18" w:rsidRPr="006B40D7" w:rsidRDefault="00000000" w:rsidP="006B40D7">
      <w:pPr>
        <w:pStyle w:val="NO"/>
      </w:pPr>
      <w:r w:rsidRPr="006B40D7">
        <w:t>NOTE</w:t>
      </w:r>
      <w:r>
        <w:rPr>
          <w:lang w:val="en-US"/>
        </w:rPr>
        <w:t> </w:t>
      </w:r>
      <w:r>
        <w:t>3</w:t>
      </w:r>
      <w:r w:rsidRPr="006B40D7">
        <w:t>:</w:t>
      </w:r>
      <w:r>
        <w:rPr>
          <w:lang w:eastAsia="zh-CN"/>
        </w:rPr>
        <w:tab/>
      </w:r>
      <w:r w:rsidRPr="006B40D7">
        <w:t>The details of DO-A policy are coordinated between the operator and AF vender, which is out of 3GPP.</w:t>
      </w:r>
    </w:p>
    <w:p w14:paraId="2F18FAA9" w14:textId="6399E691" w:rsidR="00986C18" w:rsidRPr="006B40D7" w:rsidRDefault="00000000" w:rsidP="006B40D7">
      <w:pPr>
        <w:pStyle w:val="B1"/>
        <w:rPr>
          <w:rFonts w:eastAsia="DengXian"/>
        </w:rPr>
      </w:pPr>
      <w:r>
        <w:t>2.</w:t>
      </w:r>
      <w:r>
        <w:tab/>
        <w:t xml:space="preserve">AIOTF/NEF receives the </w:t>
      </w:r>
      <w:r w:rsidRPr="006B40D7">
        <w:rPr>
          <w:rFonts w:eastAsia="DengXian"/>
        </w:rPr>
        <w:t xml:space="preserve">DO-A service request from AF and will check the authorization of AF and the authorization of DO-A Capable of </w:t>
      </w:r>
      <w:proofErr w:type="spellStart"/>
      <w:r w:rsidRPr="006B40D7">
        <w:rPr>
          <w:rFonts w:eastAsia="DengXian"/>
        </w:rPr>
        <w:t>AIoT</w:t>
      </w:r>
      <w:proofErr w:type="spellEnd"/>
      <w:r w:rsidRPr="006B40D7">
        <w:rPr>
          <w:rFonts w:eastAsia="DengXian"/>
        </w:rPr>
        <w:t xml:space="preserve"> devices based on the subscription in ADM. If it is allowed, the network function(e.g. AI</w:t>
      </w:r>
      <w:r>
        <w:rPr>
          <w:rFonts w:eastAsia="DengXian"/>
        </w:rPr>
        <w:t>O</w:t>
      </w:r>
      <w:r w:rsidRPr="006B40D7">
        <w:rPr>
          <w:rFonts w:eastAsia="DengXian"/>
        </w:rPr>
        <w:t xml:space="preserve">TF or RAN/UE reader) will send the network resource information/assistance information(e.g. </w:t>
      </w:r>
      <w:r w:rsidRPr="006B40D7">
        <w:rPr>
          <w:rFonts w:eastAsia="DengXian"/>
        </w:rPr>
        <w:lastRenderedPageBreak/>
        <w:t>frequency, Qo</w:t>
      </w:r>
      <w:r>
        <w:rPr>
          <w:rFonts w:eastAsia="DengXian"/>
        </w:rPr>
        <w:t>S</w:t>
      </w:r>
      <w:r w:rsidRPr="006B40D7">
        <w:rPr>
          <w:rFonts w:eastAsia="DengXian"/>
        </w:rPr>
        <w:t>, Resource Expiration Date,</w:t>
      </w:r>
      <w:r>
        <w:rPr>
          <w:rFonts w:eastAsia="DengXian"/>
        </w:rPr>
        <w:t xml:space="preserve"> </w:t>
      </w:r>
      <w:r w:rsidRPr="006B40D7">
        <w:rPr>
          <w:rFonts w:eastAsia="DengXian"/>
        </w:rPr>
        <w:t xml:space="preserve">etc) for DO-A Capable of </w:t>
      </w:r>
      <w:proofErr w:type="spellStart"/>
      <w:r w:rsidRPr="006B40D7">
        <w:rPr>
          <w:rFonts w:eastAsia="DengXian"/>
        </w:rPr>
        <w:t>AIoT</w:t>
      </w:r>
      <w:proofErr w:type="spellEnd"/>
      <w:r w:rsidRPr="006B40D7">
        <w:rPr>
          <w:rFonts w:eastAsia="DengXian"/>
        </w:rPr>
        <w:t xml:space="preserve"> devices autonomously originating DO-A procedure. DO-A Capable of </w:t>
      </w:r>
      <w:proofErr w:type="spellStart"/>
      <w:r w:rsidRPr="006B40D7">
        <w:rPr>
          <w:rFonts w:eastAsia="DengXian"/>
        </w:rPr>
        <w:t>AIoT</w:t>
      </w:r>
      <w:proofErr w:type="spellEnd"/>
      <w:r w:rsidRPr="006B40D7">
        <w:rPr>
          <w:rFonts w:eastAsia="DengXian"/>
        </w:rPr>
        <w:t xml:space="preserve"> devices receives these network resource information/assistance information.</w:t>
      </w:r>
    </w:p>
    <w:p w14:paraId="6C54EB9A" w14:textId="15FDA4E4" w:rsidR="00986C18" w:rsidRPr="006B40D7" w:rsidRDefault="00000000" w:rsidP="006B40D7">
      <w:pPr>
        <w:pStyle w:val="B1"/>
        <w:rPr>
          <w:rFonts w:eastAsia="DengXian"/>
        </w:rPr>
      </w:pPr>
      <w:r>
        <w:t>3.</w:t>
      </w:r>
      <w:r>
        <w:tab/>
        <w:t xml:space="preserve">AIOTF/NEF sends the </w:t>
      </w:r>
      <w:r w:rsidRPr="006B40D7">
        <w:rPr>
          <w:rFonts w:eastAsia="DengXian"/>
        </w:rPr>
        <w:t xml:space="preserve">DO-A policy information from AF to DO-A Capable of </w:t>
      </w:r>
      <w:proofErr w:type="spellStart"/>
      <w:r w:rsidRPr="006B40D7">
        <w:rPr>
          <w:rFonts w:eastAsia="DengXian"/>
        </w:rPr>
        <w:t>AIoT</w:t>
      </w:r>
      <w:proofErr w:type="spellEnd"/>
      <w:r w:rsidRPr="006B40D7">
        <w:rPr>
          <w:rFonts w:eastAsia="DengXian"/>
        </w:rPr>
        <w:t xml:space="preserve"> devices. DO-A Capable of </w:t>
      </w:r>
      <w:proofErr w:type="spellStart"/>
      <w:r w:rsidRPr="006B40D7">
        <w:rPr>
          <w:rFonts w:eastAsia="DengXian"/>
        </w:rPr>
        <w:t>AIoT</w:t>
      </w:r>
      <w:proofErr w:type="spellEnd"/>
      <w:r w:rsidRPr="006B40D7">
        <w:rPr>
          <w:rFonts w:eastAsia="DengXian"/>
        </w:rPr>
        <w:t xml:space="preserve"> devices receives these DO-A policy information.</w:t>
      </w:r>
    </w:p>
    <w:p w14:paraId="10DF545B" w14:textId="77777777" w:rsidR="00986C18" w:rsidRPr="006B40D7" w:rsidRDefault="00000000" w:rsidP="006B40D7">
      <w:pPr>
        <w:pStyle w:val="B1"/>
        <w:rPr>
          <w:rFonts w:eastAsia="DengXian"/>
        </w:rPr>
      </w:pPr>
      <w:r>
        <w:t>4.</w:t>
      </w:r>
      <w:r>
        <w:tab/>
      </w:r>
      <w:r w:rsidRPr="006B40D7">
        <w:rPr>
          <w:rFonts w:eastAsia="DengXian"/>
        </w:rPr>
        <w:t xml:space="preserve">DO-A Capable of </w:t>
      </w:r>
      <w:proofErr w:type="spellStart"/>
      <w:r w:rsidRPr="006B40D7">
        <w:rPr>
          <w:rFonts w:eastAsia="DengXian"/>
        </w:rPr>
        <w:t>AIoT</w:t>
      </w:r>
      <w:proofErr w:type="spellEnd"/>
      <w:r w:rsidRPr="006B40D7">
        <w:rPr>
          <w:rFonts w:eastAsia="DengXian"/>
        </w:rPr>
        <w:t xml:space="preserve"> devices store these receiving network resource and/or DO-A policy information for DO-A procedure from network.</w:t>
      </w:r>
    </w:p>
    <w:p w14:paraId="62B3DFA1" w14:textId="77777777" w:rsidR="00986C18" w:rsidRPr="006B40D7" w:rsidRDefault="00000000" w:rsidP="006B40D7">
      <w:pPr>
        <w:pStyle w:val="B1"/>
        <w:rPr>
          <w:rFonts w:eastAsia="DengXian"/>
        </w:rPr>
      </w:pPr>
      <w:r>
        <w:t>5.</w:t>
      </w:r>
      <w:r>
        <w:tab/>
      </w:r>
      <w:r w:rsidRPr="006B40D7">
        <w:rPr>
          <w:rFonts w:eastAsia="DengXian"/>
        </w:rPr>
        <w:t xml:space="preserve">When DO-A policy information is applied, for example: the timers from the DO-A policy information expired, the DO-A Capable of </w:t>
      </w:r>
      <w:proofErr w:type="spellStart"/>
      <w:r w:rsidRPr="006B40D7">
        <w:rPr>
          <w:rFonts w:eastAsia="DengXian"/>
        </w:rPr>
        <w:t>AIoT</w:t>
      </w:r>
      <w:proofErr w:type="spellEnd"/>
      <w:r w:rsidRPr="006B40D7">
        <w:rPr>
          <w:rFonts w:eastAsia="DengXian"/>
        </w:rPr>
        <w:t xml:space="preserve"> device performs the DO-A procedure.</w:t>
      </w:r>
    </w:p>
    <w:p w14:paraId="299702A6" w14:textId="5682DB82" w:rsidR="00986C18" w:rsidRPr="006B40D7" w:rsidRDefault="00000000" w:rsidP="006B40D7">
      <w:pPr>
        <w:pStyle w:val="B1"/>
        <w:rPr>
          <w:rFonts w:eastAsia="DengXian"/>
        </w:rPr>
      </w:pPr>
      <w:r>
        <w:t>6.</w:t>
      </w:r>
      <w:r>
        <w:tab/>
      </w:r>
      <w:r w:rsidRPr="006B40D7">
        <w:rPr>
          <w:rFonts w:eastAsia="DengXian"/>
        </w:rPr>
        <w:t xml:space="preserve">The DO-A Capable of </w:t>
      </w:r>
      <w:proofErr w:type="spellStart"/>
      <w:r w:rsidRPr="006B40D7">
        <w:rPr>
          <w:rFonts w:eastAsia="DengXian"/>
        </w:rPr>
        <w:t>AIoT</w:t>
      </w:r>
      <w:proofErr w:type="spellEnd"/>
      <w:r w:rsidRPr="006B40D7">
        <w:rPr>
          <w:rFonts w:eastAsia="DengXian"/>
        </w:rPr>
        <w:t xml:space="preserve"> device sends DO-A data to network/AF via RAN/UE Reader, using the storing or pre-configured network resource.</w:t>
      </w:r>
      <w:r>
        <w:t xml:space="preserve"> </w:t>
      </w:r>
      <w:r w:rsidRPr="006B40D7">
        <w:rPr>
          <w:rFonts w:eastAsia="DengXian"/>
        </w:rPr>
        <w:t>The procedure may include: security data, target information and the data information. The sec</w:t>
      </w:r>
      <w:r>
        <w:rPr>
          <w:rFonts w:eastAsia="DengXian"/>
        </w:rPr>
        <w:t>u</w:t>
      </w:r>
      <w:r w:rsidRPr="006B40D7">
        <w:rPr>
          <w:rFonts w:eastAsia="DengXian"/>
        </w:rPr>
        <w:t xml:space="preserve">rity data is used for the network authentication </w:t>
      </w:r>
      <w:proofErr w:type="spellStart"/>
      <w:r w:rsidRPr="006B40D7">
        <w:rPr>
          <w:rFonts w:eastAsia="DengXian"/>
        </w:rPr>
        <w:t>AIoT</w:t>
      </w:r>
      <w:proofErr w:type="spellEnd"/>
      <w:r w:rsidRPr="006B40D7">
        <w:rPr>
          <w:rFonts w:eastAsia="DengXian"/>
        </w:rPr>
        <w:t xml:space="preserve"> device; and the target information is used to identify where and which AF the DOA data sends/routes to, for example AF identify, etc; the data information is the real data which the </w:t>
      </w:r>
      <w:proofErr w:type="spellStart"/>
      <w:r w:rsidRPr="006B40D7">
        <w:rPr>
          <w:rFonts w:eastAsia="DengXian"/>
        </w:rPr>
        <w:t>AIoT</w:t>
      </w:r>
      <w:proofErr w:type="spellEnd"/>
      <w:r w:rsidRPr="006B40D7">
        <w:rPr>
          <w:rFonts w:eastAsia="DengXian"/>
        </w:rPr>
        <w:t xml:space="preserve"> device wants to send for AF.</w:t>
      </w:r>
    </w:p>
    <w:p w14:paraId="214D6802" w14:textId="33E6E329" w:rsidR="00986C18" w:rsidRPr="006B40D7" w:rsidRDefault="00000000" w:rsidP="006B40D7">
      <w:pPr>
        <w:pStyle w:val="B1"/>
        <w:rPr>
          <w:rFonts w:eastAsia="DengXian"/>
        </w:rPr>
      </w:pPr>
      <w:r>
        <w:t>7.</w:t>
      </w:r>
      <w:r>
        <w:tab/>
      </w:r>
      <w:r w:rsidRPr="006B40D7">
        <w:rPr>
          <w:rFonts w:eastAsia="DengXian"/>
        </w:rPr>
        <w:t xml:space="preserve">RAN/UE Reader routes the DO-A Data from </w:t>
      </w:r>
      <w:proofErr w:type="spellStart"/>
      <w:r w:rsidRPr="006B40D7">
        <w:rPr>
          <w:rFonts w:eastAsia="DengXian"/>
        </w:rPr>
        <w:t>AIoT</w:t>
      </w:r>
      <w:proofErr w:type="spellEnd"/>
      <w:r w:rsidRPr="006B40D7">
        <w:rPr>
          <w:rFonts w:eastAsia="DengXian"/>
        </w:rPr>
        <w:t xml:space="preserve"> device to AF via A</w:t>
      </w:r>
      <w:r>
        <w:rPr>
          <w:rFonts w:eastAsia="DengXian"/>
        </w:rPr>
        <w:t>IO</w:t>
      </w:r>
      <w:r w:rsidRPr="006B40D7">
        <w:rPr>
          <w:rFonts w:eastAsia="DengXian"/>
        </w:rPr>
        <w:t>TF based on the target information provide</w:t>
      </w:r>
      <w:r>
        <w:rPr>
          <w:rFonts w:eastAsia="DengXian"/>
        </w:rPr>
        <w:t>d</w:t>
      </w:r>
      <w:r w:rsidRPr="006B40D7">
        <w:rPr>
          <w:rFonts w:eastAsia="DengXian"/>
        </w:rPr>
        <w:t xml:space="preserve"> by </w:t>
      </w:r>
      <w:proofErr w:type="spellStart"/>
      <w:r w:rsidRPr="006B40D7">
        <w:rPr>
          <w:rFonts w:eastAsia="DengXian"/>
        </w:rPr>
        <w:t>AIoT</w:t>
      </w:r>
      <w:proofErr w:type="spellEnd"/>
      <w:r w:rsidRPr="006B40D7">
        <w:rPr>
          <w:rFonts w:eastAsia="DengXian"/>
        </w:rPr>
        <w:t xml:space="preserve"> device or other solutions.</w:t>
      </w:r>
    </w:p>
    <w:p w14:paraId="319BD611" w14:textId="12CE5911" w:rsidR="00986C18" w:rsidRPr="00B611CE" w:rsidRDefault="00000000" w:rsidP="006B40D7">
      <w:pPr>
        <w:pStyle w:val="EditorsNote"/>
        <w:rPr>
          <w:rFonts w:eastAsia="DengXian"/>
        </w:rPr>
      </w:pPr>
      <w:r w:rsidRPr="00B611CE">
        <w:rPr>
          <w:rFonts w:eastAsia="DengXian"/>
        </w:rPr>
        <w:t>Editor</w:t>
      </w:r>
      <w:r w:rsidR="00B611CE">
        <w:rPr>
          <w:rFonts w:eastAsia="DengXian"/>
        </w:rPr>
        <w:t>'</w:t>
      </w:r>
      <w:r w:rsidRPr="00B611CE">
        <w:rPr>
          <w:rFonts w:eastAsia="DengXian"/>
        </w:rPr>
        <w:t>s note:</w:t>
      </w:r>
      <w:r w:rsidRPr="00B611CE">
        <w:tab/>
      </w:r>
      <w:r w:rsidRPr="00B611CE">
        <w:rPr>
          <w:rFonts w:eastAsia="DengXian"/>
        </w:rPr>
        <w:t xml:space="preserve">How the RAN/UE Reader routes the DO-A Data to AF will be coordinated with solutions for KI 2 bullet of </w:t>
      </w:r>
      <w:r w:rsidR="00B611CE">
        <w:rPr>
          <w:rFonts w:eastAsia="DengXian"/>
        </w:rPr>
        <w:t>"</w:t>
      </w:r>
      <w:r w:rsidRPr="00B611CE">
        <w:rPr>
          <w:rFonts w:eastAsia="DengXian"/>
        </w:rPr>
        <w:t xml:space="preserve">Support for routing the data received by AIOTF from an </w:t>
      </w:r>
      <w:proofErr w:type="spellStart"/>
      <w:r w:rsidRPr="00B611CE">
        <w:rPr>
          <w:rFonts w:eastAsia="DengXian"/>
        </w:rPr>
        <w:t>AIoT</w:t>
      </w:r>
      <w:proofErr w:type="spellEnd"/>
      <w:r w:rsidRPr="00B611CE">
        <w:rPr>
          <w:rFonts w:eastAsia="DengXian"/>
        </w:rPr>
        <w:t xml:space="preserve"> Device to an AF</w:t>
      </w:r>
      <w:r w:rsidR="00B611CE">
        <w:rPr>
          <w:rFonts w:eastAsia="DengXian"/>
        </w:rPr>
        <w:t>"</w:t>
      </w:r>
      <w:r w:rsidRPr="00B611CE">
        <w:rPr>
          <w:rFonts w:eastAsia="DengXian"/>
        </w:rPr>
        <w:t>, or be FFS.</w:t>
      </w:r>
    </w:p>
    <w:p w14:paraId="5FA1A779" w14:textId="56D8F100" w:rsidR="00986C18" w:rsidRDefault="00000000">
      <w:pPr>
        <w:pStyle w:val="Heading3"/>
        <w:rPr>
          <w:lang w:eastAsia="zh-CN"/>
        </w:rPr>
      </w:pPr>
      <w:bookmarkStart w:id="200" w:name="_Toc157661587"/>
      <w:bookmarkStart w:id="201" w:name="_Toc160698673"/>
      <w:bookmarkStart w:id="202" w:name="_Toc212027146"/>
      <w:r>
        <w:rPr>
          <w:lang w:eastAsia="zh-CN"/>
        </w:rPr>
        <w:t>6.7.3</w:t>
      </w:r>
      <w:r>
        <w:rPr>
          <w:lang w:eastAsia="zh-CN"/>
        </w:rPr>
        <w:tab/>
      </w:r>
      <w:r>
        <w:t>Impacts on services, entities and interfaces</w:t>
      </w:r>
      <w:bookmarkEnd w:id="200"/>
      <w:bookmarkEnd w:id="201"/>
      <w:bookmarkEnd w:id="202"/>
    </w:p>
    <w:p w14:paraId="16AFAFCA" w14:textId="77777777" w:rsidR="00B611CE" w:rsidRPr="00B611CE" w:rsidRDefault="00B611CE" w:rsidP="00B611CE">
      <w:pPr>
        <w:rPr>
          <w:b/>
          <w:bCs/>
          <w:lang w:eastAsia="zh-CN"/>
        </w:rPr>
      </w:pPr>
      <w:r w:rsidRPr="00B611CE">
        <w:rPr>
          <w:b/>
          <w:bCs/>
          <w:lang w:eastAsia="zh-CN"/>
        </w:rPr>
        <w:t>NEF:</w:t>
      </w:r>
    </w:p>
    <w:p w14:paraId="702A83AD" w14:textId="77777777" w:rsidR="00B611CE" w:rsidRDefault="00B611CE" w:rsidP="00B611CE">
      <w:pPr>
        <w:pStyle w:val="B1"/>
        <w:rPr>
          <w:lang w:eastAsia="zh-CN"/>
        </w:rPr>
      </w:pPr>
      <w:r>
        <w:rPr>
          <w:lang w:eastAsia="zh-CN"/>
        </w:rPr>
        <w:t>-</w:t>
      </w:r>
      <w:r>
        <w:rPr>
          <w:lang w:eastAsia="zh-CN"/>
        </w:rPr>
        <w:tab/>
        <w:t>Supports AF to provide DO-A policy information;</w:t>
      </w:r>
    </w:p>
    <w:p w14:paraId="6FEEBEAD" w14:textId="77777777" w:rsidR="00B611CE" w:rsidRPr="00B611CE" w:rsidRDefault="00B611CE" w:rsidP="00B611CE">
      <w:pPr>
        <w:rPr>
          <w:b/>
          <w:bCs/>
          <w:lang w:eastAsia="zh-CN"/>
        </w:rPr>
      </w:pPr>
      <w:r w:rsidRPr="00B611CE">
        <w:rPr>
          <w:b/>
          <w:bCs/>
          <w:lang w:eastAsia="zh-CN"/>
        </w:rPr>
        <w:t>AIOTF:</w:t>
      </w:r>
    </w:p>
    <w:p w14:paraId="223A582A" w14:textId="77777777" w:rsidR="00B611CE" w:rsidRDefault="00B611CE" w:rsidP="00B611CE">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0400596B" w14:textId="77777777" w:rsidR="00B611CE" w:rsidRDefault="00B611CE" w:rsidP="00B611CE">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0408E50B" w14:textId="77777777" w:rsidR="00B611CE" w:rsidRPr="00B611CE" w:rsidRDefault="00B611CE" w:rsidP="00B611CE">
      <w:pPr>
        <w:rPr>
          <w:b/>
          <w:bCs/>
          <w:lang w:eastAsia="zh-CN"/>
        </w:rPr>
      </w:pPr>
      <w:r w:rsidRPr="00B611CE">
        <w:rPr>
          <w:b/>
          <w:bCs/>
          <w:lang w:eastAsia="zh-CN"/>
        </w:rPr>
        <w:t>RAN Reader or UE Reader:</w:t>
      </w:r>
    </w:p>
    <w:p w14:paraId="295E4132" w14:textId="77777777" w:rsidR="00B611CE" w:rsidRDefault="00B611CE" w:rsidP="00B611CE">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4257F6C9" w14:textId="77777777" w:rsidR="00B611CE" w:rsidRDefault="00B611CE" w:rsidP="00B611CE">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6AFD7677" w14:textId="77777777" w:rsidR="00B611CE" w:rsidRPr="00B611CE" w:rsidRDefault="00B611CE" w:rsidP="00B611CE">
      <w:pPr>
        <w:rPr>
          <w:b/>
          <w:bCs/>
          <w:lang w:eastAsia="zh-CN"/>
        </w:rPr>
      </w:pPr>
      <w:proofErr w:type="spellStart"/>
      <w:r w:rsidRPr="00B611CE">
        <w:rPr>
          <w:b/>
          <w:bCs/>
          <w:lang w:eastAsia="zh-CN"/>
        </w:rPr>
        <w:t>AIoT</w:t>
      </w:r>
      <w:proofErr w:type="spellEnd"/>
      <w:r w:rsidRPr="00B611CE">
        <w:rPr>
          <w:b/>
          <w:bCs/>
          <w:lang w:eastAsia="zh-CN"/>
        </w:rPr>
        <w:t xml:space="preserve"> Device:</w:t>
      </w:r>
    </w:p>
    <w:p w14:paraId="3045C6BB" w14:textId="77777777" w:rsidR="00B611CE" w:rsidRDefault="00B611CE" w:rsidP="00B611CE">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2B81B438" w14:textId="77777777" w:rsidR="00B611CE" w:rsidRDefault="00B611CE" w:rsidP="00B611CE">
      <w:pPr>
        <w:pStyle w:val="B1"/>
        <w:rPr>
          <w:lang w:eastAsia="zh-CN"/>
        </w:rPr>
      </w:pPr>
      <w:r>
        <w:rPr>
          <w:lang w:eastAsia="zh-CN"/>
        </w:rPr>
        <w:t>-</w:t>
      </w:r>
      <w:r>
        <w:rPr>
          <w:lang w:eastAsia="zh-CN"/>
        </w:rPr>
        <w:tab/>
        <w:t>Performing DO-A procedure once it is needed to send DO-A data.</w:t>
      </w:r>
    </w:p>
    <w:p w14:paraId="2CE1B9BD" w14:textId="77777777" w:rsidR="00B611CE" w:rsidRDefault="00B611CE" w:rsidP="00B611CE">
      <w:pPr>
        <w:pStyle w:val="B1"/>
        <w:rPr>
          <w:lang w:eastAsia="zh-CN"/>
        </w:rPr>
      </w:pPr>
      <w:r>
        <w:rPr>
          <w:lang w:eastAsia="zh-CN"/>
        </w:rPr>
        <w:t>-</w:t>
      </w:r>
      <w:r>
        <w:rPr>
          <w:lang w:eastAsia="zh-CN"/>
        </w:rPr>
        <w:tab/>
        <w:t>Support DO-A Policy(e.g. timer).</w:t>
      </w:r>
    </w:p>
    <w:p w14:paraId="0883F021" w14:textId="4CB7750F" w:rsidR="00986C18" w:rsidRDefault="00000000" w:rsidP="006B40D7">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489FC56E" w14:textId="300E66FB" w:rsidR="00986C18" w:rsidRDefault="00000000">
      <w:pPr>
        <w:pStyle w:val="Heading2"/>
      </w:pPr>
      <w:bookmarkStart w:id="203" w:name="_Toc212027147"/>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03"/>
    </w:p>
    <w:p w14:paraId="3465E394" w14:textId="7961C6C5" w:rsidR="00986C18" w:rsidRDefault="00000000">
      <w:pPr>
        <w:pStyle w:val="Heading3"/>
      </w:pPr>
      <w:bookmarkStart w:id="204" w:name="_Toc212027148"/>
      <w:r>
        <w:t>6.8.0</w:t>
      </w:r>
      <w:r>
        <w:rPr>
          <w:rFonts w:hint="eastAsia"/>
        </w:rPr>
        <w:tab/>
      </w:r>
      <w:r>
        <w:t>High-level solution Principles</w:t>
      </w:r>
      <w:bookmarkEnd w:id="204"/>
    </w:p>
    <w:p w14:paraId="43D87DB5" w14:textId="42DE0DF1" w:rsidR="00986C18" w:rsidRPr="00B611CE" w:rsidRDefault="00000000">
      <w:r w:rsidRPr="00B611CE">
        <w:t xml:space="preserve">This solution addresses Key Issue #2 </w:t>
      </w:r>
      <w:r w:rsidR="00B611CE" w:rsidRPr="00B611CE">
        <w:t>"</w:t>
      </w:r>
      <w:r w:rsidRPr="00B611CE">
        <w:t xml:space="preserve">Support of DO-A Capable </w:t>
      </w:r>
      <w:proofErr w:type="spellStart"/>
      <w:r w:rsidRPr="00B611CE">
        <w:t>AIoT</w:t>
      </w:r>
      <w:proofErr w:type="spellEnd"/>
      <w:r w:rsidRPr="00B611CE">
        <w:t xml:space="preserve"> Devices</w:t>
      </w:r>
      <w:r w:rsidR="00B611CE" w:rsidRPr="00B611CE">
        <w:t>"</w:t>
      </w:r>
      <w:r w:rsidRPr="00B611CE">
        <w:t>, especially the following aspects:</w:t>
      </w:r>
    </w:p>
    <w:p w14:paraId="635B5388" w14:textId="367C5E75" w:rsidR="00986C18" w:rsidRDefault="00000000">
      <w:pPr>
        <w:pStyle w:val="B1"/>
      </w:pPr>
      <w:r>
        <w:lastRenderedPageBreak/>
        <w:t>-</w:t>
      </w:r>
      <w:r>
        <w:tab/>
        <w:t xml:space="preserve">How the </w:t>
      </w:r>
      <w:proofErr w:type="spellStart"/>
      <w:r>
        <w:t>AIoT</w:t>
      </w:r>
      <w:proofErr w:type="spellEnd"/>
      <w:r>
        <w:t xml:space="preserve"> Device informs the network of its presence autonomously (e.g</w:t>
      </w:r>
      <w:r w:rsidR="006B40D7">
        <w:t>.</w:t>
      </w:r>
      <w:r>
        <w:t xml:space="preserve">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41A06CE3" w14:textId="77777777" w:rsidR="00986C18" w:rsidRDefault="00000000">
      <w:pPr>
        <w:pStyle w:val="B1"/>
      </w:pPr>
      <w:r>
        <w:t>-</w:t>
      </w:r>
      <w:r>
        <w:tab/>
        <w:t xml:space="preserve">How an </w:t>
      </w:r>
      <w:proofErr w:type="spellStart"/>
      <w:r>
        <w:t>AIoT</w:t>
      </w:r>
      <w:proofErr w:type="spellEnd"/>
      <w:r>
        <w:t xml:space="preserve"> Device sends data to the AIOTF autonomously.</w:t>
      </w:r>
    </w:p>
    <w:p w14:paraId="427E0A32" w14:textId="77777777" w:rsidR="00986C18" w:rsidRDefault="00000000">
      <w:pPr>
        <w:pStyle w:val="B1"/>
      </w:pPr>
      <w:r>
        <w:t>-</w:t>
      </w:r>
      <w:r>
        <w:tab/>
        <w:t xml:space="preserve">Support for routing the data received by AIOTF from an </w:t>
      </w:r>
      <w:proofErr w:type="spellStart"/>
      <w:r>
        <w:t>AIoT</w:t>
      </w:r>
      <w:proofErr w:type="spellEnd"/>
      <w:r>
        <w:t xml:space="preserve"> Device to an AF.</w:t>
      </w:r>
    </w:p>
    <w:p w14:paraId="7859EFCF" w14:textId="77777777" w:rsidR="00986C1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2D51DBA0" w14:textId="77777777" w:rsidR="00986C18"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386353AE" w14:textId="20880792" w:rsidR="00986C18" w:rsidRDefault="00000000">
      <w:pPr>
        <w:pStyle w:val="Heading3"/>
      </w:pPr>
      <w:bookmarkStart w:id="205" w:name="_Toc212027149"/>
      <w:r>
        <w:t>6.8.1</w:t>
      </w:r>
      <w:r>
        <w:rPr>
          <w:rFonts w:hint="eastAsia"/>
        </w:rPr>
        <w:tab/>
        <w:t>Description</w:t>
      </w:r>
      <w:bookmarkEnd w:id="205"/>
    </w:p>
    <w:p w14:paraId="558E09C9" w14:textId="77777777" w:rsidR="00986C18"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451A3A1D" w14:textId="77777777" w:rsidR="00986C18" w:rsidRDefault="00000000">
      <w:pPr>
        <w:rPr>
          <w:lang w:eastAsia="zh-CN"/>
        </w:rPr>
      </w:pPr>
      <w:r>
        <w:rPr>
          <w:lang w:eastAsia="zh-CN"/>
        </w:rPr>
        <w:t>The principles of this solution are as follows:</w:t>
      </w:r>
    </w:p>
    <w:p w14:paraId="1A343910" w14:textId="77777777" w:rsidR="00986C18"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607DDC13" w14:textId="77777777" w:rsidR="00986C18"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5770A6C2" w14:textId="70672DD7" w:rsidR="00986C18"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17BA42DC" w14:textId="77777777" w:rsidR="00986C18"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5FA3B85A" w14:textId="77777777" w:rsidR="00986C18"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26E44B02" w14:textId="77777777" w:rsidR="00986C18"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1F1E5E4D" w14:textId="41567EF3" w:rsidR="00986C18" w:rsidRDefault="00000000">
      <w:pPr>
        <w:pStyle w:val="Heading3"/>
      </w:pPr>
      <w:bookmarkStart w:id="206" w:name="_Toc212027150"/>
      <w:r>
        <w:lastRenderedPageBreak/>
        <w:t>6.8.2</w:t>
      </w:r>
      <w:r>
        <w:tab/>
        <w:t>Procedures</w:t>
      </w:r>
      <w:bookmarkEnd w:id="206"/>
    </w:p>
    <w:p w14:paraId="6B1469E4" w14:textId="34823C45" w:rsidR="00986C18" w:rsidRDefault="00000000">
      <w:pPr>
        <w:pStyle w:val="Heading4"/>
      </w:pPr>
      <w:bookmarkStart w:id="207" w:name="_Toc212027151"/>
      <w:r>
        <w:t>6.8.2.1</w:t>
      </w:r>
      <w:r>
        <w:tab/>
        <w:t>Initiating message and data transfer procedure</w:t>
      </w:r>
      <w:bookmarkEnd w:id="207"/>
    </w:p>
    <w:p w14:paraId="092F3955" w14:textId="3EBC88F9" w:rsidR="00986C18" w:rsidRDefault="00000000">
      <w:pPr>
        <w:pStyle w:val="TH"/>
      </w:pPr>
      <w:r>
        <w:object w:dxaOrig="9641" w:dyaOrig="11450" w14:anchorId="6B947FF9">
          <v:shape id="_x0000_i1035" type="#_x0000_t75" style="width:482.1pt;height:572.25pt" o:ole="">
            <v:imagedata r:id="rId33" o:title=""/>
          </v:shape>
          <o:OLEObject Type="Embed" ProgID="Visio.Drawing.15" ShapeID="_x0000_i1035" DrawAspect="Content" ObjectID="_1822639991" r:id="rId34"/>
        </w:object>
      </w:r>
    </w:p>
    <w:p w14:paraId="52B0F649" w14:textId="74B27B0C" w:rsidR="00986C18" w:rsidRPr="00B611CE" w:rsidRDefault="00000000">
      <w:pPr>
        <w:pStyle w:val="TF"/>
      </w:pPr>
      <w:r w:rsidRPr="00B611CE">
        <w:t>Figure 6.8.2.1-1: Initiating message and data transfer procedure</w:t>
      </w:r>
    </w:p>
    <w:p w14:paraId="69E51E77" w14:textId="77777777" w:rsidR="00986C18"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15CEB42B" w14:textId="7E2781ED" w:rsidR="00986C18" w:rsidRDefault="00000000" w:rsidP="00B611CE">
      <w:pPr>
        <w:pStyle w:val="EditorsNote"/>
      </w:pPr>
      <w:r>
        <w:lastRenderedPageBreak/>
        <w:t>Editor</w:t>
      </w:r>
      <w:r w:rsidR="00B611CE">
        <w:t>'</w:t>
      </w:r>
      <w:r>
        <w:t>s note:</w:t>
      </w:r>
      <w:r>
        <w:tab/>
      </w:r>
      <w:r>
        <w:rPr>
          <w:lang w:eastAsia="zh-CN"/>
        </w:rPr>
        <w:t>Whether using registration like procedure instead of this initiating message procedure is FFS.</w:t>
      </w:r>
    </w:p>
    <w:p w14:paraId="35E28F8B" w14:textId="77777777" w:rsidR="00986C18"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4FA98AA2" w14:textId="64F2C16D" w:rsidR="00986C18"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3638391A" w14:textId="77777777" w:rsidR="00986C18"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25F36287" w14:textId="77777777" w:rsidR="00986C18"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0517A4D8" w14:textId="5862F126" w:rsidR="00986C18" w:rsidRDefault="00000000">
      <w:pPr>
        <w:pStyle w:val="B1"/>
      </w:pPr>
      <w:r>
        <w:t>5.</w:t>
      </w:r>
      <w:r>
        <w:tab/>
        <w:t xml:space="preserve">The ADM updates the </w:t>
      </w:r>
      <w:proofErr w:type="spellStart"/>
      <w:r>
        <w:t>AIoT</w:t>
      </w:r>
      <w:proofErr w:type="spellEnd"/>
      <w:r>
        <w:t xml:space="preserve"> Device information and the Device</w:t>
      </w:r>
      <w:r w:rsidR="00B611CE">
        <w:t>'</w:t>
      </w:r>
      <w:r>
        <w:t>s serving AIOTF information.</w:t>
      </w:r>
    </w:p>
    <w:p w14:paraId="771BB71A" w14:textId="77777777" w:rsidR="00986C18" w:rsidRDefault="00000000">
      <w:pPr>
        <w:pStyle w:val="B1"/>
      </w:pPr>
      <w:r>
        <w:t>6.</w:t>
      </w:r>
      <w:r>
        <w:tab/>
        <w:t>The AIOTF sends the initiating message response with the serving AIOTF ID to the NG-RAN directly or via the AMF.</w:t>
      </w:r>
    </w:p>
    <w:p w14:paraId="354C95FB" w14:textId="08721292" w:rsidR="00B611CE" w:rsidRDefault="00B611CE" w:rsidP="00B611CE">
      <w:pPr>
        <w:pStyle w:val="EditorsNote"/>
      </w:pPr>
      <w:r>
        <w:t>Editor's note:</w:t>
      </w:r>
      <w:r>
        <w:tab/>
        <w:t xml:space="preserve">The details of </w:t>
      </w:r>
      <w:proofErr w:type="spellStart"/>
      <w:r>
        <w:t>AIoT</w:t>
      </w:r>
      <w:proofErr w:type="spellEnd"/>
      <w:r>
        <w:t xml:space="preserve"> Device or Temporary ID used in the initiating request/response message is FFS.</w:t>
      </w:r>
    </w:p>
    <w:p w14:paraId="72983AEA" w14:textId="77777777" w:rsidR="00986C18"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551927B4" w14:textId="77777777" w:rsidR="00986C18"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4115189B" w14:textId="3B9C7220" w:rsidR="00986C18"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615DC195" w14:textId="77777777" w:rsidR="00986C18" w:rsidRPr="0015190D" w:rsidRDefault="00000000">
      <w:pPr>
        <w:pStyle w:val="B1"/>
      </w:pPr>
      <w:r w:rsidRPr="0015190D">
        <w:t>10.</w:t>
      </w:r>
      <w:r w:rsidRPr="0015190D">
        <w:tab/>
        <w:t>The NG-RAN sends the data transfer message to the indicated AIOTF.</w:t>
      </w:r>
    </w:p>
    <w:p w14:paraId="64D851B6" w14:textId="77777777" w:rsidR="00986C18" w:rsidRPr="0015190D" w:rsidRDefault="00000000">
      <w:pPr>
        <w:pStyle w:val="B1"/>
      </w:pPr>
      <w:r w:rsidRPr="0015190D">
        <w:t>11.</w:t>
      </w:r>
      <w:r w:rsidRPr="0015190D">
        <w:tab/>
        <w:t xml:space="preserve">The AIOTF sends the data transfer message response to the </w:t>
      </w:r>
      <w:proofErr w:type="spellStart"/>
      <w:r w:rsidRPr="0015190D">
        <w:t>AIoT</w:t>
      </w:r>
      <w:proofErr w:type="spellEnd"/>
      <w:r w:rsidRPr="0015190D">
        <w:t xml:space="preserve"> Device through NG-RAN.</w:t>
      </w:r>
    </w:p>
    <w:p w14:paraId="59C39220" w14:textId="479D17CC" w:rsidR="00986C18" w:rsidRPr="0015190D" w:rsidRDefault="00000000">
      <w:pPr>
        <w:pStyle w:val="B1"/>
      </w:pPr>
      <w:r w:rsidRPr="0015190D">
        <w:t>12.</w:t>
      </w:r>
      <w:r w:rsidRPr="0015190D">
        <w:tab/>
        <w:t xml:space="preserve">The AIOTF finds the AF subscribing to the </w:t>
      </w:r>
      <w:proofErr w:type="spellStart"/>
      <w:r w:rsidRPr="0015190D">
        <w:t>AIoT</w:t>
      </w:r>
      <w:proofErr w:type="spellEnd"/>
      <w:r w:rsidRPr="0015190D">
        <w:t xml:space="preserve"> data of the </w:t>
      </w:r>
      <w:proofErr w:type="spellStart"/>
      <w:r w:rsidRPr="0015190D">
        <w:t>AIoT</w:t>
      </w:r>
      <w:proofErr w:type="spellEnd"/>
      <w:r w:rsidRPr="0015190D">
        <w:t xml:space="preserve"> Device and then transmits the data transfer message to the NEF which serves the AF. The AF subscribing procedure is described in clause 6.8.2.2.</w:t>
      </w:r>
    </w:p>
    <w:p w14:paraId="3EC9BBC1" w14:textId="5CF50B84" w:rsidR="00986C18" w:rsidRPr="0015190D" w:rsidRDefault="00000000" w:rsidP="00B611CE">
      <w:pPr>
        <w:pStyle w:val="NO"/>
      </w:pPr>
      <w:r w:rsidRPr="0015190D">
        <w:t>NOTE:</w:t>
      </w:r>
      <w:r w:rsidRPr="0015190D">
        <w:tab/>
        <w:t xml:space="preserve">The ADM may store the information </w:t>
      </w:r>
      <w:r w:rsidRPr="0015190D">
        <w:rPr>
          <w:rFonts w:eastAsiaTheme="minorEastAsia" w:hint="eastAsia"/>
          <w:lang w:eastAsia="zh-CN"/>
        </w:rPr>
        <w:t>o</w:t>
      </w:r>
      <w:r w:rsidRPr="0015190D">
        <w:rPr>
          <w:rFonts w:eastAsiaTheme="minorEastAsia"/>
          <w:lang w:eastAsia="zh-CN"/>
        </w:rPr>
        <w:t xml:space="preserve">f the </w:t>
      </w:r>
      <w:r w:rsidRPr="0015190D">
        <w:t xml:space="preserve">subscription relationship between an AF and the </w:t>
      </w:r>
      <w:proofErr w:type="spellStart"/>
      <w:r w:rsidRPr="0015190D">
        <w:t>AIoT</w:t>
      </w:r>
      <w:proofErr w:type="spellEnd"/>
      <w:r w:rsidRPr="0015190D">
        <w:t xml:space="preserve"> Device; in this case, the AIOTF interacts with the ADM to fetch this subscription information.</w:t>
      </w:r>
    </w:p>
    <w:p w14:paraId="5C34A4B1" w14:textId="77777777" w:rsidR="00986C18" w:rsidRPr="0015190D" w:rsidRDefault="00000000">
      <w:pPr>
        <w:pStyle w:val="B1"/>
      </w:pPr>
      <w:r w:rsidRPr="0015190D">
        <w:t>13.</w:t>
      </w:r>
      <w:r w:rsidRPr="0015190D">
        <w:tab/>
        <w:t>The NEF transmits the data transfer message to the AF.</w:t>
      </w:r>
    </w:p>
    <w:p w14:paraId="6A9F0260" w14:textId="77777777" w:rsidR="00986C18" w:rsidRPr="0015190D" w:rsidRDefault="00000000">
      <w:pPr>
        <w:pStyle w:val="B1"/>
      </w:pPr>
      <w:r w:rsidRPr="0015190D">
        <w:t>14.</w:t>
      </w:r>
      <w:r w:rsidRPr="0015190D">
        <w:tab/>
        <w:t>The AF may send back the data transfer message response to the AIOTF through the NEF.</w:t>
      </w:r>
    </w:p>
    <w:p w14:paraId="712B022D" w14:textId="3FC7A091" w:rsidR="00986C18" w:rsidRDefault="00000000">
      <w:pPr>
        <w:pStyle w:val="Heading4"/>
      </w:pPr>
      <w:bookmarkStart w:id="208" w:name="_Toc212027152"/>
      <w:r w:rsidRPr="0015190D">
        <w:lastRenderedPageBreak/>
        <w:t>6.8.2.2</w:t>
      </w:r>
      <w:r w:rsidRPr="0015190D">
        <w:tab/>
        <w:t>AF subscription procedure</w:t>
      </w:r>
      <w:bookmarkEnd w:id="208"/>
    </w:p>
    <w:p w14:paraId="19FF685E" w14:textId="77777777" w:rsidR="00986C18" w:rsidRDefault="00000000">
      <w:pPr>
        <w:pStyle w:val="TH"/>
      </w:pPr>
      <w:r>
        <w:object w:dxaOrig="4871" w:dyaOrig="4141" w14:anchorId="3AFE6EF1">
          <v:shape id="_x0000_i1036" type="#_x0000_t75" style="width:242.9pt;height:206pt" o:ole="">
            <v:imagedata r:id="rId35" o:title=""/>
          </v:shape>
          <o:OLEObject Type="Embed" ProgID="Visio.Drawing.15" ShapeID="_x0000_i1036" DrawAspect="Content" ObjectID="_1822639992" r:id="rId36"/>
        </w:object>
      </w:r>
    </w:p>
    <w:p w14:paraId="7653A6E7" w14:textId="76FDBB65" w:rsidR="00986C18" w:rsidRDefault="00000000">
      <w:pPr>
        <w:pStyle w:val="TF"/>
        <w:rPr>
          <w:rFonts w:eastAsia="Yu Mincho"/>
        </w:rPr>
      </w:pPr>
      <w:r>
        <w:t>Figure 6.8.2.2-1: AF subscription procedure</w:t>
      </w:r>
    </w:p>
    <w:p w14:paraId="0236D413" w14:textId="77777777" w:rsidR="00986C18"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0C727C9A" w14:textId="77777777" w:rsidR="00986C18"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1F22CD0F" w14:textId="7F0AFC16" w:rsidR="00986C18" w:rsidRDefault="00000000" w:rsidP="00B611CE">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152169E5" w14:textId="77777777" w:rsidR="00986C18"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3DE83C4A" w14:textId="77777777" w:rsidR="00986C18"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115DA6A9" w14:textId="77777777" w:rsidR="00986C18" w:rsidRDefault="00000000">
      <w:pPr>
        <w:pStyle w:val="B1"/>
      </w:pPr>
      <w:r>
        <w:t>5.</w:t>
      </w:r>
      <w:r>
        <w:tab/>
        <w:t>The AIOTF sends the subscription response to the NEF to indicate the subscription request successes or fails.</w:t>
      </w:r>
    </w:p>
    <w:p w14:paraId="50CF4D01" w14:textId="77777777" w:rsidR="00986C18" w:rsidRDefault="00000000">
      <w:pPr>
        <w:pStyle w:val="B1"/>
      </w:pPr>
      <w:r>
        <w:t>6.</w:t>
      </w:r>
      <w:r>
        <w:tab/>
        <w:t>The NEF transmits the subscription response the AF.</w:t>
      </w:r>
    </w:p>
    <w:p w14:paraId="3BC9EE43" w14:textId="6375D57F" w:rsidR="00986C18" w:rsidRDefault="00000000">
      <w:pPr>
        <w:pStyle w:val="Heading3"/>
      </w:pPr>
      <w:bookmarkStart w:id="209" w:name="_Toc212027153"/>
      <w:r>
        <w:rPr>
          <w:lang w:eastAsia="zh-CN"/>
        </w:rPr>
        <w:t>6.8.3</w:t>
      </w:r>
      <w:r>
        <w:rPr>
          <w:lang w:eastAsia="zh-CN"/>
        </w:rPr>
        <w:tab/>
      </w:r>
      <w:r>
        <w:t>Impacts on Services, Entities and Interfaces</w:t>
      </w:r>
      <w:bookmarkEnd w:id="209"/>
    </w:p>
    <w:p w14:paraId="1B11BF95" w14:textId="77777777" w:rsidR="00B611CE" w:rsidRPr="00B611CE" w:rsidRDefault="00B611CE" w:rsidP="00B611CE">
      <w:pPr>
        <w:rPr>
          <w:b/>
          <w:bCs/>
        </w:rPr>
      </w:pPr>
      <w:r w:rsidRPr="00B611CE">
        <w:rPr>
          <w:b/>
          <w:bCs/>
        </w:rPr>
        <w:t>AIOTF:</w:t>
      </w:r>
    </w:p>
    <w:p w14:paraId="093AC70F" w14:textId="77777777" w:rsidR="00B611CE" w:rsidRDefault="00B611CE">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429EB5A9" w14:textId="77777777" w:rsidR="00B611CE" w:rsidRDefault="00B611CE">
      <w:pPr>
        <w:pStyle w:val="B1"/>
      </w:pPr>
      <w:r>
        <w:t>-</w:t>
      </w:r>
      <w:r>
        <w:tab/>
        <w:t xml:space="preserve">Interact with the ADM to store the </w:t>
      </w:r>
      <w:proofErr w:type="spellStart"/>
      <w:r>
        <w:t>AIoT</w:t>
      </w:r>
      <w:proofErr w:type="spellEnd"/>
      <w:r>
        <w:t xml:space="preserve"> Device information.</w:t>
      </w:r>
    </w:p>
    <w:p w14:paraId="27E22557" w14:textId="77777777" w:rsidR="00B611CE" w:rsidRDefault="00B611CE">
      <w:pPr>
        <w:pStyle w:val="B1"/>
      </w:pPr>
      <w:r>
        <w:t>-</w:t>
      </w:r>
      <w:r>
        <w:tab/>
        <w:t>Store the subscription information.</w:t>
      </w:r>
    </w:p>
    <w:p w14:paraId="2B6812FA" w14:textId="77777777" w:rsidR="00B611CE" w:rsidRPr="00B611CE" w:rsidRDefault="00B611CE" w:rsidP="00B611CE">
      <w:pPr>
        <w:rPr>
          <w:b/>
          <w:bCs/>
        </w:rPr>
      </w:pPr>
      <w:r w:rsidRPr="00B611CE">
        <w:rPr>
          <w:b/>
          <w:bCs/>
        </w:rPr>
        <w:t>NG-RAN:</w:t>
      </w:r>
    </w:p>
    <w:p w14:paraId="49A9D575" w14:textId="77777777" w:rsidR="00B611CE" w:rsidRDefault="00B611CE">
      <w:pPr>
        <w:pStyle w:val="B1"/>
      </w:pPr>
      <w:r>
        <w:t>-</w:t>
      </w:r>
      <w:r>
        <w:tab/>
        <w:t xml:space="preserve">Select the AIOTF serving the </w:t>
      </w:r>
      <w:proofErr w:type="spellStart"/>
      <w:r>
        <w:t>AIoT</w:t>
      </w:r>
      <w:proofErr w:type="spellEnd"/>
      <w:r>
        <w:t xml:space="preserve"> Device.</w:t>
      </w:r>
    </w:p>
    <w:p w14:paraId="17671DF6" w14:textId="77777777" w:rsidR="00B611CE" w:rsidRDefault="00B611CE">
      <w:pPr>
        <w:pStyle w:val="B1"/>
      </w:pPr>
      <w:r>
        <w:t>-</w:t>
      </w:r>
      <w:r>
        <w:tab/>
        <w:t xml:space="preserve">Route the messages between the </w:t>
      </w:r>
      <w:proofErr w:type="spellStart"/>
      <w:r>
        <w:t>AIoT</w:t>
      </w:r>
      <w:proofErr w:type="spellEnd"/>
      <w:r>
        <w:t xml:space="preserve"> Device and the AIOTF.</w:t>
      </w:r>
    </w:p>
    <w:p w14:paraId="7A1E4E73" w14:textId="77777777" w:rsidR="00B611CE" w:rsidRPr="00B611CE" w:rsidRDefault="00B611CE" w:rsidP="00B611CE">
      <w:pPr>
        <w:rPr>
          <w:b/>
          <w:bCs/>
        </w:rPr>
      </w:pPr>
      <w:r w:rsidRPr="00B611CE">
        <w:rPr>
          <w:b/>
          <w:bCs/>
        </w:rPr>
        <w:t>ADM:</w:t>
      </w:r>
    </w:p>
    <w:p w14:paraId="63B8EE4B" w14:textId="77777777" w:rsidR="00B611CE" w:rsidRDefault="00B611CE">
      <w:pPr>
        <w:pStyle w:val="B1"/>
      </w:pPr>
      <w:r>
        <w:t>-</w:t>
      </w:r>
      <w:r>
        <w:tab/>
        <w:t xml:space="preserve">Store the </w:t>
      </w:r>
      <w:proofErr w:type="spellStart"/>
      <w:r>
        <w:t>AIoT</w:t>
      </w:r>
      <w:proofErr w:type="spellEnd"/>
      <w:r>
        <w:t xml:space="preserve"> Device information.</w:t>
      </w:r>
    </w:p>
    <w:p w14:paraId="6E95FA78" w14:textId="77777777" w:rsidR="00B611CE" w:rsidRDefault="00B611CE">
      <w:pPr>
        <w:pStyle w:val="B1"/>
      </w:pPr>
      <w:r>
        <w:t>-</w:t>
      </w:r>
      <w:r>
        <w:tab/>
        <w:t>Optionally store the subscription information.</w:t>
      </w:r>
    </w:p>
    <w:p w14:paraId="1F89794F" w14:textId="77777777" w:rsidR="00B611CE" w:rsidRPr="00B611CE" w:rsidRDefault="00B611CE" w:rsidP="00B611CE">
      <w:pPr>
        <w:rPr>
          <w:b/>
          <w:bCs/>
        </w:rPr>
      </w:pPr>
      <w:proofErr w:type="spellStart"/>
      <w:r w:rsidRPr="00B611CE">
        <w:rPr>
          <w:b/>
          <w:bCs/>
        </w:rPr>
        <w:t>AIoT</w:t>
      </w:r>
      <w:proofErr w:type="spellEnd"/>
      <w:r w:rsidRPr="00B611CE">
        <w:rPr>
          <w:b/>
          <w:bCs/>
        </w:rPr>
        <w:t xml:space="preserve"> Device:</w:t>
      </w:r>
    </w:p>
    <w:p w14:paraId="245C1DDE" w14:textId="77777777" w:rsidR="00B611CE" w:rsidRDefault="00B611CE">
      <w:pPr>
        <w:pStyle w:val="B1"/>
      </w:pPr>
      <w:r>
        <w:lastRenderedPageBreak/>
        <w:t>-</w:t>
      </w:r>
      <w:r>
        <w:tab/>
        <w:t>Send DO-A initiating messages.</w:t>
      </w:r>
    </w:p>
    <w:p w14:paraId="032482B1" w14:textId="77777777" w:rsidR="00B611CE" w:rsidRDefault="00B611CE">
      <w:pPr>
        <w:pStyle w:val="B1"/>
      </w:pPr>
      <w:r>
        <w:t>-</w:t>
      </w:r>
      <w:r>
        <w:tab/>
        <w:t>Send DO-A data transfer messages.</w:t>
      </w:r>
    </w:p>
    <w:p w14:paraId="3359786B" w14:textId="77777777" w:rsidR="00B611CE" w:rsidRPr="00B611CE" w:rsidRDefault="00B611CE" w:rsidP="00B611CE">
      <w:pPr>
        <w:rPr>
          <w:b/>
          <w:bCs/>
        </w:rPr>
      </w:pPr>
      <w:r w:rsidRPr="00B611CE">
        <w:rPr>
          <w:b/>
          <w:bCs/>
        </w:rPr>
        <w:t>NEF:</w:t>
      </w:r>
    </w:p>
    <w:p w14:paraId="23A7D9B3" w14:textId="75CBB426" w:rsidR="00B611CE" w:rsidRDefault="00B611CE">
      <w:pPr>
        <w:pStyle w:val="B1"/>
      </w:pPr>
      <w:r>
        <w:t>-</w:t>
      </w:r>
      <w:r>
        <w:tab/>
        <w:t>Route the messages between the AF and the AIOTF.</w:t>
      </w:r>
    </w:p>
    <w:p w14:paraId="75555217" w14:textId="0A6D717F" w:rsidR="00986C18" w:rsidRPr="00B611CE" w:rsidRDefault="00986C18">
      <w:pPr>
        <w:pStyle w:val="B1"/>
      </w:pPr>
    </w:p>
    <w:p w14:paraId="653B43C0" w14:textId="50ED4820" w:rsidR="00986C18" w:rsidRDefault="00000000" w:rsidP="00B611CE">
      <w:pPr>
        <w:pStyle w:val="Heading2"/>
        <w:rPr>
          <w:rFonts w:eastAsia="Gulim"/>
        </w:rPr>
      </w:pPr>
      <w:bookmarkStart w:id="210" w:name="_Toc212027154"/>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10"/>
    </w:p>
    <w:p w14:paraId="2DA2FF48" w14:textId="7DACFA56" w:rsidR="00986C18" w:rsidRDefault="00000000" w:rsidP="00B611CE">
      <w:pPr>
        <w:pStyle w:val="Heading3"/>
        <w:rPr>
          <w:rFonts w:eastAsia="Gulim"/>
          <w:lang w:eastAsia="ko-KR"/>
        </w:rPr>
      </w:pPr>
      <w:bookmarkStart w:id="211" w:name="_Toc212027155"/>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61284186" w14:textId="77777777" w:rsidR="00986C18" w:rsidRDefault="00000000">
      <w:pPr>
        <w:textAlignment w:val="auto"/>
        <w:rPr>
          <w:rFonts w:eastAsia="Malgun Gothic"/>
          <w:lang w:eastAsia="ko-KR"/>
        </w:rPr>
      </w:pPr>
      <w:r>
        <w:rPr>
          <w:rFonts w:eastAsia="Malgun Gothic" w:hint="eastAsia"/>
          <w:lang w:eastAsia="ko-KR"/>
        </w:rPr>
        <w:t>The following principles apply:</w:t>
      </w:r>
    </w:p>
    <w:p w14:paraId="60669FBF" w14:textId="77777777" w:rsidR="00986C18" w:rsidRPr="006133D8" w:rsidRDefault="00000000">
      <w:pPr>
        <w:pStyle w:val="B1"/>
        <w:rPr>
          <w:rFonts w:eastAsia="Malgun Gothic"/>
        </w:rPr>
      </w:pPr>
      <w:r w:rsidRPr="006133D8">
        <w:t>-</w:t>
      </w:r>
      <w:r w:rsidRPr="006133D8">
        <w:tab/>
        <w:t>The Reader broadcasts system information that defines contention-based uplink resources for initial access</w:t>
      </w:r>
      <w:r w:rsidRPr="006133D8">
        <w:rPr>
          <w:rFonts w:eastAsia="Malgun Gothic" w:hint="eastAsia"/>
        </w:rPr>
        <w:t xml:space="preserve"> of </w:t>
      </w:r>
      <w:proofErr w:type="spellStart"/>
      <w:r w:rsidRPr="006133D8">
        <w:rPr>
          <w:rFonts w:eastAsia="Malgun Gothic" w:hint="eastAsia"/>
        </w:rPr>
        <w:t>AIoT</w:t>
      </w:r>
      <w:proofErr w:type="spellEnd"/>
      <w:r w:rsidRPr="006133D8">
        <w:rPr>
          <w:rFonts w:eastAsia="Malgun Gothic" w:hint="eastAsia"/>
        </w:rPr>
        <w:t xml:space="preserve"> Device</w:t>
      </w:r>
      <w:r w:rsidRPr="006133D8">
        <w:t>.</w:t>
      </w:r>
    </w:p>
    <w:p w14:paraId="5C0B5C12" w14:textId="77777777" w:rsidR="00986C18" w:rsidRPr="006133D8" w:rsidRDefault="00000000">
      <w:pPr>
        <w:pStyle w:val="B1"/>
        <w:rPr>
          <w:rFonts w:eastAsia="Malgun Gothic"/>
        </w:rPr>
      </w:pPr>
      <w:r w:rsidRPr="006133D8">
        <w:t>-</w:t>
      </w:r>
      <w:r w:rsidRPr="006133D8">
        <w:tab/>
        <w:t xml:space="preserve">An </w:t>
      </w:r>
      <w:proofErr w:type="spellStart"/>
      <w:r w:rsidRPr="006133D8">
        <w:t>AIoT</w:t>
      </w:r>
      <w:proofErr w:type="spellEnd"/>
      <w:r w:rsidRPr="006133D8">
        <w:t xml:space="preserve"> </w:t>
      </w:r>
      <w:r w:rsidRPr="006133D8">
        <w:rPr>
          <w:rFonts w:eastAsia="Malgun Gothic" w:hint="eastAsia"/>
        </w:rPr>
        <w:t>D</w:t>
      </w:r>
      <w:r w:rsidRPr="006133D8">
        <w:t>evice, upon power</w:t>
      </w:r>
      <w:r w:rsidRPr="006133D8">
        <w:rPr>
          <w:rFonts w:eastAsia="Malgun Gothic" w:hint="eastAsia"/>
        </w:rPr>
        <w:t>-on</w:t>
      </w:r>
      <w:r w:rsidRPr="006133D8">
        <w:t xml:space="preserve"> or sensing a</w:t>
      </w:r>
      <w:r w:rsidRPr="006133D8">
        <w:rPr>
          <w:rFonts w:eastAsia="Malgun Gothic" w:hint="eastAsia"/>
        </w:rPr>
        <w:t>n</w:t>
      </w:r>
      <w:r w:rsidRPr="006133D8">
        <w:t xml:space="preserve"> event</w:t>
      </w:r>
      <w:r w:rsidRPr="006133D8">
        <w:rPr>
          <w:rFonts w:eastAsia="Malgun Gothic" w:hint="eastAsia"/>
        </w:rPr>
        <w:t xml:space="preserve"> to report</w:t>
      </w:r>
      <w:r w:rsidRPr="006133D8">
        <w:t>, uses the broadcasted information to autonomously</w:t>
      </w:r>
      <w:r w:rsidRPr="006133D8">
        <w:rPr>
          <w:rFonts w:eastAsia="Malgun Gothic" w:hint="eastAsia"/>
        </w:rPr>
        <w:t xml:space="preserve"> register and</w:t>
      </w:r>
      <w:r w:rsidRPr="006133D8">
        <w:t xml:space="preserve"> </w:t>
      </w:r>
      <w:r w:rsidRPr="006133D8">
        <w:rPr>
          <w:rFonts w:eastAsia="Malgun Gothic" w:hint="eastAsia"/>
        </w:rPr>
        <w:t xml:space="preserve">once registered to the network, it can </w:t>
      </w:r>
      <w:r w:rsidRPr="006133D8">
        <w:t xml:space="preserve">transmit </w:t>
      </w:r>
      <w:r w:rsidRPr="006133D8">
        <w:rPr>
          <w:rFonts w:eastAsia="Malgun Gothic" w:hint="eastAsia"/>
        </w:rPr>
        <w:t>data to the AF via the network.</w:t>
      </w:r>
    </w:p>
    <w:p w14:paraId="3AD7F7C8" w14:textId="77777777" w:rsidR="00986C18" w:rsidRPr="006133D8" w:rsidRDefault="00000000">
      <w:pPr>
        <w:pStyle w:val="B1"/>
        <w:rPr>
          <w:rFonts w:eastAsia="Malgun Gothic"/>
        </w:rPr>
      </w:pPr>
      <w:r w:rsidRPr="006133D8">
        <w:t>-</w:t>
      </w:r>
      <w:r w:rsidRPr="006133D8">
        <w:tab/>
      </w:r>
      <w:r w:rsidRPr="006133D8">
        <w:rPr>
          <w:rFonts w:eastAsia="Malgun Gothic" w:hint="eastAsia"/>
        </w:rPr>
        <w:t xml:space="preserve">The </w:t>
      </w:r>
      <w:r w:rsidRPr="006133D8">
        <w:t xml:space="preserve">AIOTF is enhanced to </w:t>
      </w:r>
      <w:r w:rsidRPr="006133D8">
        <w:rPr>
          <w:rFonts w:eastAsia="Malgun Gothic" w:hint="eastAsia"/>
        </w:rPr>
        <w:t>support the AF request for the DO-A activation, handle</w:t>
      </w:r>
      <w:r w:rsidRPr="006133D8">
        <w:t xml:space="preserve"> registration </w:t>
      </w:r>
      <w:r w:rsidRPr="006133D8">
        <w:rPr>
          <w:rFonts w:eastAsia="Malgun Gothic" w:hint="eastAsia"/>
        </w:rPr>
        <w:t xml:space="preserve">and data transfer </w:t>
      </w:r>
      <w:r w:rsidRPr="006133D8">
        <w:t>request</w:t>
      </w:r>
      <w:r w:rsidRPr="006133D8">
        <w:rPr>
          <w:rFonts w:eastAsia="Malgun Gothic" w:hint="eastAsia"/>
        </w:rPr>
        <w:t xml:space="preserve"> from the DO-A capable </w:t>
      </w:r>
      <w:proofErr w:type="spellStart"/>
      <w:r w:rsidRPr="006133D8">
        <w:rPr>
          <w:rFonts w:eastAsia="Malgun Gothic" w:hint="eastAsia"/>
        </w:rPr>
        <w:t>AIoT</w:t>
      </w:r>
      <w:proofErr w:type="spellEnd"/>
      <w:r w:rsidRPr="006133D8">
        <w:rPr>
          <w:rFonts w:eastAsia="Malgun Gothic" w:hint="eastAsia"/>
        </w:rPr>
        <w:t xml:space="preserve"> Device</w:t>
      </w:r>
      <w:r w:rsidRPr="006133D8">
        <w:t xml:space="preserve"> forwarded by </w:t>
      </w:r>
      <w:r w:rsidRPr="006133D8">
        <w:rPr>
          <w:rFonts w:eastAsia="Malgun Gothic" w:hint="eastAsia"/>
        </w:rPr>
        <w:t xml:space="preserve">the </w:t>
      </w:r>
      <w:r w:rsidRPr="006133D8">
        <w:t>Reader, authenticate</w:t>
      </w:r>
      <w:r w:rsidRPr="006133D8">
        <w:rPr>
          <w:rFonts w:eastAsia="Malgun Gothic" w:hint="eastAsia"/>
        </w:rPr>
        <w:t xml:space="preserve"> and authorize the request</w:t>
      </w:r>
      <w:r w:rsidRPr="006133D8">
        <w:t xml:space="preserve">, create device context, respond to the </w:t>
      </w:r>
      <w:proofErr w:type="spellStart"/>
      <w:r w:rsidRPr="006133D8">
        <w:rPr>
          <w:rFonts w:eastAsia="Malgun Gothic" w:hint="eastAsia"/>
        </w:rPr>
        <w:t>AIoT</w:t>
      </w:r>
      <w:proofErr w:type="spellEnd"/>
      <w:r w:rsidRPr="006133D8">
        <w:rPr>
          <w:rFonts w:eastAsia="Malgun Gothic" w:hint="eastAsia"/>
        </w:rPr>
        <w:t xml:space="preserve"> D</w:t>
      </w:r>
      <w:r w:rsidRPr="006133D8">
        <w:t>evice</w:t>
      </w:r>
      <w:r w:rsidRPr="006133D8">
        <w:rPr>
          <w:rFonts w:eastAsia="Malgun Gothic" w:hint="eastAsia"/>
        </w:rPr>
        <w:t xml:space="preserve"> </w:t>
      </w:r>
      <w:r w:rsidRPr="006133D8">
        <w:rPr>
          <w:rFonts w:eastAsia="Malgun Gothic"/>
        </w:rPr>
        <w:t>with</w:t>
      </w:r>
      <w:r w:rsidRPr="006133D8">
        <w:rPr>
          <w:rFonts w:eastAsia="Malgun Gothic" w:hint="eastAsia"/>
        </w:rPr>
        <w:t xml:space="preserve"> the assigned temporary ID</w:t>
      </w:r>
      <w:r w:rsidRPr="006133D8">
        <w:t>.</w:t>
      </w:r>
    </w:p>
    <w:p w14:paraId="0A4973F3" w14:textId="1528FCFA" w:rsidR="00986C18" w:rsidRDefault="00000000" w:rsidP="00B611CE">
      <w:pPr>
        <w:pStyle w:val="EditorsNote"/>
        <w:rPr>
          <w:rFonts w:eastAsia="Malgun Gothic"/>
          <w:lang w:eastAsia="ko-KR"/>
        </w:rPr>
      </w:pPr>
      <w:r>
        <w:rPr>
          <w:rFonts w:hint="eastAsia"/>
          <w:lang w:eastAsia="zh-CN"/>
        </w:rPr>
        <w:t>Editor</w:t>
      </w:r>
      <w:r w:rsidR="00B611CE">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3EF1DEE9" w14:textId="607DD085" w:rsidR="00986C18" w:rsidRDefault="00000000" w:rsidP="00B611CE">
      <w:pPr>
        <w:pStyle w:val="Heading3"/>
        <w:rPr>
          <w:rFonts w:eastAsia="Gulim"/>
          <w:lang w:eastAsia="ko-KR"/>
        </w:rPr>
      </w:pPr>
      <w:bookmarkStart w:id="212" w:name="_Toc212027156"/>
      <w:r>
        <w:rPr>
          <w:rFonts w:eastAsia="Gulim"/>
        </w:rPr>
        <w:t>6.9.</w:t>
      </w:r>
      <w:r>
        <w:rPr>
          <w:rFonts w:eastAsia="Gulim" w:hint="eastAsia"/>
          <w:lang w:eastAsia="ko-KR"/>
        </w:rPr>
        <w:t>1</w:t>
      </w:r>
      <w:r>
        <w:rPr>
          <w:rFonts w:eastAsia="Gulim"/>
        </w:rPr>
        <w:tab/>
        <w:t>Description</w:t>
      </w:r>
      <w:bookmarkEnd w:id="212"/>
    </w:p>
    <w:p w14:paraId="60015BDF" w14:textId="77777777" w:rsidR="00986C18" w:rsidRPr="006133D8" w:rsidRDefault="00000000">
      <w:pPr>
        <w:textAlignment w:val="auto"/>
        <w:rPr>
          <w:rFonts w:eastAsia="Malgun Gothic"/>
        </w:rPr>
      </w:pPr>
      <w:r w:rsidRPr="006133D8">
        <w:rPr>
          <w:rFonts w:eastAsia="Malgun Gothic"/>
        </w:rPr>
        <w:t xml:space="preserve">This solution addresses Key Issues #2 by defining </w:t>
      </w:r>
      <w:r w:rsidRPr="006133D8">
        <w:rPr>
          <w:rFonts w:eastAsia="Malgun Gothic" w:hint="eastAsia"/>
        </w:rPr>
        <w:t xml:space="preserve">the </w:t>
      </w:r>
      <w:r w:rsidRPr="006133D8">
        <w:rPr>
          <w:rFonts w:eastAsia="Malgun Gothic"/>
        </w:rPr>
        <w:t xml:space="preserve">procedure </w:t>
      </w:r>
      <w:r w:rsidRPr="006133D8">
        <w:rPr>
          <w:rFonts w:eastAsia="Malgun Gothic" w:hint="eastAsia"/>
        </w:rPr>
        <w:t xml:space="preserve">for the DO-A capable </w:t>
      </w:r>
      <w:proofErr w:type="spellStart"/>
      <w:r w:rsidRPr="006133D8">
        <w:rPr>
          <w:rFonts w:eastAsia="Malgun Gothic" w:hint="eastAsia"/>
        </w:rPr>
        <w:t>AIoT</w:t>
      </w:r>
      <w:proofErr w:type="spellEnd"/>
      <w:r w:rsidRPr="006133D8">
        <w:rPr>
          <w:rFonts w:eastAsia="Malgun Gothic" w:hint="eastAsia"/>
        </w:rPr>
        <w:t xml:space="preserve"> Device </w:t>
      </w:r>
      <w:r w:rsidRPr="006133D8">
        <w:rPr>
          <w:rFonts w:eastAsia="Malgun Gothic"/>
        </w:rPr>
        <w:t>applicable to both Topology 1 (using RAN Reader</w:t>
      </w:r>
      <w:r w:rsidRPr="006133D8">
        <w:rPr>
          <w:rFonts w:eastAsia="Malgun Gothic" w:hint="eastAsia"/>
        </w:rPr>
        <w:t>s</w:t>
      </w:r>
      <w:r w:rsidRPr="006133D8">
        <w:rPr>
          <w:rFonts w:eastAsia="Malgun Gothic"/>
        </w:rPr>
        <w:t>) and Topology 2 (using UE Reader</w:t>
      </w:r>
      <w:r w:rsidRPr="006133D8">
        <w:rPr>
          <w:rFonts w:eastAsia="Malgun Gothic" w:hint="eastAsia"/>
        </w:rPr>
        <w:t>s</w:t>
      </w:r>
      <w:r w:rsidRPr="006133D8">
        <w:rPr>
          <w:rFonts w:eastAsia="Malgun Gothic"/>
        </w:rPr>
        <w:t>)</w:t>
      </w:r>
      <w:r w:rsidRPr="006133D8">
        <w:rPr>
          <w:rFonts w:eastAsia="Malgun Gothic" w:hint="eastAsia"/>
        </w:rPr>
        <w:t xml:space="preserve">. It </w:t>
      </w:r>
      <w:r w:rsidRPr="006133D8">
        <w:rPr>
          <w:rFonts w:eastAsia="Malgun Gothic"/>
        </w:rPr>
        <w:t>enable</w:t>
      </w:r>
      <w:r w:rsidRPr="006133D8">
        <w:rPr>
          <w:rFonts w:eastAsia="Malgun Gothic" w:hint="eastAsia"/>
        </w:rPr>
        <w:t xml:space="preserve">s a DO-A capable </w:t>
      </w:r>
      <w:proofErr w:type="spellStart"/>
      <w:r w:rsidRPr="006133D8">
        <w:rPr>
          <w:rFonts w:eastAsia="Malgun Gothic" w:hint="eastAsia"/>
        </w:rPr>
        <w:t>AIoT</w:t>
      </w:r>
      <w:proofErr w:type="spellEnd"/>
      <w:r w:rsidRPr="006133D8">
        <w:rPr>
          <w:rFonts w:eastAsia="Malgun Gothic" w:hint="eastAsia"/>
        </w:rPr>
        <w:t xml:space="preserve"> D</w:t>
      </w:r>
      <w:r w:rsidRPr="006133D8">
        <w:rPr>
          <w:rFonts w:eastAsia="Malgun Gothic"/>
        </w:rPr>
        <w:t>evice to trigger its own registration with the network</w:t>
      </w:r>
      <w:r w:rsidRPr="006133D8">
        <w:rPr>
          <w:rFonts w:eastAsia="Malgun Gothic" w:hint="eastAsia"/>
        </w:rPr>
        <w:t xml:space="preserve"> </w:t>
      </w:r>
      <w:r w:rsidRPr="006133D8">
        <w:rPr>
          <w:rFonts w:eastAsia="Malgun Gothic"/>
        </w:rPr>
        <w:t>to autonomously inform the network of its presence without a prior network command</w:t>
      </w:r>
      <w:r w:rsidRPr="006133D8">
        <w:rPr>
          <w:rFonts w:eastAsia="Malgun Gothic" w:hint="eastAsia"/>
        </w:rPr>
        <w:t xml:space="preserve"> and to send data to the designated AF based on the AF requested DO-A activation.</w:t>
      </w:r>
    </w:p>
    <w:p w14:paraId="2F2E61F0" w14:textId="1AB529E5" w:rsidR="00986C18" w:rsidRDefault="00000000" w:rsidP="00B611CE">
      <w:pPr>
        <w:pStyle w:val="Heading3"/>
        <w:rPr>
          <w:rFonts w:eastAsia="Gulim"/>
        </w:rPr>
      </w:pPr>
      <w:bookmarkStart w:id="213" w:name="_Toc212027157"/>
      <w:r>
        <w:rPr>
          <w:rFonts w:eastAsia="Gulim"/>
        </w:rPr>
        <w:t>6.9.</w:t>
      </w:r>
      <w:r>
        <w:rPr>
          <w:rFonts w:eastAsia="Gulim" w:hint="eastAsia"/>
          <w:lang w:eastAsia="ko-KR"/>
        </w:rPr>
        <w:t>2</w:t>
      </w:r>
      <w:r>
        <w:rPr>
          <w:rFonts w:eastAsia="Gulim"/>
        </w:rPr>
        <w:tab/>
        <w:t>Procedures</w:t>
      </w:r>
      <w:bookmarkEnd w:id="213"/>
    </w:p>
    <w:p w14:paraId="21700B8E" w14:textId="77777777" w:rsidR="00986C18" w:rsidRPr="00B611CE" w:rsidRDefault="00000000">
      <w:pPr>
        <w:rPr>
          <w:rFonts w:eastAsia="Malgun Gothic"/>
        </w:rPr>
      </w:pPr>
      <w:r w:rsidRPr="00B611CE">
        <w:t xml:space="preserve">The </w:t>
      </w:r>
      <w:r w:rsidRPr="00B611CE">
        <w:rPr>
          <w:rFonts w:eastAsia="Malgun Gothic" w:hint="eastAsia"/>
        </w:rPr>
        <w:t>DO-A</w:t>
      </w:r>
      <w:r w:rsidRPr="00B611CE">
        <w:t xml:space="preserve"> procedure </w:t>
      </w:r>
      <w:r w:rsidRPr="00B611CE">
        <w:rPr>
          <w:rFonts w:eastAsia="Malgun Gothic" w:hint="eastAsia"/>
        </w:rPr>
        <w:t>can be</w:t>
      </w:r>
      <w:r w:rsidRPr="00B611CE">
        <w:t xml:space="preserve"> initiated by the AF to request </w:t>
      </w:r>
      <w:r w:rsidRPr="00B611CE">
        <w:rPr>
          <w:rFonts w:eastAsia="Malgun Gothic" w:hint="eastAsia"/>
        </w:rPr>
        <w:t xml:space="preserve">the activation for </w:t>
      </w:r>
      <w:r w:rsidRPr="00B611CE">
        <w:t xml:space="preserve">one or more </w:t>
      </w:r>
      <w:r w:rsidRPr="00B611CE">
        <w:rPr>
          <w:rFonts w:eastAsia="Malgun Gothic" w:hint="eastAsia"/>
        </w:rPr>
        <w:t>DO-A capable</w:t>
      </w:r>
      <w:r w:rsidRPr="00B611CE">
        <w:t xml:space="preserve"> </w:t>
      </w:r>
      <w:proofErr w:type="spellStart"/>
      <w:r w:rsidRPr="00B611CE">
        <w:t>AIoT</w:t>
      </w:r>
      <w:proofErr w:type="spellEnd"/>
      <w:r w:rsidRPr="00B611CE">
        <w:t xml:space="preserve"> </w:t>
      </w:r>
      <w:r w:rsidRPr="00B611CE">
        <w:rPr>
          <w:rFonts w:eastAsia="Malgun Gothic" w:hint="eastAsia"/>
        </w:rPr>
        <w:t>D</w:t>
      </w:r>
      <w:r w:rsidRPr="00B611CE">
        <w:t xml:space="preserve">evices or a group of </w:t>
      </w:r>
      <w:r w:rsidRPr="00B611CE">
        <w:rPr>
          <w:rFonts w:eastAsia="Malgun Gothic" w:hint="eastAsia"/>
        </w:rPr>
        <w:t>DO-A capable</w:t>
      </w:r>
      <w:r w:rsidRPr="00B611CE">
        <w:t xml:space="preserve"> </w:t>
      </w:r>
      <w:proofErr w:type="spellStart"/>
      <w:r w:rsidRPr="00B611CE">
        <w:t>AIoT</w:t>
      </w:r>
      <w:proofErr w:type="spellEnd"/>
      <w:r w:rsidRPr="00B611CE">
        <w:t xml:space="preserve"> </w:t>
      </w:r>
      <w:r w:rsidRPr="00B611CE">
        <w:rPr>
          <w:rFonts w:eastAsia="Malgun Gothic" w:hint="eastAsia"/>
        </w:rPr>
        <w:t>D</w:t>
      </w:r>
      <w:r w:rsidRPr="00B611CE">
        <w:t xml:space="preserve">evices in an area to execute the </w:t>
      </w:r>
      <w:r w:rsidRPr="00B611CE">
        <w:rPr>
          <w:rFonts w:eastAsia="Malgun Gothic" w:hint="eastAsia"/>
        </w:rPr>
        <w:t>autonomous registration and data transfer</w:t>
      </w:r>
      <w:r w:rsidRPr="00B611CE">
        <w:t>.</w:t>
      </w:r>
    </w:p>
    <w:p w14:paraId="6278187B" w14:textId="77777777" w:rsidR="00986C18" w:rsidRPr="00B611CE" w:rsidRDefault="00000000">
      <w:pPr>
        <w:rPr>
          <w:rFonts w:eastAsia="Malgun Gothic"/>
        </w:rPr>
      </w:pPr>
      <w:r w:rsidRPr="00B611CE">
        <w:t xml:space="preserve">The </w:t>
      </w:r>
      <w:r w:rsidRPr="00B611CE">
        <w:rPr>
          <w:rFonts w:eastAsia="Malgun Gothic" w:hint="eastAsia"/>
        </w:rPr>
        <w:t>DO-A</w:t>
      </w:r>
      <w:r w:rsidRPr="00B611CE">
        <w:t xml:space="preserve"> procedure </w:t>
      </w:r>
      <w:r w:rsidRPr="00B611CE">
        <w:rPr>
          <w:rFonts w:eastAsia="Malgun Gothic" w:hint="eastAsia"/>
        </w:rPr>
        <w:t xml:space="preserve">can </w:t>
      </w:r>
      <w:r w:rsidRPr="00B611CE">
        <w:rPr>
          <w:rFonts w:eastAsia="Malgun Gothic"/>
        </w:rPr>
        <w:t xml:space="preserve">be </w:t>
      </w:r>
      <w:r w:rsidRPr="00B611CE">
        <w:rPr>
          <w:rFonts w:eastAsia="Malgun Gothic" w:hint="eastAsia"/>
        </w:rPr>
        <w:t>also activated based on configuration in the network</w:t>
      </w:r>
      <w:r w:rsidRPr="00B611CE">
        <w:t>.</w:t>
      </w:r>
      <w:r w:rsidRPr="00B611CE">
        <w:rPr>
          <w:rFonts w:eastAsia="Malgun Gothic" w:hint="eastAsia"/>
        </w:rPr>
        <w:t xml:space="preserve"> In this case, the AIOTF is configured with information to select </w:t>
      </w:r>
      <w:r w:rsidRPr="00B611CE">
        <w:rPr>
          <w:rFonts w:eastAsiaTheme="minorEastAsia" w:hint="eastAsia"/>
        </w:rPr>
        <w:t>NG-</w:t>
      </w:r>
      <w:r w:rsidRPr="00B611CE">
        <w:rPr>
          <w:rFonts w:hint="eastAsia"/>
        </w:rPr>
        <w:t>RAN</w:t>
      </w:r>
      <w:r w:rsidRPr="00B611CE">
        <w:t xml:space="preserve"> </w:t>
      </w:r>
      <w:r w:rsidRPr="00B611CE">
        <w:rPr>
          <w:rFonts w:hint="eastAsia"/>
        </w:rPr>
        <w:t>node</w:t>
      </w:r>
      <w:r w:rsidRPr="00B611CE">
        <w:t>(s)</w:t>
      </w:r>
      <w:r w:rsidRPr="00B611CE">
        <w:rPr>
          <w:rFonts w:hint="eastAsia"/>
        </w:rPr>
        <w:t xml:space="preserve"> </w:t>
      </w:r>
      <w:r w:rsidRPr="00B611CE">
        <w:t xml:space="preserve">and optionally </w:t>
      </w:r>
      <w:r w:rsidRPr="00B611CE">
        <w:rPr>
          <w:rFonts w:eastAsia="Malgun Gothic" w:hint="eastAsia"/>
        </w:rPr>
        <w:t>R</w:t>
      </w:r>
      <w:r w:rsidRPr="00B611CE">
        <w:t xml:space="preserve">eaders </w:t>
      </w:r>
      <w:r w:rsidRPr="00B611CE">
        <w:rPr>
          <w:rFonts w:eastAsia="Malgun Gothic" w:hint="eastAsia"/>
        </w:rPr>
        <w:t>and send DO-A activation request.</w:t>
      </w:r>
    </w:p>
    <w:p w14:paraId="345014FB" w14:textId="1258B777" w:rsidR="00986C18"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12027158"/>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7F41A30B" w14:textId="2D8EF3D2" w:rsidR="00986C18" w:rsidRDefault="00000000" w:rsidP="006133D8">
      <w:pPr>
        <w:pStyle w:val="TH"/>
        <w:rPr>
          <w:rFonts w:eastAsia="Malgun Gothic"/>
          <w:lang w:eastAsia="ko-KR"/>
        </w:rPr>
      </w:pPr>
      <w:r>
        <w:object w:dxaOrig="7764" w:dyaOrig="5412" w14:anchorId="4DF2D437">
          <v:shape id="_x0000_i1037" type="#_x0000_t75" style="width:387.55pt;height:271.1pt" o:ole="">
            <v:imagedata r:id="rId37" o:title=""/>
          </v:shape>
          <o:OLEObject Type="Embed" ProgID="Visio.Drawing.15" ShapeID="_x0000_i1037" DrawAspect="Content" ObjectID="_1822639993" r:id="rId38"/>
        </w:object>
      </w:r>
    </w:p>
    <w:p w14:paraId="1418D03D" w14:textId="660822D4" w:rsidR="00986C18" w:rsidRPr="006133D8" w:rsidRDefault="00000000">
      <w:pPr>
        <w:pStyle w:val="TF"/>
        <w:rPr>
          <w:rFonts w:eastAsia="Malgun Gothic"/>
        </w:rPr>
      </w:pPr>
      <w:r w:rsidRPr="006133D8">
        <w:rPr>
          <w:rFonts w:eastAsia="PMingLiU"/>
        </w:rPr>
        <w:t>Figure 6.9.</w:t>
      </w:r>
      <w:r w:rsidRPr="006133D8">
        <w:rPr>
          <w:rFonts w:eastAsia="Malgun Gothic" w:hint="eastAsia"/>
        </w:rPr>
        <w:t>2</w:t>
      </w:r>
      <w:r w:rsidRPr="006133D8">
        <w:rPr>
          <w:rFonts w:eastAsia="Malgun Gothic"/>
        </w:rPr>
        <w:t>.1</w:t>
      </w:r>
      <w:r w:rsidRPr="006133D8">
        <w:rPr>
          <w:rFonts w:eastAsia="PMingLiU"/>
        </w:rPr>
        <w:t xml:space="preserve">-1: </w:t>
      </w:r>
      <w:r w:rsidRPr="006133D8">
        <w:rPr>
          <w:rFonts w:eastAsia="Malgun Gothic" w:hint="eastAsia"/>
        </w:rPr>
        <w:t>Device initiated Registration and Data Transfer procedure for Topology 1</w:t>
      </w:r>
    </w:p>
    <w:p w14:paraId="18C0D3D0" w14:textId="77777777" w:rsidR="006133D8" w:rsidRDefault="006133D8" w:rsidP="006133D8">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37E2C12C" w14:textId="77777777" w:rsidR="006133D8" w:rsidRDefault="006133D8" w:rsidP="006133D8">
      <w:pPr>
        <w:pStyle w:val="EditorsNote"/>
        <w:rPr>
          <w:rFonts w:eastAsia="Malgun Gothic"/>
        </w:rPr>
      </w:pPr>
      <w:r>
        <w:rPr>
          <w:rFonts w:eastAsia="Malgun Gothic"/>
        </w:rPr>
        <w:t>Editor's note:</w:t>
      </w:r>
      <w:r>
        <w:rPr>
          <w:rFonts w:eastAsia="Malgun Gothic"/>
        </w:rPr>
        <w:tab/>
        <w:t>How to handle and coordinate the requests from multiple AFs is FFS.</w:t>
      </w:r>
    </w:p>
    <w:p w14:paraId="43FDC7D7" w14:textId="249200F9" w:rsidR="006133D8" w:rsidRDefault="006133D8" w:rsidP="006133D8">
      <w:pPr>
        <w:pStyle w:val="B1"/>
        <w:rPr>
          <w:rFonts w:eastAsia="Malgun Gothic"/>
        </w:rPr>
      </w:pPr>
      <w:r>
        <w:rPr>
          <w:rFonts w:eastAsia="Malgun Gothic"/>
        </w:rPr>
        <w:t>2.</w:t>
      </w:r>
      <w:r>
        <w:rPr>
          <w:rFonts w:eastAsia="Malgun Gothic"/>
        </w:rPr>
        <w:tab/>
        <w:t xml:space="preserve">The NEF selects the AIOTF(s) as described in clause 5.3.1 of </w:t>
      </w:r>
      <w:r w:rsidR="0015190D">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5A4E6759" w14:textId="02B2BD21" w:rsidR="006133D8" w:rsidRDefault="006133D8" w:rsidP="006133D8">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7AF465C5" w14:textId="77777777" w:rsidR="006133D8" w:rsidRDefault="006133D8" w:rsidP="006133D8">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7D8E655C" w14:textId="77777777" w:rsidR="006133D8" w:rsidRDefault="006133D8" w:rsidP="006133D8">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7EBAD65E" w14:textId="77777777" w:rsidR="006133D8" w:rsidRDefault="006133D8" w:rsidP="006133D8">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050EE6EE" w14:textId="77777777" w:rsidR="006133D8" w:rsidRDefault="006133D8" w:rsidP="006133D8">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3E55CDBC" w14:textId="791F3620" w:rsidR="006133D8" w:rsidRDefault="006133D8" w:rsidP="006133D8">
      <w:pPr>
        <w:pStyle w:val="NO"/>
        <w:rPr>
          <w:rFonts w:eastAsia="Malgun Gothic"/>
        </w:rPr>
      </w:pPr>
      <w:r>
        <w:rPr>
          <w:rFonts w:eastAsia="Malgun Gothic"/>
        </w:rPr>
        <w:t>NOTE 1:</w:t>
      </w:r>
      <w:r>
        <w:rPr>
          <w:rFonts w:eastAsia="Malgun Gothic"/>
        </w:rPr>
        <w:tab/>
        <w:t>The mechanism for broadcasting access parameters needs coordination with RAN WGs.</w:t>
      </w:r>
    </w:p>
    <w:p w14:paraId="2D396E53" w14:textId="77777777" w:rsidR="006133D8" w:rsidRDefault="006133D8" w:rsidP="006133D8">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614AAAF7" w14:textId="77777777" w:rsidR="006133D8" w:rsidRDefault="006133D8" w:rsidP="006133D8">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3D7CE6B6" w14:textId="77777777" w:rsidR="006133D8" w:rsidRDefault="006133D8" w:rsidP="006133D8">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0348E9B3" w14:textId="77777777" w:rsidR="006133D8" w:rsidRDefault="006133D8" w:rsidP="006133D8">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0B6B45FD" w14:textId="77777777" w:rsidR="006133D8" w:rsidRDefault="006133D8" w:rsidP="006133D8">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24475A04" w14:textId="77777777" w:rsidR="006133D8" w:rsidRDefault="006133D8" w:rsidP="006133D8">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506C10DA" w14:textId="77777777" w:rsidR="006133D8" w:rsidRDefault="006133D8" w:rsidP="006133D8">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44DB9245" w14:textId="19B2D8EF" w:rsidR="006133D8" w:rsidRDefault="006133D8" w:rsidP="006133D8">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6FFB84C6" w14:textId="77777777" w:rsidR="006133D8" w:rsidRDefault="006133D8" w:rsidP="006133D8">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63F878EA" w14:textId="77777777" w:rsidR="006133D8" w:rsidRDefault="006133D8" w:rsidP="006133D8">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7B517D14" w14:textId="77777777" w:rsidR="006133D8" w:rsidRDefault="006133D8" w:rsidP="006133D8">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2209E80F" w14:textId="77777777" w:rsidR="006133D8" w:rsidRDefault="006133D8" w:rsidP="006133D8">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32E722BC" w14:textId="3155F645" w:rsidR="00986C18" w:rsidRPr="006133D8" w:rsidRDefault="00000000">
      <w:pPr>
        <w:pStyle w:val="Heading4"/>
        <w:rPr>
          <w:rFonts w:eastAsia="Malgun Gothic"/>
        </w:rPr>
      </w:pPr>
      <w:bookmarkStart w:id="229" w:name="_Toc212027159"/>
      <w:r w:rsidRPr="006133D8">
        <w:t>6.</w:t>
      </w:r>
      <w:r w:rsidRPr="006133D8">
        <w:rPr>
          <w:rFonts w:eastAsia="Malgun Gothic"/>
        </w:rPr>
        <w:t>9</w:t>
      </w:r>
      <w:r w:rsidRPr="006133D8">
        <w:t>.2.</w:t>
      </w:r>
      <w:r w:rsidRPr="006133D8">
        <w:rPr>
          <w:rFonts w:eastAsia="Malgun Gothic" w:hint="eastAsia"/>
        </w:rPr>
        <w:t>2</w:t>
      </w:r>
      <w:r w:rsidRPr="006133D8">
        <w:rPr>
          <w:rFonts w:hint="eastAsia"/>
        </w:rPr>
        <w:tab/>
      </w:r>
      <w:r w:rsidRPr="006133D8">
        <w:rPr>
          <w:rFonts w:eastAsia="Malgun Gothic" w:hint="eastAsia"/>
        </w:rPr>
        <w:t>DO-A procedure for Topology 2</w:t>
      </w:r>
      <w:bookmarkEnd w:id="229"/>
    </w:p>
    <w:p w14:paraId="682C4682" w14:textId="3777DA2A" w:rsidR="00986C18" w:rsidRDefault="00000000" w:rsidP="006133D8">
      <w:pPr>
        <w:pStyle w:val="TH"/>
        <w:rPr>
          <w:rFonts w:eastAsia="Malgun Gothic"/>
          <w:lang w:eastAsia="ko-KR"/>
        </w:rPr>
      </w:pPr>
      <w:r>
        <w:object w:dxaOrig="8329" w:dyaOrig="5448" w14:anchorId="77C41273">
          <v:shape id="_x0000_i1038" type="#_x0000_t75" style="width:416.35pt;height:272.35pt" o:ole="">
            <v:imagedata r:id="rId39" o:title=""/>
          </v:shape>
          <o:OLEObject Type="Embed" ProgID="Visio.Drawing.15" ShapeID="_x0000_i1038" DrawAspect="Content" ObjectID="_1822639994" r:id="rId40"/>
        </w:object>
      </w:r>
    </w:p>
    <w:p w14:paraId="0599DC9F" w14:textId="143CB376" w:rsidR="00986C18" w:rsidRPr="006133D8" w:rsidRDefault="00000000">
      <w:pPr>
        <w:pStyle w:val="TF"/>
        <w:rPr>
          <w:rFonts w:eastAsia="Malgun Gothic"/>
        </w:rPr>
      </w:pPr>
      <w:r w:rsidRPr="006133D8">
        <w:rPr>
          <w:rFonts w:eastAsia="PMingLiU"/>
        </w:rPr>
        <w:t>Figure 6.9.</w:t>
      </w:r>
      <w:r w:rsidRPr="006133D8">
        <w:rPr>
          <w:rFonts w:eastAsia="Malgun Gothic" w:hint="eastAsia"/>
        </w:rPr>
        <w:t>2</w:t>
      </w:r>
      <w:r w:rsidRPr="006133D8">
        <w:rPr>
          <w:rFonts w:eastAsia="Malgun Gothic"/>
        </w:rPr>
        <w:t>.2</w:t>
      </w:r>
      <w:r w:rsidRPr="006133D8">
        <w:rPr>
          <w:rFonts w:eastAsia="PMingLiU"/>
        </w:rPr>
        <w:t xml:space="preserve">-1: </w:t>
      </w:r>
      <w:r w:rsidRPr="006133D8">
        <w:rPr>
          <w:rFonts w:eastAsia="Malgun Gothic" w:hint="eastAsia"/>
        </w:rPr>
        <w:t>Device initiated Registration and Data Transfer procedure for Topology 2</w:t>
      </w:r>
    </w:p>
    <w:p w14:paraId="7B354D0B" w14:textId="77777777" w:rsidR="006133D8" w:rsidRDefault="006133D8" w:rsidP="006133D8">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287CBF09" w14:textId="77777777" w:rsidR="006133D8" w:rsidRDefault="006133D8" w:rsidP="006133D8">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6BDAE335" w14:textId="77777777" w:rsidR="006133D8" w:rsidRDefault="006133D8" w:rsidP="006133D8">
      <w:pPr>
        <w:pStyle w:val="EditorsNote"/>
        <w:rPr>
          <w:rFonts w:eastAsia="Malgun Gothic"/>
        </w:rPr>
      </w:pPr>
      <w:r>
        <w:rPr>
          <w:rFonts w:eastAsia="Malgun Gothic"/>
        </w:rPr>
        <w:t>Editor's note:</w:t>
      </w:r>
      <w:r>
        <w:rPr>
          <w:rFonts w:eastAsia="Malgun Gothic"/>
        </w:rPr>
        <w:tab/>
        <w:t>How to coordinate and handle requests from multiple AFs is FFS.</w:t>
      </w:r>
    </w:p>
    <w:p w14:paraId="313E35E9" w14:textId="70CDAB44" w:rsidR="006133D8" w:rsidRDefault="006133D8" w:rsidP="006133D8">
      <w:pPr>
        <w:pStyle w:val="B1"/>
        <w:rPr>
          <w:rFonts w:eastAsia="Malgun Gothic"/>
        </w:rPr>
      </w:pPr>
      <w:r>
        <w:rPr>
          <w:rFonts w:eastAsia="Malgun Gothic"/>
        </w:rPr>
        <w:t>3.</w:t>
      </w:r>
      <w:r>
        <w:rPr>
          <w:rFonts w:eastAsia="Malgun Gothic"/>
        </w:rPr>
        <w:tab/>
        <w:t xml:space="preserve">The NEF selects the AIOTF(s) as described in clause 5.3.1 of </w:t>
      </w:r>
      <w:r w:rsidR="0015190D">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00D81956" w14:textId="77777777" w:rsidR="006133D8" w:rsidRDefault="006133D8" w:rsidP="006133D8">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59A1F962" w14:textId="77777777" w:rsidR="006133D8" w:rsidRDefault="006133D8" w:rsidP="006133D8">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30776498" w14:textId="77777777" w:rsidR="006133D8" w:rsidRDefault="006133D8" w:rsidP="006133D8">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76F3C7AB" w14:textId="77777777" w:rsidR="006133D8" w:rsidRDefault="006133D8" w:rsidP="006133D8">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0AA9D2B2" w14:textId="77777777" w:rsidR="006133D8" w:rsidRDefault="006133D8" w:rsidP="006133D8">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3E649FBA" w14:textId="77777777" w:rsidR="006133D8" w:rsidRDefault="006133D8" w:rsidP="006133D8">
      <w:pPr>
        <w:pStyle w:val="EditorsNote"/>
        <w:rPr>
          <w:rFonts w:eastAsia="Malgun Gothic"/>
        </w:rPr>
      </w:pPr>
      <w:r>
        <w:rPr>
          <w:rFonts w:eastAsia="Malgun Gothic"/>
        </w:rPr>
        <w:t>Editor's note:</w:t>
      </w:r>
      <w:r>
        <w:rPr>
          <w:rFonts w:eastAsia="Malgun Gothic"/>
        </w:rPr>
        <w:tab/>
        <w:t>How the AIOTF gets the RAN UE NGAP ID(s) is FFS.</w:t>
      </w:r>
    </w:p>
    <w:p w14:paraId="0D55CB32" w14:textId="77777777" w:rsidR="006133D8" w:rsidRDefault="006133D8" w:rsidP="006133D8">
      <w:pPr>
        <w:pStyle w:val="B1"/>
        <w:rPr>
          <w:rFonts w:eastAsia="Malgun Gothic"/>
        </w:rPr>
      </w:pPr>
      <w:r>
        <w:rPr>
          <w:rFonts w:eastAsia="Malgun Gothic"/>
        </w:rPr>
        <w:tab/>
        <w:t>The AMF selects serving NG-RAN node corresponds to the UE Reader selected by the AIOTF.</w:t>
      </w:r>
    </w:p>
    <w:p w14:paraId="36BA2135" w14:textId="79C14CD0" w:rsidR="006133D8" w:rsidRDefault="006133D8" w:rsidP="006133D8">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192D26C9" w14:textId="77777777" w:rsidR="006133D8" w:rsidRDefault="006133D8" w:rsidP="006133D8">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2FA439F1" w14:textId="2689DF86" w:rsidR="006133D8" w:rsidRDefault="006133D8" w:rsidP="006133D8">
      <w:pPr>
        <w:pStyle w:val="NO"/>
        <w:rPr>
          <w:rFonts w:eastAsia="Malgun Gothic"/>
        </w:rPr>
      </w:pPr>
      <w:r>
        <w:rPr>
          <w:rFonts w:eastAsia="Malgun Gothic"/>
        </w:rPr>
        <w:t>NOTE 2:</w:t>
      </w:r>
      <w:r>
        <w:rPr>
          <w:rFonts w:eastAsia="Malgun Gothic"/>
        </w:rPr>
        <w:tab/>
        <w:t>The mechanism for broadcasting access parameters needs coordination with RAN WGs.</w:t>
      </w:r>
    </w:p>
    <w:p w14:paraId="6B760271" w14:textId="77777777" w:rsidR="006133D8" w:rsidRDefault="006133D8" w:rsidP="006133D8">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48309844" w14:textId="77777777" w:rsidR="006133D8" w:rsidRDefault="006133D8" w:rsidP="006133D8">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54198324" w14:textId="77777777" w:rsidR="006133D8" w:rsidRDefault="006133D8" w:rsidP="006133D8">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5E6B35C4" w14:textId="77777777" w:rsidR="006133D8" w:rsidRDefault="006133D8" w:rsidP="006133D8">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18AB725F" w14:textId="77777777" w:rsidR="006133D8" w:rsidRDefault="006133D8" w:rsidP="006133D8">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742AA5D8" w14:textId="77777777" w:rsidR="006133D8" w:rsidRDefault="006133D8" w:rsidP="006133D8">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2E9764E0" w14:textId="77777777" w:rsidR="006133D8" w:rsidRDefault="006133D8" w:rsidP="006133D8">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1890C6BD" w14:textId="309672BB" w:rsidR="006133D8" w:rsidRDefault="006133D8" w:rsidP="006133D8">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159EC238" w14:textId="77777777" w:rsidR="006133D8" w:rsidRDefault="006133D8" w:rsidP="006133D8">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7A7C1BAB" w14:textId="77777777" w:rsidR="006133D8" w:rsidRDefault="006133D8" w:rsidP="006133D8">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25F3B860" w14:textId="77777777" w:rsidR="006133D8" w:rsidRDefault="006133D8" w:rsidP="006133D8">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14A71DA2" w14:textId="77777777" w:rsidR="006133D8" w:rsidRDefault="006133D8" w:rsidP="006133D8">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D1602E6" w14:textId="7E94C60A" w:rsidR="00986C18" w:rsidRDefault="00000000" w:rsidP="006133D8">
      <w:pPr>
        <w:pStyle w:val="Heading3"/>
        <w:rPr>
          <w:rFonts w:eastAsia="Gulim"/>
        </w:rPr>
      </w:pPr>
      <w:bookmarkStart w:id="230" w:name="_Toc212027160"/>
      <w:r>
        <w:rPr>
          <w:rFonts w:eastAsia="Gulim"/>
        </w:rPr>
        <w:t>6.9.</w:t>
      </w:r>
      <w:r>
        <w:rPr>
          <w:rFonts w:eastAsia="Gulim" w:hint="eastAsia"/>
          <w:lang w:eastAsia="ko-KR"/>
        </w:rPr>
        <w:t>3</w:t>
      </w:r>
      <w:r>
        <w:rPr>
          <w:rFonts w:eastAsia="Gulim"/>
        </w:rPr>
        <w:tab/>
        <w:t>Impacts on services, entities and interfaces</w:t>
      </w:r>
      <w:bookmarkEnd w:id="228"/>
      <w:bookmarkEnd w:id="230"/>
    </w:p>
    <w:p w14:paraId="7675FA80" w14:textId="77777777" w:rsidR="006133D8" w:rsidRPr="006133D8" w:rsidRDefault="006133D8" w:rsidP="006133D8">
      <w:pPr>
        <w:rPr>
          <w:rFonts w:eastAsia="Malgun Gothic"/>
          <w:b/>
          <w:bCs/>
        </w:rPr>
      </w:pPr>
      <w:proofErr w:type="spellStart"/>
      <w:r w:rsidRPr="006133D8">
        <w:rPr>
          <w:rFonts w:eastAsia="Malgun Gothic"/>
          <w:b/>
          <w:bCs/>
        </w:rPr>
        <w:t>AIoT</w:t>
      </w:r>
      <w:proofErr w:type="spellEnd"/>
      <w:r w:rsidRPr="006133D8">
        <w:rPr>
          <w:rFonts w:eastAsia="Malgun Gothic"/>
          <w:b/>
          <w:bCs/>
        </w:rPr>
        <w:t xml:space="preserve"> Device:</w:t>
      </w:r>
    </w:p>
    <w:p w14:paraId="5BFFEC3E" w14:textId="77777777" w:rsidR="006133D8" w:rsidRDefault="006133D8" w:rsidP="006133D8">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0084151A" w14:textId="77777777" w:rsidR="006133D8" w:rsidRDefault="006133D8" w:rsidP="006133D8">
      <w:pPr>
        <w:pStyle w:val="B1"/>
        <w:rPr>
          <w:rFonts w:eastAsia="Malgun Gothic"/>
        </w:rPr>
      </w:pPr>
      <w:r>
        <w:rPr>
          <w:rFonts w:eastAsia="Malgun Gothic"/>
        </w:rPr>
        <w:t>-</w:t>
      </w:r>
      <w:r>
        <w:rPr>
          <w:rFonts w:eastAsia="Malgun Gothic"/>
        </w:rPr>
        <w:tab/>
        <w:t>Support to receive the temporary ID to be used for subsequent autonomous message.</w:t>
      </w:r>
    </w:p>
    <w:p w14:paraId="7DCEBAF7" w14:textId="77777777" w:rsidR="006133D8" w:rsidRPr="006133D8" w:rsidRDefault="006133D8" w:rsidP="006133D8">
      <w:pPr>
        <w:rPr>
          <w:rFonts w:eastAsia="Malgun Gothic"/>
          <w:b/>
          <w:bCs/>
        </w:rPr>
      </w:pPr>
      <w:r w:rsidRPr="006133D8">
        <w:rPr>
          <w:rFonts w:eastAsia="Malgun Gothic"/>
          <w:b/>
          <w:bCs/>
        </w:rPr>
        <w:t>Reader (RAN / UE Reader):</w:t>
      </w:r>
    </w:p>
    <w:p w14:paraId="25911F86" w14:textId="77777777" w:rsidR="006133D8" w:rsidRDefault="006133D8" w:rsidP="006133D8">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1D3CAD1F" w14:textId="77777777" w:rsidR="006133D8" w:rsidRDefault="006133D8" w:rsidP="006133D8">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576FCAFE" w14:textId="77777777" w:rsidR="006133D8" w:rsidRPr="006133D8" w:rsidRDefault="006133D8" w:rsidP="006133D8">
      <w:pPr>
        <w:rPr>
          <w:rFonts w:eastAsia="Malgun Gothic"/>
          <w:b/>
          <w:bCs/>
        </w:rPr>
      </w:pPr>
      <w:r w:rsidRPr="006133D8">
        <w:rPr>
          <w:rFonts w:eastAsia="Malgun Gothic"/>
          <w:b/>
          <w:bCs/>
        </w:rPr>
        <w:t>AIOTF:</w:t>
      </w:r>
    </w:p>
    <w:p w14:paraId="5D532E27" w14:textId="77777777" w:rsidR="006133D8" w:rsidRDefault="006133D8" w:rsidP="006133D8">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3B6E8508" w14:textId="77777777" w:rsidR="006133D8" w:rsidRDefault="006133D8" w:rsidP="006133D8">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1F591389" w14:textId="77777777" w:rsidR="006133D8" w:rsidRDefault="006133D8" w:rsidP="006133D8">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359AAA07" w14:textId="54795A5D" w:rsidR="00986C18" w:rsidRDefault="00000000">
      <w:pPr>
        <w:pStyle w:val="Heading2"/>
      </w:pPr>
      <w:bookmarkStart w:id="231" w:name="_Toc212027161"/>
      <w:r>
        <w:t>6.10</w:t>
      </w:r>
      <w:r>
        <w:rPr>
          <w:rFonts w:hint="eastAsia"/>
        </w:rPr>
        <w:tab/>
      </w:r>
      <w:r>
        <w:t>Solution</w:t>
      </w:r>
      <w:r>
        <w:rPr>
          <w:rFonts w:hint="eastAsia"/>
        </w:rPr>
        <w:t xml:space="preserve"> #</w:t>
      </w:r>
      <w:r>
        <w:t>10: DO-A Data Delivery and Routing</w:t>
      </w:r>
      <w:bookmarkEnd w:id="231"/>
    </w:p>
    <w:p w14:paraId="0979A769" w14:textId="4E8C84D7" w:rsidR="00986C18" w:rsidRDefault="00000000">
      <w:pPr>
        <w:pStyle w:val="Heading3"/>
        <w:rPr>
          <w:noProof/>
          <w:lang w:eastAsia="zh-CN"/>
        </w:rPr>
      </w:pPr>
      <w:bookmarkStart w:id="232" w:name="_Toc212027162"/>
      <w:r>
        <w:rPr>
          <w:noProof/>
          <w:lang w:eastAsia="zh-CN"/>
        </w:rPr>
        <w:t>6.10.0</w:t>
      </w:r>
      <w:r>
        <w:rPr>
          <w:noProof/>
          <w:lang w:eastAsia="zh-CN"/>
        </w:rPr>
        <w:tab/>
        <w:t>High-level Solution Principles</w:t>
      </w:r>
      <w:bookmarkEnd w:id="232"/>
    </w:p>
    <w:p w14:paraId="1B182AF5" w14:textId="77777777" w:rsidR="00986C18"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44C53D29" w14:textId="77777777" w:rsidR="006133D8" w:rsidRDefault="006133D8">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63B47CF1" w14:textId="77777777" w:rsidR="006133D8" w:rsidRDefault="006133D8">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16A7A080" w14:textId="77777777" w:rsidR="006133D8" w:rsidRDefault="006133D8">
      <w:pPr>
        <w:pStyle w:val="B1"/>
      </w:pPr>
      <w:r>
        <w:t>-</w:t>
      </w:r>
      <w:r>
        <w:tab/>
        <w:t xml:space="preserve">The AIOTF forwards the DO-A data to the target AF address(es) obtained from </w:t>
      </w:r>
      <w:proofErr w:type="spellStart"/>
      <w:r>
        <w:t>AIoT</w:t>
      </w:r>
      <w:proofErr w:type="spellEnd"/>
      <w:r>
        <w:t xml:space="preserve"> Device Profile data.</w:t>
      </w:r>
    </w:p>
    <w:p w14:paraId="220F69F3" w14:textId="7FD10AE3" w:rsidR="00986C18" w:rsidRDefault="00000000">
      <w:pPr>
        <w:pStyle w:val="Heading3"/>
        <w:rPr>
          <w:noProof/>
          <w:lang w:eastAsia="zh-CN"/>
        </w:rPr>
      </w:pPr>
      <w:bookmarkStart w:id="233" w:name="_Toc212027163"/>
      <w:r>
        <w:rPr>
          <w:noProof/>
          <w:lang w:eastAsia="zh-CN"/>
        </w:rPr>
        <w:t>6.10.1</w:t>
      </w:r>
      <w:r>
        <w:rPr>
          <w:noProof/>
          <w:lang w:eastAsia="zh-CN"/>
        </w:rPr>
        <w:tab/>
        <w:t>Description</w:t>
      </w:r>
      <w:bookmarkEnd w:id="233"/>
    </w:p>
    <w:p w14:paraId="446057CF" w14:textId="77777777" w:rsidR="00986C18"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3F157372" w14:textId="77777777" w:rsidR="00986C18" w:rsidRDefault="00000000" w:rsidP="006133D8">
      <w:pPr>
        <w:pStyle w:val="B1"/>
      </w:pPr>
      <w:r>
        <w:t>-</w:t>
      </w:r>
      <w:r>
        <w:tab/>
        <w:t xml:space="preserve">How an </w:t>
      </w:r>
      <w:proofErr w:type="spellStart"/>
      <w:r>
        <w:t>AIoT</w:t>
      </w:r>
      <w:proofErr w:type="spellEnd"/>
      <w:r>
        <w:t xml:space="preserve"> Device sends data to the AIOTF autonomously.</w:t>
      </w:r>
    </w:p>
    <w:p w14:paraId="34FAAEB0" w14:textId="77777777" w:rsidR="00986C18" w:rsidRDefault="00000000" w:rsidP="006133D8">
      <w:pPr>
        <w:pStyle w:val="B1"/>
      </w:pPr>
      <w:r>
        <w:t>-</w:t>
      </w:r>
      <w:r>
        <w:tab/>
        <w:t xml:space="preserve">Support for routing the data received by AIOTF from an </w:t>
      </w:r>
      <w:proofErr w:type="spellStart"/>
      <w:r>
        <w:t>AIoT</w:t>
      </w:r>
      <w:proofErr w:type="spellEnd"/>
      <w:r>
        <w:t xml:space="preserve"> Device to an AF.</w:t>
      </w:r>
    </w:p>
    <w:p w14:paraId="273C7269" w14:textId="0155B8D4" w:rsidR="006133D8" w:rsidRDefault="006133D8" w:rsidP="006133D8">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571BBD52" w14:textId="77777777" w:rsidR="006133D8" w:rsidRDefault="006133D8" w:rsidP="006133D8">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2FF2377C" w14:textId="77777777" w:rsidR="006133D8" w:rsidRDefault="006133D8" w:rsidP="006133D8">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3DF34868" w14:textId="77777777" w:rsidR="006133D8" w:rsidRDefault="006133D8" w:rsidP="006133D8">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365AECA8" w14:textId="089964CE" w:rsidR="006133D8" w:rsidRDefault="006133D8" w:rsidP="006133D8">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7E1FFB14" w14:textId="69A49C9C" w:rsidR="006133D8" w:rsidRDefault="006133D8" w:rsidP="006133D8">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41961E58" w14:textId="0D9BB204" w:rsidR="00986C18" w:rsidRDefault="00000000">
      <w:pPr>
        <w:pStyle w:val="Heading3"/>
        <w:rPr>
          <w:noProof/>
          <w:lang w:eastAsia="zh-CN"/>
        </w:rPr>
      </w:pPr>
      <w:bookmarkStart w:id="234" w:name="_Toc212027164"/>
      <w:r>
        <w:rPr>
          <w:noProof/>
          <w:lang w:eastAsia="zh-CN"/>
        </w:rPr>
        <w:t>6.10.2</w:t>
      </w:r>
      <w:r>
        <w:rPr>
          <w:noProof/>
          <w:lang w:eastAsia="zh-CN"/>
        </w:rPr>
        <w:tab/>
        <w:t>Procedures</w:t>
      </w:r>
      <w:bookmarkEnd w:id="234"/>
    </w:p>
    <w:p w14:paraId="3716EAA3" w14:textId="28C75342" w:rsidR="00986C18" w:rsidRDefault="00000000">
      <w:pPr>
        <w:pStyle w:val="Heading4"/>
        <w:rPr>
          <w:lang w:val="en-US" w:eastAsia="zh-CN"/>
        </w:rPr>
      </w:pPr>
      <w:bookmarkStart w:id="235" w:name="_Toc212027165"/>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43591EF2" w14:textId="77777777" w:rsidR="00986C18" w:rsidRDefault="00000000">
      <w:pPr>
        <w:pStyle w:val="TH"/>
      </w:pPr>
      <w:r>
        <w:object w:dxaOrig="13540" w:dyaOrig="7610" w14:anchorId="3804C921">
          <v:shape id="_x0000_i1039" type="#_x0000_t75" style="width:438.25pt;height:245.45pt" o:ole="">
            <v:imagedata r:id="rId41" o:title=""/>
          </v:shape>
          <o:OLEObject Type="Embed" ProgID="Visio.Drawing.15" ShapeID="_x0000_i1039" DrawAspect="Content" ObjectID="_1822639995" r:id="rId42"/>
        </w:object>
      </w:r>
    </w:p>
    <w:p w14:paraId="4D0504A7" w14:textId="004356BF" w:rsidR="00986C18" w:rsidRDefault="00000000">
      <w:pPr>
        <w:pStyle w:val="TF"/>
        <w:rPr>
          <w:lang w:val="en-US"/>
        </w:rPr>
      </w:pPr>
      <w:r>
        <w:rPr>
          <w:lang w:val="en-US"/>
        </w:rPr>
        <w:t>Figure 6.10.2.1-1 Subscribe to DO-A Data Delivery</w:t>
      </w:r>
    </w:p>
    <w:p w14:paraId="5490533B" w14:textId="32638001" w:rsidR="00986C18" w:rsidRDefault="00000000">
      <w:r>
        <w:t>Figure 6.10.2.1-1 depicts how the AF subscribes to the DO-A data delivery:</w:t>
      </w:r>
    </w:p>
    <w:p w14:paraId="666D610D" w14:textId="77777777" w:rsidR="006133D8" w:rsidRDefault="006133D8" w:rsidP="006133D8">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00FC375A" w14:textId="77777777" w:rsidR="006133D8" w:rsidRDefault="006133D8" w:rsidP="006133D8">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20FF4EDE" w14:textId="77777777" w:rsidR="006133D8" w:rsidRDefault="006133D8" w:rsidP="006133D8">
      <w:pPr>
        <w:pStyle w:val="B1"/>
      </w:pPr>
      <w:r>
        <w:t>3.</w:t>
      </w:r>
      <w:r>
        <w:tab/>
        <w:t>The AIOTF authorizes the AF request to check whether the AF is allowed to subscribe to DO-A delivery, based on the AF authorization data stored in the ADM.</w:t>
      </w:r>
    </w:p>
    <w:p w14:paraId="6C165DA7" w14:textId="77777777" w:rsidR="006133D8" w:rsidRDefault="006133D8" w:rsidP="006133D8">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0744F860" w14:textId="514D9215" w:rsidR="006133D8" w:rsidRDefault="006133D8" w:rsidP="006133D8">
      <w:pPr>
        <w:pStyle w:val="B1"/>
      </w:pPr>
      <w:r>
        <w:lastRenderedPageBreak/>
        <w:tab/>
        <w:t>The target address is the notification endpoint of the NEF or the notification endpoint of the AF, depends on which NF sends the Subscribe Request.</w:t>
      </w:r>
    </w:p>
    <w:p w14:paraId="5BAF73E0" w14:textId="77777777" w:rsidR="006133D8" w:rsidRDefault="006133D8" w:rsidP="006133D8">
      <w:pPr>
        <w:pStyle w:val="B1"/>
      </w:pPr>
      <w:r>
        <w:t>5.</w:t>
      </w:r>
      <w:r>
        <w:tab/>
        <w:t>The AIOTF sends Subscribe Response towards the NEF indicating the result of the subscribe. In case of failure, failure cause is included. In case of succeed, subscription correlation ID is included.</w:t>
      </w:r>
    </w:p>
    <w:p w14:paraId="2FCCE18B" w14:textId="46D1D08F" w:rsidR="006133D8" w:rsidRDefault="006133D8" w:rsidP="006133D8">
      <w:pPr>
        <w:pStyle w:val="B1"/>
      </w:pPr>
      <w:r>
        <w:t>6.</w:t>
      </w:r>
      <w:r>
        <w:tab/>
        <w:t>The NEF sends Subscribe Response to the AF indicating the result of the subscribe. In the case of failure, failure cause is included. In the case of success, subscription correlation ID is included.</w:t>
      </w:r>
    </w:p>
    <w:p w14:paraId="3E423438" w14:textId="79882176" w:rsidR="00986C18" w:rsidRPr="006133D8" w:rsidRDefault="00000000">
      <w:pPr>
        <w:pStyle w:val="Heading4"/>
      </w:pPr>
      <w:bookmarkStart w:id="236" w:name="_Toc212027166"/>
      <w:r w:rsidRPr="006133D8">
        <w:rPr>
          <w:rFonts w:hint="eastAsia"/>
        </w:rPr>
        <w:t>6.</w:t>
      </w:r>
      <w:r w:rsidRPr="006133D8">
        <w:t>10</w:t>
      </w:r>
      <w:r w:rsidRPr="006133D8">
        <w:rPr>
          <w:rFonts w:hint="eastAsia"/>
        </w:rPr>
        <w:t>.2.</w:t>
      </w:r>
      <w:r w:rsidRPr="006133D8">
        <w:t>2</w:t>
      </w:r>
      <w:r w:rsidRPr="006133D8">
        <w:tab/>
      </w:r>
      <w:r w:rsidRPr="006133D8">
        <w:rPr>
          <w:rFonts w:hint="eastAsia"/>
        </w:rPr>
        <w:t>DO-A Data Delivery</w:t>
      </w:r>
      <w:bookmarkEnd w:id="236"/>
    </w:p>
    <w:p w14:paraId="298EBD87" w14:textId="77777777" w:rsidR="00986C18" w:rsidRPr="006133D8" w:rsidRDefault="00000000" w:rsidP="006133D8">
      <w:pPr>
        <w:pStyle w:val="TH"/>
      </w:pPr>
      <w:r w:rsidRPr="006133D8">
        <w:object w:dxaOrig="13340" w:dyaOrig="6420" w14:anchorId="2AA4BA80">
          <v:shape id="_x0000_i1040" type="#_x0000_t75" style="width:448.3pt;height:3in" o:ole="">
            <v:imagedata r:id="rId43" o:title=""/>
          </v:shape>
          <o:OLEObject Type="Embed" ProgID="Visio.Drawing.15" ShapeID="_x0000_i1040" DrawAspect="Content" ObjectID="_1822639996" r:id="rId44"/>
        </w:object>
      </w:r>
    </w:p>
    <w:p w14:paraId="6409BF74" w14:textId="39CA2887" w:rsidR="00986C18" w:rsidRPr="006133D8" w:rsidRDefault="00000000">
      <w:pPr>
        <w:pStyle w:val="TF"/>
      </w:pPr>
      <w:r w:rsidRPr="006133D8">
        <w:t>Figure 6.10.2.2-1 DO-A Data Delivery</w:t>
      </w:r>
    </w:p>
    <w:p w14:paraId="6502B60E" w14:textId="1B8186DB" w:rsidR="00986C18" w:rsidRDefault="00000000">
      <w:r>
        <w:t xml:space="preserve">Figure 6.10.2.2-1 depicts how DO-A data are delivered from the </w:t>
      </w:r>
      <w:proofErr w:type="spellStart"/>
      <w:r>
        <w:t>AIoT</w:t>
      </w:r>
      <w:proofErr w:type="spellEnd"/>
      <w:r>
        <w:t xml:space="preserve"> device towards the AF:</w:t>
      </w:r>
    </w:p>
    <w:p w14:paraId="4DC2C715" w14:textId="77777777" w:rsidR="006133D8" w:rsidRDefault="006133D8" w:rsidP="006133D8">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07380E03" w14:textId="77777777" w:rsidR="006133D8" w:rsidRDefault="006133D8" w:rsidP="006133D8">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61F1D7D4" w14:textId="49303335" w:rsidR="006133D8" w:rsidRDefault="006133D8" w:rsidP="006133D8">
      <w:pPr>
        <w:pStyle w:val="B1"/>
      </w:pPr>
      <w:r>
        <w:tab/>
        <w:t xml:space="preserve">For topology 2, the </w:t>
      </w:r>
      <w:proofErr w:type="spellStart"/>
      <w:r>
        <w:t>AIoT</w:t>
      </w:r>
      <w:proofErr w:type="spellEnd"/>
      <w:r>
        <w:t xml:space="preserve"> NAS message is delivered via the UE reader. The UE reader delivers the message to the NG-RAN node</w:t>
      </w:r>
      <w:r w:rsidR="00BA0988">
        <w:t xml:space="preserve"> and</w:t>
      </w:r>
      <w:r>
        <w:t xml:space="preserve"> the NG-RAN node delivers the NAS message to the AIOTF via the AMF.</w:t>
      </w:r>
    </w:p>
    <w:p w14:paraId="2AE5758E" w14:textId="711C7571" w:rsidR="006133D8" w:rsidRDefault="006133D8" w:rsidP="006133D8">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710101E1" w14:textId="64F56E84" w:rsidR="006133D8" w:rsidRDefault="006133D8" w:rsidP="006133D8">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21C308C0" w14:textId="77777777" w:rsidR="006133D8" w:rsidRDefault="006133D8" w:rsidP="006133D8">
      <w:pPr>
        <w:pStyle w:val="EditorsNote"/>
      </w:pPr>
      <w:r>
        <w:t>Editor's note:</w:t>
      </w:r>
      <w:r>
        <w:tab/>
        <w:t xml:space="preserve">If the request is routed to a new AIOTF, how the new AIOTF fetches the </w:t>
      </w:r>
      <w:proofErr w:type="spellStart"/>
      <w:r>
        <w:t>AIoT</w:t>
      </w:r>
      <w:proofErr w:type="spellEnd"/>
      <w:r>
        <w:t xml:space="preserve"> device contexts from the old AIOTF is FFS.</w:t>
      </w:r>
    </w:p>
    <w:p w14:paraId="4DA88357" w14:textId="38638758" w:rsidR="006133D8" w:rsidRDefault="006133D8" w:rsidP="006133D8">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6B00B04A" w14:textId="38180233" w:rsidR="006133D8" w:rsidRDefault="006133D8" w:rsidP="006133D8">
      <w:pPr>
        <w:pStyle w:val="NO"/>
      </w:pPr>
      <w:r>
        <w:t>NOTE 3:</w:t>
      </w:r>
      <w:r>
        <w:tab/>
        <w:t>The authentication is to be addressed by SA3.</w:t>
      </w:r>
    </w:p>
    <w:p w14:paraId="742B38BA" w14:textId="77777777" w:rsidR="006133D8" w:rsidRDefault="006133D8" w:rsidP="006133D8">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12900CC5" w14:textId="77777777" w:rsidR="006133D8" w:rsidRDefault="006133D8" w:rsidP="006133D8">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2173EEC5" w14:textId="77777777" w:rsidR="006133D8" w:rsidRDefault="006133D8" w:rsidP="006133D8">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05B8F595" w14:textId="7098FBC2" w:rsidR="00986C18" w:rsidRPr="006133D8" w:rsidRDefault="00000000">
      <w:pPr>
        <w:pStyle w:val="Heading3"/>
      </w:pPr>
      <w:bookmarkStart w:id="237" w:name="_Toc212027167"/>
      <w:r w:rsidRPr="006133D8">
        <w:t>6.10.3</w:t>
      </w:r>
      <w:r w:rsidRPr="006133D8">
        <w:tab/>
        <w:t>Impacts on Services, Entities and Interfaces</w:t>
      </w:r>
      <w:bookmarkEnd w:id="237"/>
    </w:p>
    <w:p w14:paraId="23B21066" w14:textId="7833D7F6" w:rsidR="00986C18" w:rsidRPr="006133D8" w:rsidRDefault="00000000">
      <w:r w:rsidRPr="006133D8">
        <w:t>The following NFs are impacted</w:t>
      </w:r>
      <w:r w:rsidRPr="006133D8">
        <w:rPr>
          <w:rFonts w:hint="eastAsia"/>
        </w:rPr>
        <w:t>:</w:t>
      </w:r>
    </w:p>
    <w:p w14:paraId="76DDD504" w14:textId="77777777" w:rsidR="006133D8" w:rsidRPr="006133D8" w:rsidRDefault="006133D8" w:rsidP="006133D8">
      <w:pPr>
        <w:pStyle w:val="B1"/>
        <w:rPr>
          <w:b/>
          <w:bCs/>
        </w:rPr>
      </w:pPr>
      <w:r w:rsidRPr="006133D8">
        <w:rPr>
          <w:b/>
          <w:bCs/>
        </w:rPr>
        <w:t>-</w:t>
      </w:r>
      <w:r w:rsidRPr="006133D8">
        <w:rPr>
          <w:b/>
          <w:bCs/>
        </w:rPr>
        <w:tab/>
        <w:t>AIOTF:</w:t>
      </w:r>
    </w:p>
    <w:p w14:paraId="7A0027C7" w14:textId="77777777" w:rsidR="006133D8" w:rsidRDefault="006133D8" w:rsidP="006133D8">
      <w:pPr>
        <w:pStyle w:val="B2"/>
      </w:pPr>
      <w:r>
        <w:t>-</w:t>
      </w:r>
      <w:r>
        <w:tab/>
      </w:r>
      <w:proofErr w:type="spellStart"/>
      <w:r>
        <w:t>AIoT</w:t>
      </w:r>
      <w:proofErr w:type="spellEnd"/>
      <w:r>
        <w:t xml:space="preserve"> NAS layer support for DO-A Data Delivery.</w:t>
      </w:r>
    </w:p>
    <w:p w14:paraId="5253FF05" w14:textId="77777777" w:rsidR="006133D8" w:rsidRDefault="006133D8" w:rsidP="006133D8">
      <w:pPr>
        <w:pStyle w:val="B2"/>
      </w:pPr>
      <w:r>
        <w:t>-</w:t>
      </w:r>
      <w:r>
        <w:tab/>
        <w:t xml:space="preserve">Notify DO-A data to the target address(es) obtained from </w:t>
      </w:r>
      <w:proofErr w:type="spellStart"/>
      <w:r>
        <w:t>AIoT</w:t>
      </w:r>
      <w:proofErr w:type="spellEnd"/>
      <w:r>
        <w:t xml:space="preserve"> Device Profile Data in ADM.</w:t>
      </w:r>
    </w:p>
    <w:p w14:paraId="5FD41EBB" w14:textId="77777777" w:rsidR="006133D8" w:rsidRDefault="006133D8" w:rsidP="006133D8">
      <w:pPr>
        <w:pStyle w:val="B2"/>
      </w:pPr>
      <w:r>
        <w:t>-</w:t>
      </w:r>
      <w:r>
        <w:tab/>
        <w:t>Support subscribe request towards the DO-A data delivery.</w:t>
      </w:r>
    </w:p>
    <w:p w14:paraId="5B734918" w14:textId="77777777" w:rsidR="006133D8" w:rsidRDefault="006133D8" w:rsidP="006133D8">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42AD57E8" w14:textId="77777777" w:rsidR="006133D8" w:rsidRPr="006133D8" w:rsidRDefault="006133D8" w:rsidP="006133D8">
      <w:pPr>
        <w:pStyle w:val="B1"/>
        <w:rPr>
          <w:b/>
          <w:bCs/>
        </w:rPr>
      </w:pPr>
      <w:r w:rsidRPr="006133D8">
        <w:rPr>
          <w:b/>
          <w:bCs/>
        </w:rPr>
        <w:t>-</w:t>
      </w:r>
      <w:r w:rsidRPr="006133D8">
        <w:rPr>
          <w:b/>
          <w:bCs/>
        </w:rPr>
        <w:tab/>
        <w:t>ADM:</w:t>
      </w:r>
    </w:p>
    <w:p w14:paraId="479F3D86" w14:textId="77777777" w:rsidR="006133D8" w:rsidRDefault="006133D8" w:rsidP="006133D8">
      <w:pPr>
        <w:pStyle w:val="B2"/>
      </w:pPr>
      <w:r>
        <w:t>-</w:t>
      </w:r>
      <w:r>
        <w:tab/>
        <w:t>Enhance AF authorization data for the subscribe request towards DO-A data delivery.</w:t>
      </w:r>
    </w:p>
    <w:p w14:paraId="591DFFD2" w14:textId="77777777" w:rsidR="006133D8" w:rsidRDefault="006133D8" w:rsidP="006133D8">
      <w:pPr>
        <w:pStyle w:val="B2"/>
      </w:pPr>
      <w:r>
        <w:t>-</w:t>
      </w:r>
      <w:r>
        <w:tab/>
        <w:t xml:space="preserve">Enhance </w:t>
      </w:r>
      <w:proofErr w:type="spellStart"/>
      <w:r>
        <w:t>AIoT</w:t>
      </w:r>
      <w:proofErr w:type="spellEnd"/>
      <w:r>
        <w:t xml:space="preserve"> Device Profile data for the target address(es).</w:t>
      </w:r>
    </w:p>
    <w:p w14:paraId="7118B744" w14:textId="77777777" w:rsidR="006133D8" w:rsidRPr="006133D8" w:rsidRDefault="006133D8" w:rsidP="006133D8">
      <w:pPr>
        <w:pStyle w:val="B1"/>
        <w:rPr>
          <w:b/>
          <w:bCs/>
        </w:rPr>
      </w:pPr>
      <w:r w:rsidRPr="006133D8">
        <w:rPr>
          <w:b/>
          <w:bCs/>
        </w:rPr>
        <w:t>-</w:t>
      </w:r>
      <w:r w:rsidRPr="006133D8">
        <w:rPr>
          <w:b/>
          <w:bCs/>
        </w:rPr>
        <w:tab/>
        <w:t>NEF:</w:t>
      </w:r>
    </w:p>
    <w:p w14:paraId="7422A45C" w14:textId="77777777" w:rsidR="006133D8" w:rsidRDefault="006133D8" w:rsidP="006133D8">
      <w:pPr>
        <w:pStyle w:val="B2"/>
      </w:pPr>
      <w:r>
        <w:t>-</w:t>
      </w:r>
      <w:r>
        <w:tab/>
        <w:t>Support subscribe request towards the DO-A data delivery.</w:t>
      </w:r>
    </w:p>
    <w:p w14:paraId="090896D0" w14:textId="77777777" w:rsidR="006133D8" w:rsidRDefault="006133D8" w:rsidP="006133D8">
      <w:pPr>
        <w:pStyle w:val="B2"/>
      </w:pPr>
      <w:r>
        <w:t>-</w:t>
      </w:r>
      <w:r>
        <w:tab/>
        <w:t>Notify DO-A data to the AF.</w:t>
      </w:r>
    </w:p>
    <w:p w14:paraId="56F88A44" w14:textId="77777777" w:rsidR="006133D8" w:rsidRPr="006133D8" w:rsidRDefault="006133D8" w:rsidP="006133D8">
      <w:pPr>
        <w:pStyle w:val="B1"/>
        <w:rPr>
          <w:b/>
          <w:bCs/>
        </w:rPr>
      </w:pPr>
      <w:r w:rsidRPr="006133D8">
        <w:rPr>
          <w:b/>
          <w:bCs/>
        </w:rPr>
        <w:t>-</w:t>
      </w:r>
      <w:r w:rsidRPr="006133D8">
        <w:rPr>
          <w:b/>
          <w:bCs/>
        </w:rPr>
        <w:tab/>
        <w:t>NRF:</w:t>
      </w:r>
    </w:p>
    <w:p w14:paraId="1ED9B5F1" w14:textId="77777777" w:rsidR="006133D8" w:rsidRDefault="006133D8" w:rsidP="006133D8">
      <w:pPr>
        <w:pStyle w:val="B2"/>
      </w:pPr>
      <w:r>
        <w:t>-</w:t>
      </w:r>
      <w:r>
        <w:tab/>
        <w:t xml:space="preserve">Support domain information or </w:t>
      </w:r>
      <w:proofErr w:type="spellStart"/>
      <w:r>
        <w:t>AIoT</w:t>
      </w:r>
      <w:proofErr w:type="spellEnd"/>
      <w:r>
        <w:t xml:space="preserve"> Device Permanent ID ranges in the NF Profile of the AIOTF.</w:t>
      </w:r>
    </w:p>
    <w:p w14:paraId="52915160" w14:textId="77777777" w:rsidR="006133D8" w:rsidRDefault="006133D8" w:rsidP="006133D8">
      <w:pPr>
        <w:pStyle w:val="B2"/>
      </w:pPr>
      <w:r>
        <w:t>-</w:t>
      </w:r>
      <w:r>
        <w:tab/>
        <w:t>Support AIOTF discovery based on target device information.</w:t>
      </w:r>
    </w:p>
    <w:p w14:paraId="0A8D06A6" w14:textId="77777777" w:rsidR="006133D8" w:rsidRPr="006133D8" w:rsidRDefault="006133D8" w:rsidP="006133D8">
      <w:pPr>
        <w:pStyle w:val="B1"/>
        <w:rPr>
          <w:b/>
          <w:bCs/>
        </w:rPr>
      </w:pPr>
      <w:r w:rsidRPr="006133D8">
        <w:rPr>
          <w:b/>
          <w:bCs/>
        </w:rPr>
        <w:t>-</w:t>
      </w:r>
      <w:r w:rsidRPr="006133D8">
        <w:rPr>
          <w:b/>
          <w:bCs/>
        </w:rPr>
        <w:tab/>
      </w:r>
      <w:proofErr w:type="spellStart"/>
      <w:r w:rsidRPr="006133D8">
        <w:rPr>
          <w:b/>
          <w:bCs/>
        </w:rPr>
        <w:t>AIoT</w:t>
      </w:r>
      <w:proofErr w:type="spellEnd"/>
      <w:r w:rsidRPr="006133D8">
        <w:rPr>
          <w:b/>
          <w:bCs/>
        </w:rPr>
        <w:t xml:space="preserve"> Device:</w:t>
      </w:r>
    </w:p>
    <w:p w14:paraId="6B270EB3" w14:textId="77777777" w:rsidR="006133D8" w:rsidRDefault="006133D8" w:rsidP="006133D8">
      <w:pPr>
        <w:pStyle w:val="B2"/>
      </w:pPr>
      <w:r>
        <w:t>-</w:t>
      </w:r>
      <w:r>
        <w:tab/>
      </w:r>
      <w:proofErr w:type="spellStart"/>
      <w:r>
        <w:t>AIoT</w:t>
      </w:r>
      <w:proofErr w:type="spellEnd"/>
      <w:r>
        <w:t xml:space="preserve"> NAS layer support for DO-A Data Delivery.</w:t>
      </w:r>
    </w:p>
    <w:p w14:paraId="5DC17D25" w14:textId="5E0A7594" w:rsidR="00986C18" w:rsidRPr="006133D8" w:rsidRDefault="006133D8" w:rsidP="006133D8">
      <w:pPr>
        <w:pStyle w:val="Heading2"/>
        <w:rPr>
          <w:rFonts w:eastAsia="DengXian"/>
        </w:rPr>
      </w:pPr>
      <w:bookmarkStart w:id="238" w:name="_Toc212027168"/>
      <w:r w:rsidRPr="006133D8">
        <w:rPr>
          <w:rFonts w:eastAsia="DengXian"/>
        </w:rPr>
        <w:t>6</w:t>
      </w:r>
      <w:r w:rsidR="00000000" w:rsidRPr="006133D8">
        <w:rPr>
          <w:rFonts w:eastAsia="DengXian" w:hint="eastAsia"/>
        </w:rPr>
        <w:t>.</w:t>
      </w:r>
      <w:r w:rsidR="00000000" w:rsidRPr="006133D8">
        <w:rPr>
          <w:rFonts w:eastAsia="DengXian"/>
        </w:rPr>
        <w:t>11</w:t>
      </w:r>
      <w:r w:rsidR="00000000" w:rsidRPr="006133D8">
        <w:rPr>
          <w:rFonts w:eastAsia="DengXian"/>
        </w:rPr>
        <w:tab/>
        <w:t>Solution #11: DO-A device registration and uplink data transmission</w:t>
      </w:r>
      <w:bookmarkEnd w:id="238"/>
    </w:p>
    <w:p w14:paraId="62EAEA74" w14:textId="4D0F27BA" w:rsidR="00986C18" w:rsidRPr="006133D8" w:rsidRDefault="00000000" w:rsidP="006133D8">
      <w:pPr>
        <w:pStyle w:val="Heading3"/>
        <w:rPr>
          <w:rFonts w:eastAsia="DengXian"/>
        </w:rPr>
      </w:pPr>
      <w:bookmarkStart w:id="239" w:name="_Toc197067446"/>
      <w:bookmarkStart w:id="240" w:name="_Toc199433786"/>
      <w:bookmarkStart w:id="241" w:name="_Toc199925307"/>
      <w:bookmarkStart w:id="242" w:name="_Toc212027169"/>
      <w:r w:rsidRPr="006133D8">
        <w:rPr>
          <w:rFonts w:eastAsia="DengXian"/>
        </w:rPr>
        <w:t>6.11.0</w:t>
      </w:r>
      <w:r w:rsidRPr="006133D8">
        <w:rPr>
          <w:rFonts w:eastAsia="DengXian"/>
        </w:rPr>
        <w:tab/>
        <w:t xml:space="preserve">High-level </w:t>
      </w:r>
      <w:r w:rsidRPr="006133D8">
        <w:rPr>
          <w:rFonts w:eastAsia="DengXian" w:hint="eastAsia"/>
        </w:rPr>
        <w:t>S</w:t>
      </w:r>
      <w:r w:rsidRPr="006133D8">
        <w:rPr>
          <w:rFonts w:eastAsia="DengXian"/>
        </w:rPr>
        <w:t>olution Principles</w:t>
      </w:r>
      <w:bookmarkEnd w:id="239"/>
      <w:bookmarkEnd w:id="240"/>
      <w:bookmarkEnd w:id="241"/>
      <w:bookmarkEnd w:id="242"/>
    </w:p>
    <w:p w14:paraId="69314133" w14:textId="77777777" w:rsidR="00986C18" w:rsidRPr="006133D8" w:rsidRDefault="00000000">
      <w:pPr>
        <w:overflowPunct/>
        <w:autoSpaceDE/>
        <w:autoSpaceDN/>
        <w:adjustRightInd/>
        <w:textAlignment w:val="auto"/>
        <w:rPr>
          <w:rFonts w:eastAsia="DengXian"/>
        </w:rPr>
      </w:pPr>
      <w:r w:rsidRPr="006133D8">
        <w:rPr>
          <w:rFonts w:eastAsia="DengXian"/>
        </w:rPr>
        <w:t>The solution is based on the following general principles:</w:t>
      </w:r>
    </w:p>
    <w:p w14:paraId="219F324C" w14:textId="77777777" w:rsidR="00986C18" w:rsidRPr="006133D8" w:rsidRDefault="00000000" w:rsidP="006133D8">
      <w:pPr>
        <w:pStyle w:val="B1"/>
        <w:rPr>
          <w:rFonts w:eastAsiaTheme="minorEastAsia"/>
        </w:rPr>
      </w:pPr>
      <w:r w:rsidRPr="006133D8">
        <w:t>-</w:t>
      </w:r>
      <w:r w:rsidRPr="006133D8">
        <w:tab/>
        <w:t>The</w:t>
      </w:r>
      <w:r w:rsidRPr="006133D8">
        <w:rPr>
          <w:rFonts w:eastAsiaTheme="minorEastAsia" w:hint="eastAsia"/>
        </w:rPr>
        <w:t xml:space="preserve"> DO-A capable </w:t>
      </w:r>
      <w:proofErr w:type="spellStart"/>
      <w:r w:rsidRPr="006133D8">
        <w:rPr>
          <w:rFonts w:eastAsiaTheme="minorEastAsia" w:hint="eastAsia"/>
        </w:rPr>
        <w:t>AIoT</w:t>
      </w:r>
      <w:proofErr w:type="spellEnd"/>
      <w:r w:rsidRPr="006133D8">
        <w:rPr>
          <w:rFonts w:eastAsiaTheme="minorEastAsia" w:hint="eastAsia"/>
        </w:rPr>
        <w:t xml:space="preserve"> Device performs the active registration procedure towards the AIOTF.</w:t>
      </w:r>
    </w:p>
    <w:p w14:paraId="73594F3E" w14:textId="77777777" w:rsidR="00986C18" w:rsidRPr="006133D8" w:rsidRDefault="00000000" w:rsidP="006133D8">
      <w:pPr>
        <w:pStyle w:val="B1"/>
        <w:rPr>
          <w:rFonts w:eastAsiaTheme="minorEastAsia"/>
        </w:rPr>
      </w:pPr>
      <w:r w:rsidRPr="006133D8">
        <w:t>-</w:t>
      </w:r>
      <w:r w:rsidRPr="006133D8">
        <w:tab/>
      </w:r>
      <w:r w:rsidRPr="006133D8">
        <w:rPr>
          <w:rFonts w:eastAsiaTheme="minorEastAsia" w:hint="eastAsia"/>
        </w:rPr>
        <w:t xml:space="preserve">The NG-RAN selects the AIOTF based on the stored AIOTF information, or AIOTF information contained in the </w:t>
      </w:r>
      <w:proofErr w:type="spellStart"/>
      <w:r w:rsidRPr="006133D8">
        <w:rPr>
          <w:rFonts w:eastAsiaTheme="minorEastAsia" w:hint="eastAsia"/>
        </w:rPr>
        <w:t>AIoT</w:t>
      </w:r>
      <w:proofErr w:type="spellEnd"/>
      <w:r w:rsidRPr="006133D8">
        <w:rPr>
          <w:rFonts w:eastAsiaTheme="minorEastAsia" w:hint="eastAsia"/>
        </w:rPr>
        <w:t xml:space="preserve"> Device ID, or local configuration.</w:t>
      </w:r>
    </w:p>
    <w:p w14:paraId="44420239" w14:textId="75F1887B" w:rsidR="00986C18" w:rsidRPr="006133D8" w:rsidRDefault="00000000" w:rsidP="006133D8">
      <w:pPr>
        <w:pStyle w:val="B1"/>
        <w:rPr>
          <w:rFonts w:eastAsiaTheme="minorEastAsia"/>
        </w:rPr>
      </w:pPr>
      <w:r w:rsidRPr="006133D8">
        <w:t>-</w:t>
      </w:r>
      <w:r w:rsidRPr="006133D8">
        <w:tab/>
      </w:r>
      <w:r w:rsidRPr="006133D8">
        <w:rPr>
          <w:rFonts w:eastAsiaTheme="minorEastAsia" w:hint="eastAsia"/>
        </w:rPr>
        <w:t>ADM is enhanced with the allowed/subscribed AF information, which is used by the AIOTF to determine the target AF for the uplink data transmission from DO-A capable device.</w:t>
      </w:r>
    </w:p>
    <w:p w14:paraId="335C128F" w14:textId="77777777" w:rsidR="00986C18" w:rsidRPr="006133D8" w:rsidRDefault="00000000" w:rsidP="006133D8">
      <w:pPr>
        <w:pStyle w:val="B1"/>
        <w:rPr>
          <w:rFonts w:eastAsiaTheme="minorEastAsia"/>
        </w:rPr>
      </w:pPr>
      <w:r w:rsidRPr="006133D8">
        <w:t>-</w:t>
      </w:r>
      <w:r w:rsidRPr="006133D8">
        <w:tab/>
      </w:r>
      <w:r w:rsidRPr="006133D8">
        <w:rPr>
          <w:rFonts w:eastAsiaTheme="minorEastAsia" w:hint="eastAsia"/>
        </w:rPr>
        <w:t xml:space="preserve">AIOTF can retrieve the </w:t>
      </w:r>
      <w:proofErr w:type="spellStart"/>
      <w:r w:rsidRPr="006133D8">
        <w:rPr>
          <w:rFonts w:eastAsiaTheme="minorEastAsia" w:hint="eastAsia"/>
        </w:rPr>
        <w:t>AIoT</w:t>
      </w:r>
      <w:proofErr w:type="spellEnd"/>
      <w:r w:rsidRPr="006133D8">
        <w:rPr>
          <w:rFonts w:eastAsiaTheme="minorEastAsia" w:hint="eastAsia"/>
        </w:rPr>
        <w:t xml:space="preserve"> Device context from the last serving AIOTF that further includes the service-related information.</w:t>
      </w:r>
    </w:p>
    <w:p w14:paraId="6E40C739" w14:textId="77777777" w:rsidR="00986C18"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4627B64A" w14:textId="11A46D86" w:rsidR="00986C18" w:rsidRPr="006133D8" w:rsidRDefault="00000000" w:rsidP="006133D8">
      <w:pPr>
        <w:pStyle w:val="Heading3"/>
        <w:rPr>
          <w:rFonts w:eastAsia="DengXian"/>
        </w:rPr>
      </w:pPr>
      <w:bookmarkStart w:id="243" w:name="_Toc199433787"/>
      <w:bookmarkStart w:id="244" w:name="_Toc199925308"/>
      <w:bookmarkStart w:id="245" w:name="_Toc212027170"/>
      <w:r w:rsidRPr="006133D8">
        <w:rPr>
          <w:rFonts w:eastAsia="DengXian"/>
        </w:rPr>
        <w:lastRenderedPageBreak/>
        <w:t>6.11.1</w:t>
      </w:r>
      <w:r w:rsidRPr="006133D8">
        <w:rPr>
          <w:rFonts w:eastAsia="DengXian"/>
        </w:rPr>
        <w:tab/>
        <w:t>Description</w:t>
      </w:r>
      <w:bookmarkEnd w:id="243"/>
      <w:bookmarkEnd w:id="244"/>
      <w:bookmarkEnd w:id="245"/>
    </w:p>
    <w:p w14:paraId="7C8913F7" w14:textId="77777777" w:rsidR="00986C18" w:rsidRDefault="00000000">
      <w:pPr>
        <w:overflowPunct/>
        <w:autoSpaceDE/>
        <w:autoSpaceDN/>
        <w:adjustRightInd/>
        <w:textAlignment w:val="auto"/>
        <w:rPr>
          <w:rFonts w:eastAsia="DengXian"/>
        </w:rPr>
      </w:pPr>
      <w:r w:rsidRPr="006133D8">
        <w:rPr>
          <w:rFonts w:eastAsia="DengXian" w:hint="eastAsia"/>
        </w:rPr>
        <w:t xml:space="preserve">This solution mainly focuses on the DO-A capable device and includes two crucial parts: </w:t>
      </w:r>
      <w:r w:rsidRPr="006133D8">
        <w:rPr>
          <w:rFonts w:eastAsia="DengXian"/>
        </w:rPr>
        <w:t>device-initiated</w:t>
      </w:r>
      <w:r w:rsidRPr="006133D8">
        <w:rPr>
          <w:rFonts w:eastAsia="DengXian" w:hint="eastAsia"/>
        </w:rPr>
        <w:t xml:space="preserve"> registration procedure and the uplink DO-A data transmission from the Device to the AF. Some of the key procedures are listed below:</w:t>
      </w:r>
    </w:p>
    <w:p w14:paraId="7CA2480E" w14:textId="77777777" w:rsidR="003D0EB7" w:rsidRDefault="003D0EB7" w:rsidP="003D0EB7">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2BD80524" w14:textId="77777777" w:rsidR="003D0EB7" w:rsidRDefault="003D0EB7" w:rsidP="003D0EB7">
      <w:pPr>
        <w:pStyle w:val="B2"/>
        <w:rPr>
          <w:rFonts w:eastAsia="DengXian"/>
        </w:rPr>
      </w:pPr>
      <w:r>
        <w:rPr>
          <w:rFonts w:eastAsia="DengXian"/>
        </w:rPr>
        <w:t>-</w:t>
      </w:r>
      <w:r>
        <w:rPr>
          <w:rFonts w:eastAsia="DengXian"/>
        </w:rPr>
        <w:tab/>
      </w:r>
      <w:r w:rsidRPr="003D0EB7">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491DA642" w14:textId="77777777" w:rsidR="003D0EB7" w:rsidRDefault="003D0EB7" w:rsidP="003D0EB7">
      <w:pPr>
        <w:pStyle w:val="B1"/>
        <w:rPr>
          <w:rFonts w:eastAsia="DengXian"/>
        </w:rPr>
      </w:pPr>
      <w:r>
        <w:rPr>
          <w:rFonts w:eastAsia="DengXian"/>
        </w:rPr>
        <w:t>2)</w:t>
      </w:r>
      <w:r>
        <w:rPr>
          <w:rFonts w:eastAsia="DengXian"/>
        </w:rPr>
        <w:tab/>
        <w:t>The AIOTF selection at the NG-RAN can be based on different options:</w:t>
      </w:r>
    </w:p>
    <w:p w14:paraId="7A3ACC9C" w14:textId="77777777" w:rsidR="003D0EB7" w:rsidRDefault="003D0EB7" w:rsidP="003D0EB7">
      <w:pPr>
        <w:pStyle w:val="B2"/>
        <w:rPr>
          <w:rFonts w:eastAsia="DengXian"/>
        </w:rPr>
      </w:pPr>
      <w:r>
        <w:rPr>
          <w:rFonts w:eastAsia="DengXian"/>
        </w:rPr>
        <w:t>-</w:t>
      </w:r>
      <w:r>
        <w:rPr>
          <w:rFonts w:eastAsia="DengXian"/>
        </w:rPr>
        <w:tab/>
        <w:t>NG-RAN selects the AIOTF based on OAM local configuration.</w:t>
      </w:r>
    </w:p>
    <w:p w14:paraId="70D9013A" w14:textId="77777777" w:rsidR="003D0EB7" w:rsidRDefault="003D0EB7" w:rsidP="003D0EB7">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599CA9DB" w14:textId="77777777" w:rsidR="003D0EB7" w:rsidRDefault="003D0EB7" w:rsidP="003D0EB7">
      <w:pPr>
        <w:pStyle w:val="B2"/>
        <w:rPr>
          <w:rFonts w:eastAsia="DengXian"/>
        </w:rPr>
      </w:pPr>
      <w:r>
        <w:rPr>
          <w:rFonts w:eastAsia="DengXian"/>
        </w:rPr>
        <w:t>-</w:t>
      </w:r>
      <w:r>
        <w:rPr>
          <w:rFonts w:eastAsia="DengXian"/>
        </w:rPr>
        <w:tab/>
        <w:t>NG-RAN selects the AIOTF based on the Device ID, e.g. AIOTF ID included in the temporary Device ID.</w:t>
      </w:r>
    </w:p>
    <w:p w14:paraId="60E307CF" w14:textId="77777777" w:rsidR="003D0EB7" w:rsidRDefault="003D0EB7" w:rsidP="003D0EB7">
      <w:pPr>
        <w:pStyle w:val="B1"/>
        <w:rPr>
          <w:rFonts w:eastAsia="DengXian"/>
        </w:rPr>
      </w:pPr>
      <w:r>
        <w:rPr>
          <w:rFonts w:eastAsia="DengXian"/>
        </w:rPr>
        <w:t>3)</w:t>
      </w:r>
      <w:r>
        <w:rPr>
          <w:rFonts w:eastAsia="DengXian"/>
        </w:rPr>
        <w:tab/>
        <w:t>The Routing from AIOTF to the AF can be based on two different options:</w:t>
      </w:r>
    </w:p>
    <w:p w14:paraId="3E1AE19A" w14:textId="77777777" w:rsidR="003D0EB7" w:rsidRDefault="003D0EB7" w:rsidP="003D0EB7">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4624F81F" w14:textId="77777777" w:rsidR="003D0EB7" w:rsidRDefault="003D0EB7" w:rsidP="003D0EB7">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72447102" w14:textId="43E9A788" w:rsidR="003D0EB7" w:rsidRDefault="003D0EB7" w:rsidP="003D0EB7">
      <w:pPr>
        <w:pStyle w:val="B1"/>
        <w:rPr>
          <w:rFonts w:eastAsia="DengXian" w:hint="eastAsia"/>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6B345F41" w14:textId="2815E6AF" w:rsidR="003D0EB7" w:rsidRDefault="003D0EB7" w:rsidP="003D0EB7">
      <w:pPr>
        <w:pStyle w:val="B2"/>
        <w:rPr>
          <w:rFonts w:eastAsia="DengXian"/>
        </w:rPr>
      </w:pPr>
      <w:r>
        <w:rPr>
          <w:rFonts w:eastAsia="DengXian"/>
        </w:rPr>
        <w:t>-</w:t>
      </w:r>
      <w:r>
        <w:rPr>
          <w:rFonts w:eastAsia="DengXian"/>
        </w:rPr>
        <w:tab/>
        <w:t>AIOTF stores the device registration information that contains registration area and registration status</w:t>
      </w:r>
      <w:r w:rsidR="00BA0988">
        <w:rPr>
          <w:rFonts w:eastAsia="DengXian"/>
        </w:rPr>
        <w:t xml:space="preserve"> and</w:t>
      </w:r>
      <w:r>
        <w:rPr>
          <w:rFonts w:eastAsia="DengXian"/>
        </w:rPr>
        <w:t xml:space="preserve"> may also store it at ADM.</w:t>
      </w:r>
    </w:p>
    <w:p w14:paraId="7C3334D0" w14:textId="005877C0" w:rsidR="003D0EB7" w:rsidRDefault="003D0EB7" w:rsidP="003D0EB7">
      <w:pPr>
        <w:pStyle w:val="B2"/>
        <w:rPr>
          <w:rFonts w:eastAsia="DengXian"/>
        </w:rPr>
      </w:pPr>
      <w:r>
        <w:rPr>
          <w:rFonts w:eastAsia="DengXian"/>
        </w:rPr>
        <w:t>-</w:t>
      </w:r>
      <w:r>
        <w:rPr>
          <w:rFonts w:eastAsia="DengXian"/>
        </w:rPr>
        <w:tab/>
        <w:t>AIOTF retrieves the device context from the last serving AIOTF, that including the security parameters, device last serving reader</w:t>
      </w:r>
      <w:r w:rsidR="00BA0988">
        <w:rPr>
          <w:rFonts w:eastAsia="DengXian"/>
        </w:rPr>
        <w:t xml:space="preserve"> and</w:t>
      </w:r>
      <w:r>
        <w:rPr>
          <w:rFonts w:eastAsia="DengXian"/>
        </w:rPr>
        <w:t xml:space="preserve"> service-related information (a.k.a. service context). The service context includes the requested AF ID, transaction ID, target area information</w:t>
      </w:r>
      <w:r w:rsidR="00BA0988">
        <w:rPr>
          <w:rFonts w:eastAsia="DengXian"/>
        </w:rPr>
        <w:t xml:space="preserve"> and</w:t>
      </w:r>
      <w:r>
        <w:rPr>
          <w:rFonts w:eastAsia="DengXian"/>
        </w:rPr>
        <w:t xml:space="preserve">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1F3E6099" w14:textId="356E837C" w:rsidR="00986C18" w:rsidRPr="003D0EB7" w:rsidRDefault="00000000" w:rsidP="006133D8">
      <w:pPr>
        <w:pStyle w:val="Heading3"/>
        <w:rPr>
          <w:rFonts w:eastAsia="DengXian"/>
        </w:rPr>
      </w:pPr>
      <w:bookmarkStart w:id="246" w:name="_Toc199433788"/>
      <w:bookmarkStart w:id="247" w:name="_Toc199925309"/>
      <w:bookmarkStart w:id="248" w:name="_Toc212027171"/>
      <w:r w:rsidRPr="003D0EB7">
        <w:rPr>
          <w:rFonts w:eastAsia="DengXian"/>
        </w:rPr>
        <w:lastRenderedPageBreak/>
        <w:t>6.11.2</w:t>
      </w:r>
      <w:r w:rsidRPr="003D0EB7">
        <w:rPr>
          <w:rFonts w:eastAsia="DengXian"/>
        </w:rPr>
        <w:tab/>
        <w:t>Procedures</w:t>
      </w:r>
      <w:bookmarkEnd w:id="246"/>
      <w:bookmarkEnd w:id="247"/>
      <w:bookmarkEnd w:id="248"/>
    </w:p>
    <w:p w14:paraId="370C81E2" w14:textId="77777777" w:rsidR="00986C18" w:rsidRDefault="00000000" w:rsidP="003D0EB7">
      <w:pPr>
        <w:pStyle w:val="TH"/>
        <w:rPr>
          <w:rFonts w:eastAsiaTheme="minorEastAsia"/>
          <w:lang w:eastAsia="zh-CN"/>
        </w:rPr>
      </w:pPr>
      <w:r>
        <w:rPr>
          <w:rFonts w:hint="eastAsia"/>
        </w:rPr>
        <w:object w:dxaOrig="22041" w:dyaOrig="16770" w14:anchorId="0C938D3B">
          <v:shape id="_x0000_i1041" type="#_x0000_t75" style="width:481.45pt;height:366.25pt" o:ole="">
            <v:imagedata r:id="rId45" o:title=""/>
          </v:shape>
          <o:OLEObject Type="Embed" ProgID="Visio.Drawing.15" ShapeID="_x0000_i1041" DrawAspect="Content" ObjectID="_1822639997" r:id="rId46"/>
        </w:object>
      </w:r>
    </w:p>
    <w:p w14:paraId="75DF8CB2" w14:textId="429CCA94" w:rsidR="00986C18" w:rsidRDefault="00000000" w:rsidP="006133D8">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sidR="003D0EB7">
        <w:rPr>
          <w:rFonts w:eastAsiaTheme="minorEastAsia"/>
          <w:lang w:eastAsia="zh-CN"/>
        </w:rPr>
        <w:t>:</w:t>
      </w:r>
      <w:r>
        <w:rPr>
          <w:rFonts w:eastAsiaTheme="minorEastAsia" w:hint="eastAsia"/>
          <w:lang w:eastAsia="zh-CN"/>
        </w:rPr>
        <w:t xml:space="preserve"> DO-A Device registration and Uplink data transmission</w:t>
      </w:r>
    </w:p>
    <w:p w14:paraId="5EDC4F89" w14:textId="77777777" w:rsidR="003D0EB7" w:rsidRDefault="003D0EB7" w:rsidP="003D0EB7">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01640365" w14:textId="0C5B651A" w:rsidR="003D0EB7" w:rsidRDefault="003D0EB7" w:rsidP="003D0EB7">
      <w:pPr>
        <w:pStyle w:val="EditorsNote"/>
        <w:rPr>
          <w:rFonts w:eastAsiaTheme="minorEastAsia"/>
        </w:rPr>
      </w:pPr>
      <w:r>
        <w:rPr>
          <w:rFonts w:eastAsiaTheme="minorEastAsia"/>
        </w:rPr>
        <w:t>Editor's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57DF68FB" w14:textId="7F117AC9" w:rsidR="003D0EB7" w:rsidRDefault="003D0EB7" w:rsidP="003D0EB7">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w:t>
      </w:r>
      <w:r w:rsidR="00BA0988">
        <w:rPr>
          <w:rFonts w:eastAsiaTheme="minorEastAsia"/>
        </w:rPr>
        <w:t xml:space="preserve"> and</w:t>
      </w:r>
      <w:r>
        <w:rPr>
          <w:rFonts w:eastAsiaTheme="minorEastAsia"/>
        </w:rPr>
        <w:t xml:space="preserve"> security parameters.</w:t>
      </w:r>
    </w:p>
    <w:p w14:paraId="002F3B81" w14:textId="77777777" w:rsidR="003D0EB7" w:rsidRDefault="003D0EB7" w:rsidP="003D0EB7">
      <w:pPr>
        <w:pStyle w:val="EditorsNote"/>
        <w:rPr>
          <w:rFonts w:eastAsiaTheme="minorEastAsia"/>
        </w:rPr>
      </w:pPr>
      <w:r>
        <w:rPr>
          <w:rFonts w:eastAsiaTheme="minorEastAsia"/>
        </w:rPr>
        <w:t>Editor's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00A4E32" w14:textId="77777777" w:rsidR="003D0EB7" w:rsidRDefault="003D0EB7" w:rsidP="003D0EB7">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0DFCF938" w14:textId="77777777" w:rsidR="003D0EB7" w:rsidRDefault="003D0EB7" w:rsidP="003D0EB7">
      <w:pPr>
        <w:pStyle w:val="EditorsNote"/>
        <w:rPr>
          <w:rFonts w:eastAsiaTheme="minorEastAsia"/>
        </w:rPr>
      </w:pPr>
      <w:r>
        <w:rPr>
          <w:rFonts w:eastAsiaTheme="minorEastAsia"/>
        </w:rPr>
        <w:t>Editor's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0DF236ED" w14:textId="77777777" w:rsidR="003D0EB7" w:rsidRDefault="003D0EB7" w:rsidP="003D0EB7">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4E6A831B" w14:textId="77777777" w:rsidR="003D0EB7" w:rsidRDefault="003D0EB7" w:rsidP="003D0EB7">
      <w:pPr>
        <w:pStyle w:val="EditorsNote"/>
        <w:rPr>
          <w:rFonts w:eastAsiaTheme="minorEastAsia"/>
        </w:rPr>
      </w:pPr>
      <w:r>
        <w:rPr>
          <w:rFonts w:eastAsiaTheme="minorEastAsia"/>
        </w:rPr>
        <w:t>Editor's note:</w:t>
      </w:r>
      <w:r>
        <w:rPr>
          <w:rFonts w:eastAsiaTheme="minorEastAsia"/>
        </w:rPr>
        <w:tab/>
        <w:t>Whether the NG-RAN has the device context that contains the AIOTF information is FFS.</w:t>
      </w:r>
    </w:p>
    <w:p w14:paraId="66987BB4" w14:textId="6F9E188C" w:rsidR="003D0EB7" w:rsidRDefault="003D0EB7" w:rsidP="003D0EB7">
      <w:pPr>
        <w:pStyle w:val="NO"/>
        <w:rPr>
          <w:rFonts w:eastAsiaTheme="minorEastAsia"/>
        </w:rPr>
      </w:pPr>
      <w:r>
        <w:rPr>
          <w:rFonts w:eastAsiaTheme="minorEastAsia"/>
        </w:rPr>
        <w:t>NOTE 1:</w:t>
      </w:r>
      <w:r>
        <w:rPr>
          <w:rFonts w:eastAsiaTheme="minorEastAsia"/>
        </w:rPr>
        <w:tab/>
        <w:t>The temporary ID design needs to be addressed by the SA WG3.</w:t>
      </w:r>
    </w:p>
    <w:p w14:paraId="5493CD02" w14:textId="77777777" w:rsidR="003D0EB7" w:rsidRDefault="003D0EB7" w:rsidP="003D0EB7">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3B9D477F" w14:textId="77777777" w:rsidR="003D0EB7" w:rsidRDefault="003D0EB7" w:rsidP="003D0EB7">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6F56EA11" w14:textId="65B50F8D" w:rsidR="003D0EB7" w:rsidRDefault="003D0EB7" w:rsidP="003D0EB7">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w:t>
      </w:r>
      <w:r w:rsidR="00BA0988">
        <w:rPr>
          <w:rFonts w:eastAsiaTheme="minorEastAsia"/>
        </w:rPr>
        <w:t xml:space="preserve"> and</w:t>
      </w:r>
      <w:r>
        <w:rPr>
          <w:rFonts w:eastAsiaTheme="minorEastAsia"/>
        </w:rPr>
        <w:t xml:space="preserve">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w:t>
      </w:r>
      <w:r w:rsidR="00BA0988">
        <w:rPr>
          <w:rFonts w:eastAsiaTheme="minorEastAsia"/>
        </w:rPr>
        <w:t xml:space="preserve"> and</w:t>
      </w:r>
      <w:r>
        <w:rPr>
          <w:rFonts w:eastAsiaTheme="minorEastAsia"/>
        </w:rPr>
        <w:t xml:space="preserve"> the device registration area.</w:t>
      </w:r>
    </w:p>
    <w:p w14:paraId="678F3354" w14:textId="77777777" w:rsidR="003D0EB7" w:rsidRDefault="003D0EB7" w:rsidP="003D0EB7">
      <w:pPr>
        <w:pStyle w:val="EditorsNote"/>
        <w:rPr>
          <w:rFonts w:eastAsiaTheme="minorEastAsia"/>
        </w:rPr>
      </w:pPr>
      <w:r>
        <w:rPr>
          <w:rFonts w:eastAsiaTheme="minorEastAsia"/>
        </w:rPr>
        <w:t>Editor's note:</w:t>
      </w:r>
      <w:r>
        <w:rPr>
          <w:rFonts w:eastAsiaTheme="minorEastAsia"/>
        </w:rPr>
        <w:tab/>
        <w:t>Details of authentication procedures will be determined by SA3.</w:t>
      </w:r>
    </w:p>
    <w:p w14:paraId="59CFAC8D" w14:textId="77777777" w:rsidR="003D0EB7" w:rsidRDefault="003D0EB7" w:rsidP="003D0EB7">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5F102D5C" w14:textId="77777777" w:rsidR="003D0EB7" w:rsidRDefault="003D0EB7" w:rsidP="003D0EB7">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7948F5A0" w14:textId="77777777" w:rsidR="003D0EB7" w:rsidRDefault="003D0EB7" w:rsidP="003D0EB7">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5574A6C8" w14:textId="29E22C75" w:rsidR="003D0EB7" w:rsidRDefault="003D0EB7" w:rsidP="003D0EB7">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w:t>
      </w:r>
      <w:r w:rsidR="00BA0988">
        <w:rPr>
          <w:rFonts w:eastAsiaTheme="minorEastAsia"/>
        </w:rPr>
        <w:t xml:space="preserve"> and</w:t>
      </w:r>
      <w:r>
        <w:rPr>
          <w:rFonts w:eastAsiaTheme="minorEastAsia"/>
        </w:rPr>
        <w:t xml:space="preserve"> depends on RAN WG2 discussion.</w:t>
      </w:r>
    </w:p>
    <w:p w14:paraId="3761103E" w14:textId="77777777" w:rsidR="003D0EB7" w:rsidRDefault="003D0EB7" w:rsidP="003D0EB7">
      <w:pPr>
        <w:pStyle w:val="EditorsNote"/>
        <w:rPr>
          <w:rFonts w:eastAsiaTheme="minorEastAsia"/>
        </w:rPr>
      </w:pPr>
      <w:r>
        <w:rPr>
          <w:rFonts w:eastAsiaTheme="minorEastAsia"/>
        </w:rPr>
        <w:t>Editor's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4BE8AEF8" w14:textId="77777777" w:rsidR="003D0EB7" w:rsidRDefault="003D0EB7" w:rsidP="003D0EB7">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55069622" w14:textId="77777777" w:rsidR="003D0EB7" w:rsidRDefault="003D0EB7" w:rsidP="003D0EB7">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265D17B8" w14:textId="77777777" w:rsidR="003D0EB7" w:rsidRDefault="003D0EB7" w:rsidP="003D0EB7">
      <w:pPr>
        <w:pStyle w:val="B1"/>
        <w:rPr>
          <w:rFonts w:eastAsiaTheme="minorEastAsia"/>
        </w:rPr>
      </w:pPr>
      <w:r>
        <w:rPr>
          <w:rFonts w:eastAsiaTheme="minorEastAsia"/>
        </w:rPr>
        <w:t>11:</w:t>
      </w:r>
      <w:r>
        <w:rPr>
          <w:rFonts w:eastAsiaTheme="minorEastAsia"/>
        </w:rPr>
        <w:tab/>
        <w:t>AIOTF sends the DO-A data, Device ID and AF information to the NEF.</w:t>
      </w:r>
    </w:p>
    <w:p w14:paraId="1A8F9AE7" w14:textId="77777777" w:rsidR="003D0EB7" w:rsidRDefault="003D0EB7" w:rsidP="003D0EB7">
      <w:pPr>
        <w:pStyle w:val="EditorsNote"/>
        <w:rPr>
          <w:rFonts w:eastAsiaTheme="minorEastAsia"/>
        </w:rPr>
      </w:pPr>
      <w:r>
        <w:rPr>
          <w:rFonts w:eastAsiaTheme="minorEastAsia"/>
        </w:rPr>
        <w:t>Editor's note:</w:t>
      </w:r>
      <w:r>
        <w:rPr>
          <w:rFonts w:eastAsiaTheme="minorEastAsia"/>
        </w:rPr>
        <w:tab/>
        <w:t>The determination of NEF for routing the DO-A data from AIOTF to the AF is FFS.</w:t>
      </w:r>
    </w:p>
    <w:p w14:paraId="49706C95" w14:textId="77777777" w:rsidR="003D0EB7" w:rsidRDefault="003D0EB7" w:rsidP="003D0EB7">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779FBA21" w14:textId="361D7969" w:rsidR="00986C18" w:rsidRDefault="00000000">
      <w:pPr>
        <w:pStyle w:val="Heading3"/>
        <w:rPr>
          <w:lang w:eastAsia="zh-CN"/>
        </w:rPr>
      </w:pPr>
      <w:bookmarkStart w:id="249" w:name="_Toc199433792"/>
      <w:bookmarkStart w:id="250" w:name="_Toc199925313"/>
      <w:bookmarkStart w:id="251" w:name="_Toc212027172"/>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45B473EF" w14:textId="77777777" w:rsidR="00986C18" w:rsidRDefault="00000000">
      <w:pPr>
        <w:rPr>
          <w:rFonts w:eastAsiaTheme="minorEastAsia"/>
          <w:b/>
          <w:bCs/>
          <w:lang w:eastAsia="zh-CN"/>
        </w:rPr>
      </w:pPr>
      <w:r>
        <w:rPr>
          <w:rFonts w:eastAsiaTheme="minorEastAsia" w:hint="eastAsia"/>
          <w:b/>
          <w:bCs/>
          <w:lang w:eastAsia="zh-CN"/>
        </w:rPr>
        <w:t>AIOTF:</w:t>
      </w:r>
    </w:p>
    <w:p w14:paraId="36D06514" w14:textId="77777777"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73C26E27" w14:textId="77777777"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0508CFB9" w14:textId="77777777"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3E15A1EE" w14:textId="77777777" w:rsidR="00986C18" w:rsidRDefault="00000000">
      <w:pPr>
        <w:rPr>
          <w:rFonts w:eastAsiaTheme="minorEastAsia"/>
          <w:b/>
          <w:bCs/>
          <w:lang w:eastAsia="zh-CN"/>
        </w:rPr>
      </w:pPr>
      <w:r>
        <w:rPr>
          <w:rFonts w:eastAsiaTheme="minorEastAsia" w:hint="eastAsia"/>
          <w:b/>
          <w:bCs/>
          <w:lang w:eastAsia="zh-CN"/>
        </w:rPr>
        <w:t>NG-RAN:</w:t>
      </w:r>
    </w:p>
    <w:p w14:paraId="5EF20A5D" w14:textId="77777777"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06848900" w14:textId="77777777" w:rsidR="00986C18" w:rsidRDefault="00000000">
      <w:pPr>
        <w:rPr>
          <w:rFonts w:eastAsiaTheme="minorEastAsia"/>
          <w:b/>
          <w:bCs/>
          <w:lang w:eastAsia="zh-CN"/>
        </w:rPr>
      </w:pPr>
      <w:r>
        <w:rPr>
          <w:rFonts w:eastAsiaTheme="minorEastAsia" w:hint="eastAsia"/>
          <w:b/>
          <w:bCs/>
          <w:lang w:eastAsia="zh-CN"/>
        </w:rPr>
        <w:t>ADM:</w:t>
      </w:r>
    </w:p>
    <w:p w14:paraId="2588781A" w14:textId="77777777"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7F7452A3" w14:textId="77777777" w:rsidR="00986C18"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2C932536" w14:textId="2FE419C0"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240754F9" w14:textId="5CBC9B1D" w:rsidR="00986C18" w:rsidRDefault="00000000" w:rsidP="006133D8">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48538B74" w14:textId="2B66DF4B" w:rsidR="00986C18" w:rsidRPr="003D0EB7" w:rsidRDefault="00000000">
      <w:pPr>
        <w:pStyle w:val="Heading2"/>
        <w:rPr>
          <w:rFonts w:eastAsia="DengXian"/>
        </w:rPr>
      </w:pPr>
      <w:bookmarkStart w:id="252" w:name="_Toc212027173"/>
      <w:r w:rsidRPr="003D0EB7">
        <w:t>6.12</w:t>
      </w:r>
      <w:r w:rsidRPr="003D0EB7">
        <w:tab/>
        <w:t xml:space="preserve">Solution #12: Enable </w:t>
      </w:r>
      <w:r w:rsidRPr="003D0EB7">
        <w:rPr>
          <w:rFonts w:eastAsia="DengXian" w:hint="eastAsia"/>
        </w:rPr>
        <w:t>DO-A</w:t>
      </w:r>
      <w:r w:rsidRPr="003D0EB7">
        <w:rPr>
          <w:rFonts w:hint="eastAsia"/>
        </w:rPr>
        <w:t xml:space="preserve"> traffic</w:t>
      </w:r>
      <w:r w:rsidRPr="003D0EB7">
        <w:rPr>
          <w:rFonts w:eastAsia="DengXian" w:hint="eastAsia"/>
        </w:rPr>
        <w:t xml:space="preserve"> with MICO like mechanism</w:t>
      </w:r>
      <w:bookmarkEnd w:id="252"/>
    </w:p>
    <w:p w14:paraId="4819C76B" w14:textId="02CEC0B4" w:rsidR="00986C18" w:rsidRPr="000B1CB9" w:rsidRDefault="00000000" w:rsidP="003D0EB7">
      <w:pPr>
        <w:pStyle w:val="Heading3"/>
        <w:rPr>
          <w:rFonts w:eastAsiaTheme="minorEastAsia"/>
        </w:rPr>
      </w:pPr>
      <w:bookmarkStart w:id="253" w:name="_Toc212027174"/>
      <w:r w:rsidRPr="000B1CB9">
        <w:rPr>
          <w:rFonts w:eastAsiaTheme="minorEastAsia"/>
        </w:rPr>
        <w:t>6.12.</w:t>
      </w:r>
      <w:r w:rsidRPr="000B1CB9">
        <w:rPr>
          <w:rFonts w:eastAsia="DengXian" w:hint="eastAsia"/>
        </w:rPr>
        <w:t>1</w:t>
      </w:r>
      <w:r w:rsidRPr="000B1CB9">
        <w:rPr>
          <w:rFonts w:eastAsiaTheme="minorEastAsia" w:hint="eastAsia"/>
        </w:rPr>
        <w:tab/>
      </w:r>
      <w:r w:rsidRPr="000B1CB9">
        <w:rPr>
          <w:rFonts w:eastAsiaTheme="minorEastAsia"/>
        </w:rPr>
        <w:t>Description</w:t>
      </w:r>
      <w:bookmarkEnd w:id="253"/>
    </w:p>
    <w:p w14:paraId="20042B64" w14:textId="50C36140" w:rsidR="00986C18" w:rsidRPr="000B1CB9" w:rsidRDefault="00000000">
      <w:pPr>
        <w:pStyle w:val="Heading4"/>
      </w:pPr>
      <w:bookmarkStart w:id="254" w:name="_Toc212027175"/>
      <w:r w:rsidRPr="000B1CB9">
        <w:t>6.12.1.1</w:t>
      </w:r>
      <w:r w:rsidRPr="000B1CB9">
        <w:tab/>
        <w:t xml:space="preserve">High-level solution </w:t>
      </w:r>
      <w:r w:rsidRPr="000B1CB9">
        <w:rPr>
          <w:rFonts w:hint="eastAsia"/>
        </w:rPr>
        <w:t>p</w:t>
      </w:r>
      <w:r w:rsidRPr="000B1CB9">
        <w:t>rinciples</w:t>
      </w:r>
      <w:bookmarkEnd w:id="254"/>
    </w:p>
    <w:p w14:paraId="5B0154CC" w14:textId="77777777" w:rsidR="00986C18" w:rsidRPr="003D0EB7" w:rsidRDefault="00000000">
      <w:pPr>
        <w:rPr>
          <w:rFonts w:eastAsia="DengXian"/>
        </w:rPr>
      </w:pPr>
      <w:r w:rsidRPr="003D0EB7">
        <w:rPr>
          <w:rFonts w:eastAsia="DengXian" w:hint="eastAsia"/>
        </w:rPr>
        <w:t>This solution applies to topology 1.</w:t>
      </w:r>
    </w:p>
    <w:p w14:paraId="5D1EFC29" w14:textId="77777777" w:rsidR="00986C18" w:rsidRPr="003D0EB7" w:rsidRDefault="00000000">
      <w:pPr>
        <w:rPr>
          <w:rFonts w:eastAsia="DengXian"/>
        </w:rPr>
      </w:pPr>
      <w:proofErr w:type="spellStart"/>
      <w:r w:rsidRPr="003D0EB7">
        <w:rPr>
          <w:rFonts w:eastAsia="DengXian" w:hint="eastAsia"/>
        </w:rPr>
        <w:t>AIoT</w:t>
      </w:r>
      <w:proofErr w:type="spellEnd"/>
      <w:r w:rsidRPr="003D0EB7">
        <w:rPr>
          <w:rFonts w:eastAsia="DengXian" w:hint="eastAsia"/>
        </w:rPr>
        <w:t xml:space="preserve"> device can support inventory and command. In order to help the DO-A capable </w:t>
      </w:r>
      <w:proofErr w:type="spellStart"/>
      <w:r w:rsidRPr="003D0EB7">
        <w:rPr>
          <w:rFonts w:eastAsia="DengXian" w:hint="eastAsia"/>
        </w:rPr>
        <w:t>AIoT</w:t>
      </w:r>
      <w:proofErr w:type="spellEnd"/>
      <w:r w:rsidRPr="003D0EB7">
        <w:rPr>
          <w:rFonts w:eastAsia="DengXian" w:hint="eastAsia"/>
        </w:rPr>
        <w:t xml:space="preserve"> device with </w:t>
      </w:r>
      <w:r w:rsidRPr="003D0EB7">
        <w:rPr>
          <w:rFonts w:eastAsia="DengXian"/>
        </w:rPr>
        <w:t>limited energy storage capability</w:t>
      </w:r>
      <w:r w:rsidRPr="003D0EB7">
        <w:rPr>
          <w:rFonts w:eastAsia="DengXian" w:hint="eastAsia"/>
        </w:rPr>
        <w:t xml:space="preserve"> to save power, a DOO (device originated only) mode and DOO mode related Active Time is used.</w:t>
      </w:r>
    </w:p>
    <w:p w14:paraId="08BC99DF" w14:textId="77777777" w:rsidR="00986C18" w:rsidRPr="003D0EB7" w:rsidRDefault="00000000">
      <w:pPr>
        <w:rPr>
          <w:rFonts w:eastAsia="DengXian"/>
        </w:rPr>
      </w:pPr>
      <w:r w:rsidRPr="003D0EB7">
        <w:rPr>
          <w:rFonts w:eastAsia="DengXian" w:hint="eastAsia"/>
        </w:rPr>
        <w:t xml:space="preserve">The AF may request the network to configure a DO-A capable </w:t>
      </w:r>
      <w:proofErr w:type="spellStart"/>
      <w:r w:rsidRPr="003D0EB7">
        <w:rPr>
          <w:rFonts w:eastAsia="DengXian" w:hint="eastAsia"/>
        </w:rPr>
        <w:t>AIoT</w:t>
      </w:r>
      <w:proofErr w:type="spellEnd"/>
      <w:r w:rsidRPr="003D0EB7">
        <w:rPr>
          <w:rFonts w:eastAsia="DengXian" w:hint="eastAsia"/>
        </w:rPr>
        <w:t xml:space="preserve"> device to use the DOO mode and DOO mode related Active Time using enhanced command procedure</w:t>
      </w:r>
      <w:r w:rsidRPr="003D0EB7">
        <w:t xml:space="preserve"> </w:t>
      </w:r>
      <w:r w:rsidRPr="003D0EB7">
        <w:rPr>
          <w:rFonts w:eastAsia="DengXian" w:hint="eastAsia"/>
        </w:rPr>
        <w:t xml:space="preserve">with a new </w:t>
      </w:r>
      <w:r w:rsidRPr="003D0EB7">
        <w:t>Command Type</w:t>
      </w:r>
      <w:r w:rsidRPr="003D0EB7">
        <w:rPr>
          <w:rFonts w:eastAsia="DengXian" w:hint="eastAsia"/>
        </w:rPr>
        <w:t>: Configure.</w:t>
      </w:r>
    </w:p>
    <w:p w14:paraId="4667C5D8" w14:textId="77777777" w:rsidR="00986C18" w:rsidRPr="003D0EB7" w:rsidRDefault="00000000">
      <w:pPr>
        <w:rPr>
          <w:rFonts w:eastAsia="DengXian"/>
        </w:rPr>
      </w:pPr>
      <w:r w:rsidRPr="003D0EB7">
        <w:rPr>
          <w:rFonts w:eastAsia="DengXian" w:hint="eastAsia"/>
        </w:rPr>
        <w:t xml:space="preserve">During the enhanced command procedure, the device could be configured to use the DOO mode and a DOO mode related Active Time value that is used to indicate the duration during which </w:t>
      </w:r>
      <w:r w:rsidRPr="003D0EB7">
        <w:rPr>
          <w:rFonts w:eastAsia="DengXian"/>
        </w:rPr>
        <w:t>the device can</w:t>
      </w:r>
      <w:r w:rsidRPr="003D0EB7">
        <w:rPr>
          <w:rFonts w:eastAsia="DengXian" w:hint="eastAsia"/>
        </w:rPr>
        <w:t xml:space="preserve"> send uplink </w:t>
      </w:r>
      <w:proofErr w:type="spellStart"/>
      <w:r w:rsidRPr="003D0EB7">
        <w:rPr>
          <w:rFonts w:eastAsia="DengXian" w:hint="eastAsia"/>
        </w:rPr>
        <w:t>AIoT</w:t>
      </w:r>
      <w:proofErr w:type="spellEnd"/>
      <w:r w:rsidRPr="003D0EB7">
        <w:rPr>
          <w:rFonts w:eastAsia="DengXian" w:hint="eastAsia"/>
        </w:rPr>
        <w:t xml:space="preserve"> traffic and</w:t>
      </w:r>
      <w:r w:rsidRPr="003D0EB7">
        <w:rPr>
          <w:rFonts w:eastAsia="DengXian"/>
        </w:rPr>
        <w:t xml:space="preserve"> receive the </w:t>
      </w:r>
      <w:r w:rsidRPr="003D0EB7">
        <w:rPr>
          <w:rFonts w:eastAsia="DengXian" w:hint="eastAsia"/>
        </w:rPr>
        <w:t>downlink</w:t>
      </w:r>
      <w:r w:rsidRPr="003D0EB7">
        <w:rPr>
          <w:rFonts w:eastAsia="DengXian"/>
        </w:rPr>
        <w:t xml:space="preserve"> </w:t>
      </w:r>
      <w:proofErr w:type="spellStart"/>
      <w:r w:rsidRPr="003D0EB7">
        <w:rPr>
          <w:rFonts w:eastAsia="DengXian"/>
        </w:rPr>
        <w:t>AIoT</w:t>
      </w:r>
      <w:proofErr w:type="spellEnd"/>
      <w:r w:rsidRPr="003D0EB7">
        <w:rPr>
          <w:rFonts w:eastAsia="DengXian"/>
        </w:rPr>
        <w:t xml:space="preserve"> traffic</w:t>
      </w:r>
      <w:r w:rsidRPr="003D0EB7">
        <w:rPr>
          <w:rFonts w:eastAsia="DengXian" w:hint="eastAsia"/>
        </w:rPr>
        <w:t xml:space="preserve">. During the enhanced command procedure the </w:t>
      </w:r>
      <w:proofErr w:type="spellStart"/>
      <w:r w:rsidRPr="003D0EB7">
        <w:rPr>
          <w:rFonts w:eastAsia="DengXian" w:hint="eastAsia"/>
        </w:rPr>
        <w:t>AIoTF</w:t>
      </w:r>
      <w:proofErr w:type="spellEnd"/>
      <w:r w:rsidRPr="003D0EB7">
        <w:rPr>
          <w:rFonts w:eastAsia="DengXian" w:hint="eastAsia"/>
        </w:rPr>
        <w:t xml:space="preserve"> ID and the AF routing information are sent from the </w:t>
      </w:r>
      <w:proofErr w:type="spellStart"/>
      <w:r w:rsidRPr="003D0EB7">
        <w:rPr>
          <w:rFonts w:eastAsia="DengXian" w:hint="eastAsia"/>
        </w:rPr>
        <w:t>AIoTF</w:t>
      </w:r>
      <w:proofErr w:type="spellEnd"/>
      <w:r w:rsidRPr="003D0EB7">
        <w:rPr>
          <w:rFonts w:eastAsia="DengXian" w:hint="eastAsia"/>
        </w:rPr>
        <w:t xml:space="preserve"> to the device to route the DO-A NAS message and DO-A data.</w:t>
      </w:r>
    </w:p>
    <w:p w14:paraId="161DD466" w14:textId="77777777" w:rsidR="00986C18" w:rsidRPr="003D0EB7" w:rsidRDefault="00000000">
      <w:pPr>
        <w:rPr>
          <w:rFonts w:eastAsia="DengXian"/>
        </w:rPr>
      </w:pPr>
      <w:r w:rsidRPr="003D0EB7">
        <w:rPr>
          <w:rFonts w:eastAsia="DengXian" w:hint="eastAsia"/>
        </w:rPr>
        <w:t xml:space="preserve">A timer corresponding to the DOO mode related Active Time value is started or restarted by the </w:t>
      </w:r>
      <w:proofErr w:type="spellStart"/>
      <w:r w:rsidRPr="003D0EB7">
        <w:rPr>
          <w:rFonts w:eastAsia="DengXian" w:hint="eastAsia"/>
        </w:rPr>
        <w:t>AIoT</w:t>
      </w:r>
      <w:proofErr w:type="spellEnd"/>
      <w:r w:rsidRPr="003D0EB7">
        <w:rPr>
          <w:rFonts w:eastAsia="DengXian" w:hint="eastAsia"/>
        </w:rPr>
        <w:t xml:space="preserve"> device when the uplink </w:t>
      </w:r>
      <w:proofErr w:type="spellStart"/>
      <w:r w:rsidRPr="003D0EB7">
        <w:rPr>
          <w:rFonts w:eastAsia="DengXian" w:hint="eastAsia"/>
        </w:rPr>
        <w:t>AIoT</w:t>
      </w:r>
      <w:proofErr w:type="spellEnd"/>
      <w:r w:rsidRPr="003D0EB7">
        <w:rPr>
          <w:rFonts w:eastAsia="DengXian" w:hint="eastAsia"/>
        </w:rPr>
        <w:t xml:space="preserve"> traffic is sent out from the device. After the timer expires the DOO mode is activated in the device. The DOO mode is deactivated when there is DO-A data to be sent out from the device. A </w:t>
      </w:r>
      <w:r w:rsidRPr="003D0EB7">
        <w:rPr>
          <w:rFonts w:eastAsia="DengXian"/>
        </w:rPr>
        <w:t>counterpart</w:t>
      </w:r>
      <w:r w:rsidRPr="003D0EB7">
        <w:rPr>
          <w:rFonts w:eastAsia="DengXian" w:hint="eastAsia"/>
        </w:rPr>
        <w:t xml:space="preserve"> timer is used in </w:t>
      </w:r>
      <w:proofErr w:type="spellStart"/>
      <w:r w:rsidRPr="003D0EB7">
        <w:rPr>
          <w:rFonts w:eastAsia="DengXian" w:hint="eastAsia"/>
        </w:rPr>
        <w:t>AIoTF</w:t>
      </w:r>
      <w:proofErr w:type="spellEnd"/>
      <w:r w:rsidRPr="003D0EB7">
        <w:rPr>
          <w:rFonts w:eastAsia="DengXian" w:hint="eastAsia"/>
        </w:rPr>
        <w:t>.</w:t>
      </w:r>
    </w:p>
    <w:p w14:paraId="116A1A3C" w14:textId="2C55FE2F" w:rsidR="00986C18"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2E7D26B9" w14:textId="1C3F5009" w:rsidR="00986C18" w:rsidRDefault="00000000">
      <w:pPr>
        <w:pStyle w:val="EditorsNote"/>
      </w:pPr>
      <w:r>
        <w:t>Editor</w:t>
      </w:r>
      <w:r w:rsidR="00B611CE">
        <w:t>'</w:t>
      </w:r>
      <w:r>
        <w:t>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3900F3CE" w14:textId="5CB1BCDD" w:rsidR="00986C18" w:rsidRDefault="00000000">
      <w:pPr>
        <w:pStyle w:val="Heading4"/>
        <w:rPr>
          <w:rFonts w:eastAsia="DengXian"/>
          <w:lang w:eastAsia="zh-CN"/>
        </w:rPr>
      </w:pPr>
      <w:bookmarkStart w:id="255" w:name="_Toc212027176"/>
      <w:r>
        <w:t>6.12.1.</w:t>
      </w:r>
      <w:r>
        <w:rPr>
          <w:rFonts w:eastAsia="DengXian" w:hint="eastAsia"/>
          <w:lang w:eastAsia="zh-CN"/>
        </w:rPr>
        <w:t>2</w:t>
      </w:r>
      <w:r>
        <w:tab/>
        <w:t>Definition</w:t>
      </w:r>
      <w:bookmarkEnd w:id="255"/>
    </w:p>
    <w:p w14:paraId="7496054B" w14:textId="77777777" w:rsidR="00986C18"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3A55F7D2" w14:textId="77777777" w:rsidR="00986C18" w:rsidRPr="000B1CB9"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0F110A95" w14:textId="61DAFFA7" w:rsidR="00986C18" w:rsidRPr="000B1CB9"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1BCFC10F" w14:textId="70104CD2" w:rsidR="00986C18" w:rsidRPr="000B1CB9"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0C2E2881" w14:textId="77777777" w:rsidR="00986C18"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61D49E59" w14:textId="2F65EDE4" w:rsidR="00986C18" w:rsidRPr="000B1CB9" w:rsidRDefault="00000000">
      <w:pPr>
        <w:pStyle w:val="NO"/>
        <w:rPr>
          <w:rFonts w:eastAsia="DengXian"/>
        </w:rPr>
      </w:pPr>
      <w:r w:rsidRPr="000B1CB9">
        <w:t>NOTE:</w:t>
      </w:r>
      <w:r w:rsidRPr="000B1CB9">
        <w:rPr>
          <w:rFonts w:eastAsiaTheme="minorEastAsia"/>
        </w:rPr>
        <w:tab/>
      </w:r>
      <w:r w:rsidRPr="000B1CB9">
        <w:t xml:space="preserve">The </w:t>
      </w:r>
      <w:r w:rsidRPr="000B1CB9">
        <w:rPr>
          <w:rFonts w:eastAsiaTheme="minorEastAsia" w:hint="eastAsia"/>
        </w:rPr>
        <w:t>feasibility</w:t>
      </w:r>
      <w:r w:rsidRPr="000B1CB9">
        <w:t xml:space="preserve"> of </w:t>
      </w:r>
      <w:r w:rsidRPr="000B1CB9">
        <w:rPr>
          <w:rFonts w:eastAsiaTheme="minorEastAsia" w:hint="eastAsia"/>
        </w:rPr>
        <w:t>using</w:t>
      </w:r>
      <w:r w:rsidRPr="000B1CB9">
        <w:t xml:space="preserve"> time</w:t>
      </w:r>
      <w:r w:rsidRPr="000B1CB9">
        <w:rPr>
          <w:rFonts w:eastAsia="DengXian" w:hint="eastAsia"/>
        </w:rPr>
        <w:t>r</w:t>
      </w:r>
      <w:r w:rsidRPr="000B1CB9">
        <w:t xml:space="preserve"> </w:t>
      </w:r>
      <w:r w:rsidRPr="000B1CB9">
        <w:rPr>
          <w:rFonts w:eastAsia="DengXian" w:hint="eastAsia"/>
        </w:rPr>
        <w:t xml:space="preserve">in </w:t>
      </w:r>
      <w:proofErr w:type="spellStart"/>
      <w:r w:rsidRPr="000B1CB9">
        <w:rPr>
          <w:rFonts w:eastAsia="DengXian" w:hint="eastAsia"/>
        </w:rPr>
        <w:t>AIoT</w:t>
      </w:r>
      <w:proofErr w:type="spellEnd"/>
      <w:r w:rsidRPr="000B1CB9">
        <w:rPr>
          <w:rFonts w:eastAsia="DengXian" w:hint="eastAsia"/>
        </w:rPr>
        <w:t xml:space="preserve"> device </w:t>
      </w:r>
      <w:r w:rsidRPr="000B1CB9">
        <w:rPr>
          <w:rFonts w:eastAsiaTheme="minorEastAsia" w:hint="eastAsia"/>
        </w:rPr>
        <w:t>depends on</w:t>
      </w:r>
      <w:r w:rsidRPr="000B1CB9">
        <w:t xml:space="preserve"> the RAN</w:t>
      </w:r>
      <w:r w:rsidR="000B1CB9" w:rsidRPr="000B1CB9">
        <w:t> </w:t>
      </w:r>
      <w:r w:rsidRPr="000B1CB9">
        <w:t>WG</w:t>
      </w:r>
      <w:r w:rsidR="000B1CB9" w:rsidRPr="000B1CB9">
        <w:t>s</w:t>
      </w:r>
      <w:r w:rsidRPr="000B1CB9">
        <w:t>.</w:t>
      </w:r>
    </w:p>
    <w:p w14:paraId="34CBB318" w14:textId="362F1966" w:rsidR="00986C18"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w:t>
      </w:r>
      <w:r w:rsidR="00BA0988">
        <w:rPr>
          <w:rFonts w:eastAsia="DengXian" w:hint="eastAsia"/>
          <w:lang w:val="x-none" w:eastAsia="zh-CN"/>
        </w:rPr>
        <w:t xml:space="preserve"> and</w:t>
      </w:r>
      <w:r>
        <w:rPr>
          <w:rFonts w:eastAsia="DengXian" w:hint="eastAsia"/>
          <w:lang w:val="x-none" w:eastAsia="zh-CN"/>
        </w:rPr>
        <w:t xml:space="preserve"> </w:t>
      </w:r>
      <w:r>
        <w:t>NAS Command Request</w:t>
      </w:r>
      <w:r>
        <w:rPr>
          <w:rFonts w:eastAsia="DengXian" w:hint="eastAsia"/>
          <w:lang w:val="x-none" w:eastAsia="zh-CN"/>
        </w:rPr>
        <w:t xml:space="preserve"> </w:t>
      </w:r>
      <w:r>
        <w:t>message</w:t>
      </w:r>
      <w:r>
        <w:rPr>
          <w:rFonts w:eastAsia="DengXian" w:hint="eastAsia"/>
          <w:lang w:val="x-none" w:eastAsia="zh-CN"/>
        </w:rPr>
        <w:t>.</w:t>
      </w:r>
    </w:p>
    <w:p w14:paraId="05A275BE" w14:textId="3EF560A5" w:rsidR="00986C18"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w:t>
      </w:r>
      <w:r w:rsidR="00BA0988">
        <w:rPr>
          <w:rFonts w:eastAsia="DengXian" w:hint="eastAsia"/>
          <w:lang w:eastAsia="zh-CN"/>
        </w:rPr>
        <w:t xml:space="preserve"> and</w:t>
      </w:r>
      <w:r>
        <w:rPr>
          <w:rFonts w:eastAsia="DengXian" w:hint="eastAsia"/>
          <w:lang w:eastAsia="zh-CN"/>
        </w:rPr>
        <w:t xml:space="preserve"> DO-A NAS message.</w:t>
      </w:r>
    </w:p>
    <w:p w14:paraId="3ACE78BA" w14:textId="7591090F" w:rsidR="00986C18" w:rsidRPr="000B1CB9" w:rsidRDefault="00000000" w:rsidP="000B1CB9">
      <w:pPr>
        <w:pStyle w:val="Heading3"/>
        <w:rPr>
          <w:rFonts w:eastAsiaTheme="minorEastAsia"/>
        </w:rPr>
      </w:pPr>
      <w:bookmarkStart w:id="256" w:name="_Toc203654571"/>
      <w:bookmarkStart w:id="257" w:name="_Toc212027177"/>
      <w:r w:rsidRPr="000B1CB9">
        <w:rPr>
          <w:rFonts w:eastAsiaTheme="minorEastAsia"/>
        </w:rPr>
        <w:lastRenderedPageBreak/>
        <w:t>6.12.2</w:t>
      </w:r>
      <w:r w:rsidRPr="000B1CB9">
        <w:rPr>
          <w:rFonts w:eastAsiaTheme="minorEastAsia"/>
        </w:rPr>
        <w:tab/>
      </w:r>
      <w:r w:rsidRPr="000B1CB9">
        <w:rPr>
          <w:rFonts w:eastAsia="DengXian" w:hint="eastAsia"/>
        </w:rPr>
        <w:t>P</w:t>
      </w:r>
      <w:r w:rsidRPr="000B1CB9">
        <w:rPr>
          <w:rFonts w:eastAsiaTheme="minorEastAsia"/>
        </w:rPr>
        <w:t>rocedures</w:t>
      </w:r>
      <w:bookmarkEnd w:id="256"/>
      <w:bookmarkEnd w:id="257"/>
    </w:p>
    <w:p w14:paraId="1DFA590E" w14:textId="7EE70DCA" w:rsidR="00986C18" w:rsidRPr="000B1CB9" w:rsidRDefault="00000000" w:rsidP="000B1CB9">
      <w:pPr>
        <w:pStyle w:val="Heading4"/>
        <w:rPr>
          <w:rFonts w:eastAsia="DengXian"/>
        </w:rPr>
      </w:pPr>
      <w:bookmarkStart w:id="258" w:name="_Toc212027178"/>
      <w:r w:rsidRPr="000B1CB9">
        <w:rPr>
          <w:rFonts w:eastAsiaTheme="minorEastAsia"/>
        </w:rPr>
        <w:t>6.12.2</w:t>
      </w:r>
      <w:r w:rsidRPr="000B1CB9">
        <w:rPr>
          <w:rFonts w:eastAsia="DengXian" w:hint="eastAsia"/>
        </w:rPr>
        <w:t>.1</w:t>
      </w:r>
      <w:r w:rsidRPr="000B1CB9">
        <w:rPr>
          <w:rFonts w:eastAsiaTheme="minorEastAsia"/>
        </w:rPr>
        <w:tab/>
      </w:r>
      <w:r w:rsidR="000B1CB9" w:rsidRPr="000B1CB9">
        <w:rPr>
          <w:rFonts w:eastAsia="DengXian"/>
        </w:rPr>
        <w:t xml:space="preserve">Enhanced </w:t>
      </w:r>
      <w:r w:rsidRPr="000B1CB9">
        <w:rPr>
          <w:rFonts w:eastAsia="DengXian" w:hint="eastAsia"/>
        </w:rPr>
        <w:t>command p</w:t>
      </w:r>
      <w:r w:rsidRPr="000B1CB9">
        <w:rPr>
          <w:rFonts w:eastAsiaTheme="minorEastAsia"/>
        </w:rPr>
        <w:t>rocedure</w:t>
      </w:r>
      <w:r w:rsidRPr="000B1CB9">
        <w:rPr>
          <w:rFonts w:eastAsia="DengXian" w:hint="eastAsia"/>
        </w:rPr>
        <w:t xml:space="preserve"> to configure </w:t>
      </w:r>
      <w:proofErr w:type="spellStart"/>
      <w:r w:rsidRPr="000B1CB9">
        <w:rPr>
          <w:rFonts w:eastAsia="DengXian" w:hint="eastAsia"/>
        </w:rPr>
        <w:t>AIoT</w:t>
      </w:r>
      <w:proofErr w:type="spellEnd"/>
      <w:r w:rsidRPr="000B1CB9">
        <w:rPr>
          <w:rFonts w:eastAsia="DengXian" w:hint="eastAsia"/>
        </w:rPr>
        <w:t xml:space="preserve"> device</w:t>
      </w:r>
      <w:bookmarkEnd w:id="258"/>
    </w:p>
    <w:p w14:paraId="28372DA0" w14:textId="77777777" w:rsidR="00986C18" w:rsidRPr="000B1CB9" w:rsidRDefault="00000000" w:rsidP="000B1CB9">
      <w:pPr>
        <w:pStyle w:val="TH"/>
        <w:rPr>
          <w:rFonts w:eastAsia="DengXian"/>
        </w:rPr>
      </w:pPr>
      <w:r w:rsidRPr="000B1CB9">
        <w:rPr>
          <w:rFonts w:hint="eastAsia"/>
        </w:rPr>
        <w:object w:dxaOrig="12781" w:dyaOrig="7601" w14:anchorId="139DC3EA">
          <v:shape id="_x0000_i1042" type="#_x0000_t75" style="width:433.25pt;height:257.95pt" o:ole="">
            <v:imagedata r:id="rId47" o:title=""/>
          </v:shape>
          <o:OLEObject Type="Embed" ProgID="Visio.Drawing.15" ShapeID="_x0000_i1042" DrawAspect="Content" ObjectID="_1822639998" r:id="rId48"/>
        </w:object>
      </w:r>
    </w:p>
    <w:p w14:paraId="67DE2E29" w14:textId="095A5236" w:rsidR="00986C18" w:rsidRPr="000B1CB9" w:rsidRDefault="00000000">
      <w:pPr>
        <w:pStyle w:val="TF"/>
      </w:pPr>
      <w:r w:rsidRPr="000B1CB9">
        <w:t>Figure 6.</w:t>
      </w:r>
      <w:r w:rsidRPr="000B1CB9">
        <w:rPr>
          <w:rFonts w:eastAsia="DengXian"/>
        </w:rPr>
        <w:t>12</w:t>
      </w:r>
      <w:r w:rsidRPr="000B1CB9">
        <w:rPr>
          <w:rFonts w:eastAsia="DengXian" w:hint="eastAsia"/>
        </w:rPr>
        <w:t>.</w:t>
      </w:r>
      <w:r w:rsidRPr="000B1CB9">
        <w:t>2</w:t>
      </w:r>
      <w:r w:rsidRPr="000B1CB9">
        <w:rPr>
          <w:rFonts w:eastAsia="DengXian" w:hint="eastAsia"/>
        </w:rPr>
        <w:t>.1</w:t>
      </w:r>
      <w:r w:rsidRPr="000B1CB9">
        <w:t xml:space="preserve">: </w:t>
      </w:r>
      <w:r w:rsidR="000B1CB9" w:rsidRPr="000B1CB9">
        <w:rPr>
          <w:rFonts w:eastAsia="DengXian"/>
        </w:rPr>
        <w:t xml:space="preserve">Enhanced </w:t>
      </w:r>
      <w:r w:rsidRPr="000B1CB9">
        <w:rPr>
          <w:rFonts w:eastAsia="DengXian"/>
        </w:rPr>
        <w:t xml:space="preserve">command procedure to configure </w:t>
      </w:r>
      <w:proofErr w:type="spellStart"/>
      <w:r w:rsidRPr="000B1CB9">
        <w:rPr>
          <w:rFonts w:eastAsia="DengXian" w:hint="eastAsia"/>
        </w:rPr>
        <w:t>AIoT</w:t>
      </w:r>
      <w:proofErr w:type="spellEnd"/>
      <w:r w:rsidRPr="000B1CB9">
        <w:rPr>
          <w:rFonts w:eastAsia="DengXian" w:hint="eastAsia"/>
        </w:rPr>
        <w:t xml:space="preserve"> </w:t>
      </w:r>
      <w:r w:rsidRPr="000B1CB9">
        <w:rPr>
          <w:rFonts w:eastAsia="DengXian"/>
        </w:rPr>
        <w:t>device</w:t>
      </w:r>
    </w:p>
    <w:p w14:paraId="3A5CE8C6" w14:textId="77777777" w:rsidR="000B1CB9" w:rsidRDefault="000B1CB9">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4BFF2B74" w14:textId="7EABEEAD" w:rsidR="000B1CB9" w:rsidRDefault="000B1CB9">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TS 23.369</w:t>
      </w:r>
      <w:r w:rsidR="0015190D">
        <w:rPr>
          <w:rFonts w:eastAsia="DengXian"/>
        </w:rPr>
        <w:t> [3]</w:t>
      </w:r>
      <w:r>
        <w:rPr>
          <w:rFonts w:eastAsia="DengXian"/>
        </w:rPr>
        <w:t xml:space="preserve"> with the following additional clarification:</w:t>
      </w:r>
    </w:p>
    <w:p w14:paraId="5D36CBEC" w14:textId="35B53133" w:rsidR="000B1CB9" w:rsidRDefault="000B1CB9">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w:t>
      </w:r>
      <w:r w:rsidR="00BA0988">
        <w:rPr>
          <w:rFonts w:eastAsia="DengXian"/>
        </w:rPr>
        <w:t xml:space="preserve"> and</w:t>
      </w:r>
      <w:r>
        <w:rPr>
          <w:rFonts w:eastAsia="DengXian"/>
        </w:rPr>
        <w:t xml:space="preserve">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67AE9BD6" w14:textId="77777777" w:rsidR="000B1CB9" w:rsidRDefault="000B1CB9">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1E978CDE" w14:textId="2700FC2B" w:rsidR="000B1CB9" w:rsidRDefault="000B1CB9">
      <w:pPr>
        <w:pStyle w:val="B1"/>
        <w:rPr>
          <w:rFonts w:eastAsia="DengXian"/>
        </w:rPr>
      </w:pPr>
      <w:r>
        <w:rPr>
          <w:rFonts w:eastAsia="DengXian"/>
        </w:rPr>
        <w:tab/>
        <w:t xml:space="preserve">The NEF selects the AIOTF(s) as described in </w:t>
      </w:r>
      <w:r w:rsidR="0015190D">
        <w:rPr>
          <w:rFonts w:eastAsia="DengXian"/>
        </w:rPr>
        <w:t>TS 23.369 [</w:t>
      </w:r>
      <w:r>
        <w:rPr>
          <w:rFonts w:eastAsia="DengXian"/>
        </w:rPr>
        <w:t>3].</w:t>
      </w:r>
    </w:p>
    <w:p w14:paraId="40FA63D9" w14:textId="4E9F4163" w:rsidR="000B1CB9" w:rsidRDefault="000B1CB9">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w:t>
      </w:r>
      <w:r w:rsidR="00BA0988">
        <w:rPr>
          <w:rFonts w:eastAsia="DengXian"/>
        </w:rPr>
        <w:t xml:space="preserve"> and</w:t>
      </w:r>
      <w:r>
        <w:rPr>
          <w:rFonts w:eastAsia="DengXian"/>
        </w:rPr>
        <w:t xml:space="preserve"> response to the AF as described in </w:t>
      </w:r>
      <w:r w:rsidR="0015190D">
        <w:rPr>
          <w:rFonts w:eastAsia="DengXian"/>
        </w:rPr>
        <w:t>TS 23.369 [</w:t>
      </w:r>
      <w:r>
        <w:rPr>
          <w:rFonts w:eastAsia="DengXian"/>
        </w:rPr>
        <w:t>3].</w:t>
      </w:r>
    </w:p>
    <w:p w14:paraId="5BBE3919" w14:textId="0CB5C87D" w:rsidR="000B1CB9" w:rsidRDefault="000B1CB9">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w:t>
      </w:r>
      <w:r w:rsidR="00BA0988">
        <w:rPr>
          <w:rFonts w:eastAsia="DengXian"/>
        </w:rPr>
        <w:t xml:space="preserve"> and</w:t>
      </w:r>
      <w:r>
        <w:rPr>
          <w:rFonts w:eastAsia="DengXian"/>
        </w:rPr>
        <w:t xml:space="preserve"> the policy of the network.</w:t>
      </w:r>
    </w:p>
    <w:p w14:paraId="67E09544" w14:textId="6C82505D" w:rsidR="000B1CB9" w:rsidRDefault="000B1CB9">
      <w:pPr>
        <w:pStyle w:val="B1"/>
        <w:rPr>
          <w:rFonts w:eastAsia="DengXian"/>
        </w:rPr>
      </w:pPr>
      <w:r>
        <w:rPr>
          <w:rFonts w:eastAsia="DengXian"/>
        </w:rPr>
        <w:t>2.</w:t>
      </w:r>
      <w:r>
        <w:rPr>
          <w:rFonts w:eastAsia="DengXian"/>
        </w:rPr>
        <w:tab/>
        <w:t xml:space="preserve">Step 7 of Command Procedure specified in clause 6.2.3 of </w:t>
      </w:r>
      <w:r w:rsidR="0015190D">
        <w:rPr>
          <w:rFonts w:eastAsia="DengXian"/>
        </w:rPr>
        <w:t>TS 23.369 [</w:t>
      </w:r>
      <w:r>
        <w:rPr>
          <w:rFonts w:eastAsia="DengXian"/>
        </w:rPr>
        <w:t>3].</w:t>
      </w:r>
    </w:p>
    <w:p w14:paraId="66D67F38" w14:textId="7A4D2362" w:rsidR="000B1CB9" w:rsidRDefault="000B1CB9">
      <w:pPr>
        <w:pStyle w:val="B1"/>
        <w:rPr>
          <w:rFonts w:eastAsia="DengXian"/>
        </w:rPr>
      </w:pPr>
      <w:r>
        <w:rPr>
          <w:rFonts w:eastAsia="DengXian"/>
        </w:rPr>
        <w:t>3.</w:t>
      </w:r>
      <w:r>
        <w:rPr>
          <w:rFonts w:eastAsia="DengXian"/>
        </w:rPr>
        <w:tab/>
        <w:t>Step 8 of</w:t>
      </w:r>
      <w:r>
        <w:rPr>
          <w:rFonts w:eastAsia="DengXian"/>
        </w:rPr>
        <w:t xml:space="preserve"> Command Procedure in</w:t>
      </w:r>
      <w:r>
        <w:rPr>
          <w:rFonts w:eastAsia="DengXian"/>
        </w:rPr>
        <w:t xml:space="preserve"> clause 6.2.3 of </w:t>
      </w:r>
      <w:r w:rsidR="0015190D">
        <w:rPr>
          <w:rFonts w:eastAsia="DengXian"/>
        </w:rPr>
        <w:t>TS 23.369 [</w:t>
      </w:r>
      <w:r>
        <w:rPr>
          <w:rFonts w:eastAsia="DengXian"/>
        </w:rPr>
        <w:t>3] with the following additional clarification:</w:t>
      </w:r>
    </w:p>
    <w:p w14:paraId="53A4A954" w14:textId="6DA9E182" w:rsidR="000B1CB9" w:rsidRDefault="000B1CB9" w:rsidP="000B1CB9">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0C7EE752" w14:textId="3158F53A" w:rsidR="000B1CB9" w:rsidRDefault="000B1CB9" w:rsidP="000B1CB9">
      <w:pPr>
        <w:pStyle w:val="B2"/>
        <w:rPr>
          <w:rFonts w:eastAsia="DengXian"/>
        </w:rPr>
      </w:pPr>
      <w:r>
        <w:rPr>
          <w:rFonts w:eastAsia="DengXian"/>
        </w:rPr>
        <w:tab/>
        <w:t>The NAS Command Request includes a DOO mode indication, a DOO mode related Active time value, the AF routing information</w:t>
      </w:r>
      <w:r w:rsidR="00BA0988">
        <w:rPr>
          <w:rFonts w:eastAsia="DengXian"/>
        </w:rPr>
        <w:t xml:space="preserve"> and</w:t>
      </w:r>
      <w:r>
        <w:rPr>
          <w:rFonts w:eastAsia="DengXian"/>
        </w:rPr>
        <w:t xml:space="preserve"> the AIOTF ID.</w:t>
      </w:r>
    </w:p>
    <w:p w14:paraId="6FA42054" w14:textId="062663DE" w:rsidR="000B1CB9" w:rsidRDefault="000B1CB9" w:rsidP="000B1CB9">
      <w:pPr>
        <w:pStyle w:val="B1"/>
        <w:rPr>
          <w:rFonts w:eastAsia="DengXian"/>
        </w:rPr>
      </w:pPr>
      <w:r>
        <w:rPr>
          <w:rFonts w:eastAsia="DengXian"/>
        </w:rPr>
        <w:lastRenderedPageBreak/>
        <w:t>4.</w:t>
      </w:r>
      <w:r>
        <w:rPr>
          <w:rFonts w:eastAsia="DengXian"/>
        </w:rPr>
        <w:tab/>
        <w:t xml:space="preserve">Step 9 of </w:t>
      </w:r>
      <w:r>
        <w:rPr>
          <w:rFonts w:eastAsia="DengXian"/>
        </w:rPr>
        <w:t>Command Procedure</w:t>
      </w:r>
      <w:r>
        <w:rPr>
          <w:rFonts w:eastAsia="DengXian"/>
        </w:rPr>
        <w:t xml:space="preserve"> in clause 6.2.3 of </w:t>
      </w:r>
      <w:r w:rsidR="0015190D">
        <w:rPr>
          <w:rFonts w:eastAsia="DengXian"/>
        </w:rPr>
        <w:t>TS 23.369 [</w:t>
      </w:r>
      <w:r>
        <w:rPr>
          <w:rFonts w:eastAsia="DengXian"/>
        </w:rPr>
        <w:t>3] with the following additional clarification:</w:t>
      </w:r>
    </w:p>
    <w:p w14:paraId="17463FF4" w14:textId="77777777" w:rsidR="000B1CB9" w:rsidRDefault="000B1CB9" w:rsidP="000B1CB9">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718566E0" w14:textId="77777777" w:rsidR="000B1CB9" w:rsidRDefault="000B1CB9" w:rsidP="000B1CB9">
      <w:pPr>
        <w:pStyle w:val="B1"/>
        <w:rPr>
          <w:rFonts w:eastAsia="DengXian"/>
        </w:rPr>
      </w:pPr>
      <w:r>
        <w:rPr>
          <w:rFonts w:eastAsia="DengXian"/>
        </w:rPr>
        <w:t>5.</w:t>
      </w:r>
      <w:r>
        <w:rPr>
          <w:rFonts w:eastAsia="DengXian"/>
        </w:rPr>
        <w:tab/>
        <w:t>After receiving the AS R2D message and the NAS Command Request in step 4:</w:t>
      </w:r>
    </w:p>
    <w:p w14:paraId="1B7F4F73" w14:textId="15AE9C81" w:rsidR="000B1CB9" w:rsidRDefault="000B1CB9" w:rsidP="000B1CB9">
      <w:pPr>
        <w:pStyle w:val="B1"/>
        <w:rPr>
          <w:rFonts w:eastAsia="DengXian"/>
        </w:rPr>
      </w:pPr>
      <w:r>
        <w:rPr>
          <w:rFonts w:eastAsia="DengXian"/>
        </w:rPr>
        <w:tab/>
        <w:t>The device stores DOO mode indication, the DOO mode related Active time value, the AIOTF ID</w:t>
      </w:r>
      <w:r w:rsidR="00BA0988">
        <w:rPr>
          <w:rFonts w:eastAsia="DengXian"/>
        </w:rPr>
        <w:t xml:space="preserve"> and</w:t>
      </w:r>
      <w:r>
        <w:rPr>
          <w:rFonts w:eastAsia="DengXian"/>
        </w:rPr>
        <w:t xml:space="preserve"> the AF routing information</w:t>
      </w:r>
      <w:r w:rsidR="00BA0988">
        <w:rPr>
          <w:rFonts w:eastAsia="DengXian"/>
        </w:rPr>
        <w:t xml:space="preserve"> and</w:t>
      </w:r>
      <w:r>
        <w:rPr>
          <w:rFonts w:eastAsia="DengXian"/>
        </w:rPr>
        <w:t xml:space="preserve"> the DO-A network resource information; and</w:t>
      </w:r>
    </w:p>
    <w:p w14:paraId="3A4B51E8" w14:textId="77777777" w:rsidR="000B1CB9" w:rsidRDefault="000B1CB9" w:rsidP="000B1CB9">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588B5AEB" w14:textId="695A7E61" w:rsidR="000B1CB9" w:rsidRDefault="000B1CB9" w:rsidP="000B1CB9">
      <w:pPr>
        <w:pStyle w:val="B1"/>
        <w:rPr>
          <w:rFonts w:eastAsia="DengXian"/>
        </w:rPr>
      </w:pPr>
      <w:r>
        <w:rPr>
          <w:rFonts w:eastAsia="DengXian"/>
        </w:rPr>
        <w:t>6.</w:t>
      </w:r>
      <w:r>
        <w:rPr>
          <w:rFonts w:eastAsia="DengXian"/>
        </w:rPr>
        <w:tab/>
        <w:t xml:space="preserve">Step 10 of </w:t>
      </w:r>
      <w:r>
        <w:rPr>
          <w:rFonts w:eastAsia="DengXian"/>
        </w:rPr>
        <w:t>Command Procedure</w:t>
      </w:r>
      <w:r>
        <w:rPr>
          <w:rFonts w:eastAsia="DengXian"/>
        </w:rPr>
        <w:t xml:space="preserve"> in clause 6.2.3 of </w:t>
      </w:r>
      <w:r w:rsidR="0015190D">
        <w:rPr>
          <w:rFonts w:eastAsia="DengXian"/>
        </w:rPr>
        <w:t>TS 23.369 [</w:t>
      </w:r>
      <w:r>
        <w:rPr>
          <w:rFonts w:eastAsia="DengXian"/>
        </w:rPr>
        <w:t>3]</w:t>
      </w:r>
      <w:r w:rsidRPr="000B1CB9">
        <w:rPr>
          <w:rFonts w:eastAsia="DengXian"/>
        </w:rPr>
        <w:t xml:space="preserve"> </w:t>
      </w:r>
      <w:r>
        <w:rPr>
          <w:rFonts w:eastAsia="DengXian"/>
        </w:rPr>
        <w:t>with the following clarification:</w:t>
      </w:r>
    </w:p>
    <w:p w14:paraId="6E940533" w14:textId="77777777" w:rsidR="000B1CB9" w:rsidRDefault="000B1CB9" w:rsidP="000B1CB9">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56EF186C" w14:textId="77777777" w:rsidR="000B1CB9" w:rsidRDefault="000B1CB9" w:rsidP="000B1CB9">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1098A84F" w14:textId="22178AD6" w:rsidR="000B1CB9" w:rsidRDefault="000B1CB9" w:rsidP="000B1CB9">
      <w:pPr>
        <w:pStyle w:val="B1"/>
        <w:rPr>
          <w:rFonts w:eastAsia="DengXian"/>
        </w:rPr>
      </w:pPr>
      <w:r>
        <w:rPr>
          <w:rFonts w:eastAsia="DengXian"/>
        </w:rPr>
        <w:t>7.</w:t>
      </w:r>
      <w:r>
        <w:rPr>
          <w:rFonts w:eastAsia="DengXian"/>
        </w:rPr>
        <w:tab/>
        <w:t xml:space="preserve">Step 11~13 of Command procedure in clause 6.2.3 of </w:t>
      </w:r>
      <w:r w:rsidR="0015190D">
        <w:rPr>
          <w:rFonts w:eastAsia="DengXian"/>
        </w:rPr>
        <w:t>TS 23.369 [</w:t>
      </w:r>
      <w:r>
        <w:rPr>
          <w:rFonts w:eastAsia="DengXian"/>
        </w:rPr>
        <w:t>3] with the following clarification:</w:t>
      </w:r>
    </w:p>
    <w:p w14:paraId="25A7AFF5" w14:textId="77777777" w:rsidR="000B1CB9" w:rsidRDefault="000B1CB9" w:rsidP="000B1CB9">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07C7A831" w14:textId="4C440629" w:rsidR="00986C18" w:rsidRPr="000B1CB9" w:rsidRDefault="000B1CB9" w:rsidP="000B1CB9">
      <w:pPr>
        <w:pStyle w:val="EditorsNote"/>
        <w:rPr>
          <w:rFonts w:eastAsia="DengXian"/>
        </w:rPr>
      </w:pPr>
      <w:r>
        <w:rPr>
          <w:rFonts w:eastAsia="DengXian"/>
        </w:rPr>
        <w:t>Editor's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434B594E" w14:textId="484E92AB" w:rsidR="00986C18" w:rsidRPr="000B1CB9" w:rsidRDefault="00000000">
      <w:pPr>
        <w:pStyle w:val="Heading4"/>
        <w:rPr>
          <w:rFonts w:eastAsiaTheme="minorEastAsia"/>
        </w:rPr>
      </w:pPr>
      <w:bookmarkStart w:id="259" w:name="_Toc212027179"/>
      <w:r w:rsidRPr="000B1CB9">
        <w:rPr>
          <w:rFonts w:eastAsiaTheme="minorEastAsia"/>
        </w:rPr>
        <w:t>6.12.2</w:t>
      </w:r>
      <w:r w:rsidRPr="000B1CB9">
        <w:rPr>
          <w:rFonts w:eastAsiaTheme="minorEastAsia" w:hint="eastAsia"/>
        </w:rPr>
        <w:t>.</w:t>
      </w:r>
      <w:r w:rsidRPr="000B1CB9">
        <w:rPr>
          <w:rFonts w:eastAsia="DengXian" w:hint="eastAsia"/>
        </w:rPr>
        <w:t>2</w:t>
      </w:r>
      <w:r w:rsidRPr="000B1CB9">
        <w:tab/>
      </w:r>
      <w:r w:rsidRPr="000B1CB9">
        <w:rPr>
          <w:rFonts w:hint="eastAsia"/>
        </w:rPr>
        <w:t>DO-A procedure</w:t>
      </w:r>
      <w:bookmarkEnd w:id="259"/>
    </w:p>
    <w:p w14:paraId="750436C4" w14:textId="77777777" w:rsidR="00986C18" w:rsidRPr="000B1CB9" w:rsidRDefault="00000000" w:rsidP="000B1CB9">
      <w:pPr>
        <w:pStyle w:val="TH"/>
        <w:rPr>
          <w:rFonts w:eastAsia="DengXian"/>
        </w:rPr>
      </w:pPr>
      <w:r w:rsidRPr="000B1CB9">
        <w:rPr>
          <w:rFonts w:hint="eastAsia"/>
        </w:rPr>
        <w:object w:dxaOrig="12771" w:dyaOrig="8451" w14:anchorId="26719351">
          <v:shape id="_x0000_i1043" type="#_x0000_t75" style="width:481.45pt;height:318.7pt" o:ole="">
            <v:imagedata r:id="rId49" o:title=""/>
          </v:shape>
          <o:OLEObject Type="Embed" ProgID="Visio.Drawing.15" ShapeID="_x0000_i1043" DrawAspect="Content" ObjectID="_1822639999" r:id="rId50"/>
        </w:object>
      </w:r>
    </w:p>
    <w:p w14:paraId="3DB60161" w14:textId="283AFC10" w:rsidR="00986C18" w:rsidRPr="000B1CB9" w:rsidRDefault="00000000">
      <w:pPr>
        <w:pStyle w:val="TF"/>
      </w:pPr>
      <w:r w:rsidRPr="000B1CB9">
        <w:t>Figure 6.</w:t>
      </w:r>
      <w:r w:rsidRPr="000B1CB9">
        <w:rPr>
          <w:rFonts w:eastAsia="DengXian"/>
        </w:rPr>
        <w:t>12</w:t>
      </w:r>
      <w:r w:rsidRPr="000B1CB9">
        <w:rPr>
          <w:rFonts w:eastAsia="DengXian" w:hint="eastAsia"/>
        </w:rPr>
        <w:t>.</w:t>
      </w:r>
      <w:r w:rsidRPr="000B1CB9">
        <w:t>2</w:t>
      </w:r>
      <w:r w:rsidRPr="000B1CB9">
        <w:rPr>
          <w:rFonts w:eastAsia="DengXian" w:hint="eastAsia"/>
        </w:rPr>
        <w:t>.2</w:t>
      </w:r>
      <w:r w:rsidRPr="000B1CB9">
        <w:rPr>
          <w:rFonts w:eastAsia="DengXian"/>
        </w:rPr>
        <w:t>-1</w:t>
      </w:r>
      <w:r w:rsidRPr="000B1CB9">
        <w:t xml:space="preserve">: </w:t>
      </w:r>
      <w:r w:rsidRPr="000B1CB9">
        <w:rPr>
          <w:rFonts w:eastAsia="DengXian" w:hint="eastAsia"/>
        </w:rPr>
        <w:t>DO-A</w:t>
      </w:r>
      <w:r w:rsidRPr="000B1CB9">
        <w:t xml:space="preserve"> Procedure</w:t>
      </w:r>
    </w:p>
    <w:p w14:paraId="65B387C6" w14:textId="570EB743" w:rsidR="000B1CB9" w:rsidRDefault="000B1CB9" w:rsidP="000B1CB9">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w:t>
      </w:r>
      <w:r w:rsidR="00BA0988">
        <w:rPr>
          <w:rFonts w:eastAsia="DengXian"/>
          <w:lang w:val="en-US" w:eastAsia="zh-CN"/>
        </w:rPr>
        <w:t>,</w:t>
      </w:r>
      <w:r>
        <w:rPr>
          <w:rFonts w:eastAsia="DengXian"/>
          <w:lang w:val="en-US" w:eastAsia="zh-CN"/>
        </w:rPr>
        <w:t xml:space="preserve"> AF routing information</w:t>
      </w:r>
      <w:r w:rsidR="00BA0988">
        <w:rPr>
          <w:rFonts w:eastAsia="DengXian"/>
          <w:lang w:val="en-US" w:eastAsia="zh-CN"/>
        </w:rPr>
        <w:t xml:space="preserve"> and</w:t>
      </w:r>
      <w:r>
        <w:rPr>
          <w:rFonts w:eastAsia="DengXian"/>
          <w:lang w:val="en-US" w:eastAsia="zh-CN"/>
        </w:rPr>
        <w:t xml:space="preserve">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73D01711" w14:textId="5603388D" w:rsidR="000B1CB9" w:rsidRDefault="000B1CB9" w:rsidP="000B1CB9">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w:t>
      </w:r>
      <w:r w:rsidR="00BA0988">
        <w:rPr>
          <w:rFonts w:eastAsia="DengXian"/>
          <w:lang w:val="en-US" w:eastAsia="zh-CN"/>
        </w:rPr>
        <w:t xml:space="preserve"> and</w:t>
      </w:r>
      <w:r>
        <w:rPr>
          <w:rFonts w:eastAsia="DengXian"/>
          <w:lang w:val="en-US" w:eastAsia="zh-CN"/>
        </w:rPr>
        <w:t xml:space="preserve"> DO-A data.</w:t>
      </w:r>
    </w:p>
    <w:p w14:paraId="754E1859" w14:textId="77777777" w:rsidR="000B1CB9" w:rsidRDefault="000B1CB9" w:rsidP="000B1CB9">
      <w:pPr>
        <w:pStyle w:val="B1"/>
        <w:rPr>
          <w:rFonts w:eastAsia="DengXian"/>
          <w:lang w:val="en-US" w:eastAsia="zh-CN"/>
        </w:rPr>
      </w:pPr>
      <w:r>
        <w:rPr>
          <w:rFonts w:eastAsia="DengXian"/>
          <w:lang w:val="en-US" w:eastAsia="zh-CN"/>
        </w:rPr>
        <w:tab/>
        <w:t>After the DO-A NAS message is sent out:</w:t>
      </w:r>
    </w:p>
    <w:p w14:paraId="17228F9B" w14:textId="77777777" w:rsidR="000B1CB9" w:rsidRDefault="000B1CB9" w:rsidP="000B1CB9">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0EDADF62" w14:textId="77777777" w:rsidR="000B1CB9" w:rsidRDefault="000B1CB9" w:rsidP="000B1CB9">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00D7F040" w14:textId="77777777" w:rsidR="000B1CB9" w:rsidRDefault="000B1CB9" w:rsidP="000B1CB9">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64E25B4C" w14:textId="77777777" w:rsidR="000B1CB9" w:rsidRDefault="000B1CB9" w:rsidP="000B1CB9">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5B808F14" w14:textId="77777777" w:rsidR="000B1CB9" w:rsidRDefault="000B1CB9" w:rsidP="000B1CB9">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4FEF63EA" w14:textId="4224DA6F" w:rsidR="000B1CB9" w:rsidRDefault="000B1CB9" w:rsidP="000B1CB9">
      <w:pPr>
        <w:pStyle w:val="B1"/>
        <w:rPr>
          <w:rFonts w:eastAsia="DengXian"/>
          <w:lang w:val="en-US" w:eastAsia="zh-CN"/>
        </w:rPr>
      </w:pPr>
      <w:r>
        <w:rPr>
          <w:rFonts w:eastAsia="DengXian"/>
          <w:lang w:val="en-US" w:eastAsia="zh-CN"/>
        </w:rPr>
        <w:tab/>
        <w:t>If the device is authenticated successfully:</w:t>
      </w:r>
    </w:p>
    <w:p w14:paraId="1ED107C2" w14:textId="77777777" w:rsidR="000B1CB9" w:rsidRDefault="000B1CB9" w:rsidP="000B1CB9">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6AB00886" w14:textId="77777777" w:rsidR="000B1CB9" w:rsidRDefault="000B1CB9" w:rsidP="000B1CB9">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57335FD1" w14:textId="6D49B761" w:rsidR="00986C18" w:rsidRDefault="000B1CB9" w:rsidP="000B1CB9">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1D10E455" w14:textId="42AFE4D7" w:rsidR="00893DD5" w:rsidRDefault="00893DD5" w:rsidP="000B1CB9">
      <w:pPr>
        <w:pStyle w:val="B1"/>
        <w:rPr>
          <w:rFonts w:eastAsia="DengXian"/>
          <w:lang w:eastAsia="zh-CN"/>
        </w:rPr>
      </w:pPr>
      <w:r>
        <w:rPr>
          <w:rFonts w:eastAsia="DengXian"/>
          <w:lang w:eastAsia="zh-CN"/>
        </w:rPr>
        <w:t>5.</w:t>
      </w:r>
      <w:r>
        <w:rPr>
          <w:rFonts w:eastAsia="DengXian"/>
          <w:lang w:eastAsia="zh-CN"/>
        </w:rPr>
        <w:tab/>
        <w:t>The AIOTF send the DO-A data, the device ID</w:t>
      </w:r>
      <w:r w:rsidR="00BA0988">
        <w:rPr>
          <w:rFonts w:eastAsia="DengXian"/>
          <w:lang w:eastAsia="zh-CN"/>
        </w:rPr>
        <w:t xml:space="preserve"> and</w:t>
      </w:r>
      <w:r>
        <w:rPr>
          <w:rFonts w:eastAsia="DengXian"/>
          <w:lang w:eastAsia="zh-CN"/>
        </w:rPr>
        <w:t xml:space="preserve"> AF routing information received in step 3 to the NEF. And NEF forward the DO-A data and device ID to the AF based on the AF routing information.</w:t>
      </w:r>
    </w:p>
    <w:p w14:paraId="26A50B52" w14:textId="77777777" w:rsidR="00893DD5" w:rsidRDefault="00893DD5" w:rsidP="000B1CB9">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7ED4152A" w14:textId="38279570" w:rsidR="00893DD5" w:rsidRDefault="00893DD5" w:rsidP="000B1CB9">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w:t>
      </w:r>
      <w:r w:rsidR="00BA0988">
        <w:rPr>
          <w:rFonts w:eastAsia="DengXian"/>
          <w:lang w:eastAsia="zh-CN"/>
        </w:rPr>
        <w:t xml:space="preserve"> and</w:t>
      </w:r>
      <w:r>
        <w:rPr>
          <w:rFonts w:eastAsia="DengXian"/>
          <w:lang w:eastAsia="zh-CN"/>
        </w:rPr>
        <w:t xml:space="preserve"> then the step 8~9 is skipped.</w:t>
      </w:r>
    </w:p>
    <w:p w14:paraId="21F4B4DB" w14:textId="77777777" w:rsidR="00893DD5" w:rsidRDefault="00893DD5" w:rsidP="000B1CB9">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38F39F61" w14:textId="77777777" w:rsidR="00893DD5" w:rsidRDefault="00893DD5" w:rsidP="000B1CB9">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69934712" w14:textId="095141AF" w:rsidR="00986C18" w:rsidRDefault="00000000" w:rsidP="00BA0988">
      <w:pPr>
        <w:pStyle w:val="Heading3"/>
        <w:rPr>
          <w:rFonts w:eastAsiaTheme="minorEastAsia"/>
          <w:lang w:eastAsia="zh-CN"/>
        </w:rPr>
      </w:pPr>
      <w:bookmarkStart w:id="260" w:name="_Toc203654572"/>
      <w:bookmarkStart w:id="261" w:name="_Toc212027180"/>
      <w:r w:rsidRPr="00BA0988">
        <w:rPr>
          <w:rFonts w:eastAsiaTheme="minorEastAsia"/>
        </w:rPr>
        <w:t>6.12.3</w:t>
      </w:r>
      <w:r w:rsidRPr="00BA0988">
        <w:rPr>
          <w:rFonts w:eastAsiaTheme="minorEastAsia"/>
        </w:rPr>
        <w:tab/>
        <w:t>Impacts on Services, Entities and Interfaces</w:t>
      </w:r>
      <w:bookmarkEnd w:id="260"/>
      <w:bookmarkEnd w:id="261"/>
    </w:p>
    <w:p w14:paraId="21FF2C98" w14:textId="77777777" w:rsidR="00893DD5" w:rsidRPr="00893DD5" w:rsidRDefault="00893DD5" w:rsidP="00893DD5">
      <w:pPr>
        <w:rPr>
          <w:rFonts w:eastAsia="DengXian"/>
          <w:b/>
          <w:bCs/>
        </w:rPr>
      </w:pPr>
      <w:proofErr w:type="spellStart"/>
      <w:r w:rsidRPr="00893DD5">
        <w:rPr>
          <w:rFonts w:eastAsia="DengXian"/>
          <w:b/>
          <w:bCs/>
        </w:rPr>
        <w:t>AIoT</w:t>
      </w:r>
      <w:proofErr w:type="spellEnd"/>
      <w:r w:rsidRPr="00893DD5">
        <w:rPr>
          <w:rFonts w:eastAsia="DengXian"/>
          <w:b/>
          <w:bCs/>
        </w:rPr>
        <w:t xml:space="preserve"> Device:</w:t>
      </w:r>
    </w:p>
    <w:p w14:paraId="23EDFCFC" w14:textId="4165CF59" w:rsidR="00893DD5" w:rsidRDefault="00893DD5" w:rsidP="00893DD5">
      <w:pPr>
        <w:pStyle w:val="B1"/>
        <w:rPr>
          <w:rFonts w:eastAsia="DengXian"/>
        </w:rPr>
      </w:pPr>
      <w:r>
        <w:rPr>
          <w:rFonts w:eastAsia="DengXian"/>
        </w:rPr>
        <w:t>-</w:t>
      </w:r>
      <w:r>
        <w:rPr>
          <w:rFonts w:eastAsia="DengXian"/>
        </w:rPr>
        <w:tab/>
        <w:t>Support device configuration procedure.</w:t>
      </w:r>
    </w:p>
    <w:p w14:paraId="69F90C10" w14:textId="64C6ED11" w:rsidR="00893DD5" w:rsidRDefault="00893DD5" w:rsidP="00893DD5">
      <w:pPr>
        <w:pStyle w:val="B1"/>
        <w:rPr>
          <w:rFonts w:eastAsia="DengXian"/>
        </w:rPr>
      </w:pPr>
      <w:r>
        <w:rPr>
          <w:rFonts w:eastAsia="DengXian"/>
        </w:rPr>
        <w:t>-</w:t>
      </w:r>
      <w:r>
        <w:rPr>
          <w:rFonts w:eastAsia="DengXian"/>
        </w:rPr>
        <w:tab/>
        <w:t>Supports DO-A procedure.</w:t>
      </w:r>
    </w:p>
    <w:p w14:paraId="39FA2122" w14:textId="2B71AC9C" w:rsidR="00893DD5" w:rsidRDefault="00893DD5" w:rsidP="00893DD5">
      <w:pPr>
        <w:pStyle w:val="B1"/>
        <w:rPr>
          <w:rFonts w:eastAsia="DengXian"/>
        </w:rPr>
      </w:pPr>
      <w:r>
        <w:rPr>
          <w:rFonts w:eastAsia="DengXian"/>
        </w:rPr>
        <w:t>-</w:t>
      </w:r>
      <w:r>
        <w:rPr>
          <w:rFonts w:eastAsia="DengXian"/>
        </w:rPr>
        <w:tab/>
        <w:t>Supports timer;</w:t>
      </w:r>
    </w:p>
    <w:p w14:paraId="684EC798" w14:textId="77777777" w:rsidR="00893DD5" w:rsidRPr="00893DD5" w:rsidRDefault="00893DD5" w:rsidP="00893DD5">
      <w:pPr>
        <w:rPr>
          <w:rFonts w:eastAsia="DengXian"/>
          <w:b/>
          <w:bCs/>
        </w:rPr>
      </w:pPr>
      <w:r w:rsidRPr="00893DD5">
        <w:rPr>
          <w:rFonts w:eastAsia="DengXian"/>
          <w:b/>
          <w:bCs/>
        </w:rPr>
        <w:t xml:space="preserve">NG-RAN(including </w:t>
      </w:r>
      <w:proofErr w:type="spellStart"/>
      <w:r w:rsidRPr="00893DD5">
        <w:rPr>
          <w:rFonts w:eastAsia="DengXian"/>
          <w:b/>
          <w:bCs/>
        </w:rPr>
        <w:t>AIoT</w:t>
      </w:r>
      <w:proofErr w:type="spellEnd"/>
      <w:r w:rsidRPr="00893DD5">
        <w:rPr>
          <w:rFonts w:eastAsia="DengXian"/>
          <w:b/>
          <w:bCs/>
        </w:rPr>
        <w:t xml:space="preserve"> Reader):</w:t>
      </w:r>
    </w:p>
    <w:p w14:paraId="49F93E1E" w14:textId="265DF199" w:rsidR="00893DD5" w:rsidRDefault="00893DD5" w:rsidP="00893DD5">
      <w:pPr>
        <w:pStyle w:val="B1"/>
        <w:rPr>
          <w:rFonts w:eastAsia="DengXian"/>
        </w:rPr>
      </w:pPr>
      <w:r>
        <w:rPr>
          <w:rFonts w:eastAsia="DengXian"/>
        </w:rPr>
        <w:t>-</w:t>
      </w:r>
      <w:r>
        <w:rPr>
          <w:rFonts w:eastAsia="DengXian"/>
        </w:rPr>
        <w:tab/>
        <w:t>Support device configuration procedure.</w:t>
      </w:r>
    </w:p>
    <w:p w14:paraId="6005E76A" w14:textId="37CEB44D" w:rsidR="00893DD5" w:rsidRDefault="00893DD5" w:rsidP="00893DD5">
      <w:pPr>
        <w:pStyle w:val="B1"/>
        <w:rPr>
          <w:rFonts w:eastAsia="DengXian"/>
        </w:rPr>
      </w:pPr>
      <w:r>
        <w:rPr>
          <w:rFonts w:eastAsia="DengXian"/>
        </w:rPr>
        <w:t>-</w:t>
      </w:r>
      <w:r>
        <w:rPr>
          <w:rFonts w:eastAsia="DengXian"/>
        </w:rPr>
        <w:tab/>
        <w:t>Supports DO-A procedure.</w:t>
      </w:r>
    </w:p>
    <w:p w14:paraId="5188D40A" w14:textId="77777777" w:rsidR="00893DD5" w:rsidRPr="00893DD5" w:rsidRDefault="00893DD5" w:rsidP="00893DD5">
      <w:pPr>
        <w:rPr>
          <w:rFonts w:eastAsia="DengXian"/>
          <w:b/>
          <w:bCs/>
        </w:rPr>
      </w:pPr>
      <w:r w:rsidRPr="00893DD5">
        <w:rPr>
          <w:rFonts w:eastAsia="DengXian"/>
          <w:b/>
          <w:bCs/>
        </w:rPr>
        <w:lastRenderedPageBreak/>
        <w:t>AIOTF:</w:t>
      </w:r>
    </w:p>
    <w:p w14:paraId="449D86B7" w14:textId="4C6831B1" w:rsidR="00893DD5" w:rsidRDefault="00893DD5" w:rsidP="00893DD5">
      <w:pPr>
        <w:pStyle w:val="B1"/>
        <w:rPr>
          <w:rFonts w:eastAsia="DengXian"/>
        </w:rPr>
      </w:pPr>
      <w:r>
        <w:rPr>
          <w:rFonts w:eastAsia="DengXian"/>
        </w:rPr>
        <w:t>-</w:t>
      </w:r>
      <w:r>
        <w:rPr>
          <w:rFonts w:eastAsia="DengXian"/>
        </w:rPr>
        <w:tab/>
        <w:t>Support device configuration procedure.</w:t>
      </w:r>
    </w:p>
    <w:p w14:paraId="4B05AEB3" w14:textId="29CAD545" w:rsidR="00893DD5" w:rsidRDefault="00893DD5" w:rsidP="00893DD5">
      <w:pPr>
        <w:pStyle w:val="B1"/>
        <w:rPr>
          <w:rFonts w:eastAsia="DengXian"/>
        </w:rPr>
      </w:pPr>
      <w:r>
        <w:rPr>
          <w:rFonts w:eastAsia="DengXian"/>
        </w:rPr>
        <w:t>-</w:t>
      </w:r>
      <w:r>
        <w:rPr>
          <w:rFonts w:eastAsia="DengXian"/>
        </w:rPr>
        <w:tab/>
        <w:t>Supports DO-A procedure.</w:t>
      </w:r>
    </w:p>
    <w:p w14:paraId="4A1BED04" w14:textId="77777777" w:rsidR="00893DD5" w:rsidRPr="00893DD5" w:rsidRDefault="00893DD5" w:rsidP="00893DD5">
      <w:pPr>
        <w:rPr>
          <w:rFonts w:eastAsia="DengXian"/>
          <w:b/>
          <w:bCs/>
        </w:rPr>
      </w:pPr>
      <w:r w:rsidRPr="00893DD5">
        <w:rPr>
          <w:rFonts w:eastAsia="DengXian"/>
          <w:b/>
          <w:bCs/>
        </w:rPr>
        <w:t>ADM:</w:t>
      </w:r>
    </w:p>
    <w:p w14:paraId="0D01A14B" w14:textId="2321B287" w:rsidR="00893DD5" w:rsidRDefault="00893DD5" w:rsidP="00893DD5">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0CE95DFD" w14:textId="77777777" w:rsidR="00893DD5" w:rsidRDefault="00893DD5" w:rsidP="00893DD5">
      <w:pPr>
        <w:pStyle w:val="EditorsNote"/>
        <w:rPr>
          <w:rFonts w:eastAsia="DengXian"/>
        </w:rPr>
      </w:pPr>
      <w:r>
        <w:rPr>
          <w:rFonts w:eastAsia="DengXian"/>
        </w:rPr>
        <w:t>Editor's note:</w:t>
      </w:r>
      <w:r>
        <w:rPr>
          <w:rFonts w:eastAsia="DengXian"/>
        </w:rPr>
        <w:tab/>
        <w:t>Other impacts (e.g. impacts on NEF, etc.) is FFS.</w:t>
      </w:r>
    </w:p>
    <w:p w14:paraId="1B542436" w14:textId="385DB0CE" w:rsidR="00986C18" w:rsidRPr="00893DD5" w:rsidRDefault="00000000">
      <w:pPr>
        <w:pStyle w:val="Heading2"/>
      </w:pPr>
      <w:bookmarkStart w:id="262" w:name="_Toc212027181"/>
      <w:r w:rsidRPr="00893DD5">
        <w:t>6.13</w:t>
      </w:r>
      <w:r w:rsidRPr="00893DD5">
        <w:tab/>
        <w:t>Solution #13: Network Triggered Initial Registration</w:t>
      </w:r>
      <w:bookmarkEnd w:id="262"/>
    </w:p>
    <w:p w14:paraId="05FDF739" w14:textId="01C86DDD" w:rsidR="00986C18" w:rsidRPr="00893DD5" w:rsidRDefault="00000000" w:rsidP="00893DD5">
      <w:pPr>
        <w:pStyle w:val="Heading3"/>
        <w:rPr>
          <w:rFonts w:eastAsiaTheme="minorEastAsia"/>
        </w:rPr>
      </w:pPr>
      <w:bookmarkStart w:id="263" w:name="_Toc212027182"/>
      <w:r w:rsidRPr="00893DD5">
        <w:rPr>
          <w:rFonts w:eastAsiaTheme="minorEastAsia"/>
        </w:rPr>
        <w:t>6.13.0</w:t>
      </w:r>
      <w:r w:rsidRPr="00893DD5">
        <w:rPr>
          <w:rFonts w:eastAsiaTheme="minorEastAsia" w:hint="eastAsia"/>
        </w:rPr>
        <w:tab/>
      </w:r>
      <w:r w:rsidRPr="00893DD5">
        <w:rPr>
          <w:rFonts w:eastAsiaTheme="minorEastAsia"/>
        </w:rPr>
        <w:t xml:space="preserve">High-level solution </w:t>
      </w:r>
      <w:r w:rsidRPr="00893DD5">
        <w:rPr>
          <w:rFonts w:eastAsiaTheme="minorEastAsia" w:hint="eastAsia"/>
        </w:rPr>
        <w:t>p</w:t>
      </w:r>
      <w:r w:rsidRPr="00893DD5">
        <w:rPr>
          <w:rFonts w:eastAsiaTheme="minorEastAsia"/>
        </w:rPr>
        <w:t>rinciples</w:t>
      </w:r>
      <w:bookmarkEnd w:id="263"/>
    </w:p>
    <w:p w14:paraId="7B0203BF" w14:textId="77777777" w:rsidR="00986C18" w:rsidRPr="00893DD5" w:rsidRDefault="00000000">
      <w:pPr>
        <w:shd w:val="clear" w:color="auto" w:fill="FFFFFF"/>
        <w:overflowPunct/>
        <w:autoSpaceDE/>
        <w:autoSpaceDN/>
        <w:adjustRightInd/>
        <w:spacing w:after="120"/>
        <w:textAlignment w:val="auto"/>
        <w:rPr>
          <w:rFonts w:eastAsiaTheme="minorEastAsia"/>
        </w:rPr>
      </w:pPr>
      <w:r w:rsidRPr="00893DD5">
        <w:rPr>
          <w:rFonts w:eastAsia="DengXian"/>
        </w:rPr>
        <w:t>The key technical principles proposed in this solution are summarized below:</w:t>
      </w:r>
    </w:p>
    <w:p w14:paraId="17569F84" w14:textId="77777777" w:rsidR="00986C18" w:rsidRPr="00893DD5" w:rsidRDefault="00000000" w:rsidP="00893DD5">
      <w:pPr>
        <w:pStyle w:val="B1"/>
      </w:pPr>
      <w:r w:rsidRPr="00893DD5">
        <w:t>-</w:t>
      </w:r>
      <w:r w:rsidRPr="00893DD5">
        <w:tab/>
        <w:t xml:space="preserve">Network triggers the </w:t>
      </w:r>
      <w:proofErr w:type="spellStart"/>
      <w:r w:rsidRPr="00893DD5">
        <w:t>AIoT</w:t>
      </w:r>
      <w:proofErr w:type="spellEnd"/>
      <w:r w:rsidRPr="00893DD5">
        <w:t xml:space="preserve"> Device to perform initial Register using Inventory procedure to trigger un-registered devices to register.</w:t>
      </w:r>
    </w:p>
    <w:p w14:paraId="7132386F" w14:textId="39E689CE" w:rsidR="00986C18" w:rsidRPr="00893DD5" w:rsidRDefault="00000000">
      <w:pPr>
        <w:pStyle w:val="NO"/>
      </w:pPr>
      <w:r w:rsidRPr="00893DD5">
        <w:t>NOTE:</w:t>
      </w:r>
      <w:r w:rsidRPr="00893DD5">
        <w:tab/>
        <w:t xml:space="preserve">Registration due to mobility or periodic registration is assumed to be autonomously done (using the DO-A procedure) by the </w:t>
      </w:r>
      <w:proofErr w:type="spellStart"/>
      <w:r w:rsidRPr="00893DD5">
        <w:t>AIoT</w:t>
      </w:r>
      <w:proofErr w:type="spellEnd"/>
      <w:r w:rsidRPr="00893DD5">
        <w:t xml:space="preserve"> Device after the </w:t>
      </w:r>
      <w:proofErr w:type="spellStart"/>
      <w:r w:rsidRPr="00893DD5">
        <w:t>AIoT</w:t>
      </w:r>
      <w:proofErr w:type="spellEnd"/>
      <w:r w:rsidRPr="00893DD5">
        <w:t xml:space="preserve"> Device has performed initial registration.</w:t>
      </w:r>
    </w:p>
    <w:p w14:paraId="2EABDDFB" w14:textId="6634F02A" w:rsidR="00986C18" w:rsidRPr="00893DD5" w:rsidRDefault="00000000" w:rsidP="00893DD5">
      <w:pPr>
        <w:pStyle w:val="B1"/>
      </w:pPr>
      <w:r w:rsidRPr="00893DD5">
        <w:t>-</w:t>
      </w:r>
      <w:r w:rsidRPr="00893DD5">
        <w:tab/>
        <w:t xml:space="preserve">Reuse of Rel-19 Inventory and Command procedure to support registration of an </w:t>
      </w:r>
      <w:proofErr w:type="spellStart"/>
      <w:r w:rsidRPr="00893DD5">
        <w:t>AIoT</w:t>
      </w:r>
      <w:proofErr w:type="spellEnd"/>
      <w:r w:rsidRPr="00893DD5">
        <w:t xml:space="preserve"> Device as specified in </w:t>
      </w:r>
      <w:r w:rsidR="0015190D" w:rsidRPr="00893DD5">
        <w:t>TS</w:t>
      </w:r>
      <w:r w:rsidR="0015190D">
        <w:t> </w:t>
      </w:r>
      <w:r w:rsidR="0015190D" w:rsidRPr="00893DD5">
        <w:t>23.369</w:t>
      </w:r>
      <w:r w:rsidR="0015190D">
        <w:t> </w:t>
      </w:r>
      <w:r w:rsidR="0015190D" w:rsidRPr="00893DD5">
        <w:t>[</w:t>
      </w:r>
      <w:r w:rsidRPr="00893DD5">
        <w:t>3]. A Registration Indicator is included in the Inventory Request and paging message.</w:t>
      </w:r>
    </w:p>
    <w:p w14:paraId="126FB024" w14:textId="0CDB6F15" w:rsidR="00986C18" w:rsidRPr="00893DD5" w:rsidRDefault="00000000" w:rsidP="00893DD5">
      <w:pPr>
        <w:pStyle w:val="B1"/>
      </w:pPr>
      <w:r w:rsidRPr="00893DD5">
        <w:t>-</w:t>
      </w:r>
      <w:r w:rsidRPr="00893DD5">
        <w:tab/>
        <w:t xml:space="preserve">Reuse of Rel-19 security solution for authentication and command protection as specified in </w:t>
      </w:r>
      <w:r w:rsidR="0015190D" w:rsidRPr="00893DD5">
        <w:t>TS</w:t>
      </w:r>
      <w:r w:rsidR="0015190D">
        <w:t> </w:t>
      </w:r>
      <w:r w:rsidR="0015190D" w:rsidRPr="00893DD5">
        <w:t>33.369</w:t>
      </w:r>
      <w:r w:rsidR="0015190D">
        <w:t> </w:t>
      </w:r>
      <w:r w:rsidR="0015190D" w:rsidRPr="00893DD5">
        <w:t>[</w:t>
      </w:r>
      <w:r w:rsidRPr="00893DD5">
        <w:t>11].</w:t>
      </w:r>
    </w:p>
    <w:p w14:paraId="61C51344" w14:textId="158502F5" w:rsidR="00986C18" w:rsidRDefault="00000000" w:rsidP="00893DD5">
      <w:pPr>
        <w:pStyle w:val="Heading3"/>
        <w:rPr>
          <w:rFonts w:eastAsiaTheme="minorEastAsia"/>
        </w:rPr>
      </w:pPr>
      <w:bookmarkStart w:id="264" w:name="_Toc203654570"/>
      <w:bookmarkStart w:id="265" w:name="_Toc212027183"/>
      <w:r w:rsidRPr="00893DD5">
        <w:rPr>
          <w:rFonts w:eastAsiaTheme="minorEastAsia"/>
        </w:rPr>
        <w:t>6.13.1</w:t>
      </w:r>
      <w:r w:rsidRPr="00893DD5">
        <w:rPr>
          <w:rFonts w:eastAsiaTheme="minorEastAsia" w:hint="eastAsia"/>
        </w:rPr>
        <w:tab/>
        <w:t>Description</w:t>
      </w:r>
      <w:bookmarkEnd w:id="264"/>
      <w:bookmarkEnd w:id="265"/>
    </w:p>
    <w:p w14:paraId="43237501" w14:textId="77777777" w:rsidR="00893DD5" w:rsidRDefault="00893DD5" w:rsidP="00893DD5">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0B789FE7" w14:textId="77777777" w:rsidR="00893DD5" w:rsidRPr="00893DD5" w:rsidRDefault="00893DD5" w:rsidP="00893DD5">
      <w:pPr>
        <w:rPr>
          <w:rFonts w:eastAsiaTheme="minorEastAsia"/>
          <w:b/>
          <w:bCs/>
        </w:rPr>
      </w:pPr>
      <w:r w:rsidRPr="00893DD5">
        <w:rPr>
          <w:rFonts w:eastAsiaTheme="minorEastAsia"/>
          <w:b/>
          <w:bCs/>
        </w:rPr>
        <w:t>Key Procedures:</w:t>
      </w:r>
    </w:p>
    <w:p w14:paraId="6E18EBC3" w14:textId="77777777" w:rsidR="00893DD5" w:rsidRDefault="00893DD5" w:rsidP="00893DD5">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1D5D2BAE" w14:textId="77777777" w:rsidR="00893DD5" w:rsidRDefault="00893DD5" w:rsidP="00893DD5">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267577E1" w14:textId="77777777" w:rsidR="00893DD5" w:rsidRDefault="00893DD5" w:rsidP="00893DD5">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0DE7F704" w14:textId="77777777" w:rsidR="00893DD5" w:rsidRDefault="00893DD5" w:rsidP="00893DD5">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7063E575" w14:textId="77777777" w:rsidR="00893DD5" w:rsidRDefault="00893DD5" w:rsidP="00893DD5">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408286E7" w14:textId="77777777" w:rsidR="00893DD5" w:rsidRDefault="00893DD5" w:rsidP="00893DD5">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56C909FF" w14:textId="5136D8CE" w:rsidR="00986C18" w:rsidRPr="00893DD5" w:rsidRDefault="00000000" w:rsidP="00893DD5">
      <w:pPr>
        <w:pStyle w:val="Heading3"/>
        <w:rPr>
          <w:rFonts w:eastAsiaTheme="minorEastAsia"/>
        </w:rPr>
      </w:pPr>
      <w:bookmarkStart w:id="266" w:name="_Toc212027184"/>
      <w:r w:rsidRPr="00893DD5">
        <w:rPr>
          <w:rFonts w:eastAsiaTheme="minorEastAsia"/>
        </w:rPr>
        <w:lastRenderedPageBreak/>
        <w:t>6.13.2</w:t>
      </w:r>
      <w:r w:rsidRPr="00893DD5">
        <w:rPr>
          <w:rFonts w:eastAsiaTheme="minorEastAsia"/>
        </w:rPr>
        <w:tab/>
        <w:t>Procedure</w:t>
      </w:r>
      <w:bookmarkEnd w:id="266"/>
    </w:p>
    <w:p w14:paraId="79914F07" w14:textId="070BC00B" w:rsidR="00986C18" w:rsidRDefault="00893DD5" w:rsidP="00893DD5">
      <w:pPr>
        <w:pStyle w:val="TH"/>
      </w:pPr>
      <w:r>
        <w:object w:dxaOrig="12817" w:dyaOrig="10272" w14:anchorId="6E2D63D0">
          <v:shape id="_x0000_i1044" type="#_x0000_t75" style="width:480.2pt;height:428.85pt" o:ole="">
            <v:imagedata r:id="rId51" o:title=""/>
          </v:shape>
          <o:OLEObject Type="Embed" ProgID="Visio.Drawing.15" ShapeID="_x0000_i1044" DrawAspect="Content" ObjectID="_1822640000" r:id="rId52"/>
        </w:object>
      </w:r>
    </w:p>
    <w:p w14:paraId="5691C61D" w14:textId="28A0CBCE" w:rsidR="00986C18" w:rsidRPr="00893DD5" w:rsidRDefault="00000000" w:rsidP="00893DD5">
      <w:pPr>
        <w:pStyle w:val="TF"/>
        <w:rPr>
          <w:rFonts w:eastAsia="DengXian"/>
        </w:rPr>
      </w:pPr>
      <w:r w:rsidRPr="00893DD5">
        <w:rPr>
          <w:rFonts w:eastAsia="DengXian"/>
        </w:rPr>
        <w:t>Figure 6.13.2-1: Procedure for network triggered registration</w:t>
      </w:r>
    </w:p>
    <w:p w14:paraId="2B314E0E" w14:textId="77777777" w:rsidR="00893DD5" w:rsidRDefault="00893DD5" w:rsidP="00893DD5">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252AB392" w14:textId="6BA6A988" w:rsidR="00893DD5" w:rsidRDefault="00893DD5" w:rsidP="00893DD5">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w:t>
      </w:r>
      <w:r w:rsidR="0015190D">
        <w:t>TS 23.369 [</w:t>
      </w:r>
      <w:r>
        <w:t>3].</w:t>
      </w:r>
    </w:p>
    <w:p w14:paraId="55B2CB56" w14:textId="58354D51" w:rsidR="00893DD5" w:rsidRDefault="00893DD5" w:rsidP="00893DD5">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w:t>
      </w:r>
      <w:r w:rsidR="0015190D">
        <w:t>TS 23.369 [</w:t>
      </w:r>
      <w:r>
        <w:t>3].</w:t>
      </w:r>
    </w:p>
    <w:p w14:paraId="573C2D94" w14:textId="10B6014B" w:rsidR="00893DD5" w:rsidRDefault="00893DD5" w:rsidP="00893DD5">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w:t>
      </w:r>
      <w:r w:rsidR="0015190D">
        <w:t>TS 23.369 [</w:t>
      </w:r>
      <w:r>
        <w:t xml:space="preserve">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27CC78EB" w14:textId="77777777" w:rsidR="00893DD5" w:rsidRDefault="00893DD5" w:rsidP="00893DD5">
      <w:pPr>
        <w:pStyle w:val="EditorsNote"/>
      </w:pPr>
      <w:r>
        <w:t>Editor's note:</w:t>
      </w:r>
      <w:r>
        <w:tab/>
        <w:t xml:space="preserve">It is FFS whether and how to provide PLMN ID or NID when single </w:t>
      </w:r>
      <w:proofErr w:type="spellStart"/>
      <w:r>
        <w:t>AIoT</w:t>
      </w:r>
      <w:proofErr w:type="spellEnd"/>
      <w:r>
        <w:t xml:space="preserve"> Device is paged with a Temporary ID.</w:t>
      </w:r>
    </w:p>
    <w:p w14:paraId="5A196F74" w14:textId="77777777" w:rsidR="00893DD5" w:rsidRDefault="00893DD5" w:rsidP="00893DD5">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50029B76" w14:textId="146C4127" w:rsidR="00893DD5" w:rsidRDefault="00893DD5" w:rsidP="00893DD5">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w:t>
      </w:r>
      <w:r w:rsidR="0015190D">
        <w:t>TS 23.369 [</w:t>
      </w:r>
      <w:r>
        <w:t>3].</w:t>
      </w:r>
    </w:p>
    <w:p w14:paraId="4C7BA487" w14:textId="7189E4F9" w:rsidR="00893DD5" w:rsidRDefault="00893DD5" w:rsidP="00893DD5">
      <w:pPr>
        <w:pStyle w:val="B1"/>
      </w:pPr>
      <w:r>
        <w:t>6.</w:t>
      </w:r>
      <w:r>
        <w:tab/>
        <w:t xml:space="preserve">Same as step 7 in the Inventory procedure specified in </w:t>
      </w:r>
      <w:r w:rsidR="0015190D">
        <w:t>TS 23.369 [</w:t>
      </w:r>
      <w:r>
        <w:t xml:space="preserve">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1A93CE4D" w14:textId="77777777" w:rsidR="00893DD5" w:rsidRDefault="00893DD5" w:rsidP="00893DD5">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3FA36055" w14:textId="7AE7AED7" w:rsidR="00893DD5" w:rsidRDefault="00893DD5" w:rsidP="00893DD5">
      <w:pPr>
        <w:pStyle w:val="B1"/>
      </w:pPr>
      <w:r>
        <w:t>7.</w:t>
      </w:r>
      <w:r>
        <w:tab/>
        <w:t xml:space="preserve">Same as step 9 in the Inventory procedure specified in </w:t>
      </w:r>
      <w:r w:rsidR="0015190D">
        <w:t>TS 23.369 [</w:t>
      </w:r>
      <w:r>
        <w:t>3] with the additional Registration Indicator included in the paging message.</w:t>
      </w:r>
    </w:p>
    <w:p w14:paraId="49087E5D" w14:textId="187F8FC8" w:rsidR="00893DD5" w:rsidRDefault="00893DD5" w:rsidP="00893DD5">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w:t>
      </w:r>
      <w:r w:rsidR="0015190D">
        <w:t>TS 23.369 [</w:t>
      </w:r>
      <w:r>
        <w:t>3].</w:t>
      </w:r>
    </w:p>
    <w:p w14:paraId="586834F1" w14:textId="6E28BA49" w:rsidR="00893DD5" w:rsidRDefault="00893DD5" w:rsidP="00893DD5">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w:t>
      </w:r>
      <w:r w:rsidR="0015190D">
        <w:t>TS 23.369 [</w:t>
      </w:r>
      <w:r>
        <w:t>3].</w:t>
      </w:r>
    </w:p>
    <w:p w14:paraId="67D519B1" w14:textId="7C6F586B" w:rsidR="00893DD5" w:rsidRDefault="00893DD5" w:rsidP="00893DD5">
      <w:pPr>
        <w:pStyle w:val="B1"/>
      </w:pPr>
      <w:r>
        <w:t>9.</w:t>
      </w:r>
      <w:r>
        <w:tab/>
        <w:t xml:space="preserve">Same as step 10 in the Inventory procedure specified in </w:t>
      </w:r>
      <w:r w:rsidR="0015190D">
        <w:t>TS 23.369 [</w:t>
      </w:r>
      <w:r>
        <w:t>3].</w:t>
      </w:r>
    </w:p>
    <w:p w14:paraId="4D855326" w14:textId="13FE1E18" w:rsidR="00893DD5" w:rsidRDefault="00893DD5" w:rsidP="00893DD5">
      <w:pPr>
        <w:pStyle w:val="B1"/>
      </w:pPr>
      <w:r>
        <w:t>10.</w:t>
      </w:r>
      <w:r>
        <w:tab/>
        <w:t xml:space="preserve">Same as step 11 in the Inventory procedure specified in </w:t>
      </w:r>
      <w:r w:rsidR="0015190D">
        <w:t>TS 23.369 [</w:t>
      </w:r>
      <w:r>
        <w:t>3].</w:t>
      </w:r>
    </w:p>
    <w:p w14:paraId="0FB8C0D2" w14:textId="6DAFE7E4" w:rsidR="00893DD5" w:rsidRDefault="00893DD5" w:rsidP="00893DD5">
      <w:pPr>
        <w:pStyle w:val="B1"/>
      </w:pPr>
      <w:r>
        <w:t>11.</w:t>
      </w:r>
      <w:r>
        <w:tab/>
        <w:t xml:space="preserve">For each successful Registration Request received, the AIOTF prepares a NAS Registration Accept message and includes the NAS Registration Accept message in the Command Request message. The rest of this step is as specified in step 8 in Command procedure specified in </w:t>
      </w:r>
      <w:r w:rsidR="0015190D">
        <w:t>TS 23.369 [</w:t>
      </w:r>
      <w:r>
        <w:t>3].</w:t>
      </w:r>
    </w:p>
    <w:p w14:paraId="2AFBB177" w14:textId="67FE51E2" w:rsidR="00893DD5" w:rsidRDefault="00893DD5" w:rsidP="00893DD5">
      <w:pPr>
        <w:pStyle w:val="NO"/>
      </w:pPr>
      <w:r>
        <w:t>NOTE 1:</w:t>
      </w:r>
      <w:r>
        <w:tab/>
        <w:t>Detailed list of parameters to be included in the NAS Registration Accept message will be determined in coordination with SA3 to support DO-A message transmissions.</w:t>
      </w:r>
    </w:p>
    <w:p w14:paraId="2320F439" w14:textId="2E6D5152" w:rsidR="00893DD5" w:rsidRDefault="00893DD5" w:rsidP="00893DD5">
      <w:pPr>
        <w:pStyle w:val="B1"/>
      </w:pPr>
      <w:r>
        <w:t>12.</w:t>
      </w:r>
      <w:r>
        <w:tab/>
        <w:t xml:space="preserve">Same as specified in step 9 in Command procedure specified in </w:t>
      </w:r>
      <w:r w:rsidR="0015190D">
        <w:t>TS 23.369 [</w:t>
      </w:r>
      <w:r>
        <w:t>3].</w:t>
      </w:r>
    </w:p>
    <w:p w14:paraId="0FD781AB" w14:textId="4E444251" w:rsidR="00893DD5" w:rsidRDefault="00893DD5" w:rsidP="00893DD5">
      <w:pPr>
        <w:pStyle w:val="B1"/>
      </w:pPr>
      <w:r>
        <w:t>13.</w:t>
      </w:r>
      <w:r>
        <w:tab/>
        <w:t xml:space="preserve">Same as specified in step 10 in Command procedure specified in </w:t>
      </w:r>
      <w:r w:rsidR="0015190D">
        <w:t>TS 23.369 [</w:t>
      </w:r>
      <w:r>
        <w:t>3]. The Command Response includes the NAS Registration Complete message.</w:t>
      </w:r>
    </w:p>
    <w:p w14:paraId="572C0137" w14:textId="4BE07689" w:rsidR="00893DD5" w:rsidRDefault="00893DD5" w:rsidP="00893DD5">
      <w:pPr>
        <w:pStyle w:val="B1"/>
      </w:pPr>
      <w:r>
        <w:t>14.</w:t>
      </w:r>
      <w:r>
        <w:tab/>
        <w:t xml:space="preserve">Same as specified in step 11 in Command procedure specified in </w:t>
      </w:r>
      <w:r w:rsidR="0015190D">
        <w:t>TS 23.369 [</w:t>
      </w:r>
      <w:r>
        <w:t>3]. The Command Response includes the NAS Registration Complete message.</w:t>
      </w:r>
    </w:p>
    <w:p w14:paraId="20802A83" w14:textId="77777777" w:rsidR="00893DD5" w:rsidRDefault="00893DD5" w:rsidP="00893DD5">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4C65DF01" w14:textId="77777777" w:rsidR="00893DD5" w:rsidRDefault="00893DD5" w:rsidP="00893DD5">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0935D312" w14:textId="1B03D8F7" w:rsidR="00893DD5" w:rsidRDefault="00893DD5" w:rsidP="00893DD5">
      <w:pPr>
        <w:pStyle w:val="NO"/>
      </w:pPr>
      <w:r>
        <w:t>NOTE 2:</w:t>
      </w:r>
      <w:r>
        <w:tab/>
        <w:t xml:space="preserve">The above parameters are the same as included in the </w:t>
      </w:r>
      <w:proofErr w:type="spellStart"/>
      <w:r>
        <w:t>Naiotf_AIoT_Inventory</w:t>
      </w:r>
      <w:proofErr w:type="spellEnd"/>
      <w:r>
        <w:t xml:space="preserve"> Notify message.</w:t>
      </w:r>
    </w:p>
    <w:p w14:paraId="2045C7EF" w14:textId="23F67D44" w:rsidR="00893DD5" w:rsidRDefault="00893DD5" w:rsidP="00893DD5">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2931F168" w14:textId="77777777" w:rsidR="00893DD5" w:rsidRDefault="00893DD5" w:rsidP="00893DD5">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042250AC" w14:textId="3D384762" w:rsidR="00986C18" w:rsidRPr="00893DD5" w:rsidRDefault="00000000" w:rsidP="00893DD5">
      <w:pPr>
        <w:pStyle w:val="Heading3"/>
        <w:rPr>
          <w:rFonts w:eastAsiaTheme="minorEastAsia"/>
        </w:rPr>
      </w:pPr>
      <w:bookmarkStart w:id="267" w:name="_Toc212027185"/>
      <w:r w:rsidRPr="00893DD5">
        <w:rPr>
          <w:rFonts w:eastAsiaTheme="minorEastAsia"/>
        </w:rPr>
        <w:t>6.13.3</w:t>
      </w:r>
      <w:r w:rsidRPr="00893DD5">
        <w:rPr>
          <w:rFonts w:eastAsiaTheme="minorEastAsia"/>
        </w:rPr>
        <w:tab/>
        <w:t>Impacts on Services, Entities and Interfaces</w:t>
      </w:r>
      <w:bookmarkEnd w:id="267"/>
    </w:p>
    <w:p w14:paraId="79175FDF" w14:textId="77777777" w:rsidR="00893DD5" w:rsidRPr="00893DD5" w:rsidRDefault="00893DD5" w:rsidP="00893DD5">
      <w:pPr>
        <w:rPr>
          <w:rFonts w:eastAsiaTheme="minorEastAsia"/>
          <w:b/>
          <w:bCs/>
        </w:rPr>
      </w:pPr>
      <w:r w:rsidRPr="00893DD5">
        <w:rPr>
          <w:rFonts w:eastAsiaTheme="minorEastAsia"/>
          <w:b/>
          <w:bCs/>
        </w:rPr>
        <w:t>NEF:</w:t>
      </w:r>
    </w:p>
    <w:p w14:paraId="11D8222F" w14:textId="77777777" w:rsidR="00893DD5" w:rsidRDefault="00893DD5" w:rsidP="00893DD5">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502C57F5" w14:textId="77777777" w:rsidR="00893DD5" w:rsidRPr="00893DD5" w:rsidRDefault="00893DD5" w:rsidP="00893DD5">
      <w:pPr>
        <w:rPr>
          <w:rFonts w:eastAsiaTheme="minorEastAsia"/>
          <w:b/>
          <w:bCs/>
        </w:rPr>
      </w:pPr>
      <w:proofErr w:type="spellStart"/>
      <w:r w:rsidRPr="00893DD5">
        <w:rPr>
          <w:rFonts w:eastAsiaTheme="minorEastAsia"/>
          <w:b/>
          <w:bCs/>
        </w:rPr>
        <w:lastRenderedPageBreak/>
        <w:t>AIoT</w:t>
      </w:r>
      <w:proofErr w:type="spellEnd"/>
      <w:r w:rsidRPr="00893DD5">
        <w:rPr>
          <w:rFonts w:eastAsiaTheme="minorEastAsia"/>
          <w:b/>
          <w:bCs/>
        </w:rPr>
        <w:t xml:space="preserve"> Device:</w:t>
      </w:r>
    </w:p>
    <w:p w14:paraId="6EAB39DF" w14:textId="77777777" w:rsidR="00893DD5" w:rsidRDefault="00893DD5" w:rsidP="00893DD5">
      <w:pPr>
        <w:pStyle w:val="B1"/>
        <w:rPr>
          <w:rFonts w:eastAsiaTheme="minorEastAsia"/>
        </w:rPr>
      </w:pPr>
      <w:r>
        <w:rPr>
          <w:rFonts w:eastAsiaTheme="minorEastAsia"/>
        </w:rPr>
        <w:t>-</w:t>
      </w:r>
      <w:r>
        <w:rPr>
          <w:rFonts w:eastAsiaTheme="minorEastAsia"/>
        </w:rPr>
        <w:tab/>
        <w:t>Support Registration procedure including:</w:t>
      </w:r>
    </w:p>
    <w:p w14:paraId="32CBD624" w14:textId="77777777" w:rsidR="00893DD5" w:rsidRDefault="00893DD5" w:rsidP="00893DD5">
      <w:pPr>
        <w:pStyle w:val="B2"/>
        <w:rPr>
          <w:rFonts w:eastAsiaTheme="minorEastAsia"/>
        </w:rPr>
      </w:pPr>
      <w:r>
        <w:rPr>
          <w:rFonts w:eastAsiaTheme="minorEastAsia"/>
        </w:rPr>
        <w:t>1.</w:t>
      </w:r>
      <w:r>
        <w:rPr>
          <w:rFonts w:eastAsiaTheme="minorEastAsia"/>
        </w:rPr>
        <w:tab/>
        <w:t>Verify whether it is registered in the specific network;</w:t>
      </w:r>
    </w:p>
    <w:p w14:paraId="2CD74E86" w14:textId="77777777" w:rsidR="00893DD5" w:rsidRDefault="00893DD5" w:rsidP="00893DD5">
      <w:pPr>
        <w:pStyle w:val="B2"/>
        <w:rPr>
          <w:rFonts w:eastAsiaTheme="minorEastAsia"/>
        </w:rPr>
      </w:pPr>
      <w:r>
        <w:rPr>
          <w:rFonts w:eastAsiaTheme="minorEastAsia"/>
        </w:rPr>
        <w:t>2.</w:t>
      </w:r>
      <w:r>
        <w:rPr>
          <w:rFonts w:eastAsiaTheme="minorEastAsia"/>
        </w:rPr>
        <w:tab/>
        <w:t>Receive Registration Accept message; and</w:t>
      </w:r>
    </w:p>
    <w:p w14:paraId="7E819BDC" w14:textId="77777777" w:rsidR="00893DD5" w:rsidRDefault="00893DD5" w:rsidP="00893DD5">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729BCCD7" w14:textId="77777777" w:rsidR="00893DD5" w:rsidRPr="00893DD5" w:rsidRDefault="00893DD5" w:rsidP="00893DD5">
      <w:pPr>
        <w:rPr>
          <w:rFonts w:eastAsiaTheme="minorEastAsia"/>
          <w:b/>
          <w:bCs/>
        </w:rPr>
      </w:pPr>
      <w:r w:rsidRPr="00893DD5">
        <w:rPr>
          <w:rFonts w:eastAsiaTheme="minorEastAsia"/>
          <w:b/>
          <w:bCs/>
        </w:rPr>
        <w:t>AIOTF:</w:t>
      </w:r>
    </w:p>
    <w:p w14:paraId="63AEAFEF" w14:textId="77777777" w:rsidR="00893DD5" w:rsidRDefault="00893DD5" w:rsidP="00893DD5">
      <w:pPr>
        <w:pStyle w:val="B1"/>
        <w:rPr>
          <w:rFonts w:eastAsiaTheme="minorEastAsia"/>
        </w:rPr>
      </w:pPr>
      <w:r>
        <w:rPr>
          <w:rFonts w:eastAsiaTheme="minorEastAsia"/>
        </w:rPr>
        <w:t>-</w:t>
      </w:r>
      <w:r>
        <w:rPr>
          <w:rFonts w:eastAsiaTheme="minorEastAsia"/>
        </w:rPr>
        <w:tab/>
        <w:t>Support Registration service procedure:</w:t>
      </w:r>
    </w:p>
    <w:p w14:paraId="04757163" w14:textId="77777777" w:rsidR="00893DD5" w:rsidRDefault="00893DD5" w:rsidP="00893DD5">
      <w:pPr>
        <w:pStyle w:val="B2"/>
        <w:rPr>
          <w:rFonts w:eastAsiaTheme="minorEastAsia"/>
        </w:rPr>
      </w:pPr>
      <w:r>
        <w:rPr>
          <w:rFonts w:eastAsiaTheme="minorEastAsia"/>
        </w:rPr>
        <w:t>1.</w:t>
      </w:r>
      <w:r>
        <w:rPr>
          <w:rFonts w:eastAsiaTheme="minorEastAsia"/>
        </w:rPr>
        <w:tab/>
        <w:t>Invocation of the service by the NEF/AF;</w:t>
      </w:r>
    </w:p>
    <w:p w14:paraId="097A097D" w14:textId="77777777" w:rsidR="00893DD5" w:rsidRDefault="00893DD5" w:rsidP="00893DD5">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60DC97B4" w14:textId="77777777" w:rsidR="00893DD5" w:rsidRDefault="00893DD5" w:rsidP="00893DD5">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764A3F8C" w14:textId="77777777" w:rsidR="00893DD5" w:rsidRPr="00893DD5" w:rsidRDefault="00893DD5" w:rsidP="00893DD5">
      <w:pPr>
        <w:rPr>
          <w:rFonts w:eastAsiaTheme="minorEastAsia"/>
          <w:b/>
          <w:bCs/>
        </w:rPr>
      </w:pPr>
      <w:r w:rsidRPr="00893DD5">
        <w:rPr>
          <w:rFonts w:eastAsiaTheme="minorEastAsia"/>
          <w:b/>
          <w:bCs/>
        </w:rPr>
        <w:t>ADM:</w:t>
      </w:r>
    </w:p>
    <w:p w14:paraId="32302C4E" w14:textId="77777777" w:rsidR="00893DD5" w:rsidRDefault="00893DD5" w:rsidP="00893DD5">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606CC4B0" w14:textId="77777777" w:rsidR="00893DD5" w:rsidRPr="00893DD5" w:rsidRDefault="00893DD5" w:rsidP="00893DD5">
      <w:pPr>
        <w:rPr>
          <w:rFonts w:eastAsiaTheme="minorEastAsia"/>
          <w:b/>
          <w:bCs/>
        </w:rPr>
      </w:pPr>
      <w:r w:rsidRPr="00893DD5">
        <w:rPr>
          <w:rFonts w:eastAsiaTheme="minorEastAsia"/>
          <w:b/>
          <w:bCs/>
        </w:rPr>
        <w:t>NG-RAN:</w:t>
      </w:r>
    </w:p>
    <w:p w14:paraId="099B35BA" w14:textId="77777777" w:rsidR="00893DD5" w:rsidRDefault="00893DD5" w:rsidP="00893DD5">
      <w:pPr>
        <w:pStyle w:val="B1"/>
        <w:rPr>
          <w:rFonts w:eastAsiaTheme="minorEastAsia"/>
        </w:rPr>
      </w:pPr>
      <w:r>
        <w:rPr>
          <w:rFonts w:eastAsiaTheme="minorEastAsia"/>
        </w:rPr>
        <w:t>-</w:t>
      </w:r>
      <w:r>
        <w:rPr>
          <w:rFonts w:eastAsiaTheme="minorEastAsia"/>
        </w:rPr>
        <w:tab/>
        <w:t>None.</w:t>
      </w:r>
    </w:p>
    <w:p w14:paraId="2A7363D8" w14:textId="77777777" w:rsidR="00893DD5" w:rsidRPr="00893DD5" w:rsidRDefault="00893DD5" w:rsidP="00893DD5">
      <w:pPr>
        <w:rPr>
          <w:rFonts w:eastAsiaTheme="minorEastAsia"/>
          <w:b/>
          <w:bCs/>
        </w:rPr>
      </w:pPr>
      <w:proofErr w:type="spellStart"/>
      <w:r w:rsidRPr="00893DD5">
        <w:rPr>
          <w:rFonts w:eastAsiaTheme="minorEastAsia"/>
          <w:b/>
          <w:bCs/>
        </w:rPr>
        <w:t>AIoT</w:t>
      </w:r>
      <w:proofErr w:type="spellEnd"/>
      <w:r w:rsidRPr="00893DD5">
        <w:rPr>
          <w:rFonts w:eastAsiaTheme="minorEastAsia"/>
          <w:b/>
          <w:bCs/>
        </w:rPr>
        <w:t xml:space="preserve"> Reader:</w:t>
      </w:r>
    </w:p>
    <w:p w14:paraId="0F9A5D00" w14:textId="77777777" w:rsidR="00893DD5" w:rsidRDefault="00893DD5" w:rsidP="00893DD5">
      <w:pPr>
        <w:pStyle w:val="B1"/>
        <w:rPr>
          <w:rFonts w:eastAsiaTheme="minorEastAsia"/>
        </w:rPr>
      </w:pPr>
      <w:r>
        <w:rPr>
          <w:rFonts w:eastAsiaTheme="minorEastAsia"/>
        </w:rPr>
        <w:t>-</w:t>
      </w:r>
      <w:r>
        <w:rPr>
          <w:rFonts w:eastAsiaTheme="minorEastAsia"/>
        </w:rPr>
        <w:tab/>
        <w:t>None.</w:t>
      </w:r>
    </w:p>
    <w:p w14:paraId="5B029136" w14:textId="643B11D1" w:rsidR="00986C18" w:rsidRPr="00893DD5" w:rsidRDefault="00000000">
      <w:pPr>
        <w:pStyle w:val="Heading2"/>
      </w:pPr>
      <w:bookmarkStart w:id="268" w:name="_Toc212027186"/>
      <w:r w:rsidRPr="00893DD5">
        <w:t>6.14</w:t>
      </w:r>
      <w:r w:rsidRPr="00893DD5">
        <w:tab/>
        <w:t xml:space="preserve">Solution #14: DO-A capable </w:t>
      </w:r>
      <w:proofErr w:type="spellStart"/>
      <w:r w:rsidRPr="00893DD5">
        <w:t>AIoT</w:t>
      </w:r>
      <w:proofErr w:type="spellEnd"/>
      <w:r w:rsidRPr="00893DD5">
        <w:t xml:space="preserve"> Device Registration Procedure</w:t>
      </w:r>
      <w:bookmarkEnd w:id="268"/>
    </w:p>
    <w:p w14:paraId="0C89AABF" w14:textId="08D8419B" w:rsidR="00986C18" w:rsidRPr="00893DD5" w:rsidRDefault="00000000">
      <w:pPr>
        <w:pStyle w:val="Heading3"/>
      </w:pPr>
      <w:bookmarkStart w:id="269" w:name="_Toc212027187"/>
      <w:r w:rsidRPr="00893DD5">
        <w:t>6.14.0</w:t>
      </w:r>
      <w:r w:rsidRPr="00893DD5">
        <w:rPr>
          <w:rFonts w:hint="eastAsia"/>
        </w:rPr>
        <w:tab/>
      </w:r>
      <w:r w:rsidRPr="00893DD5">
        <w:t>High-level solution Principles</w:t>
      </w:r>
      <w:bookmarkEnd w:id="269"/>
    </w:p>
    <w:p w14:paraId="18682AF8" w14:textId="77777777" w:rsidR="00986C18" w:rsidRPr="00893DD5" w:rsidRDefault="00000000">
      <w:r w:rsidRPr="00893DD5">
        <w:t xml:space="preserve">DO-A capable </w:t>
      </w:r>
      <w:proofErr w:type="spellStart"/>
      <w:r w:rsidRPr="00893DD5">
        <w:t>AIoT</w:t>
      </w:r>
      <w:proofErr w:type="spellEnd"/>
      <w:r w:rsidRPr="00893DD5">
        <w:t xml:space="preserve"> devices possess the capability to transmit MO signalling and data. Furthermore, the </w:t>
      </w:r>
      <w:proofErr w:type="spellStart"/>
      <w:r w:rsidRPr="00893DD5">
        <w:t>AIoT</w:t>
      </w:r>
      <w:proofErr w:type="spellEnd"/>
      <w:r w:rsidRPr="00893DD5">
        <w:t xml:space="preserve"> device actively registers with the core network to notify it of its presence autonomously.</w:t>
      </w:r>
    </w:p>
    <w:p w14:paraId="6F452DCE" w14:textId="4151313B" w:rsidR="00986C18" w:rsidRDefault="00000000">
      <w:pPr>
        <w:pStyle w:val="Heading3"/>
      </w:pPr>
      <w:bookmarkStart w:id="270" w:name="_Toc212027188"/>
      <w:r>
        <w:t>6.14.1</w:t>
      </w:r>
      <w:r>
        <w:tab/>
        <w:t>Description</w:t>
      </w:r>
      <w:bookmarkEnd w:id="270"/>
    </w:p>
    <w:p w14:paraId="4BFB1D23" w14:textId="77777777" w:rsidR="00986C18" w:rsidRPr="00893DD5" w:rsidRDefault="00000000">
      <w:pPr>
        <w:rPr>
          <w:rFonts w:eastAsiaTheme="minorEastAsia"/>
        </w:rPr>
      </w:pPr>
      <w:r w:rsidRPr="00893DD5">
        <w:rPr>
          <w:rFonts w:eastAsiaTheme="minorEastAsia"/>
        </w:rPr>
        <w:t xml:space="preserve">This solution addresses KI#2, specifically concerning the method by which the DO-A capable </w:t>
      </w:r>
      <w:proofErr w:type="spellStart"/>
      <w:r w:rsidRPr="00893DD5">
        <w:rPr>
          <w:rFonts w:eastAsiaTheme="minorEastAsia"/>
        </w:rPr>
        <w:t>AIoT</w:t>
      </w:r>
      <w:proofErr w:type="spellEnd"/>
      <w:r w:rsidRPr="00893DD5">
        <w:rPr>
          <w:rFonts w:eastAsiaTheme="minorEastAsia"/>
        </w:rPr>
        <w:t xml:space="preserve"> device can autonomously notify the network of its presence for Topology 1.</w:t>
      </w:r>
    </w:p>
    <w:p w14:paraId="7B99B7BB" w14:textId="77777777" w:rsidR="00986C18" w:rsidRPr="00893DD5" w:rsidRDefault="00000000">
      <w:pPr>
        <w:rPr>
          <w:rFonts w:eastAsiaTheme="minorEastAsia"/>
        </w:rPr>
      </w:pPr>
      <w:r w:rsidRPr="00893DD5">
        <w:rPr>
          <w:rFonts w:eastAsiaTheme="minorEastAsia"/>
        </w:rPr>
        <w:t>In this solution, it is assumed:</w:t>
      </w:r>
    </w:p>
    <w:p w14:paraId="6C6CADDC" w14:textId="77777777" w:rsidR="00893DD5" w:rsidRDefault="00893DD5" w:rsidP="00893DD5">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39A2386A" w14:textId="77777777" w:rsidR="00893DD5" w:rsidRDefault="00893DD5" w:rsidP="00893DD5">
      <w:pPr>
        <w:pStyle w:val="B2"/>
        <w:rPr>
          <w:rFonts w:eastAsiaTheme="minorEastAsia"/>
        </w:rPr>
      </w:pPr>
      <w:r>
        <w:rPr>
          <w:rFonts w:eastAsiaTheme="minorEastAsia"/>
        </w:rPr>
        <w:t>A.</w:t>
      </w:r>
      <w:r>
        <w:rPr>
          <w:rFonts w:eastAsiaTheme="minorEastAsia"/>
        </w:rPr>
        <w:tab/>
        <w:t>initial registration.</w:t>
      </w:r>
    </w:p>
    <w:p w14:paraId="00C732EF" w14:textId="77777777" w:rsidR="00893DD5" w:rsidRDefault="00893DD5" w:rsidP="00893DD5">
      <w:pPr>
        <w:pStyle w:val="B2"/>
        <w:rPr>
          <w:rFonts w:eastAsiaTheme="minorEastAsia"/>
        </w:rPr>
      </w:pPr>
      <w:r>
        <w:rPr>
          <w:rFonts w:eastAsiaTheme="minorEastAsia"/>
        </w:rPr>
        <w:t>B.</w:t>
      </w:r>
      <w:r>
        <w:rPr>
          <w:rFonts w:eastAsiaTheme="minorEastAsia"/>
        </w:rPr>
        <w:tab/>
        <w:t>mobility registration update.</w:t>
      </w:r>
    </w:p>
    <w:p w14:paraId="2B7ADC4F" w14:textId="77777777" w:rsidR="00893DD5" w:rsidRDefault="00893DD5" w:rsidP="00893DD5">
      <w:pPr>
        <w:pStyle w:val="B2"/>
        <w:rPr>
          <w:rFonts w:eastAsiaTheme="minorEastAsia"/>
        </w:rPr>
      </w:pPr>
      <w:r>
        <w:rPr>
          <w:rFonts w:eastAsiaTheme="minorEastAsia"/>
        </w:rPr>
        <w:t>C.</w:t>
      </w:r>
      <w:r>
        <w:rPr>
          <w:rFonts w:eastAsiaTheme="minorEastAsia"/>
        </w:rPr>
        <w:tab/>
        <w:t>Periodic registration.</w:t>
      </w:r>
    </w:p>
    <w:p w14:paraId="47B9837F" w14:textId="77777777" w:rsidR="00893DD5" w:rsidRDefault="00893DD5" w:rsidP="00893DD5">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3796DD72" w14:textId="77777777" w:rsidR="00893DD5" w:rsidRDefault="00893DD5" w:rsidP="00893DD5">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4651B71B" w14:textId="5D4F8B8F" w:rsidR="00986C18" w:rsidRDefault="00000000">
      <w:pPr>
        <w:pStyle w:val="Heading3"/>
      </w:pPr>
      <w:bookmarkStart w:id="271" w:name="_Toc212027189"/>
      <w:r w:rsidRPr="00893DD5">
        <w:lastRenderedPageBreak/>
        <w:t>6.14.2</w:t>
      </w:r>
      <w:r w:rsidRPr="00893DD5">
        <w:tab/>
        <w:t>Procedures</w:t>
      </w:r>
      <w:bookmarkEnd w:id="271"/>
    </w:p>
    <w:p w14:paraId="45C7B3D4" w14:textId="6BC25632" w:rsidR="00893DD5" w:rsidRDefault="00893DD5" w:rsidP="00C76F30">
      <w:pPr>
        <w:pStyle w:val="TH"/>
      </w:pPr>
      <w:r>
        <w:object w:dxaOrig="9072" w:dyaOrig="10487" w14:anchorId="1BF29EED">
          <v:shape id="_x0000_i1590" type="#_x0000_t75" style="width:453.9pt;height:520.3pt" o:ole="">
            <v:imagedata r:id="rId53" o:title=""/>
          </v:shape>
          <o:OLEObject Type="Embed" ProgID="Word.Picture.8" ShapeID="_x0000_i1590" DrawAspect="Content" ObjectID="_1822640001" r:id="rId54"/>
        </w:object>
      </w:r>
    </w:p>
    <w:p w14:paraId="50D835E8" w14:textId="74B5933E" w:rsidR="00986C18" w:rsidRDefault="00000000" w:rsidP="0015190D">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5E09A42C" w14:textId="2A699F25" w:rsidR="00893DD5" w:rsidRDefault="00893DD5" w:rsidP="00893DD5">
      <w:pPr>
        <w:pStyle w:val="B1"/>
      </w:pPr>
      <w:r>
        <w:t>0.</w:t>
      </w:r>
      <w:r>
        <w:tab/>
        <w:t xml:space="preserve">The DO-A capable </w:t>
      </w:r>
      <w:proofErr w:type="spellStart"/>
      <w:r>
        <w:t>AIoT</w:t>
      </w:r>
      <w:proofErr w:type="spellEnd"/>
      <w:r>
        <w:t xml:space="preserve"> Device's subscription data is provisioned in the ADM.</w:t>
      </w:r>
    </w:p>
    <w:p w14:paraId="23520535" w14:textId="77777777" w:rsidR="00893DD5" w:rsidRDefault="00893DD5" w:rsidP="00893DD5">
      <w:pPr>
        <w:pStyle w:val="EditorsNote"/>
      </w:pPr>
      <w:r>
        <w:t>Editor's note:</w:t>
      </w:r>
      <w:r>
        <w:tab/>
        <w:t xml:space="preserve">The subscription data of a DO-A capable </w:t>
      </w:r>
      <w:proofErr w:type="spellStart"/>
      <w:r>
        <w:t>AIoT</w:t>
      </w:r>
      <w:proofErr w:type="spellEnd"/>
      <w:r>
        <w:t xml:space="preserve"> device is FFS.</w:t>
      </w:r>
    </w:p>
    <w:p w14:paraId="4E63B7E4" w14:textId="77777777" w:rsidR="00893DD5" w:rsidRDefault="00893DD5" w:rsidP="00893DD5">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27CB8538" w14:textId="77777777" w:rsidR="00893DD5" w:rsidRDefault="00893DD5" w:rsidP="00893DD5">
      <w:pPr>
        <w:pStyle w:val="B1"/>
      </w:pPr>
      <w:r>
        <w:tab/>
        <w:t xml:space="preserve">The </w:t>
      </w:r>
      <w:proofErr w:type="spellStart"/>
      <w:r>
        <w:t>AIoT</w:t>
      </w:r>
      <w:proofErr w:type="spellEnd"/>
      <w:r>
        <w:t xml:space="preserve"> Device performs an Initial Registration if it is not registered with the network.</w:t>
      </w:r>
    </w:p>
    <w:p w14:paraId="51DC8830" w14:textId="77777777" w:rsidR="00893DD5" w:rsidRDefault="00893DD5" w:rsidP="00893DD5">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5C681C54" w14:textId="77777777" w:rsidR="00893DD5" w:rsidRDefault="00893DD5" w:rsidP="00893DD5">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09481663" w14:textId="77777777" w:rsidR="00893DD5" w:rsidRDefault="00893DD5" w:rsidP="00893DD5">
      <w:pPr>
        <w:pStyle w:val="EditorsNote"/>
      </w:pPr>
      <w:r>
        <w:t>Editor's note:</w:t>
      </w:r>
      <w:r>
        <w:tab/>
        <w:t xml:space="preserve">The details of the </w:t>
      </w:r>
      <w:proofErr w:type="spellStart"/>
      <w:r>
        <w:t>AIoT</w:t>
      </w:r>
      <w:proofErr w:type="spellEnd"/>
      <w:r>
        <w:t xml:space="preserve"> Registration Area need to align with the RAN WG</w:t>
      </w:r>
    </w:p>
    <w:p w14:paraId="642571D7" w14:textId="77777777" w:rsidR="00893DD5" w:rsidRDefault="00893DD5" w:rsidP="00893DD5">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4178899C" w14:textId="77777777" w:rsidR="00893DD5" w:rsidRDefault="00893DD5" w:rsidP="00893DD5">
      <w:pPr>
        <w:pStyle w:val="B1"/>
      </w:pPr>
      <w:r>
        <w:t>3.</w:t>
      </w:r>
      <w:r>
        <w:tab/>
        <w:t xml:space="preserve">The </w:t>
      </w:r>
      <w:proofErr w:type="spellStart"/>
      <w:r>
        <w:t>gNB</w:t>
      </w:r>
      <w:proofErr w:type="spellEnd"/>
      <w:r>
        <w:t xml:space="preserve"> discovers the serving AIOTF.</w:t>
      </w:r>
    </w:p>
    <w:p w14:paraId="74017282" w14:textId="77777777" w:rsidR="00893DD5" w:rsidRDefault="00893DD5" w:rsidP="00893DD5">
      <w:pPr>
        <w:pStyle w:val="EditorsNote"/>
      </w:pPr>
      <w:r>
        <w:t>Editor's note:</w:t>
      </w:r>
      <w:r>
        <w:tab/>
        <w:t xml:space="preserve">The details of how the </w:t>
      </w:r>
      <w:proofErr w:type="spellStart"/>
      <w:r>
        <w:t>gNB</w:t>
      </w:r>
      <w:proofErr w:type="spellEnd"/>
      <w:r>
        <w:t xml:space="preserve"> discover the serving AIOTF are FFS.</w:t>
      </w:r>
    </w:p>
    <w:p w14:paraId="35C3C32A" w14:textId="77777777" w:rsidR="00893DD5" w:rsidRDefault="00893DD5" w:rsidP="00893DD5">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035C1AB0" w14:textId="77777777" w:rsidR="00893DD5" w:rsidRDefault="00893DD5" w:rsidP="00893DD5">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4F2FB355" w14:textId="77777777" w:rsidR="00893DD5" w:rsidRDefault="00893DD5" w:rsidP="00893DD5">
      <w:pPr>
        <w:pStyle w:val="B1"/>
      </w:pPr>
      <w:r>
        <w:t>6.</w:t>
      </w:r>
      <w:r>
        <w:tab/>
        <w:t>The AIOTF performs the Authentication/Security procedure and stores the security context.</w:t>
      </w:r>
    </w:p>
    <w:p w14:paraId="145AF950" w14:textId="77777777" w:rsidR="00893DD5" w:rsidRDefault="00893DD5" w:rsidP="00893DD5">
      <w:pPr>
        <w:pStyle w:val="EditorsNote"/>
      </w:pPr>
      <w:r>
        <w:t>Editor's note:</w:t>
      </w:r>
      <w:r>
        <w:tab/>
        <w:t>Details of authentication/security procedures will be determined by the SA3 WG.</w:t>
      </w:r>
    </w:p>
    <w:p w14:paraId="2C0AACE6" w14:textId="40A6F56F" w:rsidR="00893DD5" w:rsidRDefault="00893DD5" w:rsidP="00893DD5">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w:t>
      </w:r>
      <w:r w:rsidR="00BA0988">
        <w:t xml:space="preserve"> and</w:t>
      </w:r>
      <w:r>
        <w:t xml:space="preserve"> periodical registration timer.</w:t>
      </w:r>
    </w:p>
    <w:p w14:paraId="473E6500" w14:textId="77777777" w:rsidR="00893DD5" w:rsidRDefault="00893DD5" w:rsidP="00893DD5">
      <w:pPr>
        <w:pStyle w:val="B1"/>
      </w:pPr>
      <w:r>
        <w:t>8.</w:t>
      </w:r>
      <w:r>
        <w:tab/>
        <w:t xml:space="preserve">The </w:t>
      </w:r>
      <w:proofErr w:type="spellStart"/>
      <w:r>
        <w:t>AIoT</w:t>
      </w:r>
      <w:proofErr w:type="spellEnd"/>
      <w:r>
        <w:t xml:space="preserve"> device responds to the AIOTF with Registration Complete via NG RAN and AMF.</w:t>
      </w:r>
    </w:p>
    <w:p w14:paraId="34FC2077" w14:textId="77777777" w:rsidR="00893DD5" w:rsidRDefault="00893DD5" w:rsidP="00893DD5">
      <w:pPr>
        <w:pStyle w:val="B1"/>
      </w:pPr>
      <w:r>
        <w:t>9.</w:t>
      </w:r>
      <w:r>
        <w:tab/>
        <w:t>The AMF forwards the Registration complete to the AIOTF.</w:t>
      </w:r>
    </w:p>
    <w:p w14:paraId="584F3FDE" w14:textId="77777777" w:rsidR="00893DD5" w:rsidRDefault="00893DD5" w:rsidP="00893DD5">
      <w:pPr>
        <w:pStyle w:val="B1"/>
      </w:pPr>
      <w:r>
        <w:t>10.</w:t>
      </w:r>
      <w:r>
        <w:tab/>
        <w:t xml:space="preserve">The AIOTF notifies the ADM of the registration complete status about the </w:t>
      </w:r>
      <w:proofErr w:type="spellStart"/>
      <w:r>
        <w:t>AIoT</w:t>
      </w:r>
      <w:proofErr w:type="spellEnd"/>
      <w:r>
        <w:t xml:space="preserve"> device.</w:t>
      </w:r>
    </w:p>
    <w:p w14:paraId="2EE7295D" w14:textId="77777777" w:rsidR="00893DD5" w:rsidRDefault="00893DD5" w:rsidP="00893DD5">
      <w:pPr>
        <w:pStyle w:val="B1"/>
      </w:pPr>
      <w:r>
        <w:t>11.</w:t>
      </w:r>
      <w:r>
        <w:tab/>
        <w:t xml:space="preserve">The ADM stores the serving AIOTF for the </w:t>
      </w:r>
      <w:proofErr w:type="spellStart"/>
      <w:r>
        <w:t>AIoT</w:t>
      </w:r>
      <w:proofErr w:type="spellEnd"/>
      <w:r>
        <w:t xml:space="preserve"> device.</w:t>
      </w:r>
    </w:p>
    <w:p w14:paraId="00660E37" w14:textId="77777777" w:rsidR="00893DD5" w:rsidRDefault="00893DD5" w:rsidP="00893DD5">
      <w:pPr>
        <w:pStyle w:val="B1"/>
      </w:pPr>
      <w:r>
        <w:t>12.</w:t>
      </w:r>
      <w:r>
        <w:tab/>
        <w:t>[Conditional] If the ADM discovers that the serving AIOTF has changed, then it needs to initiate the context release procedure to the old AIOTF to delete the context in it.</w:t>
      </w:r>
    </w:p>
    <w:p w14:paraId="415DAB7E" w14:textId="16C9FCF8" w:rsidR="00986C18" w:rsidRPr="00893DD5" w:rsidRDefault="00000000">
      <w:pPr>
        <w:pStyle w:val="Heading3"/>
      </w:pPr>
      <w:bookmarkStart w:id="272" w:name="_Toc212027190"/>
      <w:r w:rsidRPr="00893DD5">
        <w:t>6.14.3</w:t>
      </w:r>
      <w:r w:rsidRPr="00893DD5">
        <w:tab/>
        <w:t>Impacts on Services, Entities and Interfaces</w:t>
      </w:r>
      <w:bookmarkEnd w:id="272"/>
    </w:p>
    <w:p w14:paraId="13E7F3E6" w14:textId="77777777" w:rsidR="00893DD5" w:rsidRPr="00893DD5" w:rsidRDefault="00893DD5" w:rsidP="00893DD5">
      <w:pPr>
        <w:rPr>
          <w:b/>
          <w:bCs/>
        </w:rPr>
      </w:pPr>
      <w:r w:rsidRPr="00893DD5">
        <w:rPr>
          <w:b/>
          <w:bCs/>
        </w:rPr>
        <w:t>AIOTF:</w:t>
      </w:r>
    </w:p>
    <w:p w14:paraId="28176E94" w14:textId="77777777" w:rsidR="00893DD5" w:rsidRDefault="00893DD5">
      <w:pPr>
        <w:pStyle w:val="B1"/>
      </w:pPr>
      <w:r>
        <w:t>-</w:t>
      </w:r>
      <w:r>
        <w:tab/>
        <w:t>Support Registration and Mobility Management.</w:t>
      </w:r>
    </w:p>
    <w:p w14:paraId="0271B5C3" w14:textId="77777777" w:rsidR="00893DD5" w:rsidRPr="00893DD5" w:rsidRDefault="00893DD5" w:rsidP="00893DD5">
      <w:pPr>
        <w:rPr>
          <w:b/>
          <w:bCs/>
        </w:rPr>
      </w:pPr>
      <w:r w:rsidRPr="00893DD5">
        <w:rPr>
          <w:b/>
          <w:bCs/>
        </w:rPr>
        <w:t>NG-RAN:</w:t>
      </w:r>
    </w:p>
    <w:p w14:paraId="1927666A" w14:textId="77777777" w:rsidR="00893DD5" w:rsidRDefault="00893DD5">
      <w:pPr>
        <w:pStyle w:val="B1"/>
      </w:pPr>
      <w:r>
        <w:t>-</w:t>
      </w:r>
      <w:r>
        <w:tab/>
        <w:t xml:space="preserve">Supports the AIOTF selection and transferring NAS messages to and from the </w:t>
      </w:r>
      <w:proofErr w:type="spellStart"/>
      <w:r>
        <w:t>AIoT</w:t>
      </w:r>
      <w:proofErr w:type="spellEnd"/>
      <w:r>
        <w:t xml:space="preserve"> Device.</w:t>
      </w:r>
    </w:p>
    <w:p w14:paraId="2770785C" w14:textId="77777777" w:rsidR="00893DD5" w:rsidRPr="00893DD5" w:rsidRDefault="00893DD5" w:rsidP="00893DD5">
      <w:pPr>
        <w:rPr>
          <w:b/>
          <w:bCs/>
        </w:rPr>
      </w:pPr>
      <w:proofErr w:type="spellStart"/>
      <w:r w:rsidRPr="00893DD5">
        <w:rPr>
          <w:b/>
          <w:bCs/>
        </w:rPr>
        <w:t>AIoT</w:t>
      </w:r>
      <w:proofErr w:type="spellEnd"/>
      <w:r w:rsidRPr="00893DD5">
        <w:rPr>
          <w:b/>
          <w:bCs/>
        </w:rPr>
        <w:t xml:space="preserve"> Device:</w:t>
      </w:r>
    </w:p>
    <w:p w14:paraId="6F5AF0D4" w14:textId="77777777" w:rsidR="00893DD5" w:rsidRDefault="00893DD5">
      <w:pPr>
        <w:pStyle w:val="B1"/>
      </w:pPr>
      <w:r>
        <w:t>-</w:t>
      </w:r>
      <w:r>
        <w:tab/>
        <w:t>Support performing the registration procedure.</w:t>
      </w:r>
    </w:p>
    <w:p w14:paraId="4027A2C9" w14:textId="77777777" w:rsidR="00893DD5" w:rsidRPr="00893DD5" w:rsidRDefault="00893DD5" w:rsidP="00893DD5">
      <w:pPr>
        <w:rPr>
          <w:b/>
          <w:bCs/>
        </w:rPr>
      </w:pPr>
      <w:r w:rsidRPr="00893DD5">
        <w:rPr>
          <w:b/>
          <w:bCs/>
        </w:rPr>
        <w:t>ADM:</w:t>
      </w:r>
    </w:p>
    <w:p w14:paraId="7A7E7AD6" w14:textId="77777777" w:rsidR="00893DD5" w:rsidRDefault="00893DD5">
      <w:pPr>
        <w:pStyle w:val="B1"/>
      </w:pPr>
      <w:r>
        <w:t>-</w:t>
      </w:r>
      <w:r>
        <w:tab/>
        <w:t>Support new interface with AIOTF.</w:t>
      </w:r>
    </w:p>
    <w:p w14:paraId="5BEAB47C" w14:textId="58605982" w:rsidR="00986C18" w:rsidRPr="00893DD5" w:rsidRDefault="00000000" w:rsidP="00893DD5">
      <w:pPr>
        <w:pStyle w:val="Heading2"/>
      </w:pPr>
      <w:bookmarkStart w:id="273" w:name="_Toc212027191"/>
      <w:r w:rsidRPr="00893DD5">
        <w:t>6.15</w:t>
      </w:r>
      <w:r w:rsidRPr="00893DD5">
        <w:rPr>
          <w:rFonts w:hint="eastAsia"/>
        </w:rPr>
        <w:tab/>
      </w:r>
      <w:r w:rsidRPr="00893DD5">
        <w:t>Solution</w:t>
      </w:r>
      <w:r w:rsidRPr="00893DD5">
        <w:rPr>
          <w:rFonts w:hint="eastAsia"/>
        </w:rPr>
        <w:t xml:space="preserve"> #</w:t>
      </w:r>
      <w:r w:rsidRPr="00893DD5">
        <w:t xml:space="preserve">15: Support reliable time-base Data Collection of DO-A </w:t>
      </w:r>
      <w:proofErr w:type="spellStart"/>
      <w:r w:rsidRPr="00893DD5">
        <w:t>AIoT</w:t>
      </w:r>
      <w:proofErr w:type="spellEnd"/>
      <w:r w:rsidRPr="00893DD5">
        <w:t xml:space="preserve"> sensor device with network trigger</w:t>
      </w:r>
      <w:bookmarkEnd w:id="273"/>
    </w:p>
    <w:p w14:paraId="561AF115" w14:textId="39C2FD7D" w:rsidR="00986C18" w:rsidRPr="00893DD5" w:rsidRDefault="00000000" w:rsidP="00893DD5">
      <w:pPr>
        <w:pStyle w:val="Heading3"/>
      </w:pPr>
      <w:bookmarkStart w:id="274" w:name="_Toc212027192"/>
      <w:r w:rsidRPr="00893DD5">
        <w:t>6.15.0</w:t>
      </w:r>
      <w:r w:rsidRPr="00893DD5">
        <w:rPr>
          <w:rFonts w:hint="eastAsia"/>
        </w:rPr>
        <w:tab/>
      </w:r>
      <w:r w:rsidRPr="00893DD5">
        <w:t>High-level solution Principles</w:t>
      </w:r>
      <w:bookmarkEnd w:id="274"/>
    </w:p>
    <w:p w14:paraId="629F8C04" w14:textId="77777777" w:rsidR="00986C18" w:rsidRPr="00893DD5" w:rsidRDefault="00000000">
      <w:pPr>
        <w:rPr>
          <w:rFonts w:eastAsia="DengXian"/>
        </w:rPr>
      </w:pPr>
      <w:r w:rsidRPr="00893DD5">
        <w:rPr>
          <w:rFonts w:eastAsia="DengXian"/>
        </w:rPr>
        <w:t>This solution address</w:t>
      </w:r>
      <w:r w:rsidRPr="00893DD5">
        <w:rPr>
          <w:rFonts w:eastAsia="DengXian" w:hint="eastAsia"/>
        </w:rPr>
        <w:t>es</w:t>
      </w:r>
      <w:r w:rsidRPr="00893DD5">
        <w:rPr>
          <w:rFonts w:eastAsia="DengXian"/>
        </w:rPr>
        <w:t xml:space="preserve"> KI #2 to support DO-A sensor data collection with network assistance, with the following key principles:</w:t>
      </w:r>
    </w:p>
    <w:p w14:paraId="6F53D58B" w14:textId="77777777" w:rsidR="00893DD5" w:rsidRDefault="00893DD5" w:rsidP="00893DD5">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44EF2D0E" w14:textId="0CE48154" w:rsidR="00893DD5" w:rsidRDefault="00893DD5" w:rsidP="00893DD5">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0614242F" w14:textId="77777777" w:rsidR="00893DD5" w:rsidRDefault="00893DD5" w:rsidP="00893DD5">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461D1BEE" w14:textId="77777777" w:rsidR="00893DD5" w:rsidRDefault="00893DD5" w:rsidP="00893DD5">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509D3D05" w14:textId="61E98B25" w:rsidR="00893DD5" w:rsidRDefault="00893DD5" w:rsidP="00893DD5">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w:t>
      </w:r>
      <w:r w:rsidR="0015190D">
        <w:rPr>
          <w:rFonts w:eastAsia="Malgun Gothic"/>
          <w:lang w:eastAsia="zh-CN"/>
        </w:rPr>
        <w:t>TS 23.369 [</w:t>
      </w:r>
      <w:r w:rsidR="0062215B">
        <w:rPr>
          <w:rFonts w:eastAsia="Malgun Gothic"/>
          <w:lang w:eastAsia="zh-CN"/>
        </w:rPr>
        <w:t>3]</w:t>
      </w:r>
      <w:r>
        <w:rPr>
          <w:rFonts w:eastAsia="Malgun Gothic"/>
          <w:lang w:eastAsia="zh-CN"/>
        </w:rPr>
        <w:t xml:space="preserve">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27E87C2E" w14:textId="77777777" w:rsidR="00893DD5" w:rsidRDefault="00893DD5" w:rsidP="00893DD5">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doesn't prevent DO-A device(s) transmitting data autonomously (e.g. event trigger transmission).</w:t>
      </w:r>
    </w:p>
    <w:p w14:paraId="71C6587B" w14:textId="03CC6991" w:rsidR="00893DD5" w:rsidRDefault="00893DD5" w:rsidP="00893DD5">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0C9AF90A" w14:textId="779CAEC0" w:rsidR="00893DD5" w:rsidRDefault="00893DD5" w:rsidP="00893DD5">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2156AB75" w14:textId="77777777" w:rsidR="00893DD5" w:rsidRDefault="00893DD5" w:rsidP="00893DD5">
      <w:pPr>
        <w:pStyle w:val="EditorsNote"/>
        <w:rPr>
          <w:rFonts w:eastAsia="Malgun Gothic"/>
          <w:lang w:eastAsia="zh-CN"/>
        </w:rPr>
      </w:pPr>
      <w:r>
        <w:rPr>
          <w:rFonts w:eastAsia="Malgun Gothic"/>
          <w:lang w:eastAsia="zh-CN"/>
        </w:rPr>
        <w:t>Editor's note:</w:t>
      </w:r>
      <w:r>
        <w:rPr>
          <w:rFonts w:eastAsia="Malgun Gothic"/>
          <w:lang w:eastAsia="zh-CN"/>
        </w:rPr>
        <w:tab/>
        <w:t>How to support DO-A device mobility is FFS.</w:t>
      </w:r>
    </w:p>
    <w:p w14:paraId="6D6E20CA" w14:textId="44B5C6E9" w:rsidR="00986C18" w:rsidRPr="0062215B" w:rsidRDefault="00000000" w:rsidP="00893DD5">
      <w:pPr>
        <w:pStyle w:val="Heading3"/>
      </w:pPr>
      <w:bookmarkStart w:id="275" w:name="_Toc212027193"/>
      <w:r w:rsidRPr="0062215B">
        <w:t>6.15.1</w:t>
      </w:r>
      <w:r w:rsidRPr="0062215B">
        <w:rPr>
          <w:rFonts w:hint="eastAsia"/>
        </w:rPr>
        <w:tab/>
        <w:t>Description</w:t>
      </w:r>
      <w:bookmarkEnd w:id="275"/>
    </w:p>
    <w:p w14:paraId="34ECD075" w14:textId="58E987EF" w:rsidR="00986C18" w:rsidRPr="0062215B" w:rsidRDefault="0062215B" w:rsidP="0062215B">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doesn't need to maintain a timer which is need to be synchronized with network or AF for periodic transmission.</w:t>
      </w:r>
    </w:p>
    <w:p w14:paraId="7C05E1B5" w14:textId="49DA959B" w:rsidR="00986C18" w:rsidRDefault="00000000" w:rsidP="00893DD5">
      <w:pPr>
        <w:pStyle w:val="Heading3"/>
      </w:pPr>
      <w:bookmarkStart w:id="276" w:name="_Toc212027194"/>
      <w:r>
        <w:lastRenderedPageBreak/>
        <w:t>6.15.2</w:t>
      </w:r>
      <w:r>
        <w:tab/>
        <w:t>Procedures</w:t>
      </w:r>
      <w:bookmarkEnd w:id="276"/>
    </w:p>
    <w:p w14:paraId="0102F83F" w14:textId="027B91B2" w:rsidR="00986C18" w:rsidRDefault="0062215B" w:rsidP="0062215B">
      <w:pPr>
        <w:pStyle w:val="TH"/>
      </w:pPr>
      <w:r>
        <w:object w:dxaOrig="14250" w:dyaOrig="10300" w14:anchorId="33A76FB6">
          <v:shape id="_x0000_i1045" type="#_x0000_t75" style="width:480.2pt;height:429.5pt" o:ole="">
            <v:imagedata r:id="rId55" o:title=""/>
          </v:shape>
          <o:OLEObject Type="Embed" ProgID="Visio.Drawing.15" ShapeID="_x0000_i1045" DrawAspect="Content" ObjectID="_1822640002" r:id="rId56"/>
        </w:object>
      </w:r>
    </w:p>
    <w:p w14:paraId="69FA2A4D" w14:textId="3EF54FEC" w:rsidR="00986C18" w:rsidRDefault="00000000" w:rsidP="0062215B">
      <w:pPr>
        <w:pStyle w:val="TF"/>
      </w:pPr>
      <w:r>
        <w:t>Figure</w:t>
      </w:r>
      <w:r>
        <w:rPr>
          <w:lang w:val="en-US"/>
        </w:rPr>
        <w:t> 6.15.2</w:t>
      </w:r>
      <w:r>
        <w:t>-1</w:t>
      </w:r>
      <w:r w:rsidR="0062215B">
        <w:t>:</w:t>
      </w:r>
      <w:r>
        <w:t xml:space="preserve"> </w:t>
      </w:r>
      <w:r w:rsidR="0062215B">
        <w:t>P</w:t>
      </w:r>
      <w:r>
        <w:t>eriodic data collection</w:t>
      </w:r>
    </w:p>
    <w:p w14:paraId="31F4B273" w14:textId="25B1250B" w:rsidR="0062215B" w:rsidRDefault="0062215B" w:rsidP="0062215B">
      <w:pPr>
        <w:pStyle w:val="B1"/>
        <w:rPr>
          <w:lang w:eastAsia="zh-CN"/>
        </w:rPr>
      </w:pPr>
      <w:r>
        <w:rPr>
          <w:lang w:eastAsia="zh-CN"/>
        </w:rPr>
        <w:t>1.</w:t>
      </w:r>
      <w:r>
        <w:rPr>
          <w:lang w:eastAsia="zh-CN"/>
        </w:rPr>
        <w:tab/>
        <w:t xml:space="preserve">Step 1 to step 6 of Procedure for Command in clause 6.2.3 of </w:t>
      </w:r>
      <w:r w:rsidR="0015190D">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w:t>
      </w:r>
      <w:r w:rsidR="00BA0988">
        <w:rPr>
          <w:lang w:eastAsia="zh-CN"/>
        </w:rPr>
        <w:t xml:space="preserve"> and</w:t>
      </w:r>
      <w:r>
        <w:rPr>
          <w:lang w:eastAsia="zh-CN"/>
        </w:rPr>
        <w:t xml:space="preserve"> periodic data collection Parameters (periodic data collection start / end time, interval between each data collection cycle). NEF selects AIOTF</w:t>
      </w:r>
      <w:r w:rsidR="00BA0988">
        <w:rPr>
          <w:lang w:eastAsia="zh-CN"/>
        </w:rPr>
        <w:t xml:space="preserve"> and</w:t>
      </w:r>
      <w:r>
        <w:rPr>
          <w:lang w:eastAsia="zh-CN"/>
        </w:rPr>
        <w:t xml:space="preserve">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1A77C50C" w14:textId="5DFA2463" w:rsidR="0062215B" w:rsidRDefault="0062215B" w:rsidP="0062215B">
      <w:pPr>
        <w:pStyle w:val="B1"/>
        <w:rPr>
          <w:lang w:eastAsia="zh-CN"/>
        </w:rPr>
      </w:pPr>
      <w:r>
        <w:rPr>
          <w:lang w:eastAsia="zh-CN"/>
        </w:rPr>
        <w:t>2.</w:t>
      </w:r>
      <w:r>
        <w:rPr>
          <w:lang w:eastAsia="zh-CN"/>
        </w:rPr>
        <w:tab/>
        <w:t xml:space="preserve">Step 7 to step 10 of Procedure for Inventory in clause 6.2.2 of </w:t>
      </w:r>
      <w:r w:rsidR="0015190D">
        <w:rPr>
          <w:lang w:eastAsia="zh-CN"/>
        </w:rPr>
        <w:t>TS 23.369 [</w:t>
      </w:r>
      <w:r>
        <w:rPr>
          <w:lang w:eastAsia="zh-CN"/>
        </w:rPr>
        <w:t>3].</w:t>
      </w:r>
    </w:p>
    <w:p w14:paraId="09D23F4E" w14:textId="78D10009" w:rsidR="0062215B" w:rsidRDefault="0062215B" w:rsidP="0062215B">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w:t>
      </w:r>
      <w:r w:rsidR="00BA0988">
        <w:rPr>
          <w:lang w:eastAsia="zh-CN"/>
        </w:rPr>
        <w:t xml:space="preserve"> and</w:t>
      </w:r>
      <w:r>
        <w:rPr>
          <w:lang w:eastAsia="zh-CN"/>
        </w:rPr>
        <w:t xml:space="preserve">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010B6E58" w14:textId="77777777" w:rsidR="0062215B" w:rsidRDefault="0062215B" w:rsidP="0062215B">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223AA928" w14:textId="77777777" w:rsidR="0062215B" w:rsidRDefault="0062215B" w:rsidP="0062215B">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02546D12" w14:textId="764EF624" w:rsidR="0062215B" w:rsidRDefault="0062215B" w:rsidP="0062215B">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w:t>
      </w:r>
      <w:r w:rsidR="00BA0988">
        <w:rPr>
          <w:lang w:eastAsia="zh-CN"/>
        </w:rPr>
        <w:t xml:space="preserve"> and</w:t>
      </w:r>
      <w:r>
        <w:rPr>
          <w:lang w:eastAsia="zh-CN"/>
        </w:rPr>
        <w:t xml:space="preserve"> the data collected from the </w:t>
      </w:r>
      <w:proofErr w:type="spellStart"/>
      <w:r>
        <w:rPr>
          <w:lang w:eastAsia="zh-CN"/>
        </w:rPr>
        <w:t>AIoT</w:t>
      </w:r>
      <w:proofErr w:type="spellEnd"/>
      <w:r>
        <w:rPr>
          <w:lang w:eastAsia="zh-CN"/>
        </w:rPr>
        <w:t xml:space="preserve"> device(s).</w:t>
      </w:r>
    </w:p>
    <w:p w14:paraId="1F1CA6EB" w14:textId="5ACD3FED" w:rsidR="0062215B" w:rsidRDefault="0062215B" w:rsidP="0062215B">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w:t>
      </w:r>
      <w:r w:rsidR="00BA0988">
        <w:rPr>
          <w:lang w:eastAsia="zh-CN"/>
        </w:rPr>
        <w:t xml:space="preserve"> and</w:t>
      </w:r>
      <w:r>
        <w:rPr>
          <w:lang w:eastAsia="zh-CN"/>
        </w:rPr>
        <w:t xml:space="preserve">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11AB9AE7" w14:textId="2FD7C0A2" w:rsidR="0062215B" w:rsidRDefault="0062215B" w:rsidP="0062215B">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w:t>
      </w:r>
      <w:r w:rsidR="00BA0988">
        <w:rPr>
          <w:lang w:eastAsia="zh-CN"/>
        </w:rPr>
        <w:t xml:space="preserve"> and</w:t>
      </w:r>
      <w:r>
        <w:rPr>
          <w:lang w:eastAsia="zh-CN"/>
        </w:rPr>
        <w:t xml:space="preserve"> Transaction ID. AIOTF retrieves Transaction ID with Correlation ID from the stored context.</w:t>
      </w:r>
    </w:p>
    <w:p w14:paraId="0F0E3458" w14:textId="501F9B55" w:rsidR="0062215B" w:rsidRDefault="0062215B" w:rsidP="0062215B">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w:t>
      </w:r>
      <w:r w:rsidR="00BA0988">
        <w:rPr>
          <w:lang w:eastAsia="zh-CN"/>
        </w:rPr>
        <w:t xml:space="preserve"> and</w:t>
      </w:r>
      <w:r>
        <w:rPr>
          <w:lang w:eastAsia="zh-CN"/>
        </w:rPr>
        <w:t xml:space="preserve"> AF Transaction ID. NEF retrieves AF Transaction ID with Transaction ID from the stored context.</w:t>
      </w:r>
    </w:p>
    <w:p w14:paraId="64C53D77" w14:textId="77777777" w:rsidR="0062215B" w:rsidRDefault="0062215B" w:rsidP="0062215B">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618DB119" w14:textId="140B9670" w:rsidR="00986C18" w:rsidRPr="0062215B" w:rsidRDefault="00000000" w:rsidP="00893DD5">
      <w:pPr>
        <w:pStyle w:val="Heading3"/>
      </w:pPr>
      <w:bookmarkStart w:id="277" w:name="_Toc212027195"/>
      <w:r w:rsidRPr="0062215B">
        <w:t>6.15.3</w:t>
      </w:r>
      <w:r w:rsidRPr="0062215B">
        <w:tab/>
        <w:t>Impacts on services, entities and interfaces</w:t>
      </w:r>
      <w:bookmarkEnd w:id="277"/>
    </w:p>
    <w:p w14:paraId="493FA64B" w14:textId="77777777" w:rsidR="0062215B" w:rsidRDefault="0062215B" w:rsidP="0062215B">
      <w:r>
        <w:t>Impacts on existing entities:</w:t>
      </w:r>
    </w:p>
    <w:p w14:paraId="5FFB7796" w14:textId="77777777" w:rsidR="0062215B" w:rsidRPr="0062215B" w:rsidRDefault="0062215B" w:rsidP="0062215B">
      <w:pPr>
        <w:rPr>
          <w:b/>
          <w:bCs/>
        </w:rPr>
      </w:pPr>
      <w:r w:rsidRPr="0062215B">
        <w:rPr>
          <w:b/>
          <w:bCs/>
        </w:rPr>
        <w:t>AIOTF:</w:t>
      </w:r>
    </w:p>
    <w:p w14:paraId="03FFC70B" w14:textId="51B4444A" w:rsidR="0062215B" w:rsidRDefault="0062215B" w:rsidP="0062215B">
      <w:pPr>
        <w:pStyle w:val="B1"/>
      </w:pPr>
      <w:r>
        <w:t>-</w:t>
      </w:r>
      <w:r>
        <w:tab/>
        <w:t>Receives time-based data collection information (e.g. periodic data collection information) from AF.</w:t>
      </w:r>
    </w:p>
    <w:p w14:paraId="0318A9D5" w14:textId="77777777" w:rsidR="0062215B" w:rsidRPr="0062215B" w:rsidRDefault="0062215B" w:rsidP="0062215B">
      <w:pPr>
        <w:rPr>
          <w:b/>
          <w:bCs/>
        </w:rPr>
      </w:pPr>
      <w:r w:rsidRPr="0062215B">
        <w:rPr>
          <w:b/>
          <w:bCs/>
        </w:rPr>
        <w:t>AIOTF:</w:t>
      </w:r>
    </w:p>
    <w:p w14:paraId="52E7A685" w14:textId="368C9721" w:rsidR="0062215B" w:rsidRDefault="0062215B" w:rsidP="0062215B">
      <w:pPr>
        <w:pStyle w:val="B1"/>
      </w:pPr>
      <w:r>
        <w:t>-</w:t>
      </w:r>
      <w:r>
        <w:tab/>
        <w:t>Add time-based data collection information to the assistance information, such as:</w:t>
      </w:r>
    </w:p>
    <w:p w14:paraId="353DA1DF" w14:textId="77777777" w:rsidR="0062215B" w:rsidRDefault="0062215B" w:rsidP="0062215B">
      <w:pPr>
        <w:pStyle w:val="B2"/>
      </w:pPr>
      <w:r>
        <w:t>-</w:t>
      </w:r>
      <w:r>
        <w:tab/>
        <w:t>periodic data collection: periodic data collection indication, interval of each data collection cycle, start or end time of the periodic data collection.</w:t>
      </w:r>
    </w:p>
    <w:p w14:paraId="4363503E" w14:textId="62F133A6" w:rsidR="0062215B" w:rsidRDefault="0062215B" w:rsidP="0062215B">
      <w:pPr>
        <w:pStyle w:val="B2"/>
      </w:pPr>
      <w:r>
        <w:t>-</w:t>
      </w:r>
      <w:r>
        <w:tab/>
        <w:t>aperiodic data collection: time(s) when the data collection starts.</w:t>
      </w:r>
    </w:p>
    <w:p w14:paraId="241221C8" w14:textId="77777777" w:rsidR="0062215B" w:rsidRPr="0062215B" w:rsidRDefault="0062215B" w:rsidP="0062215B">
      <w:pPr>
        <w:rPr>
          <w:b/>
          <w:bCs/>
        </w:rPr>
      </w:pPr>
      <w:proofErr w:type="spellStart"/>
      <w:r w:rsidRPr="0062215B">
        <w:rPr>
          <w:b/>
          <w:bCs/>
        </w:rPr>
        <w:t>AIoT</w:t>
      </w:r>
      <w:proofErr w:type="spellEnd"/>
      <w:r w:rsidRPr="0062215B">
        <w:rPr>
          <w:b/>
          <w:bCs/>
        </w:rPr>
        <w:t xml:space="preserve"> Reader:</w:t>
      </w:r>
    </w:p>
    <w:p w14:paraId="1E423BD1" w14:textId="77777777" w:rsidR="0062215B" w:rsidRDefault="0062215B" w:rsidP="0062215B">
      <w:pPr>
        <w:pStyle w:val="B1"/>
      </w:pPr>
      <w:r>
        <w:t>-</w:t>
      </w:r>
      <w:r>
        <w:tab/>
        <w:t>Maintain DO-A device context to conduct data collection procedure at certain point of time based on the assistance information.</w:t>
      </w:r>
    </w:p>
    <w:p w14:paraId="30EE5381" w14:textId="77777777" w:rsidR="0062215B" w:rsidRDefault="0062215B" w:rsidP="0062215B">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307505C1" w14:textId="77777777" w:rsidR="0062215B" w:rsidRDefault="0062215B" w:rsidP="0062215B">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51785D37" w14:textId="2CFCD87C" w:rsidR="00986C18" w:rsidRPr="0062215B" w:rsidRDefault="00000000">
      <w:pPr>
        <w:pStyle w:val="Heading2"/>
      </w:pPr>
      <w:bookmarkStart w:id="278" w:name="_Toc212027196"/>
      <w:r w:rsidRPr="0062215B">
        <w:t>6.16</w:t>
      </w:r>
      <w:r w:rsidRPr="0062215B">
        <w:rPr>
          <w:rFonts w:hint="eastAsia"/>
        </w:rPr>
        <w:tab/>
      </w:r>
      <w:r w:rsidRPr="0062215B">
        <w:t>Solution</w:t>
      </w:r>
      <w:r w:rsidRPr="0062215B">
        <w:rPr>
          <w:rFonts w:hint="eastAsia"/>
        </w:rPr>
        <w:t xml:space="preserve"> #</w:t>
      </w:r>
      <w:r w:rsidRPr="0062215B">
        <w:t xml:space="preserve">16: </w:t>
      </w:r>
      <w:proofErr w:type="spellStart"/>
      <w:r w:rsidRPr="0062215B">
        <w:t>AIoT</w:t>
      </w:r>
      <w:proofErr w:type="spellEnd"/>
      <w:r w:rsidRPr="0062215B">
        <w:t xml:space="preserve"> device DOA data detection and collection</w:t>
      </w:r>
      <w:bookmarkEnd w:id="278"/>
    </w:p>
    <w:p w14:paraId="119CEAF0" w14:textId="5B7D372B" w:rsidR="00986C18" w:rsidRPr="0062215B" w:rsidRDefault="00000000">
      <w:pPr>
        <w:pStyle w:val="Heading3"/>
      </w:pPr>
      <w:bookmarkStart w:id="279" w:name="_Toc212027197"/>
      <w:r w:rsidRPr="0062215B">
        <w:t>6.16.0</w:t>
      </w:r>
      <w:r w:rsidRPr="0062215B">
        <w:rPr>
          <w:rFonts w:hint="eastAsia"/>
        </w:rPr>
        <w:tab/>
      </w:r>
      <w:r w:rsidRPr="0062215B">
        <w:t>High-level solution Principles</w:t>
      </w:r>
      <w:bookmarkEnd w:id="279"/>
    </w:p>
    <w:p w14:paraId="1931ACAA" w14:textId="77777777" w:rsidR="0062215B" w:rsidRDefault="0062215B" w:rsidP="0062215B">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device's DOA data. The solution assumes that the </w:t>
      </w:r>
      <w:proofErr w:type="spellStart"/>
      <w:r>
        <w:t>AIoT</w:t>
      </w:r>
      <w:proofErr w:type="spellEnd"/>
      <w:r>
        <w:t xml:space="preserve"> device broadcasts a signal ("Data Ready Indication")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0E1E14E5" w14:textId="77777777" w:rsidR="0062215B" w:rsidRDefault="0062215B" w:rsidP="0062215B">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Reader's local configuration that maps the </w:t>
      </w:r>
      <w:proofErr w:type="spellStart"/>
      <w:r>
        <w:t>AIoT</w:t>
      </w:r>
      <w:proofErr w:type="spellEnd"/>
      <w:r>
        <w:t xml:space="preserve"> identifier information to the AIOTF address.</w:t>
      </w:r>
    </w:p>
    <w:p w14:paraId="4A89D9FB" w14:textId="68FCE070" w:rsidR="00986C18" w:rsidRPr="0062215B" w:rsidRDefault="00000000">
      <w:pPr>
        <w:pStyle w:val="Heading3"/>
      </w:pPr>
      <w:bookmarkStart w:id="280" w:name="_Toc212027198"/>
      <w:r w:rsidRPr="0062215B">
        <w:lastRenderedPageBreak/>
        <w:t>6.16.1</w:t>
      </w:r>
      <w:r w:rsidRPr="0062215B">
        <w:rPr>
          <w:rFonts w:hint="eastAsia"/>
        </w:rPr>
        <w:tab/>
        <w:t>Description</w:t>
      </w:r>
      <w:bookmarkEnd w:id="280"/>
    </w:p>
    <w:p w14:paraId="257C4F3F" w14:textId="7DC52B38" w:rsidR="00986C18" w:rsidRPr="0062215B" w:rsidRDefault="00000000">
      <w:pPr>
        <w:pStyle w:val="Heading4"/>
      </w:pPr>
      <w:bookmarkStart w:id="281" w:name="_Toc212027199"/>
      <w:r w:rsidRPr="0062215B">
        <w:t>6.16.1.1</w:t>
      </w:r>
      <w:r w:rsidRPr="0062215B">
        <w:tab/>
        <w:t xml:space="preserve">Device broadcasted </w:t>
      </w:r>
      <w:r w:rsidR="00B611CE" w:rsidRPr="0062215B">
        <w:t>"</w:t>
      </w:r>
      <w:r w:rsidRPr="0062215B">
        <w:t>Data Ready Indication</w:t>
      </w:r>
      <w:r w:rsidR="00B611CE" w:rsidRPr="0062215B">
        <w:t>"</w:t>
      </w:r>
      <w:bookmarkEnd w:id="281"/>
    </w:p>
    <w:p w14:paraId="12C00C71" w14:textId="77777777" w:rsidR="0062215B" w:rsidRDefault="0062215B">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doesn't receive response (e.g. Paging) from </w:t>
      </w:r>
      <w:proofErr w:type="spellStart"/>
      <w:r>
        <w:t>AIoT</w:t>
      </w:r>
      <w:proofErr w:type="spellEnd"/>
      <w:r>
        <w:t xml:space="preserve"> Readers, the device may repeat (e.g. periodically) the broadcast for a preconfigured time duration.</w:t>
      </w:r>
    </w:p>
    <w:p w14:paraId="50CFD021" w14:textId="77777777" w:rsidR="0062215B" w:rsidRDefault="0062215B" w:rsidP="0062215B">
      <w:pPr>
        <w:pStyle w:val="EditorsNote"/>
      </w:pPr>
      <w:r>
        <w:t>Editor's note:</w:t>
      </w:r>
      <w:r>
        <w:tab/>
        <w:t xml:space="preserve">How the </w:t>
      </w:r>
      <w:proofErr w:type="spellStart"/>
      <w:r>
        <w:t>AIoT</w:t>
      </w:r>
      <w:proofErr w:type="spellEnd"/>
      <w:r>
        <w:t xml:space="preserve"> device broadcasts DRI depends on RAN WGs' design.</w:t>
      </w:r>
    </w:p>
    <w:p w14:paraId="623E4541" w14:textId="77777777" w:rsidR="0062215B" w:rsidRDefault="0062215B">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sensor's DRI broadcast in a time window around 5am and 11pm.</w:t>
      </w:r>
    </w:p>
    <w:p w14:paraId="3483FB8A" w14:textId="0F72E0BF" w:rsidR="00986C18" w:rsidRPr="0062215B" w:rsidRDefault="00000000">
      <w:pPr>
        <w:pStyle w:val="Heading4"/>
      </w:pPr>
      <w:bookmarkStart w:id="282" w:name="_Toc212027200"/>
      <w:r w:rsidRPr="0062215B">
        <w:t>6.16.1.2</w:t>
      </w:r>
      <w:r w:rsidRPr="0062215B">
        <w:tab/>
        <w:t xml:space="preserve">Enhanced R19 </w:t>
      </w:r>
      <w:proofErr w:type="spellStart"/>
      <w:r w:rsidRPr="0062215B">
        <w:t>AIoT</w:t>
      </w:r>
      <w:proofErr w:type="spellEnd"/>
      <w:r w:rsidRPr="0062215B">
        <w:t xml:space="preserve"> Paging and Command procedures for collecting DOA data</w:t>
      </w:r>
      <w:bookmarkEnd w:id="282"/>
    </w:p>
    <w:p w14:paraId="08953D96" w14:textId="77777777" w:rsidR="0062215B" w:rsidRDefault="0062215B">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3F75781A" w14:textId="77777777" w:rsidR="0062215B" w:rsidRDefault="0062215B">
      <w:r>
        <w:t>After the device identifier is verified, the Reader may initiate a Read Command procedure to collect the data from the device.</w:t>
      </w:r>
    </w:p>
    <w:p w14:paraId="70ECAC40" w14:textId="02E979F3" w:rsidR="00986C18" w:rsidRPr="0062215B" w:rsidRDefault="00000000">
      <w:pPr>
        <w:pStyle w:val="Heading4"/>
      </w:pPr>
      <w:bookmarkStart w:id="283" w:name="_Toc212027201"/>
      <w:r w:rsidRPr="0062215B">
        <w:t>6.16.1.3</w:t>
      </w:r>
      <w:r w:rsidRPr="0062215B">
        <w:tab/>
        <w:t>Routing of DOA data</w:t>
      </w:r>
      <w:bookmarkEnd w:id="283"/>
    </w:p>
    <w:p w14:paraId="4298F5EE" w14:textId="606AB8F0" w:rsidR="00986C18" w:rsidRPr="0062215B" w:rsidRDefault="0062215B">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Reader's configuration that maps a part of device identifier to an AIOTF. For UE Readers, this configuration may also reside in the NG-RAN or AMF.</w:t>
      </w:r>
    </w:p>
    <w:p w14:paraId="32915DE7" w14:textId="36EF7CC8" w:rsidR="00986C18" w:rsidRPr="0062215B" w:rsidRDefault="00000000">
      <w:pPr>
        <w:pStyle w:val="Heading3"/>
      </w:pPr>
      <w:bookmarkStart w:id="284" w:name="_Toc212027202"/>
      <w:r w:rsidRPr="0062215B">
        <w:lastRenderedPageBreak/>
        <w:t>6.16.2</w:t>
      </w:r>
      <w:r w:rsidRPr="0062215B">
        <w:tab/>
        <w:t>Procedures</w:t>
      </w:r>
      <w:bookmarkEnd w:id="284"/>
    </w:p>
    <w:p w14:paraId="0DCC36DF" w14:textId="77777777" w:rsidR="00986C18" w:rsidRDefault="00000000" w:rsidP="0062215B">
      <w:pPr>
        <w:pStyle w:val="TH"/>
      </w:pPr>
      <w:r>
        <w:object w:dxaOrig="13571" w:dyaOrig="10151" w14:anchorId="39757A00">
          <v:shape id="_x0000_i1046" type="#_x0000_t75" style="width:481.45pt;height:360.65pt" o:ole="">
            <v:imagedata r:id="rId57" o:title=""/>
          </v:shape>
          <o:OLEObject Type="Embed" ProgID="Visio.Drawing.15" ShapeID="_x0000_i1046" DrawAspect="Content" ObjectID="_1822640003" r:id="rId58"/>
        </w:object>
      </w:r>
    </w:p>
    <w:p w14:paraId="6E61C0B8" w14:textId="53D8B15F" w:rsidR="00986C18" w:rsidRPr="0062215B" w:rsidRDefault="00000000" w:rsidP="0062215B">
      <w:pPr>
        <w:pStyle w:val="TF"/>
      </w:pPr>
      <w:r w:rsidRPr="0062215B">
        <w:t>Figure 6.16.2-1: DOA data detection and collection</w:t>
      </w:r>
    </w:p>
    <w:p w14:paraId="5FC146AA" w14:textId="77777777" w:rsidR="0062215B" w:rsidRDefault="0062215B">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439BC790" w14:textId="77777777" w:rsidR="0062215B" w:rsidRDefault="0062215B">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1BBD86A6" w14:textId="5C24A903" w:rsidR="0062215B" w:rsidRDefault="0062215B">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w:t>
      </w:r>
      <w:r w:rsidR="00BA0988">
        <w:t xml:space="preserve"> and</w:t>
      </w:r>
      <w:r>
        <w:t xml:space="preserve"> there is no device identifier information in the Paging message.</w:t>
      </w:r>
    </w:p>
    <w:p w14:paraId="40CA59A7" w14:textId="77777777" w:rsidR="0062215B" w:rsidRDefault="0062215B">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device's identifier and may include other information, such as the approximate size of the DOA data to be sent.</w:t>
      </w:r>
    </w:p>
    <w:p w14:paraId="29668E93" w14:textId="77777777" w:rsidR="0062215B" w:rsidRDefault="0062215B">
      <w:pPr>
        <w:pStyle w:val="B1"/>
      </w:pPr>
      <w:r>
        <w:tab/>
        <w:t xml:space="preserve">Other </w:t>
      </w:r>
      <w:proofErr w:type="spellStart"/>
      <w:r>
        <w:t>AIoT</w:t>
      </w:r>
      <w:proofErr w:type="spellEnd"/>
      <w:r>
        <w:t xml:space="preserve"> devices that receive the Paging but don't have DOA data to send should not respond to this Paging.</w:t>
      </w:r>
    </w:p>
    <w:p w14:paraId="5E9B9915" w14:textId="77777777" w:rsidR="0062215B" w:rsidRDefault="0062215B" w:rsidP="0062215B">
      <w:pPr>
        <w:pStyle w:val="EditorsNote"/>
      </w:pPr>
      <w:r>
        <w:t>Editor's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5952C91D" w14:textId="77777777" w:rsidR="0062215B" w:rsidRDefault="0062215B" w:rsidP="0062215B">
      <w:pPr>
        <w:pStyle w:val="NO"/>
      </w:pPr>
      <w:r>
        <w:t>NOTE </w:t>
      </w:r>
      <w:r>
        <w:rPr>
          <w:rFonts w:eastAsia="Malgun Gothic" w:hint="eastAsia"/>
          <w:lang w:eastAsia="ko-KR"/>
        </w:rPr>
        <w:t>1</w:t>
      </w:r>
      <w:r>
        <w:t>:</w:t>
      </w:r>
      <w:r>
        <w:rPr>
          <w:rFonts w:eastAsia="Malgun Gothic"/>
          <w:lang w:eastAsia="ko-KR"/>
        </w:rPr>
        <w:tab/>
      </w:r>
      <w:r>
        <w:t>Step 2 – 4 are in the RAN WGs' scope.</w:t>
      </w:r>
    </w:p>
    <w:p w14:paraId="6DBD7D3E" w14:textId="3436D6DC" w:rsidR="00986C18" w:rsidRPr="0062215B" w:rsidRDefault="0062215B">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7C890ED9" w14:textId="0656DE72" w:rsidR="00986C18" w:rsidRPr="0062215B" w:rsidRDefault="00000000">
      <w:pPr>
        <w:pStyle w:val="EditorsNote"/>
      </w:pPr>
      <w:r w:rsidRPr="0062215B">
        <w:lastRenderedPageBreak/>
        <w:t>Editor</w:t>
      </w:r>
      <w:r w:rsidR="00B611CE" w:rsidRPr="0062215B">
        <w:t>'</w:t>
      </w:r>
      <w:r w:rsidRPr="0062215B">
        <w:t>s note:</w:t>
      </w:r>
      <w:r w:rsidRPr="0062215B">
        <w:tab/>
        <w:t>It is FFS how to verify the device identifier if it is a temporary identifier and it may need coordination with SA</w:t>
      </w:r>
      <w:r w:rsidR="0062215B">
        <w:t> WG</w:t>
      </w:r>
      <w:r w:rsidRPr="0062215B">
        <w:t>3.</w:t>
      </w:r>
    </w:p>
    <w:p w14:paraId="4482E353" w14:textId="77777777" w:rsidR="0062215B" w:rsidRDefault="0062215B">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device's DOA data.</w:t>
      </w:r>
    </w:p>
    <w:p w14:paraId="7C96C323" w14:textId="77777777" w:rsidR="0062215B" w:rsidRDefault="0062215B">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device's DOA data is collected.</w:t>
      </w:r>
    </w:p>
    <w:p w14:paraId="496B7DA9" w14:textId="77777777" w:rsidR="0062215B" w:rsidRDefault="0062215B">
      <w:pPr>
        <w:pStyle w:val="B1"/>
      </w:pPr>
      <w: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32910F6F" w14:textId="243FA9F5" w:rsidR="00986C18" w:rsidRPr="0062215B" w:rsidRDefault="00000000">
      <w:pPr>
        <w:pStyle w:val="EditorsNote"/>
      </w:pPr>
      <w:r w:rsidRPr="0062215B">
        <w:t>Editor</w:t>
      </w:r>
      <w:r w:rsidR="00B611CE" w:rsidRPr="0062215B">
        <w:t>'</w:t>
      </w:r>
      <w:r w:rsidRPr="0062215B">
        <w:t>s note:</w:t>
      </w:r>
      <w:r w:rsidRPr="0062215B">
        <w:tab/>
        <w:t>The use of Reader Token needs coordination with SA</w:t>
      </w:r>
      <w:r w:rsidR="0062215B">
        <w:t> WG</w:t>
      </w:r>
      <w:r w:rsidRPr="0062215B">
        <w:t>3.</w:t>
      </w:r>
    </w:p>
    <w:p w14:paraId="3BE0F0A7" w14:textId="77777777" w:rsidR="0062215B" w:rsidRDefault="0062215B" w:rsidP="0062215B">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4436ACBB" w14:textId="77777777" w:rsidR="0062215B" w:rsidRDefault="0062215B" w:rsidP="0062215B">
      <w:pPr>
        <w:pStyle w:val="B1"/>
      </w:pPr>
      <w:r>
        <w:t>9.</w:t>
      </w:r>
      <w:r>
        <w:tab/>
        <w:t>The Reader forwards the received DOA data to the selected AIOTF which further forwards it to the AF.</w:t>
      </w:r>
    </w:p>
    <w:p w14:paraId="1965AD27" w14:textId="2BC428CF" w:rsidR="00986C18" w:rsidRPr="0062215B" w:rsidRDefault="00000000">
      <w:pPr>
        <w:pStyle w:val="Heading3"/>
      </w:pPr>
      <w:bookmarkStart w:id="285" w:name="_Toc212027203"/>
      <w:r w:rsidRPr="0062215B">
        <w:t>6.16.3</w:t>
      </w:r>
      <w:r w:rsidRPr="0062215B">
        <w:tab/>
        <w:t>Impacts on Services, Entities and Interfaces</w:t>
      </w:r>
      <w:bookmarkEnd w:id="285"/>
    </w:p>
    <w:p w14:paraId="6CB07F9E" w14:textId="5BC921BE" w:rsidR="00986C18" w:rsidRPr="0062215B" w:rsidRDefault="00000000">
      <w:pPr>
        <w:pStyle w:val="EditorsNote"/>
      </w:pPr>
      <w:r w:rsidRPr="0062215B">
        <w:t>Editor</w:t>
      </w:r>
      <w:r w:rsidR="00B611CE" w:rsidRPr="0062215B">
        <w:t>'</w:t>
      </w:r>
      <w:r w:rsidRPr="0062215B">
        <w:t>s note:</w:t>
      </w:r>
      <w:r w:rsidRPr="0062215B">
        <w:tab/>
        <w:t>This clause captures impacts on existing services, entities and interfaces.</w:t>
      </w:r>
    </w:p>
    <w:p w14:paraId="4A1CB10E" w14:textId="77777777" w:rsidR="00986C18" w:rsidRPr="0062215B" w:rsidRDefault="00000000">
      <w:r w:rsidRPr="0062215B">
        <w:t>The proposed solution has impacts on the following entities:</w:t>
      </w:r>
    </w:p>
    <w:p w14:paraId="5F04E09C" w14:textId="77777777" w:rsidR="0062215B" w:rsidRPr="0062215B" w:rsidRDefault="0062215B" w:rsidP="0062215B">
      <w:pPr>
        <w:rPr>
          <w:b/>
          <w:bCs/>
        </w:rPr>
      </w:pPr>
      <w:proofErr w:type="spellStart"/>
      <w:r w:rsidRPr="0062215B">
        <w:rPr>
          <w:b/>
          <w:bCs/>
        </w:rPr>
        <w:t>AIoT</w:t>
      </w:r>
      <w:proofErr w:type="spellEnd"/>
      <w:r w:rsidRPr="0062215B">
        <w:rPr>
          <w:b/>
          <w:bCs/>
        </w:rPr>
        <w:t xml:space="preserve"> Device:</w:t>
      </w:r>
    </w:p>
    <w:p w14:paraId="30FBCD02" w14:textId="77777777" w:rsidR="0062215B" w:rsidRDefault="0062215B" w:rsidP="0062215B">
      <w:pPr>
        <w:pStyle w:val="B1"/>
      </w:pPr>
      <w:r>
        <w:t>-</w:t>
      </w:r>
      <w:r>
        <w:tab/>
        <w:t>Support DRI signal generation and broadcast and related radio resource configuration.</w:t>
      </w:r>
    </w:p>
    <w:p w14:paraId="2D58E05D" w14:textId="77777777" w:rsidR="0062215B" w:rsidRDefault="0062215B" w:rsidP="0062215B">
      <w:pPr>
        <w:pStyle w:val="B1"/>
      </w:pPr>
      <w:r>
        <w:t>-</w:t>
      </w:r>
      <w:r>
        <w:tab/>
        <w:t xml:space="preserve">Support new "DOA Indication" in </w:t>
      </w:r>
      <w:proofErr w:type="spellStart"/>
      <w:r>
        <w:t>AIoT</w:t>
      </w:r>
      <w:proofErr w:type="spellEnd"/>
      <w:r>
        <w:t xml:space="preserve"> Paging message.</w:t>
      </w:r>
    </w:p>
    <w:p w14:paraId="4425E495" w14:textId="77777777" w:rsidR="0062215B" w:rsidRDefault="0062215B" w:rsidP="0062215B">
      <w:pPr>
        <w:pStyle w:val="B1"/>
      </w:pPr>
      <w:r>
        <w:t>-</w:t>
      </w:r>
      <w:r>
        <w:tab/>
        <w:t>Support Reader Token generation.</w:t>
      </w:r>
    </w:p>
    <w:p w14:paraId="492B1CB4" w14:textId="77777777" w:rsidR="0062215B" w:rsidRPr="0062215B" w:rsidRDefault="0062215B" w:rsidP="0062215B">
      <w:pPr>
        <w:rPr>
          <w:b/>
          <w:bCs/>
        </w:rPr>
      </w:pPr>
      <w:proofErr w:type="spellStart"/>
      <w:r w:rsidRPr="0062215B">
        <w:rPr>
          <w:b/>
          <w:bCs/>
        </w:rPr>
        <w:t>AIoT</w:t>
      </w:r>
      <w:proofErr w:type="spellEnd"/>
      <w:r w:rsidRPr="0062215B">
        <w:rPr>
          <w:b/>
          <w:bCs/>
        </w:rPr>
        <w:t xml:space="preserve"> Reader:</w:t>
      </w:r>
    </w:p>
    <w:p w14:paraId="59ACAB21" w14:textId="77777777" w:rsidR="0062215B" w:rsidRDefault="0062215B" w:rsidP="0062215B">
      <w:pPr>
        <w:pStyle w:val="B1"/>
      </w:pPr>
      <w:r>
        <w:t>-</w:t>
      </w:r>
      <w:r>
        <w:tab/>
        <w:t>Support DRI signal monitoring and related radio resource configuration and time window configuration.</w:t>
      </w:r>
    </w:p>
    <w:p w14:paraId="0D23725B" w14:textId="77777777" w:rsidR="0062215B" w:rsidRDefault="0062215B" w:rsidP="0062215B">
      <w:pPr>
        <w:pStyle w:val="B1"/>
      </w:pPr>
      <w:r>
        <w:t>-</w:t>
      </w:r>
      <w:r>
        <w:tab/>
        <w:t>Support Reader initiated Pagin and Command procedure (i.e. without receiving the Inventory/Command request from AIOTF).</w:t>
      </w:r>
    </w:p>
    <w:p w14:paraId="64DFCBAD" w14:textId="77777777" w:rsidR="0062215B" w:rsidRDefault="0062215B" w:rsidP="0062215B">
      <w:pPr>
        <w:pStyle w:val="B1"/>
      </w:pPr>
      <w:r>
        <w:t>-</w:t>
      </w:r>
      <w:r>
        <w:tab/>
        <w:t xml:space="preserve">Support new "DOA Indication" in </w:t>
      </w:r>
      <w:proofErr w:type="spellStart"/>
      <w:r>
        <w:t>AIoT</w:t>
      </w:r>
      <w:proofErr w:type="spellEnd"/>
      <w:r>
        <w:t xml:space="preserve"> Paging message.</w:t>
      </w:r>
    </w:p>
    <w:p w14:paraId="4E37FE97" w14:textId="77777777" w:rsidR="0062215B" w:rsidRDefault="0062215B" w:rsidP="0062215B">
      <w:pPr>
        <w:pStyle w:val="B1"/>
      </w:pPr>
      <w:r>
        <w:t>-</w:t>
      </w:r>
      <w:r>
        <w:tab/>
        <w:t>Support AIOTF selection for routing DOA data to AIOTF and related configuration.</w:t>
      </w:r>
    </w:p>
    <w:p w14:paraId="00D0B9BE" w14:textId="77777777" w:rsidR="0062215B" w:rsidRDefault="0062215B" w:rsidP="0062215B">
      <w:pPr>
        <w:pStyle w:val="B1"/>
      </w:pPr>
      <w:r>
        <w:t>-</w:t>
      </w:r>
      <w:r>
        <w:tab/>
        <w:t>Support Reader Token verification.</w:t>
      </w:r>
    </w:p>
    <w:p w14:paraId="56B4B876" w14:textId="77777777" w:rsidR="0062215B" w:rsidRPr="0062215B" w:rsidRDefault="0062215B" w:rsidP="0062215B">
      <w:pPr>
        <w:rPr>
          <w:b/>
          <w:bCs/>
        </w:rPr>
      </w:pPr>
      <w:r w:rsidRPr="0062215B">
        <w:rPr>
          <w:b/>
          <w:bCs/>
        </w:rPr>
        <w:t>AIOTF:</w:t>
      </w:r>
    </w:p>
    <w:p w14:paraId="44E6D488" w14:textId="77777777" w:rsidR="0062215B" w:rsidRDefault="0062215B" w:rsidP="0062215B">
      <w:pPr>
        <w:pStyle w:val="B1"/>
      </w:pPr>
      <w:r>
        <w:t>-</w:t>
      </w:r>
      <w:r>
        <w:tab/>
        <w:t>Support device identifier verification for DOA data.</w:t>
      </w:r>
    </w:p>
    <w:p w14:paraId="1232C203" w14:textId="77777777" w:rsidR="0062215B" w:rsidRDefault="0062215B" w:rsidP="0062215B">
      <w:pPr>
        <w:pStyle w:val="B1"/>
      </w:pPr>
      <w:r>
        <w:t>-</w:t>
      </w:r>
      <w:r>
        <w:tab/>
        <w:t>Support initiation of Command procedure.</w:t>
      </w:r>
    </w:p>
    <w:p w14:paraId="47D534F4" w14:textId="77777777" w:rsidR="0062215B" w:rsidRDefault="0062215B" w:rsidP="0062215B">
      <w:pPr>
        <w:pStyle w:val="B1"/>
      </w:pPr>
      <w:r>
        <w:t>-</w:t>
      </w:r>
      <w:r>
        <w:tab/>
        <w:t xml:space="preserve">Support receiving DOA data from </w:t>
      </w:r>
      <w:proofErr w:type="spellStart"/>
      <w:r>
        <w:t>AIoT</w:t>
      </w:r>
      <w:proofErr w:type="spellEnd"/>
      <w:r>
        <w:t xml:space="preserve"> Readers and forward it to the AF.</w:t>
      </w:r>
    </w:p>
    <w:p w14:paraId="08D8830D" w14:textId="72933B61" w:rsidR="00986C18" w:rsidRPr="0062215B" w:rsidRDefault="00000000">
      <w:pPr>
        <w:pStyle w:val="Heading2"/>
      </w:pPr>
      <w:bookmarkStart w:id="286" w:name="_Toc212027204"/>
      <w:r w:rsidRPr="0062215B">
        <w:lastRenderedPageBreak/>
        <w:t>6.17</w:t>
      </w:r>
      <w:r w:rsidRPr="0062215B">
        <w:rPr>
          <w:rFonts w:hint="eastAsia"/>
        </w:rPr>
        <w:tab/>
      </w:r>
      <w:r w:rsidRPr="0062215B">
        <w:t>Solution</w:t>
      </w:r>
      <w:r w:rsidRPr="0062215B">
        <w:rPr>
          <w:rFonts w:hint="eastAsia"/>
        </w:rPr>
        <w:t xml:space="preserve"> #</w:t>
      </w:r>
      <w:r w:rsidRPr="0062215B">
        <w:t>17: Service aspects for DO-A traffic in Ambient IoT networks</w:t>
      </w:r>
      <w:bookmarkEnd w:id="286"/>
    </w:p>
    <w:p w14:paraId="75284E94" w14:textId="3860280A" w:rsidR="00986C18" w:rsidRPr="0062215B" w:rsidRDefault="00000000">
      <w:pPr>
        <w:pStyle w:val="Heading3"/>
      </w:pPr>
      <w:bookmarkStart w:id="287" w:name="_Toc195543962"/>
      <w:bookmarkStart w:id="288" w:name="_Toc212027205"/>
      <w:r w:rsidRPr="0062215B">
        <w:t>6.17.1</w:t>
      </w:r>
      <w:r w:rsidRPr="0062215B">
        <w:rPr>
          <w:rFonts w:hint="eastAsia"/>
        </w:rPr>
        <w:tab/>
      </w:r>
      <w:bookmarkEnd w:id="287"/>
      <w:r w:rsidRPr="0062215B">
        <w:t>High-level solution principles</w:t>
      </w:r>
      <w:bookmarkEnd w:id="288"/>
    </w:p>
    <w:p w14:paraId="265B8133" w14:textId="7ED4F090" w:rsidR="00986C18" w:rsidRPr="0062215B" w:rsidRDefault="00000000">
      <w:r w:rsidRPr="0062215B">
        <w:t>The solution proposed in this paper is based on the following principles:</w:t>
      </w:r>
    </w:p>
    <w:p w14:paraId="6000CF97" w14:textId="77777777" w:rsidR="0062215B" w:rsidRDefault="0062215B" w:rsidP="0062215B">
      <w:pPr>
        <w:pStyle w:val="B1"/>
      </w:pPr>
      <w:r>
        <w:t>1.</w:t>
      </w:r>
      <w:r>
        <w:tab/>
        <w:t>A new service type "DO-A support" for enabling DO-A traffic for a certain service within the network is introduced.</w:t>
      </w:r>
    </w:p>
    <w:p w14:paraId="27B01F6A" w14:textId="77777777" w:rsidR="0062215B" w:rsidRDefault="0062215B" w:rsidP="0062215B">
      <w:pPr>
        <w:pStyle w:val="B1"/>
      </w:pPr>
      <w:r>
        <w:t>2.</w:t>
      </w:r>
      <w:r>
        <w:tab/>
        <w:t>Network can simultaneously support devices that are capable of DO-A and DT traffic at the same time.</w:t>
      </w:r>
    </w:p>
    <w:p w14:paraId="62E85E48" w14:textId="77777777" w:rsidR="0062215B" w:rsidRDefault="0062215B" w:rsidP="0062215B">
      <w:pPr>
        <w:pStyle w:val="B1"/>
      </w:pPr>
      <w:r>
        <w:t>3.</w:t>
      </w:r>
      <w:r>
        <w:tab/>
        <w:t>A-IoT readers present in the network can have varying capabilities. Some of them are able to support both DO-A and DT traffic, others can only support DT traffic.</w:t>
      </w:r>
    </w:p>
    <w:p w14:paraId="263451C9" w14:textId="77777777" w:rsidR="0062215B" w:rsidRDefault="0062215B" w:rsidP="0062215B">
      <w:pPr>
        <w:pStyle w:val="B1"/>
      </w:pPr>
      <w:r>
        <w:t>4.</w:t>
      </w:r>
      <w:r>
        <w:tab/>
        <w:t>DO-A capable devices can be configured by the network to support both DO-A traffic and DT traffic or only DT traffic at a given time.</w:t>
      </w:r>
    </w:p>
    <w:p w14:paraId="3CA12B90" w14:textId="4E657B34" w:rsidR="00986C18" w:rsidRPr="0062215B" w:rsidRDefault="00000000" w:rsidP="0062215B">
      <w:r w:rsidRPr="0062215B">
        <w:t>This solution is applicable for scenarios when the NG-RAN expects an indication from the core network regarding DO-A service.</w:t>
      </w:r>
    </w:p>
    <w:p w14:paraId="0E110AE8" w14:textId="4A1DC736" w:rsidR="00986C18" w:rsidRPr="0062215B" w:rsidRDefault="00000000">
      <w:pPr>
        <w:pStyle w:val="Heading3"/>
      </w:pPr>
      <w:bookmarkStart w:id="289" w:name="_Toc212027206"/>
      <w:r w:rsidRPr="0062215B">
        <w:t>6.17.1</w:t>
      </w:r>
      <w:r w:rsidRPr="0062215B">
        <w:rPr>
          <w:rFonts w:hint="eastAsia"/>
        </w:rPr>
        <w:tab/>
        <w:t>Description</w:t>
      </w:r>
      <w:bookmarkEnd w:id="289"/>
    </w:p>
    <w:p w14:paraId="5C441E63" w14:textId="77777777" w:rsidR="0062215B" w:rsidRDefault="0062215B" w:rsidP="0062215B">
      <w:bookmarkStart w:id="290"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1E9369A9" w14:textId="77777777" w:rsidR="0062215B" w:rsidRDefault="0062215B" w:rsidP="0062215B">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480C1656" w14:textId="77777777" w:rsidR="0062215B" w:rsidRDefault="0062215B" w:rsidP="0062215B">
      <w:r>
        <w:t>Once DO-A service is enabled, a DO-A capable device(s) can register with the core network (AIOTF) with the service ID and is authenticated. It can then request for DO-A data transfer whenever it has some data to send.</w:t>
      </w:r>
    </w:p>
    <w:p w14:paraId="12117F79" w14:textId="412333B1" w:rsidR="00986C18" w:rsidRPr="0062215B" w:rsidRDefault="00000000">
      <w:pPr>
        <w:pStyle w:val="Heading3"/>
      </w:pPr>
      <w:bookmarkStart w:id="291" w:name="_Toc212027207"/>
      <w:r w:rsidRPr="0062215B">
        <w:t>6.17.2</w:t>
      </w:r>
      <w:r w:rsidRPr="0062215B">
        <w:tab/>
      </w:r>
      <w:bookmarkEnd w:id="290"/>
      <w:r w:rsidRPr="0062215B">
        <w:t>Procedures</w:t>
      </w:r>
      <w:bookmarkEnd w:id="291"/>
    </w:p>
    <w:p w14:paraId="4453EEEB" w14:textId="3F633EF9" w:rsidR="00986C18" w:rsidRPr="0062215B" w:rsidRDefault="00000000" w:rsidP="0062215B">
      <w:pPr>
        <w:pStyle w:val="Heading4"/>
      </w:pPr>
      <w:bookmarkStart w:id="292" w:name="_Toc212027208"/>
      <w:r w:rsidRPr="0062215B">
        <w:t>6.17.2.1</w:t>
      </w:r>
      <w:r w:rsidRPr="0062215B">
        <w:tab/>
        <w:t>Configuring the network to support DO-A support as a service</w:t>
      </w:r>
      <w:bookmarkEnd w:id="292"/>
    </w:p>
    <w:p w14:paraId="63017C6B" w14:textId="223A3FE9" w:rsidR="00986C18" w:rsidRPr="0015190D" w:rsidRDefault="0015190D">
      <w:r w:rsidRPr="0015190D">
        <w:t xml:space="preserve">Figure 6.17.2.1-1 </w:t>
      </w:r>
      <w:r w:rsidR="00000000" w:rsidRPr="0015190D">
        <w:t xml:space="preserve">illustrates the call flow for enabling DO-A service in a </w:t>
      </w:r>
      <w:proofErr w:type="spellStart"/>
      <w:r w:rsidR="00000000" w:rsidRPr="0015190D">
        <w:t>AIoT</w:t>
      </w:r>
      <w:proofErr w:type="spellEnd"/>
      <w:r w:rsidR="00000000" w:rsidRPr="0015190D">
        <w:t xml:space="preserve"> Network.</w:t>
      </w:r>
    </w:p>
    <w:p w14:paraId="0E7CBBB8" w14:textId="54E97746" w:rsidR="0062215B" w:rsidRDefault="0015190D" w:rsidP="00C76F30">
      <w:pPr>
        <w:pStyle w:val="TH"/>
      </w:pPr>
      <w:r>
        <w:object w:dxaOrig="10024" w:dyaOrig="3296" w14:anchorId="43AE3D91">
          <v:shape id="_x0000_i1622" type="#_x0000_t75" style="width:480.2pt;height:163.4pt" o:ole="">
            <v:imagedata r:id="rId59" o:title=""/>
          </v:shape>
          <o:OLEObject Type="Embed" ProgID="Word.Picture.8" ShapeID="_x0000_i1622" DrawAspect="Content" ObjectID="_1822640004" r:id="rId60"/>
        </w:object>
      </w:r>
    </w:p>
    <w:p w14:paraId="1A890405" w14:textId="1C9B458B" w:rsidR="00986C18" w:rsidRDefault="00000000" w:rsidP="0062215B">
      <w:pPr>
        <w:pStyle w:val="TF"/>
      </w:pPr>
      <w:bookmarkStart w:id="293" w:name="_Ref197519266"/>
      <w:r>
        <w:t>Figure</w:t>
      </w:r>
      <w:r>
        <w:rPr>
          <w:lang w:val="en-US"/>
        </w:rPr>
        <w:t> 6.17.2.1</w:t>
      </w:r>
      <w:r>
        <w:t>-</w:t>
      </w:r>
      <w:r>
        <w:rPr>
          <w:noProof/>
        </w:rPr>
        <w:t>1</w:t>
      </w:r>
      <w:bookmarkEnd w:id="293"/>
      <w:r>
        <w:t>:Procedure for supporting DO-A as a service</w:t>
      </w:r>
    </w:p>
    <w:p w14:paraId="156BF276" w14:textId="77777777" w:rsidR="00986C18" w:rsidRPr="0062215B" w:rsidRDefault="00000000">
      <w:r w:rsidRPr="0062215B">
        <w:t>The steps involved in the procedure are as follows:</w:t>
      </w:r>
    </w:p>
    <w:p w14:paraId="3B5A2D9C" w14:textId="77777777" w:rsidR="0062215B" w:rsidRDefault="0062215B" w:rsidP="0062215B">
      <w:pPr>
        <w:pStyle w:val="B1"/>
      </w:pPr>
      <w:r>
        <w:lastRenderedPageBreak/>
        <w:t>1.</w:t>
      </w:r>
      <w:r>
        <w:tab/>
        <w:t xml:space="preserve">The Application Function (AF) invokes </w:t>
      </w:r>
      <w:proofErr w:type="spellStart"/>
      <w:r>
        <w:t>Nnef_AIoT_Do</w:t>
      </w:r>
      <w:proofErr w:type="spellEnd"/>
      <w:r>
        <w:t>-A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w:t>
      </w:r>
    </w:p>
    <w:p w14:paraId="2C56935D" w14:textId="521DAA44" w:rsidR="0062215B" w:rsidRDefault="0062215B" w:rsidP="0062215B">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03DCF9FE" w14:textId="35608416" w:rsidR="0062215B" w:rsidRDefault="0062215B" w:rsidP="0062215B">
      <w:pPr>
        <w:pStyle w:val="B1"/>
      </w:pPr>
      <w:r>
        <w:t>2.</w:t>
      </w:r>
      <w:r>
        <w:tab/>
        <w:t xml:space="preserve">The NEF may further authorize the AF request as specified in clause 5.6 of </w:t>
      </w:r>
      <w:r w:rsidR="0015190D">
        <w:t>TS 23.369 [</w:t>
      </w:r>
      <w:r>
        <w:t>3]. The NEF determines the Target Area information and selects suitable AIOTF(s) that can support DO-A related traffic. The NEF determines AIOTF instances(s) by providing the NRF Target Area information along with the request for DO-A traffic support</w:t>
      </w:r>
      <w:r w:rsidR="00BA0988">
        <w:t xml:space="preserve"> and</w:t>
      </w:r>
      <w:r>
        <w:t xml:space="preserve">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6B138DBF" w14:textId="77777777" w:rsidR="0062215B" w:rsidRDefault="0062215B" w:rsidP="0062215B">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7ABFC918" w14:textId="4F8B34EC" w:rsidR="0062215B" w:rsidRDefault="0062215B" w:rsidP="0062215B">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w:t>
      </w:r>
      <w:r w:rsidR="0015190D">
        <w:t>TS 23.369 [</w:t>
      </w:r>
      <w:r>
        <w:t xml:space="preserve">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w:t>
      </w:r>
      <w:r w:rsidR="00BA0988">
        <w:t xml:space="preserve"> and</w:t>
      </w:r>
      <w:r>
        <w:t xml:space="preserve"> step 7 is skipped.</w:t>
      </w:r>
    </w:p>
    <w:p w14:paraId="578C9AC3" w14:textId="60C4D42C" w:rsidR="0062215B" w:rsidRDefault="0062215B" w:rsidP="0062215B">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0DADCDC6" w14:textId="77777777" w:rsidR="0062215B" w:rsidRDefault="0062215B" w:rsidP="0062215B">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7F9980E2" w14:textId="4A4696EE" w:rsidR="0062215B" w:rsidRDefault="0062215B" w:rsidP="0062215B">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w:t>
      </w:r>
      <w:r w:rsidR="0015190D">
        <w:t>TS 23.369 [</w:t>
      </w:r>
      <w:r>
        <w:t>3]. If the response was an accept, then DO-A enabled A-IoT devices are able to attempt successful registration with the network.</w:t>
      </w:r>
    </w:p>
    <w:p w14:paraId="7ABF04BA" w14:textId="77777777" w:rsidR="0062215B" w:rsidRDefault="0062215B" w:rsidP="0062215B">
      <w:pPr>
        <w:pStyle w:val="B1"/>
      </w:pPr>
      <w:r>
        <w:t>7.</w:t>
      </w:r>
      <w:r>
        <w:tab/>
        <w:t>Any device capable of DO-A traffic support can now register with the network. Once registered with the network, it can initiate transmission of DO-A traffic whenever it has some data to transmit.</w:t>
      </w:r>
    </w:p>
    <w:p w14:paraId="1A1A6461" w14:textId="49294B28" w:rsidR="00986C18" w:rsidRPr="000449B0" w:rsidRDefault="00000000">
      <w:pPr>
        <w:pStyle w:val="Heading3"/>
      </w:pPr>
      <w:bookmarkStart w:id="294" w:name="_Toc212027209"/>
      <w:r w:rsidRPr="000449B0">
        <w:t>6.17.3</w:t>
      </w:r>
      <w:r w:rsidRPr="000449B0">
        <w:tab/>
        <w:t>Impacts on Services, Entities and Interfaces</w:t>
      </w:r>
      <w:bookmarkEnd w:id="294"/>
    </w:p>
    <w:p w14:paraId="0189A70C" w14:textId="77777777" w:rsidR="00986C18" w:rsidRPr="000449B0" w:rsidRDefault="00000000" w:rsidP="000449B0">
      <w:r w:rsidRPr="000449B0">
        <w:t>The following impacts are envisioned on the existing network functions:</w:t>
      </w:r>
    </w:p>
    <w:p w14:paraId="0A1F8789" w14:textId="321991CC" w:rsidR="000449B0" w:rsidRPr="000449B0" w:rsidRDefault="000449B0" w:rsidP="000449B0">
      <w:pPr>
        <w:pStyle w:val="B1"/>
        <w:rPr>
          <w:b/>
          <w:bCs/>
        </w:rPr>
      </w:pPr>
      <w:r>
        <w:rPr>
          <w:b/>
          <w:bCs/>
        </w:rPr>
        <w:t>-</w:t>
      </w:r>
      <w:r>
        <w:rPr>
          <w:b/>
          <w:bCs/>
        </w:rPr>
        <w:tab/>
      </w:r>
      <w:r w:rsidRPr="000449B0">
        <w:rPr>
          <w:b/>
          <w:bCs/>
        </w:rPr>
        <w:t>AIOTF:</w:t>
      </w:r>
    </w:p>
    <w:p w14:paraId="58CC5FBF" w14:textId="77777777" w:rsidR="000449B0" w:rsidRDefault="000449B0" w:rsidP="000449B0">
      <w:pPr>
        <w:pStyle w:val="B2"/>
      </w:pPr>
      <w:r>
        <w:t>-</w:t>
      </w:r>
      <w:r>
        <w:tab/>
        <w:t>For supporting DO-A traffic, AIOTF must support the mechanism to indicate to the Readers to enable any DO-A specific signalling.</w:t>
      </w:r>
    </w:p>
    <w:p w14:paraId="1CD88D31" w14:textId="771B0D3A" w:rsidR="000449B0" w:rsidRPr="000449B0" w:rsidRDefault="000449B0" w:rsidP="000449B0">
      <w:pPr>
        <w:pStyle w:val="B1"/>
        <w:rPr>
          <w:b/>
          <w:bCs/>
        </w:rPr>
      </w:pPr>
      <w:r>
        <w:rPr>
          <w:b/>
          <w:bCs/>
        </w:rPr>
        <w:lastRenderedPageBreak/>
        <w:t>-</w:t>
      </w:r>
      <w:r>
        <w:rPr>
          <w:b/>
          <w:bCs/>
        </w:rPr>
        <w:tab/>
      </w:r>
      <w:r w:rsidRPr="000449B0">
        <w:rPr>
          <w:b/>
          <w:bCs/>
        </w:rPr>
        <w:t>ADM:</w:t>
      </w:r>
    </w:p>
    <w:p w14:paraId="10243195" w14:textId="77777777" w:rsidR="000449B0" w:rsidRDefault="000449B0" w:rsidP="000449B0">
      <w:pPr>
        <w:pStyle w:val="B2"/>
      </w:pPr>
      <w:r>
        <w:t>-</w:t>
      </w:r>
      <w:r>
        <w:tab/>
        <w:t>The AIOTF profile data in the ADM must be enhanced to also contain "</w:t>
      </w:r>
      <w:proofErr w:type="spellStart"/>
      <w:r>
        <w:t>AIoT</w:t>
      </w:r>
      <w:proofErr w:type="spellEnd"/>
      <w:r>
        <w:t xml:space="preserve">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1C2BDF3E" w14:textId="275C4A67" w:rsidR="000449B0" w:rsidRPr="000449B0" w:rsidRDefault="000449B0" w:rsidP="000449B0">
      <w:pPr>
        <w:pStyle w:val="B1"/>
        <w:rPr>
          <w:b/>
          <w:bCs/>
        </w:rPr>
      </w:pPr>
      <w:r>
        <w:rPr>
          <w:b/>
          <w:bCs/>
        </w:rPr>
        <w:t>-</w:t>
      </w:r>
      <w:r>
        <w:rPr>
          <w:b/>
          <w:bCs/>
        </w:rPr>
        <w:tab/>
      </w:r>
      <w:r w:rsidRPr="000449B0">
        <w:rPr>
          <w:b/>
          <w:bCs/>
        </w:rPr>
        <w:t>AF:</w:t>
      </w:r>
    </w:p>
    <w:p w14:paraId="1CA482B4" w14:textId="77777777" w:rsidR="000449B0" w:rsidRDefault="000449B0" w:rsidP="000449B0">
      <w:pPr>
        <w:pStyle w:val="B2"/>
      </w:pPr>
      <w:r>
        <w:t>-</w:t>
      </w:r>
      <w:r>
        <w:tab/>
        <w:t>For supporting DO-A, the functionality of AF is enhanced to enable or disable DO-A support for a specific service.</w:t>
      </w:r>
    </w:p>
    <w:p w14:paraId="7211F3A4" w14:textId="79541870" w:rsidR="00986C18" w:rsidRPr="000449B0" w:rsidRDefault="00000000">
      <w:pPr>
        <w:pStyle w:val="Heading2"/>
      </w:pPr>
      <w:bookmarkStart w:id="295" w:name="_Toc212027210"/>
      <w:r w:rsidRPr="000449B0">
        <w:t>6.18</w:t>
      </w:r>
      <w:r w:rsidRPr="000449B0">
        <w:tab/>
        <w:t xml:space="preserve">Solution #18: </w:t>
      </w:r>
      <w:proofErr w:type="spellStart"/>
      <w:r w:rsidRPr="000449B0">
        <w:t>AIoT</w:t>
      </w:r>
      <w:proofErr w:type="spellEnd"/>
      <w:r w:rsidRPr="000449B0">
        <w:t xml:space="preserve"> Device Registration and data transmission Procedure</w:t>
      </w:r>
      <w:bookmarkEnd w:id="295"/>
    </w:p>
    <w:p w14:paraId="35BCCD68" w14:textId="50E87CEE" w:rsidR="00986C18" w:rsidRPr="000449B0" w:rsidRDefault="00000000">
      <w:pPr>
        <w:pStyle w:val="Heading3"/>
      </w:pPr>
      <w:bookmarkStart w:id="296" w:name="_Toc212027211"/>
      <w:r w:rsidRPr="000449B0">
        <w:t>6.18.0</w:t>
      </w:r>
      <w:r w:rsidRPr="000449B0">
        <w:tab/>
        <w:t>High-level solution Principles</w:t>
      </w:r>
      <w:bookmarkEnd w:id="296"/>
    </w:p>
    <w:p w14:paraId="2720E387" w14:textId="2969042B" w:rsidR="00986C18" w:rsidRDefault="000449B0" w:rsidP="000449B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33C5763B" w14:textId="733011DB" w:rsidR="00986C18" w:rsidRPr="000449B0" w:rsidRDefault="00000000">
      <w:pPr>
        <w:pStyle w:val="Heading3"/>
      </w:pPr>
      <w:bookmarkStart w:id="297" w:name="_Toc212027212"/>
      <w:r w:rsidRPr="000449B0">
        <w:t>6.18.1</w:t>
      </w:r>
      <w:r w:rsidRPr="000449B0">
        <w:tab/>
        <w:t>Description</w:t>
      </w:r>
      <w:bookmarkEnd w:id="297"/>
    </w:p>
    <w:p w14:paraId="7A1AE6C7" w14:textId="0570D731" w:rsidR="000449B0" w:rsidRDefault="000449B0" w:rsidP="000449B0">
      <w:r>
        <w:t>This solution addresses KI#2</w:t>
      </w:r>
      <w:r w:rsidR="00BA0988">
        <w:t xml:space="preserve"> and</w:t>
      </w:r>
      <w:r>
        <w:t xml:space="preserve"> includes how to enable the </w:t>
      </w:r>
      <w:proofErr w:type="spellStart"/>
      <w:r>
        <w:t>AIoT</w:t>
      </w:r>
      <w:proofErr w:type="spellEnd"/>
      <w:r>
        <w:t xml:space="preserve"> Device to inform the network of its presence autonomously for Topology 1, how to enable the device to perform DO-A data transmission</w:t>
      </w:r>
      <w:r w:rsidR="00BA0988">
        <w:t xml:space="preserve"> and</w:t>
      </w:r>
      <w:r>
        <w:t xml:space="preserve"> Inventory and Command Procedures.</w:t>
      </w:r>
    </w:p>
    <w:p w14:paraId="4FC01B2B" w14:textId="77777777" w:rsidR="000449B0" w:rsidRDefault="000449B0" w:rsidP="000449B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12BAB552" w14:textId="77777777" w:rsidR="000449B0" w:rsidRDefault="000449B0" w:rsidP="000449B0">
      <w:pPr>
        <w:pStyle w:val="EditorsNote"/>
      </w:pPr>
      <w:r>
        <w:t>Editor's note:</w:t>
      </w:r>
      <w:r>
        <w:tab/>
        <w:t>It is FFS whether other registration type need to be supported.</w:t>
      </w:r>
    </w:p>
    <w:p w14:paraId="0D218D4F" w14:textId="69AE33F2" w:rsidR="000449B0" w:rsidRDefault="000449B0" w:rsidP="000449B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w:t>
      </w:r>
      <w:r w:rsidR="00BA0988">
        <w:t xml:space="preserve"> and</w:t>
      </w:r>
      <w:r>
        <w:t xml:space="preserve"> may cause significant overhead to </w:t>
      </w:r>
      <w:proofErr w:type="spellStart"/>
      <w:r>
        <w:t>AIoT</w:t>
      </w:r>
      <w:proofErr w:type="spellEnd"/>
      <w:r>
        <w:t xml:space="preserve"> Devices and networks.</w:t>
      </w:r>
    </w:p>
    <w:p w14:paraId="067BBD2C" w14:textId="77777777" w:rsidR="000449B0" w:rsidRDefault="000449B0" w:rsidP="000449B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47BB9BD5" w14:textId="77777777" w:rsidR="000449B0" w:rsidRDefault="000449B0" w:rsidP="000449B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60024A9D" w14:textId="77777777" w:rsidR="000449B0" w:rsidRDefault="000449B0" w:rsidP="000449B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2A1052A9" w14:textId="77777777" w:rsidR="000449B0" w:rsidRDefault="000449B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2A203398" w14:textId="2FAA1BF0" w:rsidR="000449B0" w:rsidRDefault="000449B0" w:rsidP="000449B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18F145BA" w14:textId="77777777" w:rsidR="000449B0" w:rsidRDefault="000449B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21ADA3A6" w14:textId="4E737EF2" w:rsidR="000449B0" w:rsidRDefault="000449B0">
      <w:pPr>
        <w:rPr>
          <w:lang w:eastAsia="zh-CN"/>
        </w:rPr>
      </w:pPr>
      <w:r>
        <w:rPr>
          <w:lang w:eastAsia="zh-CN"/>
        </w:rPr>
        <w:lastRenderedPageBreak/>
        <w:t xml:space="preserve">According to </w:t>
      </w:r>
      <w:r w:rsidR="0015190D">
        <w:rPr>
          <w:lang w:eastAsia="zh-CN"/>
        </w:rPr>
        <w:t>TS 23.369 [</w:t>
      </w:r>
      <w:r>
        <w:rPr>
          <w:lang w:eastAsia="zh-CN"/>
        </w:rPr>
        <w:t xml:space="preserve">3] and </w:t>
      </w:r>
      <w:r w:rsidR="0015190D">
        <w:rPr>
          <w:lang w:eastAsia="zh-CN"/>
        </w:rPr>
        <w:t>TS 33.369 [</w:t>
      </w:r>
      <w:r>
        <w:rPr>
          <w:lang w:eastAsia="zh-CN"/>
        </w:rPr>
        <w:t xml:space="preserve">11], the AIOTF is the supports termination point of the </w:t>
      </w:r>
      <w:proofErr w:type="spellStart"/>
      <w:r>
        <w:rPr>
          <w:lang w:eastAsia="zh-CN"/>
        </w:rPr>
        <w:t>AIoT</w:t>
      </w:r>
      <w:proofErr w:type="spellEnd"/>
      <w:r>
        <w:rPr>
          <w:lang w:eastAsia="zh-CN"/>
        </w:rPr>
        <w:t xml:space="preserve"> NAS protocol within the network</w:t>
      </w:r>
      <w:r w:rsidR="00BA0988">
        <w:rPr>
          <w:lang w:eastAsia="zh-CN"/>
        </w:rPr>
        <w:t xml:space="preserve"> and</w:t>
      </w:r>
      <w:r>
        <w:rPr>
          <w:lang w:eastAsia="zh-CN"/>
        </w:rPr>
        <w:t xml:space="preserve">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w:t>
      </w:r>
      <w:r w:rsidR="00BA0988">
        <w:rPr>
          <w:lang w:eastAsia="zh-CN"/>
        </w:rPr>
        <w:t xml:space="preserve"> and</w:t>
      </w:r>
      <w:r>
        <w:rPr>
          <w:lang w:eastAsia="zh-CN"/>
        </w:rPr>
        <w:t xml:space="preserve"> additionally supports registration management and mobility management.</w:t>
      </w:r>
    </w:p>
    <w:p w14:paraId="0237A995" w14:textId="731F273A" w:rsidR="000449B0" w:rsidRDefault="000449B0" w:rsidP="000449B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3C9E6EFC" w14:textId="3801A77E" w:rsidR="00986C18" w:rsidRPr="000449B0" w:rsidRDefault="00000000">
      <w:pPr>
        <w:pStyle w:val="Heading3"/>
      </w:pPr>
      <w:bookmarkStart w:id="298" w:name="_Toc212027213"/>
      <w:r w:rsidRPr="000449B0">
        <w:t>6.18.2</w:t>
      </w:r>
      <w:r w:rsidRPr="000449B0">
        <w:tab/>
        <w:t>Procedures</w:t>
      </w:r>
      <w:bookmarkEnd w:id="298"/>
    </w:p>
    <w:p w14:paraId="25149F00" w14:textId="24745BCD" w:rsidR="00986C18" w:rsidRPr="000449B0" w:rsidRDefault="00000000">
      <w:pPr>
        <w:pStyle w:val="Heading4"/>
      </w:pPr>
      <w:bookmarkStart w:id="299" w:name="_Toc212027214"/>
      <w:r w:rsidRPr="000449B0">
        <w:t>6.18.2.1</w:t>
      </w:r>
      <w:r w:rsidRPr="000449B0">
        <w:tab/>
        <w:t>Registration Procedure</w:t>
      </w:r>
      <w:bookmarkEnd w:id="299"/>
    </w:p>
    <w:p w14:paraId="23249A98" w14:textId="77777777" w:rsidR="00986C18" w:rsidRPr="000449B0" w:rsidRDefault="00000000" w:rsidP="000449B0">
      <w:r w:rsidRPr="000449B0">
        <w:t xml:space="preserve">The Registration procedure is used by an </w:t>
      </w:r>
      <w:proofErr w:type="spellStart"/>
      <w:r w:rsidRPr="000449B0">
        <w:t>AIoT</w:t>
      </w:r>
      <w:proofErr w:type="spellEnd"/>
      <w:r w:rsidRPr="000449B0">
        <w:t xml:space="preserve"> Device for Initial Registration or a Mobility Registration Update when it to moves outside of an </w:t>
      </w:r>
      <w:proofErr w:type="spellStart"/>
      <w:r w:rsidRPr="000449B0">
        <w:t>AIoT</w:t>
      </w:r>
      <w:proofErr w:type="spellEnd"/>
      <w:r w:rsidRPr="000449B0">
        <w:t xml:space="preserve"> Registration Area provided to it.</w:t>
      </w:r>
    </w:p>
    <w:bookmarkStart w:id="300" w:name="_MON_1822073285"/>
    <w:bookmarkEnd w:id="300"/>
    <w:p w14:paraId="4E4B79A8" w14:textId="77777777" w:rsidR="00986C18" w:rsidRPr="000449B0" w:rsidRDefault="00000000">
      <w:pPr>
        <w:pStyle w:val="TH"/>
      </w:pPr>
      <w:r w:rsidRPr="000449B0">
        <w:object w:dxaOrig="8329" w:dyaOrig="4436" w14:anchorId="293C5586">
          <v:shape id="_x0000_i1047" type="#_x0000_t75" style="width:416.35pt;height:222.25pt" o:ole="">
            <v:imagedata r:id="rId61" o:title=""/>
          </v:shape>
          <o:OLEObject Type="Embed" ProgID="Word.Document.12" ShapeID="_x0000_i1047" DrawAspect="Content" ObjectID="_1822640005" r:id="rId62">
            <o:FieldCodes>\s</o:FieldCodes>
          </o:OLEObject>
        </w:object>
      </w:r>
    </w:p>
    <w:p w14:paraId="408703F6" w14:textId="1894620E" w:rsidR="00986C18" w:rsidRPr="000449B0" w:rsidRDefault="00000000">
      <w:pPr>
        <w:pStyle w:val="TF"/>
      </w:pPr>
      <w:r w:rsidRPr="000449B0">
        <w:t>Figure 6.15.2.1-1: Registration Procedure</w:t>
      </w:r>
    </w:p>
    <w:p w14:paraId="32FAF017" w14:textId="77777777" w:rsidR="000449B0" w:rsidRDefault="000449B0" w:rsidP="000449B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51C71AC0" w14:textId="77777777" w:rsidR="000449B0" w:rsidRDefault="000449B0" w:rsidP="000449B0">
      <w:pPr>
        <w:pStyle w:val="B1"/>
      </w:pPr>
      <w:r>
        <w:tab/>
        <w:t>The D2R parameters contains, e.g. a Temporary ID (if available), the selected PLMN ID and allows NG-RAN to route the request to the appropriate AIOTF.</w:t>
      </w:r>
    </w:p>
    <w:p w14:paraId="419AF16E" w14:textId="413CC240" w:rsidR="000449B0" w:rsidRDefault="000449B0" w:rsidP="000449B0">
      <w:pPr>
        <w:pStyle w:val="NO"/>
      </w:pPr>
      <w:r>
        <w:t>NOTE 1:</w:t>
      </w:r>
      <w:r>
        <w:tab/>
        <w:t>The details of the D2R parameters need to be coordinated with RAN WGs.</w:t>
      </w:r>
    </w:p>
    <w:p w14:paraId="5DCC1F45" w14:textId="77777777" w:rsidR="000449B0" w:rsidRDefault="000449B0" w:rsidP="000449B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563A28B0" w14:textId="77777777" w:rsidR="000449B0" w:rsidRDefault="000449B0" w:rsidP="000449B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71B9870C" w14:textId="54484900" w:rsidR="000449B0" w:rsidRDefault="000449B0" w:rsidP="000449B0">
      <w:pPr>
        <w:pStyle w:val="B1"/>
      </w:pPr>
      <w:r>
        <w:t>3.</w:t>
      </w:r>
      <w:r>
        <w:tab/>
        <w:t>NG-RAN sends the Registration Request NAS Message, Temporary ID and selected PLMN ID from the D2R message</w:t>
      </w:r>
      <w:r w:rsidR="00BA0988">
        <w:t xml:space="preserve"> and</w:t>
      </w:r>
      <w:r>
        <w:t xml:space="preserve"> Reader information to the selected AIOTF. If the Temporary ID indicates another AIOTF assigned it, the selected AIOTF fetches the </w:t>
      </w:r>
      <w:proofErr w:type="spellStart"/>
      <w:r>
        <w:t>AIoT</w:t>
      </w:r>
      <w:proofErr w:type="spellEnd"/>
      <w:r>
        <w:t xml:space="preserve"> Device context from that AIOTF.</w:t>
      </w:r>
    </w:p>
    <w:p w14:paraId="1BDEBB22" w14:textId="5C4C14C7" w:rsidR="000449B0" w:rsidRDefault="000449B0" w:rsidP="000449B0">
      <w:pPr>
        <w:pStyle w:val="B1"/>
      </w:pPr>
      <w:r>
        <w:t>4.</w:t>
      </w:r>
      <w:r>
        <w:tab/>
        <w:t>[Conditional] The new AIOTF may determine an old AIOTF using the Temporary ID</w:t>
      </w:r>
      <w:r w:rsidR="00BA0988">
        <w:t xml:space="preserve"> and</w:t>
      </w:r>
      <w:r>
        <w:t xml:space="preserve"> retrieves the </w:t>
      </w:r>
      <w:proofErr w:type="spellStart"/>
      <w:r>
        <w:t>AIoT</w:t>
      </w:r>
      <w:proofErr w:type="spellEnd"/>
      <w:r>
        <w:t xml:space="preserve"> Device context from the old AIOTF.</w:t>
      </w:r>
    </w:p>
    <w:p w14:paraId="6B64AC4E" w14:textId="77777777" w:rsidR="000449B0" w:rsidRDefault="000449B0" w:rsidP="000449B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Device's permanent ID.</w:t>
      </w:r>
    </w:p>
    <w:p w14:paraId="66507350" w14:textId="606E796F" w:rsidR="000449B0" w:rsidRDefault="000449B0" w:rsidP="000449B0">
      <w:pPr>
        <w:pStyle w:val="B1"/>
      </w:pPr>
      <w:r>
        <w:lastRenderedPageBreak/>
        <w:t>6.</w:t>
      </w:r>
      <w:r>
        <w:tab/>
        <w:t>The AIOTF performs authentication and security procedures</w:t>
      </w:r>
      <w:r w:rsidR="00BA0988">
        <w:t xml:space="preserve"> and</w:t>
      </w:r>
      <w:r>
        <w:t xml:space="preserve"> stores the security context.</w:t>
      </w:r>
    </w:p>
    <w:p w14:paraId="2D51D2D4" w14:textId="3AC84633" w:rsidR="000449B0" w:rsidRDefault="000449B0" w:rsidP="000449B0">
      <w:pPr>
        <w:pStyle w:val="NO"/>
      </w:pPr>
      <w:r>
        <w:t>NOTE 2:</w:t>
      </w:r>
      <w:r>
        <w:tab/>
        <w:t>Details of authentication and security procedures will be determined by SA WG3.</w:t>
      </w:r>
    </w:p>
    <w:p w14:paraId="3CD6D109" w14:textId="77777777" w:rsidR="000449B0" w:rsidRDefault="000449B0" w:rsidP="000449B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55A050E8" w14:textId="77777777" w:rsidR="000449B0" w:rsidRDefault="000449B0" w:rsidP="000449B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03E2D14C" w14:textId="77777777" w:rsidR="000449B0" w:rsidRDefault="000449B0" w:rsidP="000449B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54C6A943" w14:textId="47318BD3" w:rsidR="00986C18"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2C915DA4" w14:textId="52CDEA4E" w:rsidR="00986C18" w:rsidRPr="000449B0" w:rsidRDefault="00000000" w:rsidP="000449B0">
      <w:pPr>
        <w:pStyle w:val="Heading4"/>
      </w:pPr>
      <w:bookmarkStart w:id="301" w:name="_Toc212027215"/>
      <w:r w:rsidRPr="000449B0">
        <w:t>6.18.2.2</w:t>
      </w:r>
      <w:r w:rsidRPr="000449B0">
        <w:tab/>
        <w:t>Configuration of MO data routing</w:t>
      </w:r>
      <w:bookmarkEnd w:id="301"/>
    </w:p>
    <w:p w14:paraId="5FC21AD8" w14:textId="40A28535" w:rsidR="00986C18" w:rsidRPr="000449B0" w:rsidRDefault="00000000">
      <w:r w:rsidRPr="000449B0">
        <w:t xml:space="preserve">The procedure to configure the routing of uplink traffic from an </w:t>
      </w:r>
      <w:proofErr w:type="spellStart"/>
      <w:r w:rsidRPr="000449B0">
        <w:t>AIoT</w:t>
      </w:r>
      <w:proofErr w:type="spellEnd"/>
      <w:r w:rsidRPr="000449B0">
        <w:t xml:space="preserve"> Device is show in figure 6.18.2.2-1.</w:t>
      </w:r>
    </w:p>
    <w:bookmarkStart w:id="302" w:name="_MON_1815568022"/>
    <w:bookmarkEnd w:id="302"/>
    <w:p w14:paraId="348CA823" w14:textId="77777777" w:rsidR="00986C18" w:rsidRPr="000449B0" w:rsidRDefault="00000000">
      <w:pPr>
        <w:pStyle w:val="TH"/>
      </w:pPr>
      <w:r w:rsidRPr="000449B0">
        <w:object w:dxaOrig="5209" w:dyaOrig="3540" w14:anchorId="0AA9B047">
          <v:shape id="_x0000_i1048" type="#_x0000_t75" style="width:259.2pt;height:180.3pt" o:ole="">
            <v:imagedata r:id="rId63" o:title=""/>
          </v:shape>
          <o:OLEObject Type="Embed" ProgID="Word.Document.12" ShapeID="_x0000_i1048" DrawAspect="Content" ObjectID="_1822640006" r:id="rId64">
            <o:FieldCodes>\s</o:FieldCodes>
          </o:OLEObject>
        </w:object>
      </w:r>
    </w:p>
    <w:p w14:paraId="131B0E20" w14:textId="35DD180C" w:rsidR="00986C18" w:rsidRPr="000449B0" w:rsidRDefault="00000000">
      <w:pPr>
        <w:pStyle w:val="TF"/>
      </w:pPr>
      <w:r w:rsidRPr="000449B0">
        <w:t>Figure 6.18.2.2-1: DO-A Target AF information configuration Procedure</w:t>
      </w:r>
    </w:p>
    <w:p w14:paraId="220A8EF2" w14:textId="77777777" w:rsidR="000449B0" w:rsidRDefault="000449B0" w:rsidP="000449B0">
      <w:pPr>
        <w:pStyle w:val="B1"/>
      </w:pPr>
      <w:r>
        <w:t>1.</w:t>
      </w:r>
      <w:r>
        <w:tab/>
        <w:t xml:space="preserve">The AF sends an </w:t>
      </w:r>
      <w:proofErr w:type="spellStart"/>
      <w:r>
        <w:t>Nnef_DOAconfiguration_Create</w:t>
      </w:r>
      <w:proofErr w:type="spellEnd"/>
      <w:r>
        <w:t xml:space="preserv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3B359E64" w14:textId="77777777" w:rsidR="000449B0" w:rsidRDefault="000449B0" w:rsidP="000449B0">
      <w:pPr>
        <w:pStyle w:val="B1"/>
      </w:pPr>
      <w:r>
        <w:t>2.</w:t>
      </w:r>
      <w:r>
        <w:tab/>
        <w:t xml:space="preserve">The NEF selects an ADM based on the </w:t>
      </w:r>
      <w:proofErr w:type="spellStart"/>
      <w:r>
        <w:t>AIoT</w:t>
      </w:r>
      <w:proofErr w:type="spellEnd"/>
      <w:r>
        <w:t xml:space="preserve"> Device information received in step 1.</w:t>
      </w:r>
    </w:p>
    <w:p w14:paraId="6EAD2333" w14:textId="77777777" w:rsidR="000449B0" w:rsidRDefault="000449B0" w:rsidP="000449B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57B3C782" w14:textId="77777777" w:rsidR="000449B0" w:rsidRDefault="000449B0" w:rsidP="000449B0">
      <w:pPr>
        <w:pStyle w:val="B1"/>
      </w:pPr>
      <w:r>
        <w:t>4.</w:t>
      </w:r>
      <w:r>
        <w:tab/>
        <w:t>The ADM validates the request from the NEF and stores the AF information for devices' DO-A data transmission, i.e. AF Identifier and validity time.</w:t>
      </w:r>
    </w:p>
    <w:p w14:paraId="42600414" w14:textId="77777777" w:rsidR="000449B0" w:rsidRDefault="000449B0" w:rsidP="000449B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48C9DAAD" w14:textId="77777777" w:rsidR="000449B0" w:rsidRDefault="000449B0" w:rsidP="000449B0">
      <w:pPr>
        <w:pStyle w:val="B1"/>
      </w:pPr>
      <w:r>
        <w:t>6.</w:t>
      </w:r>
      <w:r>
        <w:tab/>
        <w:t xml:space="preserve">The NEF sends </w:t>
      </w:r>
      <w:proofErr w:type="spellStart"/>
      <w:r>
        <w:t>Nnef_DOAconfiguration_Create</w:t>
      </w:r>
      <w:proofErr w:type="spellEnd"/>
      <w:r>
        <w:t xml:space="preserve"> Response to the AF to acknowledge acceptance of the </w:t>
      </w:r>
      <w:proofErr w:type="spellStart"/>
      <w:r>
        <w:t>Nnef_DOAconfiguration_Create</w:t>
      </w:r>
      <w:proofErr w:type="spellEnd"/>
      <w:r>
        <w:t xml:space="preserve"> Request.</w:t>
      </w:r>
    </w:p>
    <w:p w14:paraId="34C3E01E" w14:textId="0B75F1A6" w:rsidR="00986C18" w:rsidRPr="000449B0" w:rsidRDefault="00000000">
      <w:pPr>
        <w:pStyle w:val="Heading4"/>
      </w:pPr>
      <w:bookmarkStart w:id="303" w:name="_Toc212027216"/>
      <w:r w:rsidRPr="000449B0">
        <w:t>6.18.2.3</w:t>
      </w:r>
      <w:r w:rsidRPr="000449B0">
        <w:tab/>
        <w:t>DO-A traffic routing</w:t>
      </w:r>
      <w:bookmarkEnd w:id="303"/>
    </w:p>
    <w:p w14:paraId="5979BDFB" w14:textId="25D7651F" w:rsidR="00986C18" w:rsidRPr="000449B0" w:rsidRDefault="00000000">
      <w:r w:rsidRPr="000449B0">
        <w:t xml:space="preserve">The procedure uses the routing information stored in the ADM to route DO-A traffic from an </w:t>
      </w:r>
      <w:proofErr w:type="spellStart"/>
      <w:r w:rsidRPr="000449B0">
        <w:t>AIoT</w:t>
      </w:r>
      <w:proofErr w:type="spellEnd"/>
      <w:r w:rsidRPr="000449B0">
        <w:t xml:space="preserve"> Device and is shown in figure 6.18.2.3-1.</w:t>
      </w:r>
    </w:p>
    <w:bookmarkStart w:id="304" w:name="_MON_1815835791"/>
    <w:bookmarkEnd w:id="304"/>
    <w:bookmarkStart w:id="305" w:name="_MON_1814626227"/>
    <w:bookmarkEnd w:id="305"/>
    <w:p w14:paraId="2E7A3348" w14:textId="71969045" w:rsidR="00986C18" w:rsidRPr="000449B0" w:rsidRDefault="000449B0">
      <w:pPr>
        <w:pStyle w:val="TH"/>
      </w:pPr>
      <w:r w:rsidRPr="000449B0">
        <w:object w:dxaOrig="10397" w:dyaOrig="3658" w14:anchorId="2ADC48EB">
          <v:shape id="_x0000_i1643" type="#_x0000_t75" style="width:519.65pt;height:182.8pt" o:ole="">
            <v:imagedata r:id="rId65" o:title=""/>
          </v:shape>
          <o:OLEObject Type="Embed" ProgID="Word.Document.12" ShapeID="_x0000_i1643" DrawAspect="Content" ObjectID="_1822640007" r:id="rId66">
            <o:FieldCodes>\s</o:FieldCodes>
          </o:OLEObject>
        </w:object>
      </w:r>
    </w:p>
    <w:p w14:paraId="210E169E" w14:textId="1F0971B9" w:rsidR="00986C18" w:rsidRPr="000449B0" w:rsidRDefault="00000000">
      <w:pPr>
        <w:pStyle w:val="TF"/>
      </w:pPr>
      <w:r w:rsidRPr="000449B0">
        <w:t>Figure 6.18.2.3-1: DO-A Data Transmission Procedure</w:t>
      </w:r>
    </w:p>
    <w:p w14:paraId="04C345A3" w14:textId="77777777" w:rsidR="000449B0" w:rsidRDefault="000449B0" w:rsidP="000449B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2BB54C39" w14:textId="61D02F1A" w:rsidR="000449B0" w:rsidRDefault="000449B0" w:rsidP="000449B0">
      <w:pPr>
        <w:pStyle w:val="B1"/>
      </w:pPr>
      <w:r>
        <w:t>2.</w:t>
      </w:r>
      <w:r>
        <w:tab/>
        <w:t>Based on the Temporary ID, NG-RAN selects an AIOTF</w:t>
      </w:r>
      <w:r w:rsidR="00BA0988">
        <w:t xml:space="preserve"> and</w:t>
      </w:r>
      <w:r>
        <w:t xml:space="preserve">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2F8DDA48" w14:textId="77777777" w:rsidR="000449B0" w:rsidRDefault="000449B0" w:rsidP="000449B0">
      <w:pPr>
        <w:pStyle w:val="B1"/>
      </w:pPr>
      <w:r>
        <w:t>3.</w:t>
      </w:r>
      <w:r>
        <w:tab/>
        <w:t xml:space="preserve">The AIOTF obtains the target AF information for the </w:t>
      </w:r>
      <w:proofErr w:type="spellStart"/>
      <w:r>
        <w:t>AIoT</w:t>
      </w:r>
      <w:proofErr w:type="spellEnd"/>
      <w:r>
        <w:t xml:space="preserve"> Device through subscribing to the ADM.</w:t>
      </w:r>
    </w:p>
    <w:p w14:paraId="2ADA6E7C" w14:textId="77777777" w:rsidR="000449B0" w:rsidRDefault="000449B0" w:rsidP="000449B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5AD2C9E7" w14:textId="77777777" w:rsidR="000449B0" w:rsidRDefault="000449B0" w:rsidP="000449B0">
      <w:pPr>
        <w:pStyle w:val="B1"/>
      </w:pPr>
      <w:r>
        <w:t>5.</w:t>
      </w:r>
      <w:r>
        <w:tab/>
        <w:t xml:space="preserve">The NEF forwards the </w:t>
      </w:r>
      <w:proofErr w:type="spellStart"/>
      <w:r>
        <w:t>AIoT</w:t>
      </w:r>
      <w:proofErr w:type="spellEnd"/>
      <w:r>
        <w:t xml:space="preserve"> Device ID, DO-A Data to the AF based on the target AF information.</w:t>
      </w:r>
    </w:p>
    <w:p w14:paraId="2D962102" w14:textId="485C9841" w:rsidR="00986C18" w:rsidRPr="000449B0" w:rsidRDefault="00000000">
      <w:pPr>
        <w:pStyle w:val="Heading4"/>
      </w:pPr>
      <w:bookmarkStart w:id="306" w:name="_Toc212027217"/>
      <w:r w:rsidRPr="000449B0">
        <w:t>6.18.2.4</w:t>
      </w:r>
      <w:r w:rsidRPr="000449B0">
        <w:tab/>
        <w:t>Inventory Procedures</w:t>
      </w:r>
      <w:bookmarkEnd w:id="306"/>
    </w:p>
    <w:p w14:paraId="737D1421" w14:textId="5EE90B97" w:rsidR="00986C18" w:rsidRPr="000449B0" w:rsidRDefault="00000000">
      <w:pPr>
        <w:rPr>
          <w:rFonts w:eastAsiaTheme="minorEastAsia"/>
        </w:rPr>
      </w:pPr>
      <w:r w:rsidRPr="000449B0">
        <w:rPr>
          <w:rFonts w:eastAsiaTheme="minorEastAsia"/>
        </w:rPr>
        <w:t>The Inventory Procedure in</w:t>
      </w:r>
      <w:r w:rsidR="000449B0" w:rsidRPr="000449B0">
        <w:rPr>
          <w:rFonts w:eastAsiaTheme="minorEastAsia"/>
        </w:rPr>
        <w:t xml:space="preserve"> </w:t>
      </w:r>
      <w:r w:rsidR="000449B0" w:rsidRPr="000449B0">
        <w:rPr>
          <w:rFonts w:eastAsiaTheme="minorEastAsia"/>
        </w:rPr>
        <w:t>clause 6.2.2</w:t>
      </w:r>
      <w:r w:rsidRPr="000449B0">
        <w:rPr>
          <w:rFonts w:eastAsiaTheme="minorEastAsia"/>
        </w:rPr>
        <w:t xml:space="preserve"> </w:t>
      </w:r>
      <w:r w:rsidR="000449B0">
        <w:rPr>
          <w:rFonts w:eastAsiaTheme="minorEastAsia"/>
        </w:rPr>
        <w:t xml:space="preserve">of </w:t>
      </w:r>
      <w:r w:rsidR="0015190D" w:rsidRPr="000449B0">
        <w:rPr>
          <w:rFonts w:eastAsiaTheme="minorEastAsia"/>
        </w:rPr>
        <w:t>TS</w:t>
      </w:r>
      <w:r w:rsidR="0015190D">
        <w:rPr>
          <w:rFonts w:eastAsiaTheme="minorEastAsia"/>
        </w:rPr>
        <w:t> </w:t>
      </w:r>
      <w:r w:rsidR="0015190D" w:rsidRPr="000449B0">
        <w:rPr>
          <w:rFonts w:eastAsiaTheme="minorEastAsia"/>
        </w:rPr>
        <w:t>23.369</w:t>
      </w:r>
      <w:r w:rsidR="0015190D">
        <w:rPr>
          <w:rFonts w:eastAsiaTheme="minorEastAsia"/>
        </w:rPr>
        <w:t> </w:t>
      </w:r>
      <w:r w:rsidR="0015190D" w:rsidRPr="000449B0">
        <w:rPr>
          <w:rFonts w:eastAsiaTheme="minorEastAsia"/>
        </w:rPr>
        <w:t>[</w:t>
      </w:r>
      <w:r w:rsidRPr="000449B0">
        <w:rPr>
          <w:rFonts w:eastAsiaTheme="minorEastAsia"/>
        </w:rPr>
        <w:t>3] is performed with following differences:</w:t>
      </w:r>
    </w:p>
    <w:p w14:paraId="2F97E79B" w14:textId="7E52B94E" w:rsidR="000449B0" w:rsidRDefault="000449B0" w:rsidP="000449B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w:t>
      </w:r>
      <w:r w:rsidR="00BA0988">
        <w:t xml:space="preserve"> and</w:t>
      </w:r>
      <w:r>
        <w:t xml:space="preserve"> uses that AIOTF to perform the Inventory Procedure.</w:t>
      </w:r>
    </w:p>
    <w:p w14:paraId="492FD2BB" w14:textId="67821CB4" w:rsidR="000449B0" w:rsidRDefault="000449B0" w:rsidP="000449B0">
      <w:pPr>
        <w:pStyle w:val="B1"/>
      </w:pPr>
      <w:r>
        <w:t>-</w:t>
      </w:r>
      <w:r>
        <w:tab/>
        <w:t>In step 11, the AIOTF may find the serving AIOTF based on the Temporary ID</w:t>
      </w:r>
      <w:r w:rsidR="00BA0988">
        <w:t xml:space="preserve"> and</w:t>
      </w:r>
      <w:r>
        <w:t xml:space="preserve">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7ECCEA6A" w14:textId="1C11D0D2" w:rsidR="000449B0" w:rsidRDefault="000449B0" w:rsidP="000449B0">
      <w:pPr>
        <w:pStyle w:val="NO"/>
      </w:pPr>
      <w:r>
        <w:t>NOTE:</w:t>
      </w:r>
      <w:r>
        <w:tab/>
        <w:t>Power consumption parameters might need to be provided to NG-RAN when performing the Inventory Procedure</w:t>
      </w:r>
      <w:r w:rsidR="00BA0988">
        <w:t xml:space="preserve"> and</w:t>
      </w:r>
      <w:r>
        <w:t xml:space="preserve"> details are expected to described other solutions.</w:t>
      </w:r>
    </w:p>
    <w:p w14:paraId="40006110" w14:textId="52948221" w:rsidR="00986C18" w:rsidRPr="000449B0" w:rsidRDefault="00000000">
      <w:pPr>
        <w:pStyle w:val="Heading4"/>
      </w:pPr>
      <w:bookmarkStart w:id="307" w:name="_Toc212027218"/>
      <w:r w:rsidRPr="000449B0">
        <w:t>6.18.2.5</w:t>
      </w:r>
      <w:r w:rsidRPr="000449B0">
        <w:tab/>
        <w:t>Command Procedures</w:t>
      </w:r>
      <w:bookmarkEnd w:id="307"/>
    </w:p>
    <w:p w14:paraId="69988784" w14:textId="78684CC6" w:rsidR="00986C18" w:rsidRDefault="00000000">
      <w:pPr>
        <w:rPr>
          <w:rFonts w:eastAsiaTheme="minorEastAsia"/>
          <w:lang w:eastAsia="zh-CN"/>
        </w:rPr>
      </w:pPr>
      <w:r>
        <w:rPr>
          <w:rFonts w:eastAsiaTheme="minorEastAsia"/>
          <w:lang w:eastAsia="zh-CN"/>
        </w:rPr>
        <w:t>The Command Procedure in</w:t>
      </w:r>
      <w:r w:rsidR="000449B0">
        <w:rPr>
          <w:rFonts w:eastAsiaTheme="minorEastAsia"/>
          <w:lang w:eastAsia="zh-CN"/>
        </w:rPr>
        <w:t xml:space="preserve"> clause</w:t>
      </w:r>
      <w:r w:rsidR="000449B0">
        <w:rPr>
          <w:rFonts w:eastAsiaTheme="minorEastAsia"/>
          <w:lang w:val="en-US" w:eastAsia="zh-CN"/>
        </w:rPr>
        <w:t> </w:t>
      </w:r>
      <w:r w:rsidR="000449B0">
        <w:rPr>
          <w:rFonts w:eastAsiaTheme="minorEastAsia"/>
          <w:lang w:eastAsia="zh-CN"/>
        </w:rPr>
        <w:t xml:space="preserve">6.2.3 </w:t>
      </w:r>
      <w:r w:rsidR="000449B0">
        <w:rPr>
          <w:rFonts w:eastAsiaTheme="minorEastAsia"/>
          <w:lang w:eastAsia="zh-CN"/>
        </w:rPr>
        <w:t>of</w:t>
      </w:r>
      <w:r>
        <w:rPr>
          <w:rFonts w:eastAsiaTheme="minorEastAsia"/>
          <w:lang w:eastAsia="zh-CN"/>
        </w:rPr>
        <w:t xml:space="preserve"> </w:t>
      </w:r>
      <w:r w:rsidR="0015190D">
        <w:rPr>
          <w:rFonts w:eastAsiaTheme="minorEastAsia"/>
          <w:lang w:eastAsia="zh-CN"/>
        </w:rPr>
        <w:t>TS</w:t>
      </w:r>
      <w:r w:rsidR="0015190D">
        <w:rPr>
          <w:rFonts w:eastAsiaTheme="minorEastAsia"/>
          <w:lang w:eastAsia="zh-CN"/>
        </w:rPr>
        <w:t> </w:t>
      </w:r>
      <w:r w:rsidR="0015190D">
        <w:rPr>
          <w:rFonts w:eastAsiaTheme="minorEastAsia"/>
          <w:lang w:eastAsia="zh-CN"/>
        </w:rPr>
        <w:t>23.369</w:t>
      </w:r>
      <w:r w:rsidR="0015190D">
        <w:rPr>
          <w:rFonts w:eastAsiaTheme="minorEastAsia"/>
          <w:lang w:eastAsia="zh-CN"/>
        </w:rPr>
        <w:t> </w:t>
      </w:r>
      <w:r w:rsidR="0015190D">
        <w:rPr>
          <w:rFonts w:eastAsiaTheme="minorEastAsia"/>
          <w:lang w:eastAsia="zh-CN"/>
        </w:rPr>
        <w:t>[</w:t>
      </w:r>
      <w:r>
        <w:rPr>
          <w:rFonts w:eastAsiaTheme="minorEastAsia"/>
          <w:lang w:eastAsia="zh-CN"/>
        </w:rPr>
        <w:t>3] is performed with following differences:</w:t>
      </w:r>
    </w:p>
    <w:p w14:paraId="34F04D44" w14:textId="6AFE6A89" w:rsidR="000449B0" w:rsidRDefault="000449B0" w:rsidP="000449B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w:t>
      </w:r>
      <w:r w:rsidR="00BA0988">
        <w:t xml:space="preserve"> and</w:t>
      </w:r>
      <w:r>
        <w:t xml:space="preserve"> uses that AIOTF to perform inventory procedure.</w:t>
      </w:r>
    </w:p>
    <w:p w14:paraId="480679C0" w14:textId="583497D4" w:rsidR="000449B0" w:rsidRDefault="000449B0" w:rsidP="000449B0">
      <w:pPr>
        <w:pStyle w:val="B1"/>
      </w:pPr>
      <w:r>
        <w:t>-</w:t>
      </w:r>
      <w:r>
        <w:tab/>
        <w:t>In step 7, the AIOTF may find the serving AIOTF based on routing information, e.g. from within the temporary ID</w:t>
      </w:r>
      <w:r w:rsidR="00BA0988">
        <w:t xml:space="preserve"> and</w:t>
      </w:r>
      <w:r>
        <w:t xml:space="preserve"> fetch </w:t>
      </w:r>
      <w:proofErr w:type="spellStart"/>
      <w:r>
        <w:t>AIoT</w:t>
      </w:r>
      <w:proofErr w:type="spellEnd"/>
      <w:r>
        <w:t xml:space="preserve"> Device contexts from the serving AIOTFs. It also registers/updates itself in the ADM as new Serving AIOTF.</w:t>
      </w:r>
    </w:p>
    <w:p w14:paraId="3DDDABED" w14:textId="77777777" w:rsidR="000449B0" w:rsidRDefault="000449B0" w:rsidP="000449B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2F075B29" w14:textId="77777777" w:rsidR="000449B0" w:rsidRDefault="000449B0" w:rsidP="000449B0">
      <w:pPr>
        <w:pStyle w:val="B1"/>
      </w:pPr>
      <w:r>
        <w:t>-</w:t>
      </w:r>
      <w:r>
        <w:tab/>
        <w:t xml:space="preserve">In step 8, the new Temporary ID, is provided to the </w:t>
      </w:r>
      <w:proofErr w:type="spellStart"/>
      <w:r>
        <w:t>AIoT</w:t>
      </w:r>
      <w:proofErr w:type="spellEnd"/>
      <w:r>
        <w:t xml:space="preserve"> Device along with the NAS Command Request message.</w:t>
      </w:r>
    </w:p>
    <w:p w14:paraId="0173408C" w14:textId="5AD5931D" w:rsidR="00986C18" w:rsidRPr="000449B0" w:rsidRDefault="000449B0" w:rsidP="000449B0">
      <w:pPr>
        <w:pStyle w:val="NO"/>
      </w:pPr>
      <w:r>
        <w:t>NOTE:</w:t>
      </w:r>
      <w:r>
        <w:tab/>
        <w:t>Power consumption parameters might need to be provided to NG-RAN when performing the Command Procedure</w:t>
      </w:r>
      <w:r w:rsidR="00BA0988">
        <w:t xml:space="preserve"> and</w:t>
      </w:r>
      <w:r>
        <w:t xml:space="preserve"> details are expected to described other solutions.</w:t>
      </w:r>
    </w:p>
    <w:p w14:paraId="284AED6C" w14:textId="62DE95C6" w:rsidR="00986C18" w:rsidRPr="000449B0" w:rsidRDefault="00000000">
      <w:pPr>
        <w:pStyle w:val="Heading3"/>
      </w:pPr>
      <w:bookmarkStart w:id="308" w:name="_Toc212027219"/>
      <w:r w:rsidRPr="000449B0">
        <w:t>6.18.3</w:t>
      </w:r>
      <w:r w:rsidRPr="000449B0">
        <w:tab/>
        <w:t>Impacts on Services, Entities and Interfaces</w:t>
      </w:r>
      <w:bookmarkEnd w:id="308"/>
    </w:p>
    <w:p w14:paraId="4F735A39" w14:textId="77777777" w:rsidR="000449B0" w:rsidRPr="000449B0" w:rsidRDefault="000449B0" w:rsidP="000449B0">
      <w:pPr>
        <w:rPr>
          <w:b/>
          <w:bCs/>
        </w:rPr>
      </w:pPr>
      <w:r w:rsidRPr="000449B0">
        <w:rPr>
          <w:b/>
          <w:bCs/>
        </w:rPr>
        <w:t>AIOTF:</w:t>
      </w:r>
    </w:p>
    <w:p w14:paraId="4F473017" w14:textId="77777777" w:rsidR="000449B0" w:rsidRDefault="000449B0" w:rsidP="000449B0">
      <w:pPr>
        <w:pStyle w:val="B1"/>
      </w:pPr>
      <w:r>
        <w:t>-</w:t>
      </w:r>
      <w:r>
        <w:tab/>
        <w:t>Support Registration and Mobility Management.</w:t>
      </w:r>
    </w:p>
    <w:p w14:paraId="7C1A939D" w14:textId="77777777" w:rsidR="000449B0" w:rsidRDefault="000449B0" w:rsidP="000449B0">
      <w:pPr>
        <w:pStyle w:val="B1"/>
      </w:pPr>
      <w:r>
        <w:t>-</w:t>
      </w:r>
      <w:r>
        <w:tab/>
        <w:t>Support DO-A data routing, including retrieval of AF Identifier from ADM.</w:t>
      </w:r>
    </w:p>
    <w:p w14:paraId="1D624796" w14:textId="77777777" w:rsidR="000449B0" w:rsidRDefault="000449B0" w:rsidP="000449B0">
      <w:pPr>
        <w:pStyle w:val="B1"/>
      </w:pPr>
      <w:r>
        <w:t>-</w:t>
      </w:r>
      <w:r>
        <w:tab/>
        <w:t xml:space="preserve">Register AIOTF ID into ADM as serving AIOTF of the </w:t>
      </w:r>
      <w:proofErr w:type="spellStart"/>
      <w:r>
        <w:t>AIoT</w:t>
      </w:r>
      <w:proofErr w:type="spellEnd"/>
      <w:r>
        <w:t xml:space="preserve"> Device.</w:t>
      </w:r>
    </w:p>
    <w:p w14:paraId="4A24E94A" w14:textId="77777777" w:rsidR="000449B0" w:rsidRPr="000449B0" w:rsidRDefault="000449B0" w:rsidP="000449B0">
      <w:pPr>
        <w:rPr>
          <w:b/>
          <w:bCs/>
        </w:rPr>
      </w:pPr>
      <w:r w:rsidRPr="000449B0">
        <w:rPr>
          <w:b/>
          <w:bCs/>
        </w:rPr>
        <w:t>NG-RAN:</w:t>
      </w:r>
    </w:p>
    <w:p w14:paraId="258F7E0F" w14:textId="77777777" w:rsidR="000449B0" w:rsidRDefault="000449B0" w:rsidP="000449B0">
      <w:pPr>
        <w:pStyle w:val="B1"/>
      </w:pPr>
      <w:r>
        <w:t>-</w:t>
      </w:r>
      <w:r>
        <w:tab/>
        <w:t xml:space="preserve">Supports AIOTF selection and transferring NAS messages to and from the </w:t>
      </w:r>
      <w:proofErr w:type="spellStart"/>
      <w:r>
        <w:t>AIoT</w:t>
      </w:r>
      <w:proofErr w:type="spellEnd"/>
      <w:r>
        <w:t xml:space="preserve"> Device.</w:t>
      </w:r>
    </w:p>
    <w:p w14:paraId="17FDA4FA" w14:textId="77777777" w:rsidR="000449B0" w:rsidRPr="000449B0" w:rsidRDefault="000449B0" w:rsidP="000449B0">
      <w:pPr>
        <w:rPr>
          <w:b/>
          <w:bCs/>
        </w:rPr>
      </w:pPr>
      <w:proofErr w:type="spellStart"/>
      <w:r w:rsidRPr="000449B0">
        <w:rPr>
          <w:b/>
          <w:bCs/>
        </w:rPr>
        <w:t>AIoT</w:t>
      </w:r>
      <w:proofErr w:type="spellEnd"/>
      <w:r w:rsidRPr="000449B0">
        <w:rPr>
          <w:b/>
          <w:bCs/>
        </w:rPr>
        <w:t xml:space="preserve"> Device:</w:t>
      </w:r>
    </w:p>
    <w:p w14:paraId="66B54E04" w14:textId="77777777" w:rsidR="000449B0" w:rsidRDefault="000449B0" w:rsidP="000449B0">
      <w:pPr>
        <w:pStyle w:val="B1"/>
      </w:pPr>
      <w:r>
        <w:t>-</w:t>
      </w:r>
      <w:r>
        <w:tab/>
        <w:t>Support performing registration procedure.</w:t>
      </w:r>
    </w:p>
    <w:p w14:paraId="213BFA0E" w14:textId="77777777" w:rsidR="000449B0" w:rsidRPr="000449B0" w:rsidRDefault="000449B0" w:rsidP="000449B0">
      <w:pPr>
        <w:rPr>
          <w:b/>
          <w:bCs/>
        </w:rPr>
      </w:pPr>
      <w:r w:rsidRPr="000449B0">
        <w:rPr>
          <w:b/>
          <w:bCs/>
        </w:rPr>
        <w:t>ADM:</w:t>
      </w:r>
    </w:p>
    <w:p w14:paraId="0A596A9F" w14:textId="77777777" w:rsidR="000449B0" w:rsidRDefault="000449B0" w:rsidP="000449B0">
      <w:pPr>
        <w:pStyle w:val="B1"/>
      </w:pPr>
      <w:r>
        <w:t>-</w:t>
      </w:r>
      <w:r>
        <w:tab/>
        <w:t xml:space="preserve">Support storage of AIOTF ID as serving AIOTF for </w:t>
      </w:r>
      <w:proofErr w:type="spellStart"/>
      <w:r>
        <w:t>AIoT</w:t>
      </w:r>
      <w:proofErr w:type="spellEnd"/>
      <w:r>
        <w:t xml:space="preserve"> Device.</w:t>
      </w:r>
    </w:p>
    <w:p w14:paraId="1E6DA8BB" w14:textId="77777777" w:rsidR="000449B0" w:rsidRDefault="000449B0" w:rsidP="000449B0">
      <w:pPr>
        <w:pStyle w:val="B1"/>
      </w:pPr>
      <w:r>
        <w:t>-</w:t>
      </w:r>
      <w:r>
        <w:tab/>
        <w:t xml:space="preserve">Support storage of AF Identifier for </w:t>
      </w:r>
      <w:proofErr w:type="spellStart"/>
      <w:r>
        <w:t>AIoT</w:t>
      </w:r>
      <w:proofErr w:type="spellEnd"/>
      <w:r>
        <w:t xml:space="preserve"> Device.</w:t>
      </w:r>
    </w:p>
    <w:p w14:paraId="518A2B58" w14:textId="18F09108" w:rsidR="00986C18" w:rsidRPr="000449B0" w:rsidRDefault="00000000" w:rsidP="000449B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12027220"/>
      <w:r w:rsidRPr="000449B0">
        <w:t>6.19</w:t>
      </w:r>
      <w:r w:rsidRPr="000449B0">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0449B0">
        <w:t xml:space="preserve">AF activates/deactivates the DO-A traffic to the </w:t>
      </w:r>
      <w:proofErr w:type="spellStart"/>
      <w:r w:rsidRPr="000449B0">
        <w:t>AIoT</w:t>
      </w:r>
      <w:proofErr w:type="spellEnd"/>
      <w:r w:rsidRPr="000449B0">
        <w:t xml:space="preserve"> device</w:t>
      </w:r>
      <w:bookmarkEnd w:id="330"/>
    </w:p>
    <w:p w14:paraId="3CADB506" w14:textId="5BC1FB05" w:rsidR="00986C18" w:rsidRPr="000449B0" w:rsidRDefault="00000000">
      <w:pPr>
        <w:pStyle w:val="Heading3"/>
      </w:pPr>
      <w:bookmarkStart w:id="331" w:name="_Toc212027221"/>
      <w:r w:rsidRPr="000449B0">
        <w:t>6.19.0</w:t>
      </w:r>
      <w:r w:rsidRPr="000449B0">
        <w:rPr>
          <w:rFonts w:hint="eastAsia"/>
        </w:rPr>
        <w:tab/>
      </w:r>
      <w:r w:rsidRPr="000449B0">
        <w:t>High-level solution Principles</w:t>
      </w:r>
      <w:bookmarkEnd w:id="331"/>
    </w:p>
    <w:p w14:paraId="6F0669CA" w14:textId="71169E92" w:rsidR="00986C18" w:rsidRPr="000449B0" w:rsidRDefault="00000000">
      <w:pPr>
        <w:rPr>
          <w:rFonts w:eastAsia="MS Mincho"/>
        </w:rPr>
      </w:pPr>
      <w:r w:rsidRPr="000449B0">
        <w:rPr>
          <w:rFonts w:eastAsia="MS Mincho"/>
        </w:rPr>
        <w:t xml:space="preserve">This solution addresses KI #2. It includes DO-A parameters configuration for DO-A traffic, </w:t>
      </w:r>
      <w:r w:rsidRPr="000449B0">
        <w:t>t</w:t>
      </w:r>
      <w:r w:rsidRPr="000449B0">
        <w:rPr>
          <w:rFonts w:eastAsiaTheme="minorEastAsia"/>
        </w:rPr>
        <w:t xml:space="preserve">he procedure of the AF initiates or stops the </w:t>
      </w:r>
      <w:proofErr w:type="spellStart"/>
      <w:r w:rsidRPr="000449B0">
        <w:rPr>
          <w:rFonts w:eastAsiaTheme="minorEastAsia"/>
        </w:rPr>
        <w:t>AIoT</w:t>
      </w:r>
      <w:proofErr w:type="spellEnd"/>
      <w:r w:rsidRPr="000449B0">
        <w:rPr>
          <w:rFonts w:eastAsiaTheme="minorEastAsia"/>
        </w:rPr>
        <w:t xml:space="preserve"> device reporting the DO-A data (e.g</w:t>
      </w:r>
      <w:r w:rsidR="006B40D7" w:rsidRPr="000449B0">
        <w:rPr>
          <w:rFonts w:eastAsiaTheme="minorEastAsia"/>
        </w:rPr>
        <w:t>.</w:t>
      </w:r>
      <w:r w:rsidRPr="000449B0">
        <w:rPr>
          <w:rFonts w:eastAsiaTheme="minorEastAsia"/>
        </w:rPr>
        <w:t xml:space="preserve"> sensing data) via the Activation/Deactivation Command</w:t>
      </w:r>
      <w:r w:rsidRPr="000449B0">
        <w:rPr>
          <w:rFonts w:eastAsia="MS Mincho"/>
        </w:rPr>
        <w:t>.</w:t>
      </w:r>
    </w:p>
    <w:p w14:paraId="64155694" w14:textId="2EAFC436" w:rsidR="00986C18" w:rsidRPr="000449B0" w:rsidRDefault="00000000">
      <w:pPr>
        <w:pStyle w:val="Heading3"/>
      </w:pPr>
      <w:bookmarkStart w:id="332" w:name="_Toc207771805"/>
      <w:bookmarkStart w:id="333" w:name="_Toc212027222"/>
      <w:r w:rsidRPr="000449B0">
        <w:t>6.19.1</w:t>
      </w:r>
      <w:r w:rsidRPr="000449B0">
        <w:rPr>
          <w:rFonts w:hint="eastAsia"/>
        </w:rPr>
        <w:tab/>
        <w:t>Description</w:t>
      </w:r>
      <w:bookmarkEnd w:id="332"/>
      <w:bookmarkEnd w:id="333"/>
    </w:p>
    <w:p w14:paraId="21A750B2" w14:textId="0DE56CE6" w:rsidR="00986C18" w:rsidRPr="000449B0" w:rsidRDefault="00000000">
      <w:r w:rsidRPr="000449B0">
        <w:t xml:space="preserve">This solution is applicable to both the Direct Connectivity and the Indirect Connectivity architectures as defined in </w:t>
      </w:r>
      <w:r w:rsidR="0015190D" w:rsidRPr="000449B0">
        <w:t>TS</w:t>
      </w:r>
      <w:r w:rsidR="0015190D">
        <w:t> </w:t>
      </w:r>
      <w:r w:rsidR="0015190D" w:rsidRPr="000449B0">
        <w:t>23.369</w:t>
      </w:r>
      <w:r w:rsidR="0015190D">
        <w:t> </w:t>
      </w:r>
      <w:r w:rsidR="0015190D" w:rsidRPr="000449B0">
        <w:t>[</w:t>
      </w:r>
      <w:r w:rsidRPr="000449B0">
        <w:t>3].</w:t>
      </w:r>
    </w:p>
    <w:p w14:paraId="76E7DA63" w14:textId="407C11ED" w:rsidR="00986C18" w:rsidRPr="000449B0" w:rsidRDefault="00000000">
      <w:r w:rsidRPr="000449B0">
        <w:t>The principles of this solution are as follows:</w:t>
      </w:r>
    </w:p>
    <w:p w14:paraId="749ED5B5" w14:textId="77777777" w:rsidR="000449B0" w:rsidRDefault="000449B0" w:rsidP="000449B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2C31F2EF" w14:textId="77777777" w:rsidR="000449B0" w:rsidRDefault="000449B0" w:rsidP="000449B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23C392D2" w14:textId="77777777" w:rsidR="000449B0" w:rsidRDefault="000449B0" w:rsidP="000449B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05631715" w14:textId="77777777" w:rsidR="000449B0" w:rsidRDefault="000449B0" w:rsidP="000449B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550D4A46" w14:textId="77777777" w:rsidR="000449B0" w:rsidRDefault="000449B0" w:rsidP="000449B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48902CFC" w14:textId="72C894C0" w:rsidR="00986C18" w:rsidRPr="000449B0" w:rsidRDefault="00000000">
      <w:pPr>
        <w:pStyle w:val="Heading3"/>
      </w:pPr>
      <w:bookmarkStart w:id="334" w:name="_Toc207771806"/>
      <w:bookmarkStart w:id="335" w:name="_Toc212027223"/>
      <w:r w:rsidRPr="000449B0">
        <w:t>6.19.2</w:t>
      </w:r>
      <w:r w:rsidRPr="000449B0">
        <w:tab/>
        <w:t>Procedures</w:t>
      </w:r>
      <w:bookmarkEnd w:id="334"/>
      <w:bookmarkEnd w:id="335"/>
    </w:p>
    <w:p w14:paraId="5E1A8FB8" w14:textId="2E88EBDE" w:rsidR="00986C18" w:rsidRDefault="00000000">
      <w:pPr>
        <w:rPr>
          <w:rFonts w:eastAsia="MS Mincho"/>
        </w:rPr>
      </w:pPr>
      <w:r w:rsidRPr="000449B0">
        <w:rPr>
          <w:rFonts w:eastAsia="MS Mincho"/>
        </w:rPr>
        <w:t xml:space="preserve">The procedure is shown in Figure 6.19.2-1. It includes the </w:t>
      </w:r>
      <w:proofErr w:type="spellStart"/>
      <w:r w:rsidRPr="000449B0">
        <w:rPr>
          <w:rFonts w:eastAsia="MS Mincho"/>
        </w:rPr>
        <w:t>AIoT</w:t>
      </w:r>
      <w:proofErr w:type="spellEnd"/>
      <w:r w:rsidRPr="000449B0">
        <w:rPr>
          <w:rFonts w:eastAsia="MS Mincho"/>
        </w:rPr>
        <w:t xml:space="preserve"> Service Request from AF to configure the parameters of the DO-A traffic, Activation/Deactivation Command request from AF to </w:t>
      </w:r>
      <w:r w:rsidRPr="000449B0">
        <w:rPr>
          <w:rFonts w:eastAsiaTheme="minorEastAsia"/>
        </w:rPr>
        <w:t>initiate</w:t>
      </w:r>
      <w:r w:rsidRPr="000449B0">
        <w:rPr>
          <w:rFonts w:eastAsia="MS Mincho"/>
        </w:rPr>
        <w:t xml:space="preserve"> or stop the DO-A traffic.</w:t>
      </w:r>
    </w:p>
    <w:bookmarkStart w:id="336" w:name="_MON_1684549432"/>
    <w:bookmarkEnd w:id="336"/>
    <w:bookmarkStart w:id="337" w:name="_MON_1684549432"/>
    <w:bookmarkEnd w:id="337"/>
    <w:p w14:paraId="2BAB96B1" w14:textId="3E7741C2" w:rsidR="000449B0" w:rsidRDefault="000449B0" w:rsidP="00C76F30">
      <w:pPr>
        <w:pStyle w:val="TH"/>
      </w:pPr>
      <w:r>
        <w:object w:dxaOrig="9636" w:dyaOrig="8117" w14:anchorId="39772AA4">
          <v:shape id="_x0000_i1654" type="#_x0000_t75" style="width:482.1pt;height:402.55pt" o:ole="">
            <v:imagedata r:id="rId67" o:title=""/>
          </v:shape>
          <o:OLEObject Type="Embed" ProgID="Word.Picture.8" ShapeID="_x0000_i1654" DrawAspect="Content" ObjectID="_1822640008" r:id="rId68"/>
        </w:object>
      </w:r>
    </w:p>
    <w:p w14:paraId="2A56B6B6" w14:textId="2519C8CC" w:rsidR="00986C18" w:rsidRDefault="00000000" w:rsidP="000449B0">
      <w:pPr>
        <w:pStyle w:val="TF"/>
      </w:pPr>
      <w:r>
        <w:t>Figure</w:t>
      </w:r>
      <w:r w:rsidR="000449B0">
        <w:t xml:space="preserve"> </w:t>
      </w:r>
      <w:r>
        <w:t>6.</w:t>
      </w:r>
      <w:r>
        <w:rPr>
          <w:rFonts w:eastAsia="SimSun"/>
        </w:rPr>
        <w:t>19</w:t>
      </w:r>
      <w:r>
        <w:t>.2-1: Procedure for DO-A traffic configuration and AF initiates/stops DO-A traffic</w:t>
      </w:r>
    </w:p>
    <w:p w14:paraId="28DC6678" w14:textId="77777777" w:rsidR="00BA0988" w:rsidRDefault="00BA0988" w:rsidP="00BA0988">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12BDF2A3" w14:textId="77777777" w:rsidR="00BA0988" w:rsidRDefault="00BA0988" w:rsidP="00BA0988">
      <w:pPr>
        <w:pStyle w:val="EditorsNote"/>
        <w:rPr>
          <w:lang w:eastAsia="zh-CN"/>
        </w:rPr>
      </w:pPr>
      <w:r>
        <w:rPr>
          <w:lang w:eastAsia="zh-CN"/>
        </w:rPr>
        <w:t>Editor's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7DBDACD7" w14:textId="09C7EF25" w:rsidR="00BA0988" w:rsidRDefault="00BA0988" w:rsidP="00BA0988">
      <w:pPr>
        <w:pStyle w:val="B1"/>
        <w:rPr>
          <w:lang w:eastAsia="zh-CN"/>
        </w:rPr>
      </w:pPr>
      <w:r>
        <w:rPr>
          <w:lang w:eastAsia="zh-CN"/>
        </w:rPr>
        <w:t>1.</w:t>
      </w:r>
      <w:r>
        <w:rPr>
          <w:lang w:eastAsia="zh-CN"/>
        </w:rPr>
        <w:tab/>
        <w:t>Step 1 to step 6 of Command Procedure in clause 6.2.3 of TS 23.369</w:t>
      </w:r>
      <w:r w:rsidR="0015190D">
        <w:rPr>
          <w:lang w:eastAsia="zh-CN"/>
        </w:rPr>
        <w:t> [3]</w:t>
      </w:r>
      <w:r>
        <w:rPr>
          <w:lang w:eastAsia="zh-CN"/>
        </w:rPr>
        <w:t xml:space="preserve"> with additional DO-A configuration parameters.</w:t>
      </w:r>
    </w:p>
    <w:p w14:paraId="137069BA" w14:textId="34EFB511" w:rsidR="00BA0988" w:rsidRDefault="00BA0988" w:rsidP="00BA0988">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w:t>
      </w:r>
      <w:r w:rsidR="0015190D">
        <w:rPr>
          <w:lang w:eastAsia="zh-CN"/>
        </w:rPr>
        <w:t>TS 23.369 [</w:t>
      </w:r>
      <w:r>
        <w:rPr>
          <w:lang w:eastAsia="zh-CN"/>
        </w:rPr>
        <w:t>3].</w:t>
      </w:r>
    </w:p>
    <w:p w14:paraId="58D742AE" w14:textId="73513E2B" w:rsidR="00BA0988" w:rsidRDefault="00BA0988" w:rsidP="00BA0988">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2AA39BE8" w14:textId="77777777" w:rsidR="00BA0988" w:rsidRDefault="00BA0988" w:rsidP="00BA0988">
      <w:pPr>
        <w:pStyle w:val="EditorsNote"/>
        <w:rPr>
          <w:lang w:eastAsia="zh-CN"/>
        </w:rPr>
      </w:pPr>
      <w:r>
        <w:rPr>
          <w:lang w:eastAsia="zh-CN"/>
        </w:rPr>
        <w:t>Editor's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7428E1C7" w14:textId="76EDAFCD" w:rsidR="00BA0988" w:rsidRDefault="00BA0988" w:rsidP="00BA0988">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1CCC24F5" w14:textId="5A340654" w:rsidR="00BA0988" w:rsidRDefault="00BA0988" w:rsidP="00BA0988">
      <w:pPr>
        <w:pStyle w:val="NO"/>
        <w:rPr>
          <w:lang w:eastAsia="zh-CN"/>
        </w:rPr>
      </w:pPr>
      <w:r>
        <w:rPr>
          <w:lang w:eastAsia="zh-CN"/>
        </w:rPr>
        <w:t>NOTE 2:</w:t>
      </w:r>
      <w:r>
        <w:rPr>
          <w:lang w:eastAsia="zh-CN"/>
        </w:rPr>
        <w:tab/>
        <w:t>There could be multiple sets of DO-A Configuration Parameters (e.g. Set A: DO-A Period=60s, Set B: DO-A Period=3600s).</w:t>
      </w:r>
    </w:p>
    <w:p w14:paraId="1BFDD1EF" w14:textId="7427003C" w:rsidR="00BA0988" w:rsidRDefault="00BA0988" w:rsidP="00BA0988">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4582ABB4" w14:textId="24A8DA3A" w:rsidR="00BA0988" w:rsidRDefault="00BA0988" w:rsidP="00BA0988">
      <w:pPr>
        <w:pStyle w:val="B1"/>
        <w:rPr>
          <w:lang w:eastAsia="zh-CN"/>
        </w:rPr>
      </w:pPr>
      <w:r>
        <w:rPr>
          <w:lang w:eastAsia="zh-CN"/>
        </w:rPr>
        <w:t>2.</w:t>
      </w:r>
      <w:r>
        <w:rPr>
          <w:lang w:eastAsia="zh-CN"/>
        </w:rPr>
        <w:tab/>
        <w:t>This step is the procedure for Inventory in clause 6.2.2 of TS 23.369</w:t>
      </w:r>
      <w:r w:rsidR="0015190D">
        <w:rPr>
          <w:lang w:eastAsia="zh-CN"/>
        </w:rPr>
        <w:t> [3]</w:t>
      </w:r>
      <w:r>
        <w:rPr>
          <w:lang w:eastAsia="zh-CN"/>
        </w:rPr>
        <w:t xml:space="preserve">.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679A0D18" w14:textId="77777777" w:rsidR="00BA0988" w:rsidRDefault="00BA0988" w:rsidP="00BA0988">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8906358" w14:textId="77777777" w:rsidR="00BA0988" w:rsidRDefault="00BA0988" w:rsidP="00BA0988">
      <w:pPr>
        <w:pStyle w:val="EditorsNote"/>
        <w:rPr>
          <w:lang w:eastAsia="zh-CN"/>
        </w:rPr>
      </w:pPr>
      <w:r>
        <w:rPr>
          <w:lang w:eastAsia="zh-CN"/>
        </w:rPr>
        <w:t>Editor's note:</w:t>
      </w:r>
      <w:r>
        <w:rPr>
          <w:lang w:eastAsia="zh-CN"/>
        </w:rPr>
        <w:tab/>
        <w:t>Whether visible parameters are needed and what visible parameters are needed depend on RAN WGs.</w:t>
      </w:r>
    </w:p>
    <w:p w14:paraId="3F032C55" w14:textId="77777777" w:rsidR="00BA0988" w:rsidRDefault="00BA0988" w:rsidP="00BA0988">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2163DC10" w14:textId="77777777" w:rsidR="00BA0988" w:rsidRDefault="00BA0988" w:rsidP="00BA0988">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442BC1E3" w14:textId="77777777" w:rsidR="00BA0988" w:rsidRDefault="00BA0988" w:rsidP="00BA0988">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0D115AA4" w14:textId="77777777" w:rsidR="00BA0988" w:rsidRDefault="00BA0988" w:rsidP="00BA0988">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1F9D0F68" w14:textId="77777777" w:rsidR="00BA0988" w:rsidRDefault="00BA0988" w:rsidP="00BA0988">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211804D0" w14:textId="77777777" w:rsidR="00BA0988" w:rsidRDefault="00BA0988" w:rsidP="00BA0988">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30AC29DE" w14:textId="77777777" w:rsidR="00BA0988" w:rsidRDefault="00BA0988" w:rsidP="00BA0988">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3AFC6D23" w14:textId="7C1CB20F" w:rsidR="00BA0988" w:rsidRDefault="00BA0988" w:rsidP="00BA0988">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7E91BBC6" w14:textId="77777777" w:rsidR="00BA0988" w:rsidRDefault="00BA0988" w:rsidP="00BA0988">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3C81FF1F" w14:textId="042475F8" w:rsidR="00BA0988" w:rsidRDefault="00BA0988" w:rsidP="00BA0988">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w:t>
      </w:r>
      <w:r w:rsidR="0015190D">
        <w:rPr>
          <w:lang w:eastAsia="zh-CN"/>
        </w:rPr>
        <w:t>TS 23.369 [</w:t>
      </w:r>
      <w:r>
        <w:rPr>
          <w:lang w:eastAsia="zh-CN"/>
        </w:rPr>
        <w:t>3].</w:t>
      </w:r>
    </w:p>
    <w:p w14:paraId="444CA01E" w14:textId="77777777" w:rsidR="00BA0988" w:rsidRDefault="00BA0988" w:rsidP="00BA0988">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70BC051E" w14:textId="77777777" w:rsidR="00BA0988" w:rsidRDefault="00BA0988" w:rsidP="00BA0988">
      <w:pPr>
        <w:pStyle w:val="B1"/>
        <w:rPr>
          <w:lang w:eastAsia="zh-CN"/>
        </w:rPr>
      </w:pPr>
      <w:r>
        <w:rPr>
          <w:lang w:eastAsia="zh-CN"/>
        </w:rPr>
        <w:t>13.</w:t>
      </w:r>
      <w:r>
        <w:rPr>
          <w:lang w:eastAsia="zh-CN"/>
        </w:rPr>
        <w:tab/>
        <w:t>The AIOTF checks the AF Authorization and device capability to perform DO-A traffic.</w:t>
      </w:r>
    </w:p>
    <w:p w14:paraId="17436B05" w14:textId="77777777" w:rsidR="00BA0988" w:rsidRDefault="00BA0988" w:rsidP="00BA0988">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3063CE85" w14:textId="77777777" w:rsidR="00BA0988" w:rsidRDefault="00BA0988" w:rsidP="00BA0988">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335A937D" w14:textId="77777777" w:rsidR="00BA0988" w:rsidRDefault="00BA0988" w:rsidP="00BA0988">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64C599FE" w14:textId="6CD505D0" w:rsidR="00BA0988" w:rsidRDefault="00BA0988" w:rsidP="00BA0988">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3585ABC5" w14:textId="77777777" w:rsidR="00BA0988" w:rsidRDefault="00BA0988" w:rsidP="00BA0988">
      <w:pPr>
        <w:pStyle w:val="EditorsNote"/>
        <w:rPr>
          <w:lang w:eastAsia="zh-CN"/>
        </w:rPr>
      </w:pPr>
      <w:r>
        <w:rPr>
          <w:lang w:eastAsia="zh-CN"/>
        </w:rPr>
        <w:t>Editor's note:</w:t>
      </w:r>
      <w:r>
        <w:rPr>
          <w:lang w:eastAsia="zh-CN"/>
        </w:rPr>
        <w:tab/>
        <w:t>Whether the activation/deactivation indication is useful and visible to the NG-RAN is FFS.</w:t>
      </w:r>
    </w:p>
    <w:p w14:paraId="19C4EF5E" w14:textId="77777777" w:rsidR="00BA0988" w:rsidRDefault="00BA0988" w:rsidP="00BA0988">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DAEA7AB" w14:textId="77777777" w:rsidR="00BA0988" w:rsidRDefault="00BA0988" w:rsidP="00BA0988">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49CFE0D8" w14:textId="77777777" w:rsidR="00BA0988" w:rsidRDefault="00BA0988" w:rsidP="00BA0988">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3C16CFC3" w14:textId="27BA5319" w:rsidR="00BA0988" w:rsidRDefault="00BA0988" w:rsidP="00BA0988">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2C86A504" w14:textId="77777777" w:rsidR="00BA0988" w:rsidRDefault="00BA0988" w:rsidP="00BA0988">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4390C595" w14:textId="77777777" w:rsidR="00BA0988" w:rsidRDefault="00BA0988" w:rsidP="00BA0988">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15C6642B" w14:textId="77777777" w:rsidR="00BA0988" w:rsidRDefault="00BA0988" w:rsidP="00BA0988">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4B1E372A" w14:textId="77777777" w:rsidR="00BA0988" w:rsidRDefault="00BA0988" w:rsidP="00BA0988">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1A1F3909" w14:textId="77777777" w:rsidR="00BA0988" w:rsidRDefault="00BA0988" w:rsidP="00BA0988">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6591AFF9" w14:textId="77777777" w:rsidR="00BA0988" w:rsidRDefault="00BA0988" w:rsidP="00BA0988">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61188981" w14:textId="77777777" w:rsidR="00BA0988" w:rsidRDefault="00BA0988" w:rsidP="00BA0988">
      <w:pPr>
        <w:pStyle w:val="EditorsNote"/>
        <w:rPr>
          <w:lang w:eastAsia="zh-CN"/>
        </w:rPr>
      </w:pPr>
      <w:r>
        <w:rPr>
          <w:lang w:eastAsia="zh-CN"/>
        </w:rPr>
        <w:t>Editor's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4EDB3DA1" w14:textId="77777777" w:rsidR="00BA0988" w:rsidRDefault="00BA0988" w:rsidP="00BA0988">
      <w:pPr>
        <w:pStyle w:val="EditorsNote"/>
        <w:rPr>
          <w:lang w:eastAsia="zh-CN"/>
        </w:rPr>
      </w:pPr>
      <w:r>
        <w:rPr>
          <w:lang w:eastAsia="zh-CN"/>
        </w:rPr>
        <w:t>Editor's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3DE71E27" w14:textId="77777777" w:rsidR="00BA0988" w:rsidRDefault="00BA0988" w:rsidP="00BA0988">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5698D14F" w14:textId="4A8D56DC" w:rsidR="00986C18" w:rsidRPr="00BA0988" w:rsidRDefault="00000000">
      <w:pPr>
        <w:pStyle w:val="Heading3"/>
      </w:pPr>
      <w:bookmarkStart w:id="338" w:name="_Toc212027224"/>
      <w:r w:rsidRPr="00BA0988">
        <w:t>6.19.3</w:t>
      </w:r>
      <w:r w:rsidRPr="00BA0988">
        <w:tab/>
        <w:t>Impacts on services, entities and interfaces</w:t>
      </w:r>
      <w:bookmarkEnd w:id="338"/>
    </w:p>
    <w:p w14:paraId="3FA29DFD" w14:textId="77777777" w:rsidR="00986C18" w:rsidRPr="00BA0988" w:rsidRDefault="00000000">
      <w:pPr>
        <w:rPr>
          <w:rFonts w:eastAsia="MS Mincho"/>
        </w:rPr>
      </w:pPr>
      <w:r w:rsidRPr="00BA0988">
        <w:rPr>
          <w:rFonts w:eastAsia="MS Mincho"/>
        </w:rPr>
        <w:t>Impacts on existing entities:</w:t>
      </w:r>
    </w:p>
    <w:p w14:paraId="0BCBC133" w14:textId="77777777" w:rsidR="00BA0988" w:rsidRPr="00BA0988" w:rsidRDefault="00BA0988" w:rsidP="00BA0988">
      <w:pPr>
        <w:rPr>
          <w:b/>
          <w:bCs/>
        </w:rPr>
      </w:pPr>
      <w:r w:rsidRPr="00BA0988">
        <w:rPr>
          <w:b/>
          <w:bCs/>
        </w:rPr>
        <w:t>AIOTF:</w:t>
      </w:r>
    </w:p>
    <w:p w14:paraId="24BC4743" w14:textId="77777777" w:rsidR="00BA0988" w:rsidRDefault="00BA0988" w:rsidP="00BA0988">
      <w:pPr>
        <w:pStyle w:val="B1"/>
      </w:pPr>
      <w:r>
        <w:t>-</w:t>
      </w:r>
      <w:r>
        <w:tab/>
        <w:t>Receives DO-A Configuration Parameters for DO-A data reporting from AF.</w:t>
      </w:r>
    </w:p>
    <w:p w14:paraId="285BD651" w14:textId="77777777" w:rsidR="00BA0988" w:rsidRDefault="00BA0988" w:rsidP="00BA0988">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5230B45A" w14:textId="77777777" w:rsidR="00BA0988" w:rsidRDefault="00BA0988" w:rsidP="00BA0988">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279A744B" w14:textId="77777777" w:rsidR="00BA0988" w:rsidRDefault="00BA0988" w:rsidP="00BA0988">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30C1FC93" w14:textId="77777777" w:rsidR="00BA0988" w:rsidRPr="00BA0988" w:rsidRDefault="00BA0988" w:rsidP="00BA0988">
      <w:pPr>
        <w:rPr>
          <w:b/>
          <w:bCs/>
        </w:rPr>
      </w:pPr>
      <w:r w:rsidRPr="00BA0988">
        <w:rPr>
          <w:b/>
          <w:bCs/>
        </w:rPr>
        <w:t>ADM:</w:t>
      </w:r>
    </w:p>
    <w:p w14:paraId="1C35552A" w14:textId="77777777" w:rsidR="00BA0988" w:rsidRDefault="00BA0988" w:rsidP="00BA0988">
      <w:pPr>
        <w:pStyle w:val="B1"/>
      </w:pPr>
      <w:r>
        <w:t>-</w:t>
      </w:r>
      <w:r>
        <w:tab/>
        <w:t xml:space="preserve">Supports the </w:t>
      </w:r>
      <w:proofErr w:type="spellStart"/>
      <w:r>
        <w:t>AIoT</w:t>
      </w:r>
      <w:proofErr w:type="spellEnd"/>
      <w:r>
        <w:t xml:space="preserve"> device profile, including DO-A Capability.</w:t>
      </w:r>
    </w:p>
    <w:p w14:paraId="377D31C4" w14:textId="77777777" w:rsidR="00BA0988" w:rsidRPr="00BA0988" w:rsidRDefault="00BA0988" w:rsidP="00BA0988">
      <w:pPr>
        <w:rPr>
          <w:b/>
          <w:bCs/>
        </w:rPr>
      </w:pPr>
      <w:r w:rsidRPr="00BA0988">
        <w:rPr>
          <w:b/>
          <w:bCs/>
        </w:rPr>
        <w:t>NG-RAN:</w:t>
      </w:r>
    </w:p>
    <w:p w14:paraId="4A0ED448" w14:textId="77777777" w:rsidR="00BA0988" w:rsidRDefault="00BA0988" w:rsidP="00BA0988">
      <w:pPr>
        <w:pStyle w:val="B1"/>
      </w:pPr>
      <w:r>
        <w:t>-</w:t>
      </w:r>
      <w:r>
        <w:tab/>
        <w:t xml:space="preserve">Supports DO-A procedure for </w:t>
      </w:r>
      <w:proofErr w:type="spellStart"/>
      <w:r>
        <w:t>AIoT</w:t>
      </w:r>
      <w:proofErr w:type="spellEnd"/>
      <w:r>
        <w:t xml:space="preserve"> Device(s).</w:t>
      </w:r>
    </w:p>
    <w:p w14:paraId="39DE8AE7" w14:textId="77777777" w:rsidR="00BA0988" w:rsidRDefault="00BA0988" w:rsidP="00BA0988">
      <w:pPr>
        <w:pStyle w:val="B1"/>
      </w:pPr>
      <w:r>
        <w:t>-</w:t>
      </w:r>
      <w:r>
        <w:tab/>
        <w:t>Supports to keep the connection as long-term connection with the AIOTF after the DO-A traffic configuration procedure.</w:t>
      </w:r>
    </w:p>
    <w:p w14:paraId="38B718C3" w14:textId="77777777" w:rsidR="00BA0988" w:rsidRPr="00BA0988" w:rsidRDefault="00BA0988" w:rsidP="00BA0988">
      <w:pPr>
        <w:rPr>
          <w:b/>
          <w:bCs/>
        </w:rPr>
      </w:pPr>
      <w:proofErr w:type="spellStart"/>
      <w:r w:rsidRPr="00BA0988">
        <w:rPr>
          <w:b/>
          <w:bCs/>
        </w:rPr>
        <w:t>AIoT</w:t>
      </w:r>
      <w:proofErr w:type="spellEnd"/>
      <w:r w:rsidRPr="00BA0988">
        <w:rPr>
          <w:b/>
          <w:bCs/>
        </w:rPr>
        <w:t xml:space="preserve"> reader:</w:t>
      </w:r>
    </w:p>
    <w:p w14:paraId="54C46A30" w14:textId="77777777" w:rsidR="00BA0988" w:rsidRDefault="00BA0988" w:rsidP="00BA0988">
      <w:pPr>
        <w:pStyle w:val="B1"/>
      </w:pPr>
      <w:r>
        <w:t>-</w:t>
      </w:r>
      <w:r>
        <w:tab/>
        <w:t xml:space="preserve">Supports DO-A procedure for </w:t>
      </w:r>
      <w:proofErr w:type="spellStart"/>
      <w:r>
        <w:t>AIoT</w:t>
      </w:r>
      <w:proofErr w:type="spellEnd"/>
      <w:r>
        <w:t xml:space="preserve"> Device(s).</w:t>
      </w:r>
    </w:p>
    <w:p w14:paraId="11A2ECA8" w14:textId="77777777" w:rsidR="00BA0988" w:rsidRPr="00BA0988" w:rsidRDefault="00BA0988" w:rsidP="00BA0988">
      <w:pPr>
        <w:rPr>
          <w:b/>
          <w:bCs/>
        </w:rPr>
      </w:pPr>
      <w:proofErr w:type="spellStart"/>
      <w:r w:rsidRPr="00BA0988">
        <w:rPr>
          <w:b/>
          <w:bCs/>
        </w:rPr>
        <w:t>AIoT</w:t>
      </w:r>
      <w:proofErr w:type="spellEnd"/>
      <w:r w:rsidRPr="00BA0988">
        <w:rPr>
          <w:b/>
          <w:bCs/>
        </w:rPr>
        <w:t xml:space="preserve"> Device:</w:t>
      </w:r>
    </w:p>
    <w:p w14:paraId="4F12D8D3" w14:textId="77777777" w:rsidR="00BA0988" w:rsidRDefault="00BA0988" w:rsidP="00BA0988">
      <w:pPr>
        <w:pStyle w:val="B1"/>
      </w:pPr>
      <w:r>
        <w:t>-</w:t>
      </w:r>
      <w:r>
        <w:tab/>
        <w:t>Supports DO-A procedure for DO-A data report.</w:t>
      </w:r>
    </w:p>
    <w:p w14:paraId="3D5A8C6D" w14:textId="77777777" w:rsidR="00BA0988" w:rsidRDefault="00BA0988" w:rsidP="00BA0988">
      <w:pPr>
        <w:pStyle w:val="B1"/>
      </w:pPr>
      <w:r>
        <w:t>-</w:t>
      </w:r>
      <w:r>
        <w:tab/>
        <w:t>Supports to set DO-A Configuration Parameters and behave according to DO-A Configuration Parameters.</w:t>
      </w:r>
    </w:p>
    <w:p w14:paraId="42622227" w14:textId="77777777" w:rsidR="00BA0988" w:rsidRDefault="00BA0988" w:rsidP="00BA0988">
      <w:pPr>
        <w:pStyle w:val="B1"/>
      </w:pPr>
      <w:r>
        <w:t>-</w:t>
      </w:r>
      <w:r>
        <w:tab/>
        <w:t>Supports timer.</w:t>
      </w:r>
    </w:p>
    <w:p w14:paraId="3F9DF591" w14:textId="55CA0657" w:rsidR="00986C18" w:rsidRPr="00BA0988" w:rsidRDefault="00986C18" w:rsidP="00BA0988">
      <w:pPr>
        <w:pStyle w:val="B1"/>
      </w:pPr>
    </w:p>
    <w:p w14:paraId="29E28316" w14:textId="77777777" w:rsidR="00986C18" w:rsidRDefault="00000000">
      <w:pPr>
        <w:pStyle w:val="Heading2"/>
      </w:pPr>
      <w:bookmarkStart w:id="339" w:name="startOfAnnexes"/>
      <w:bookmarkStart w:id="340" w:name="_Toc500949097"/>
      <w:bookmarkStart w:id="341" w:name="_Toc92875660"/>
      <w:bookmarkStart w:id="342" w:name="_Toc93070684"/>
      <w:bookmarkStart w:id="343" w:name="_Toc212027225"/>
      <w:bookmarkEnd w:id="339"/>
      <w:r>
        <w:t>6.</w:t>
      </w:r>
      <w:r>
        <w:rPr>
          <w:rFonts w:hint="eastAsia"/>
        </w:rPr>
        <w:t>X</w:t>
      </w:r>
      <w:r>
        <w:rPr>
          <w:rFonts w:hint="eastAsia"/>
        </w:rPr>
        <w:tab/>
      </w:r>
      <w:r>
        <w:t>Solution</w:t>
      </w:r>
      <w:r>
        <w:rPr>
          <w:rFonts w:hint="eastAsia"/>
        </w:rPr>
        <w:t xml:space="preserve"> #</w:t>
      </w:r>
      <w:r>
        <w:t xml:space="preserve">X: </w:t>
      </w:r>
      <w:bookmarkEnd w:id="340"/>
      <w:r>
        <w:t>&lt;Solution Title&gt;</w:t>
      </w:r>
      <w:bookmarkEnd w:id="341"/>
      <w:bookmarkEnd w:id="342"/>
      <w:bookmarkEnd w:id="343"/>
    </w:p>
    <w:p w14:paraId="71CB9A70" w14:textId="77777777" w:rsidR="00986C18" w:rsidRDefault="00000000">
      <w:pPr>
        <w:pStyle w:val="Heading3"/>
      </w:pPr>
      <w:bookmarkStart w:id="344" w:name="_Toc500949099"/>
      <w:bookmarkStart w:id="345" w:name="_Toc92875662"/>
      <w:bookmarkStart w:id="346" w:name="_Toc93070686"/>
      <w:bookmarkStart w:id="347" w:name="_Toc212027226"/>
      <w:r>
        <w:t>6.</w:t>
      </w:r>
      <w:r>
        <w:rPr>
          <w:rFonts w:hint="eastAsia"/>
        </w:rPr>
        <w:t>X</w:t>
      </w:r>
      <w:r>
        <w:t>.0</w:t>
      </w:r>
      <w:r>
        <w:rPr>
          <w:rFonts w:hint="eastAsia"/>
        </w:rPr>
        <w:tab/>
      </w:r>
      <w:bookmarkEnd w:id="344"/>
      <w:bookmarkEnd w:id="345"/>
      <w:bookmarkEnd w:id="346"/>
      <w:r>
        <w:t>High-level solution Principles</w:t>
      </w:r>
      <w:bookmarkEnd w:id="347"/>
    </w:p>
    <w:p w14:paraId="2AF0A46A" w14:textId="6CCBBDEB" w:rsidR="00986C18" w:rsidRDefault="00000000">
      <w:pPr>
        <w:pStyle w:val="EditorsNote"/>
      </w:pPr>
      <w:bookmarkStart w:id="348" w:name="_Toc500949101"/>
      <w:r>
        <w:t>Editor</w:t>
      </w:r>
      <w:r w:rsidR="00B611CE">
        <w:t>'</w:t>
      </w:r>
      <w:r>
        <w:t>s note:</w:t>
      </w:r>
      <w:r>
        <w:tab/>
        <w:t>Where possible similar/overlapping solution proposals should be documented as a single solution in the TR.</w:t>
      </w:r>
    </w:p>
    <w:p w14:paraId="6CE0355F" w14:textId="7BA4EC7E" w:rsidR="00986C18" w:rsidRDefault="00000000">
      <w:pPr>
        <w:pStyle w:val="EditorsNote"/>
      </w:pPr>
      <w:r>
        <w:tab/>
        <w:t>Documentation of more than one solution from the same company for the same KI is allowed but it shouldn</w:t>
      </w:r>
      <w:r w:rsidR="00B611CE">
        <w:t>'</w:t>
      </w:r>
      <w:r>
        <w:t>t be expected that all of them will be documented in the TR.</w:t>
      </w:r>
    </w:p>
    <w:p w14:paraId="706C668F" w14:textId="77777777" w:rsidR="00986C18" w:rsidRDefault="00986C18"/>
    <w:p w14:paraId="09A76F44" w14:textId="77777777" w:rsidR="00986C18" w:rsidRDefault="00000000">
      <w:pPr>
        <w:pStyle w:val="Heading3"/>
      </w:pPr>
      <w:bookmarkStart w:id="349" w:name="_Toc92875663"/>
      <w:bookmarkStart w:id="350" w:name="_Toc93070687"/>
      <w:bookmarkStart w:id="351" w:name="_Toc212027227"/>
      <w:r>
        <w:t>6.</w:t>
      </w:r>
      <w:r>
        <w:rPr>
          <w:rFonts w:hint="eastAsia"/>
        </w:rPr>
        <w:t>X</w:t>
      </w:r>
      <w:r>
        <w:t>.1</w:t>
      </w:r>
      <w:r>
        <w:rPr>
          <w:rFonts w:hint="eastAsia"/>
        </w:rPr>
        <w:tab/>
        <w:t>Description</w:t>
      </w:r>
      <w:bookmarkEnd w:id="351"/>
    </w:p>
    <w:p w14:paraId="77644C28" w14:textId="18349C31" w:rsidR="00986C18" w:rsidRDefault="00000000">
      <w:pPr>
        <w:pStyle w:val="EditorsNote"/>
      </w:pPr>
      <w:r>
        <w:t>Editor</w:t>
      </w:r>
      <w:r w:rsidR="00B611CE">
        <w:t>'</w:t>
      </w:r>
      <w:r>
        <w:t>s note:</w:t>
      </w:r>
      <w:r>
        <w:tab/>
        <w:t>This clause will describe the solution principles and architecture assumptions for corresponding key issue(s). Further (sub-)clause(s) may be added to capture details.</w:t>
      </w:r>
    </w:p>
    <w:p w14:paraId="5DCA8D2C" w14:textId="77777777" w:rsidR="00986C18" w:rsidRDefault="00986C18"/>
    <w:p w14:paraId="3E96A787" w14:textId="77777777" w:rsidR="00986C18" w:rsidRDefault="00000000">
      <w:pPr>
        <w:pStyle w:val="Heading3"/>
      </w:pPr>
      <w:bookmarkStart w:id="352" w:name="_Toc212027228"/>
      <w:r>
        <w:t>6.X.2</w:t>
      </w:r>
      <w:r>
        <w:tab/>
        <w:t>Procedures</w:t>
      </w:r>
      <w:bookmarkEnd w:id="348"/>
      <w:bookmarkEnd w:id="349"/>
      <w:bookmarkEnd w:id="350"/>
      <w:bookmarkEnd w:id="352"/>
    </w:p>
    <w:p w14:paraId="34A5B804" w14:textId="5F992099" w:rsidR="00986C18" w:rsidRDefault="00000000">
      <w:pPr>
        <w:pStyle w:val="EditorsNote"/>
      </w:pPr>
      <w:r>
        <w:t>Editor</w:t>
      </w:r>
      <w:r w:rsidR="00B611CE">
        <w:t>'</w:t>
      </w:r>
      <w:r>
        <w:t>s note:</w:t>
      </w:r>
      <w:r>
        <w:tab/>
        <w:t>This clause will describe the high-level procedures and information flows for the solution.</w:t>
      </w:r>
    </w:p>
    <w:p w14:paraId="5491405A" w14:textId="77777777" w:rsidR="00986C18" w:rsidRDefault="00986C18">
      <w:bookmarkStart w:id="353" w:name="_Toc326248711"/>
      <w:bookmarkStart w:id="354" w:name="_Toc510604409"/>
      <w:bookmarkStart w:id="355" w:name="_Toc92875664"/>
      <w:bookmarkStart w:id="356" w:name="_Toc93070688"/>
    </w:p>
    <w:p w14:paraId="635EA0CC" w14:textId="77777777" w:rsidR="00986C18" w:rsidRDefault="00000000">
      <w:pPr>
        <w:pStyle w:val="Heading3"/>
        <w:rPr>
          <w:lang w:eastAsia="zh-CN"/>
        </w:rPr>
      </w:pPr>
      <w:bookmarkStart w:id="357" w:name="_Toc212027229"/>
      <w:r>
        <w:rPr>
          <w:lang w:eastAsia="zh-CN"/>
        </w:rPr>
        <w:t>6.X.3</w:t>
      </w:r>
      <w:r>
        <w:rPr>
          <w:lang w:eastAsia="zh-CN"/>
        </w:rPr>
        <w:tab/>
      </w:r>
      <w:bookmarkEnd w:id="353"/>
      <w:bookmarkEnd w:id="354"/>
      <w:bookmarkEnd w:id="355"/>
      <w:r>
        <w:t>Impacts on Services, Entities and Interfaces</w:t>
      </w:r>
      <w:bookmarkEnd w:id="356"/>
      <w:bookmarkEnd w:id="357"/>
    </w:p>
    <w:p w14:paraId="404BA5B9" w14:textId="429D2A9D" w:rsidR="00986C18" w:rsidRDefault="00000000">
      <w:pPr>
        <w:pStyle w:val="EditorsNote"/>
      </w:pPr>
      <w:bookmarkStart w:id="358" w:name="_Toc250980595"/>
      <w:bookmarkStart w:id="359" w:name="_Toc326037266"/>
      <w:bookmarkStart w:id="360" w:name="_Toc510604411"/>
      <w:bookmarkStart w:id="361" w:name="_Toc92875665"/>
      <w:bookmarkStart w:id="362" w:name="_Toc93070689"/>
      <w:bookmarkStart w:id="363" w:name="_Toc310438366"/>
      <w:bookmarkStart w:id="364" w:name="_Toc324232216"/>
      <w:bookmarkStart w:id="365" w:name="_Toc326248735"/>
      <w:bookmarkStart w:id="366" w:name="_Toc510604412"/>
      <w:r>
        <w:t>Editor</w:t>
      </w:r>
      <w:r w:rsidR="00B611CE">
        <w:t>'</w:t>
      </w:r>
      <w:r>
        <w:t>s note:</w:t>
      </w:r>
      <w:r>
        <w:tab/>
        <w:t>This clause captures impacts on existing services, entities and interfaces.</w:t>
      </w:r>
    </w:p>
    <w:p w14:paraId="31218E76" w14:textId="77777777" w:rsidR="00986C18" w:rsidRDefault="00986C18"/>
    <w:p w14:paraId="6F63200D" w14:textId="77777777" w:rsidR="00986C18" w:rsidRPr="00BA0988" w:rsidRDefault="00000000">
      <w:pPr>
        <w:pStyle w:val="Heading1"/>
      </w:pPr>
      <w:bookmarkStart w:id="367" w:name="_Toc212027230"/>
      <w:r w:rsidRPr="00BA0988">
        <w:lastRenderedPageBreak/>
        <w:t>7</w:t>
      </w:r>
      <w:r w:rsidRPr="00BA0988">
        <w:tab/>
      </w:r>
      <w:bookmarkEnd w:id="358"/>
      <w:bookmarkEnd w:id="359"/>
      <w:bookmarkEnd w:id="360"/>
      <w:bookmarkEnd w:id="361"/>
      <w:bookmarkEnd w:id="362"/>
      <w:r w:rsidRPr="00BA0988">
        <w:t>Interim agreements</w:t>
      </w:r>
      <w:bookmarkEnd w:id="367"/>
    </w:p>
    <w:p w14:paraId="48D19519" w14:textId="62B43C53" w:rsidR="00986C18" w:rsidRPr="00BA0988" w:rsidRDefault="00000000">
      <w:pPr>
        <w:pStyle w:val="Heading2"/>
      </w:pPr>
      <w:bookmarkStart w:id="368" w:name="_Toc212027231"/>
      <w:r w:rsidRPr="00BA0988">
        <w:t>7.1</w:t>
      </w:r>
      <w:r w:rsidRPr="00BA0988">
        <w:tab/>
        <w:t>Agreed Principles</w:t>
      </w:r>
      <w:bookmarkEnd w:id="368"/>
    </w:p>
    <w:p w14:paraId="2B51BC05" w14:textId="3EC83D12" w:rsidR="00986C18" w:rsidRPr="00BA0988" w:rsidRDefault="00000000">
      <w:pPr>
        <w:pStyle w:val="Heading3"/>
      </w:pPr>
      <w:bookmarkStart w:id="369" w:name="_Toc212027232"/>
      <w:r w:rsidRPr="00BA0988">
        <w:t>7.1.1</w:t>
      </w:r>
      <w:r w:rsidRPr="00BA0988">
        <w:tab/>
        <w:t>Agreed Principles for KI#1</w:t>
      </w:r>
      <w:bookmarkEnd w:id="369"/>
    </w:p>
    <w:p w14:paraId="120A581D" w14:textId="7D62491A" w:rsidR="00986C18" w:rsidRPr="00BA0988" w:rsidRDefault="00B611CE">
      <w:pPr>
        <w:overflowPunct/>
        <w:autoSpaceDE/>
        <w:autoSpaceDN/>
        <w:adjustRightInd/>
        <w:textAlignment w:val="auto"/>
        <w:rPr>
          <w:rFonts w:eastAsia="DengXian"/>
        </w:rPr>
      </w:pPr>
      <w:r w:rsidRPr="00BA0988">
        <w:t>'</w:t>
      </w:r>
      <w:r w:rsidR="00000000" w:rsidRPr="00BA0988">
        <w:rPr>
          <w:rFonts w:eastAsia="DengXian" w:hint="eastAsia"/>
        </w:rPr>
        <w:t xml:space="preserve">Figure 7.1.1-1 depicts the </w:t>
      </w:r>
      <w:proofErr w:type="spellStart"/>
      <w:r w:rsidR="00000000" w:rsidRPr="00BA0988">
        <w:rPr>
          <w:rFonts w:eastAsia="DengXian"/>
        </w:rPr>
        <w:t>AIoT</w:t>
      </w:r>
      <w:proofErr w:type="spellEnd"/>
      <w:r w:rsidR="00000000" w:rsidRPr="00BA0988">
        <w:rPr>
          <w:rFonts w:eastAsia="DengXian"/>
        </w:rPr>
        <w:t xml:space="preserve"> System Architecture for Topology 2</w:t>
      </w:r>
      <w:r w:rsidR="00000000" w:rsidRPr="00BA0988">
        <w:rPr>
          <w:rFonts w:eastAsia="DengXian" w:hint="eastAsia"/>
        </w:rPr>
        <w:t>.</w:t>
      </w:r>
    </w:p>
    <w:p w14:paraId="31E302F7" w14:textId="7D07B0EE" w:rsidR="00986C18" w:rsidRDefault="00BA0988" w:rsidP="00BA0988">
      <w:pPr>
        <w:pStyle w:val="TH"/>
        <w:rPr>
          <w:rFonts w:eastAsia="DengXian"/>
        </w:rPr>
      </w:pPr>
      <w:r>
        <w:rPr>
          <w:rFonts w:eastAsia="DengXian"/>
          <w:lang w:val="en-US"/>
        </w:rPr>
        <w:object w:dxaOrig="9960" w:dyaOrig="4470" w14:anchorId="06966C6A">
          <v:shape id="_x0000_i1050" type="#_x0000_t75" style="width:480.2pt;height:3in" o:ole="">
            <v:imagedata r:id="rId69" o:title=""/>
          </v:shape>
          <o:OLEObject Type="Embed" ProgID="Visio.Drawing.15" ShapeID="_x0000_i1050" DrawAspect="Content" ObjectID="_1822640009" r:id="rId70"/>
        </w:object>
      </w:r>
    </w:p>
    <w:p w14:paraId="6CF57A92" w14:textId="77777777" w:rsidR="00986C18" w:rsidRDefault="00000000" w:rsidP="00BA0988">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206C1FC3" w14:textId="77777777" w:rsidR="00986C18" w:rsidRPr="00BA0988" w:rsidRDefault="00000000">
      <w:pPr>
        <w:overflowPunct/>
        <w:autoSpaceDE/>
        <w:autoSpaceDN/>
        <w:adjustRightInd/>
        <w:textAlignment w:val="auto"/>
        <w:rPr>
          <w:rFonts w:eastAsia="DengXian"/>
        </w:rPr>
      </w:pPr>
      <w:r w:rsidRPr="00BA0988">
        <w:rPr>
          <w:rFonts w:eastAsia="DengXian"/>
        </w:rPr>
        <w:t>Figure </w:t>
      </w:r>
      <w:r w:rsidRPr="00BA0988">
        <w:rPr>
          <w:rFonts w:eastAsia="DengXian" w:hint="eastAsia"/>
        </w:rPr>
        <w:t>7.1.1-2</w:t>
      </w:r>
      <w:r w:rsidRPr="00BA0988">
        <w:rPr>
          <w:rFonts w:eastAsia="DengXian"/>
        </w:rPr>
        <w:t xml:space="preserve"> depicts the</w:t>
      </w:r>
      <w:r w:rsidRPr="00BA0988">
        <w:rPr>
          <w:rFonts w:eastAsia="DengXian" w:hint="eastAsia"/>
        </w:rPr>
        <w:t xml:space="preserve"> </w:t>
      </w:r>
      <w:proofErr w:type="spellStart"/>
      <w:r w:rsidRPr="00BA0988">
        <w:rPr>
          <w:rFonts w:eastAsia="DengXian"/>
        </w:rPr>
        <w:t>AIoT</w:t>
      </w:r>
      <w:proofErr w:type="spellEnd"/>
      <w:r w:rsidRPr="00BA0988">
        <w:rPr>
          <w:rFonts w:eastAsia="DengXian"/>
        </w:rPr>
        <w:t xml:space="preserve"> system architecture, using the reference point representation.</w:t>
      </w:r>
    </w:p>
    <w:p w14:paraId="6F0B44E4" w14:textId="77777777" w:rsidR="00986C18" w:rsidRDefault="00000000" w:rsidP="00BA0988">
      <w:pPr>
        <w:pStyle w:val="TH"/>
        <w:rPr>
          <w:rFonts w:eastAsia="DengXian"/>
          <w:lang w:eastAsia="zh-CN"/>
        </w:rPr>
      </w:pPr>
      <w:r>
        <w:rPr>
          <w:rFonts w:eastAsia="DengXian"/>
          <w:noProof/>
          <w:lang w:val="en-US" w:eastAsia="zh-CN"/>
        </w:rPr>
        <w:object w:dxaOrig="5871" w:dyaOrig="4741" w14:anchorId="53C9C326">
          <v:shape id="_x0000_i1051" type="#_x0000_t75" style="width:293.65pt;height:237.3pt" o:ole="">
            <v:imagedata r:id="rId71" o:title=""/>
          </v:shape>
          <o:OLEObject Type="Embed" ProgID="Visio.Drawing.15" ShapeID="_x0000_i1051" DrawAspect="Content" ObjectID="_1822640010" r:id="rId72"/>
        </w:object>
      </w:r>
    </w:p>
    <w:p w14:paraId="1E5EE2DB" w14:textId="77777777" w:rsidR="00986C18" w:rsidRDefault="00000000" w:rsidP="00BA0988">
      <w:pPr>
        <w:pStyle w:val="TF"/>
        <w:rPr>
          <w:rFonts w:eastAsia="DengXian"/>
          <w:lang w:eastAsia="en-US"/>
        </w:rPr>
      </w:pPr>
      <w:bookmarkStart w:id="370" w:name="_CRFigure4_2_2_12"/>
      <w:r>
        <w:rPr>
          <w:rFonts w:eastAsia="DengXian"/>
          <w:lang w:eastAsia="en-US"/>
        </w:rPr>
        <w:t xml:space="preserve">Figure </w:t>
      </w:r>
      <w:bookmarkEnd w:id="370"/>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3931A122" w14:textId="77777777" w:rsidR="00986C18" w:rsidRPr="00BA0988" w:rsidRDefault="00000000">
      <w:pPr>
        <w:pStyle w:val="NO"/>
        <w:rPr>
          <w:rFonts w:eastAsia="DengXian"/>
        </w:rPr>
      </w:pPr>
      <w:r w:rsidRPr="00BA0988">
        <w:rPr>
          <w:rFonts w:eastAsia="DengXian" w:hint="eastAsia"/>
        </w:rPr>
        <w:t>NOTE:</w:t>
      </w:r>
      <w:r w:rsidRPr="00BA0988">
        <w:rPr>
          <w:rFonts w:eastAsia="DengXian"/>
        </w:rPr>
        <w:tab/>
      </w:r>
      <w:r w:rsidRPr="00BA0988">
        <w:rPr>
          <w:rFonts w:eastAsia="DengXian" w:hint="eastAsia"/>
        </w:rPr>
        <w:t>Whether the interface between AIOTF and UDM is needed will be checked in later phase.</w:t>
      </w:r>
    </w:p>
    <w:p w14:paraId="3FFF6A52" w14:textId="77777777" w:rsidR="00986C18"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449EA4E1" w14:textId="2AE97EF2" w:rsidR="00986C18" w:rsidRDefault="00BA0988" w:rsidP="00BA0988">
      <w:pPr>
        <w:pStyle w:val="B1"/>
        <w:rPr>
          <w:rFonts w:eastAsia="DengXian"/>
          <w:lang w:eastAsia="en-US"/>
        </w:rPr>
      </w:pPr>
      <w:r>
        <w:rPr>
          <w:rFonts w:eastAsia="DengXian"/>
          <w:lang w:eastAsia="en-US"/>
        </w:rPr>
        <w:lastRenderedPageBreak/>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15282475" w14:textId="77777777" w:rsidR="00986C18" w:rsidRDefault="00000000" w:rsidP="00BA0988">
      <w:pPr>
        <w:pStyle w:val="TH"/>
        <w:rPr>
          <w:rFonts w:eastAsia="DengXian"/>
          <w:lang w:eastAsia="en-US"/>
        </w:rPr>
      </w:pPr>
      <w:r>
        <w:rPr>
          <w:rFonts w:eastAsia="DengXian"/>
          <w:lang w:eastAsia="en-US"/>
        </w:rPr>
        <w:object w:dxaOrig="19001" w:dyaOrig="4931" w14:anchorId="7E505BD2">
          <v:shape id="_x0000_i1052" type="#_x0000_t75" style="width:481.45pt;height:125.2pt" o:ole="">
            <v:imagedata r:id="rId73" o:title=""/>
          </v:shape>
          <o:OLEObject Type="Embed" ProgID="Visio.Drawing.15" ShapeID="_x0000_i1052" DrawAspect="Content" ObjectID="_1822640011" r:id="rId74"/>
        </w:object>
      </w:r>
    </w:p>
    <w:p w14:paraId="400B5261" w14:textId="23BD76FF" w:rsidR="00986C18" w:rsidRPr="00BA0988" w:rsidRDefault="00000000" w:rsidP="00BA0988">
      <w:pPr>
        <w:pStyle w:val="TF"/>
        <w:rPr>
          <w:rFonts w:eastAsia="DengXian"/>
        </w:rPr>
      </w:pPr>
      <w:r w:rsidRPr="00BA0988">
        <w:rPr>
          <w:rFonts w:eastAsia="DengXian"/>
        </w:rPr>
        <w:t>Figure</w:t>
      </w:r>
      <w:r w:rsidR="00BA0988">
        <w:rPr>
          <w:rFonts w:eastAsia="DengXian"/>
        </w:rPr>
        <w:t xml:space="preserve"> </w:t>
      </w:r>
      <w:r w:rsidRPr="00BA0988">
        <w:rPr>
          <w:rFonts w:eastAsia="DengXian"/>
        </w:rPr>
        <w:t>7.1.1-3: Protocol Stack for the RRC option</w:t>
      </w:r>
    </w:p>
    <w:p w14:paraId="0D641DB8" w14:textId="77777777" w:rsidR="00986C18" w:rsidRPr="00BA0988" w:rsidRDefault="00000000">
      <w:pPr>
        <w:overflowPunct/>
        <w:autoSpaceDE/>
        <w:autoSpaceDN/>
        <w:adjustRightInd/>
        <w:textAlignment w:val="auto"/>
        <w:rPr>
          <w:rFonts w:eastAsia="DengXian"/>
          <w:b/>
          <w:bCs/>
        </w:rPr>
      </w:pPr>
      <w:r w:rsidRPr="00BA0988">
        <w:rPr>
          <w:rFonts w:eastAsia="DengXian"/>
          <w:b/>
          <w:bCs/>
        </w:rPr>
        <w:t>UE reader authorization and revocation part:</w:t>
      </w:r>
    </w:p>
    <w:p w14:paraId="54D4E473" w14:textId="77777777" w:rsidR="00986C18" w:rsidRPr="00BA0988" w:rsidRDefault="00000000" w:rsidP="00BA0988">
      <w:pPr>
        <w:pStyle w:val="B1"/>
        <w:rPr>
          <w:rFonts w:eastAsia="DengXian"/>
          <w:b/>
          <w:bCs/>
        </w:rPr>
      </w:pPr>
      <w:r w:rsidRPr="00BA0988">
        <w:rPr>
          <w:rFonts w:eastAsia="DengXian"/>
          <w:b/>
          <w:bCs/>
        </w:rPr>
        <w:t>-</w:t>
      </w:r>
      <w:r w:rsidRPr="00BA0988">
        <w:rPr>
          <w:rFonts w:eastAsia="DengXian"/>
          <w:b/>
          <w:bCs/>
        </w:rPr>
        <w:tab/>
        <w:t>Subscription aspects:</w:t>
      </w:r>
    </w:p>
    <w:p w14:paraId="064CE9FF" w14:textId="77777777" w:rsidR="00986C18" w:rsidRPr="00BA0988" w:rsidRDefault="00000000" w:rsidP="00BA0988">
      <w:pPr>
        <w:pStyle w:val="B2"/>
        <w:rPr>
          <w:rFonts w:eastAsia="DengXian"/>
        </w:rPr>
      </w:pPr>
      <w:r w:rsidRPr="00BA0988">
        <w:rPr>
          <w:rFonts w:eastAsia="DengXian"/>
        </w:rPr>
        <w:t>-</w:t>
      </w:r>
      <w:r w:rsidRPr="00BA0988">
        <w:rPr>
          <w:rFonts w:eastAsia="DengXian"/>
        </w:rPr>
        <w:tab/>
        <w:t>The UE subscription in the UDM will be extended with UE Reader subscription information, which consists of the following:</w:t>
      </w:r>
    </w:p>
    <w:p w14:paraId="4FB9836C" w14:textId="77777777" w:rsidR="00986C18" w:rsidRPr="00BA0988" w:rsidRDefault="00000000" w:rsidP="00BA0988">
      <w:pPr>
        <w:pStyle w:val="B3"/>
        <w:rPr>
          <w:rFonts w:eastAsia="DengXian"/>
        </w:rPr>
      </w:pPr>
      <w:r w:rsidRPr="00BA0988">
        <w:rPr>
          <w:rFonts w:eastAsia="DengXian"/>
        </w:rPr>
        <w:t>-</w:t>
      </w:r>
      <w:r w:rsidRPr="00BA0988">
        <w:rPr>
          <w:rFonts w:eastAsia="DengXian"/>
        </w:rPr>
        <w:tab/>
        <w:t>information indicating whether the UE is allowed to operate as a UE Reader.</w:t>
      </w:r>
    </w:p>
    <w:p w14:paraId="1AF3B162" w14:textId="6F49A10D" w:rsidR="00986C18" w:rsidRPr="00BA0988" w:rsidRDefault="00000000">
      <w:pPr>
        <w:pStyle w:val="EditorsNote"/>
        <w:rPr>
          <w:rFonts w:eastAsia="DengXian"/>
        </w:rPr>
      </w:pPr>
      <w:r w:rsidRPr="00BA0988">
        <w:rPr>
          <w:rFonts w:eastAsia="DengXian"/>
        </w:rPr>
        <w:t>Editor</w:t>
      </w:r>
      <w:r w:rsidR="00B611CE" w:rsidRPr="00BA0988">
        <w:rPr>
          <w:rFonts w:eastAsia="DengXian"/>
        </w:rPr>
        <w:t>'</w:t>
      </w:r>
      <w:r w:rsidRPr="00BA0988">
        <w:rPr>
          <w:rFonts w:eastAsia="DengXian"/>
        </w:rPr>
        <w:t>s note:</w:t>
      </w:r>
      <w:r w:rsidRPr="00BA0988">
        <w:tab/>
      </w:r>
      <w:r w:rsidRPr="00BA0988">
        <w:rPr>
          <w:rFonts w:eastAsia="DengXian" w:hint="eastAsia"/>
        </w:rPr>
        <w:t>Whether and what a</w:t>
      </w:r>
      <w:r w:rsidRPr="00BA0988">
        <w:rPr>
          <w:rFonts w:eastAsia="DengXian"/>
        </w:rPr>
        <w:t xml:space="preserve">dditional subscription information for the UE Reader is </w:t>
      </w:r>
      <w:r w:rsidRPr="00BA0988">
        <w:rPr>
          <w:rFonts w:eastAsia="DengXian" w:hint="eastAsia"/>
        </w:rPr>
        <w:t xml:space="preserve">needed is </w:t>
      </w:r>
      <w:r w:rsidRPr="00BA0988">
        <w:rPr>
          <w:rFonts w:eastAsia="DengXian"/>
        </w:rPr>
        <w:t>FFS.</w:t>
      </w:r>
    </w:p>
    <w:p w14:paraId="11E8CCB4" w14:textId="77777777" w:rsidR="00986C18" w:rsidRPr="00BA0988" w:rsidRDefault="00000000" w:rsidP="00BA0988">
      <w:pPr>
        <w:pStyle w:val="B2"/>
        <w:rPr>
          <w:rFonts w:eastAsia="DengXian"/>
        </w:rPr>
      </w:pPr>
      <w:r w:rsidRPr="00BA0988">
        <w:rPr>
          <w:rFonts w:eastAsia="DengXian"/>
        </w:rPr>
        <w:t>-</w:t>
      </w:r>
      <w:r w:rsidRPr="00BA0988">
        <w:rPr>
          <w:rFonts w:eastAsia="DengXian"/>
        </w:rPr>
        <w:tab/>
        <w:t>UE Reader subscription information is available to AMF.</w:t>
      </w:r>
    </w:p>
    <w:p w14:paraId="2B01CF89" w14:textId="77777777" w:rsidR="00986C18" w:rsidRPr="00BA0988" w:rsidRDefault="00000000" w:rsidP="00BA0988">
      <w:pPr>
        <w:pStyle w:val="B2"/>
        <w:rPr>
          <w:rFonts w:eastAsia="DengXian"/>
        </w:rPr>
      </w:pPr>
      <w:r w:rsidRPr="00BA0988">
        <w:rPr>
          <w:rFonts w:eastAsia="DengXian"/>
        </w:rPr>
        <w:t>-</w:t>
      </w:r>
      <w:r w:rsidRPr="00BA0988">
        <w:rPr>
          <w:rFonts w:eastAsia="DengXian"/>
        </w:rPr>
        <w:tab/>
        <w:t xml:space="preserve">If AMF receives, as part of the subscription information, the indication that the UE is authorized to operate as a UE Reader, </w:t>
      </w:r>
      <w:r w:rsidRPr="00BA0988">
        <w:rPr>
          <w:rFonts w:eastAsia="DengXian" w:hint="eastAsia"/>
        </w:rPr>
        <w:t>AMF</w:t>
      </w:r>
      <w:r w:rsidRPr="00BA0988">
        <w:rPr>
          <w:rFonts w:eastAsia="DengXian"/>
        </w:rPr>
        <w:t xml:space="preserve"> informs NG-RAN that the UE is authorized to operate as a UE Reader.</w:t>
      </w:r>
    </w:p>
    <w:p w14:paraId="7F8392CF" w14:textId="0153BE93" w:rsidR="00986C18" w:rsidRPr="00BA0988" w:rsidRDefault="00000000">
      <w:pPr>
        <w:pStyle w:val="EditorsNote"/>
        <w:rPr>
          <w:rFonts w:eastAsia="DengXian"/>
        </w:rPr>
      </w:pPr>
      <w:r w:rsidRPr="00BA0988">
        <w:rPr>
          <w:rFonts w:eastAsia="DengXian"/>
        </w:rPr>
        <w:t>Editor</w:t>
      </w:r>
      <w:r w:rsidR="00B611CE" w:rsidRPr="00BA0988">
        <w:rPr>
          <w:rFonts w:eastAsia="DengXian"/>
        </w:rPr>
        <w:t>'</w:t>
      </w:r>
      <w:r w:rsidRPr="00BA0988">
        <w:rPr>
          <w:rFonts w:eastAsia="DengXian"/>
        </w:rPr>
        <w:t>s note:</w:t>
      </w:r>
      <w:r w:rsidRPr="00BA0988">
        <w:rPr>
          <w:rFonts w:eastAsia="DengXian"/>
        </w:rPr>
        <w:tab/>
        <w:t>Whether to</w:t>
      </w:r>
      <w:r w:rsidRPr="00BA0988">
        <w:rPr>
          <w:rFonts w:eastAsia="DengXian" w:hint="eastAsia"/>
        </w:rPr>
        <w:t xml:space="preserve"> inform</w:t>
      </w:r>
      <w:r w:rsidRPr="00BA0988">
        <w:rPr>
          <w:rFonts w:eastAsia="DengXian"/>
        </w:rPr>
        <w:t xml:space="preserve"> the UE </w:t>
      </w:r>
      <w:r w:rsidRPr="00BA0988">
        <w:rPr>
          <w:rFonts w:eastAsia="DengXian" w:hint="eastAsia"/>
        </w:rPr>
        <w:t xml:space="preserve">about the authorization information </w:t>
      </w:r>
      <w:r w:rsidRPr="00BA0988">
        <w:rPr>
          <w:rFonts w:eastAsia="DengXian"/>
        </w:rPr>
        <w:t>is FFS.</w:t>
      </w:r>
    </w:p>
    <w:p w14:paraId="75A3F972" w14:textId="3FB03AED" w:rsidR="00986C18" w:rsidRPr="00BA0988" w:rsidRDefault="00000000">
      <w:pPr>
        <w:pStyle w:val="EditorsNote"/>
        <w:rPr>
          <w:rFonts w:eastAsia="DengXian"/>
        </w:rPr>
      </w:pPr>
      <w:r w:rsidRPr="00BA0988">
        <w:rPr>
          <w:rFonts w:eastAsia="DengXian"/>
        </w:rPr>
        <w:t>Editor</w:t>
      </w:r>
      <w:r w:rsidR="00B611CE" w:rsidRPr="00BA0988">
        <w:rPr>
          <w:rFonts w:eastAsia="DengXian"/>
        </w:rPr>
        <w:t>'</w:t>
      </w:r>
      <w:r w:rsidRPr="00BA0988">
        <w:rPr>
          <w:rFonts w:eastAsia="DengXian"/>
        </w:rPr>
        <w:t>s note:</w:t>
      </w:r>
      <w:r w:rsidRPr="00BA0988">
        <w:rPr>
          <w:rFonts w:eastAsia="DengXian"/>
        </w:rPr>
        <w:tab/>
        <w:t>Whether UE reader capability is provided to AMF is FFS.</w:t>
      </w:r>
    </w:p>
    <w:p w14:paraId="2EA57A22" w14:textId="77777777" w:rsidR="00986C18" w:rsidRPr="00BA0988" w:rsidRDefault="00000000" w:rsidP="00BA0988">
      <w:pPr>
        <w:pStyle w:val="B2"/>
        <w:rPr>
          <w:rFonts w:eastAsia="DengXian"/>
        </w:rPr>
      </w:pPr>
      <w:r w:rsidRPr="00BA0988">
        <w:rPr>
          <w:rFonts w:eastAsia="DengXian"/>
        </w:rPr>
        <w:t>-</w:t>
      </w:r>
      <w:r w:rsidRPr="00BA0988">
        <w:rPr>
          <w:rFonts w:eastAsia="DengXian"/>
        </w:rPr>
        <w:tab/>
        <w:t xml:space="preserve">If the subscription information has been revoked, the indication that the UE is not authorized to operate as a UE Reader from the UDM, then </w:t>
      </w:r>
      <w:r w:rsidRPr="00BA0988">
        <w:rPr>
          <w:rFonts w:eastAsia="DengXian" w:hint="eastAsia"/>
        </w:rPr>
        <w:t xml:space="preserve">the </w:t>
      </w:r>
      <w:r w:rsidRPr="00BA0988">
        <w:rPr>
          <w:rFonts w:eastAsia="DengXian"/>
        </w:rPr>
        <w:t>AMF informs NG-RAN that the UE is not authorized to operate as a UE Reader.</w:t>
      </w:r>
    </w:p>
    <w:p w14:paraId="1D4B3D99" w14:textId="0D39ECE3" w:rsidR="00986C18" w:rsidRDefault="00000000">
      <w:pPr>
        <w:pStyle w:val="EditorsNote"/>
        <w:rPr>
          <w:rFonts w:eastAsia="DengXian"/>
        </w:rPr>
      </w:pPr>
      <w:r>
        <w:rPr>
          <w:rFonts w:eastAsia="DengXian"/>
        </w:rPr>
        <w:t>Editor</w:t>
      </w:r>
      <w:r w:rsidR="00B611CE">
        <w:rPr>
          <w:rFonts w:eastAsia="DengXian"/>
        </w:rPr>
        <w:t>'</w:t>
      </w:r>
      <w:r>
        <w:rPr>
          <w:rFonts w:eastAsia="DengXian"/>
        </w:rPr>
        <w:t>s note:</w:t>
      </w:r>
      <w:r w:rsidRPr="00BA0988">
        <w:rPr>
          <w:rFonts w:eastAsia="DengXian"/>
        </w:rPr>
        <w:tab/>
      </w:r>
      <w:r>
        <w:rPr>
          <w:rFonts w:eastAsia="DengXian"/>
        </w:rPr>
        <w:t>Whether and how UE Reader subscription information is provided to AIOTF is FFS.</w:t>
      </w:r>
    </w:p>
    <w:p w14:paraId="6A86E8DA" w14:textId="77777777" w:rsidR="00986C18" w:rsidRPr="00BA0988" w:rsidRDefault="00000000" w:rsidP="00BA0988">
      <w:pPr>
        <w:pStyle w:val="B1"/>
        <w:rPr>
          <w:rFonts w:eastAsia="DengXian"/>
          <w:b/>
          <w:bCs/>
        </w:rPr>
      </w:pPr>
      <w:r w:rsidRPr="00BA0988">
        <w:rPr>
          <w:rFonts w:eastAsia="DengXian"/>
          <w:b/>
          <w:bCs/>
        </w:rPr>
        <w:t>-</w:t>
      </w:r>
      <w:r w:rsidRPr="00BA0988">
        <w:rPr>
          <w:rFonts w:eastAsia="DengXian"/>
          <w:b/>
          <w:bCs/>
        </w:rPr>
        <w:tab/>
        <w:t>Radio resource management for UE Reader operation:</w:t>
      </w:r>
    </w:p>
    <w:p w14:paraId="549FDDF8" w14:textId="77777777" w:rsidR="00986C18" w:rsidRPr="00BA0988" w:rsidRDefault="00000000" w:rsidP="00BA0988">
      <w:pPr>
        <w:pStyle w:val="B2"/>
        <w:rPr>
          <w:rFonts w:eastAsia="DengXian"/>
        </w:rPr>
      </w:pPr>
      <w:r w:rsidRPr="00BA0988">
        <w:rPr>
          <w:rFonts w:eastAsia="DengXian"/>
        </w:rPr>
        <w:t>-</w:t>
      </w:r>
      <w:r w:rsidRPr="00BA0988">
        <w:rPr>
          <w:rFonts w:eastAsia="DengXian"/>
        </w:rPr>
        <w:tab/>
        <w:t xml:space="preserve">If the </w:t>
      </w:r>
      <w:proofErr w:type="spellStart"/>
      <w:r w:rsidRPr="00BA0988">
        <w:rPr>
          <w:rFonts w:eastAsia="DengXian"/>
        </w:rPr>
        <w:t>gNB</w:t>
      </w:r>
      <w:proofErr w:type="spellEnd"/>
      <w:r w:rsidRPr="00BA0988">
        <w:rPr>
          <w:rFonts w:eastAsia="DengXian"/>
        </w:rPr>
        <w:t xml:space="preserve"> has received the indication that a UE is authorized to operate as a UE Reader, then the </w:t>
      </w:r>
      <w:proofErr w:type="spellStart"/>
      <w:r w:rsidRPr="00BA0988">
        <w:rPr>
          <w:rFonts w:eastAsia="DengXian"/>
        </w:rPr>
        <w:t>gNB</w:t>
      </w:r>
      <w:proofErr w:type="spellEnd"/>
      <w:r w:rsidRPr="00BA0988">
        <w:rPr>
          <w:rFonts w:eastAsia="DengXian"/>
        </w:rPr>
        <w:t xml:space="preserve"> may assign radio resources to the UE for UE Reader operation.</w:t>
      </w:r>
    </w:p>
    <w:p w14:paraId="141346B7" w14:textId="77777777" w:rsidR="00986C18" w:rsidRPr="00BA0988" w:rsidRDefault="00000000">
      <w:pPr>
        <w:overflowPunct/>
        <w:autoSpaceDE/>
        <w:autoSpaceDN/>
        <w:adjustRightInd/>
        <w:textAlignment w:val="auto"/>
        <w:rPr>
          <w:rFonts w:eastAsia="DengXian"/>
          <w:b/>
          <w:bCs/>
        </w:rPr>
      </w:pPr>
      <w:r w:rsidRPr="00BA0988">
        <w:rPr>
          <w:rFonts w:eastAsia="DengXian" w:hint="eastAsia"/>
          <w:b/>
          <w:bCs/>
        </w:rPr>
        <w:t>A</w:t>
      </w:r>
      <w:r w:rsidRPr="00BA0988">
        <w:rPr>
          <w:rFonts w:eastAsia="DengXian"/>
          <w:b/>
          <w:bCs/>
        </w:rPr>
        <w:t>IOTF Discovery and Selection</w:t>
      </w:r>
      <w:r w:rsidRPr="00BA0988">
        <w:rPr>
          <w:rFonts w:eastAsia="DengXian" w:hint="eastAsia"/>
          <w:b/>
          <w:bCs/>
        </w:rPr>
        <w:t xml:space="preserve"> for UE reader ID</w:t>
      </w:r>
      <w:r w:rsidRPr="00BA0988">
        <w:rPr>
          <w:rFonts w:eastAsia="DengXian"/>
          <w:b/>
          <w:bCs/>
        </w:rPr>
        <w:t>:</w:t>
      </w:r>
    </w:p>
    <w:p w14:paraId="428CA93B" w14:textId="267C5A08" w:rsidR="00986C18" w:rsidRPr="00BA0988" w:rsidRDefault="00000000">
      <w:pPr>
        <w:pStyle w:val="EditorsNote"/>
        <w:rPr>
          <w:rFonts w:eastAsia="DengXian"/>
        </w:rPr>
      </w:pPr>
      <w:r w:rsidRPr="00BA0988">
        <w:rPr>
          <w:rFonts w:eastAsia="DengXian" w:hint="eastAsia"/>
        </w:rPr>
        <w:t>Editor</w:t>
      </w:r>
      <w:r w:rsidR="00B611CE" w:rsidRPr="00BA0988">
        <w:rPr>
          <w:rFonts w:eastAsia="DengXian"/>
        </w:rPr>
        <w:t>'</w:t>
      </w:r>
      <w:r w:rsidRPr="00BA0988">
        <w:rPr>
          <w:rFonts w:eastAsia="DengXian" w:hint="eastAsia"/>
        </w:rPr>
        <w:t>s note:</w:t>
      </w:r>
      <w:r w:rsidRPr="00BA0988">
        <w:rPr>
          <w:rFonts w:eastAsia="DengXian"/>
        </w:rPr>
        <w:tab/>
      </w:r>
      <w:r w:rsidRPr="00BA0988">
        <w:rPr>
          <w:rFonts w:eastAsia="DengXian" w:hint="eastAsia"/>
        </w:rPr>
        <w:t>How to discover and select AIOTF when AF provides UE reader ID is FFS.</w:t>
      </w:r>
    </w:p>
    <w:p w14:paraId="2945129A" w14:textId="77777777" w:rsidR="00986C18" w:rsidRPr="00BA0988" w:rsidRDefault="00000000">
      <w:pPr>
        <w:overflowPunct/>
        <w:autoSpaceDE/>
        <w:autoSpaceDN/>
        <w:adjustRightInd/>
        <w:textAlignment w:val="auto"/>
        <w:rPr>
          <w:rFonts w:eastAsia="DengXian"/>
          <w:b/>
          <w:bCs/>
        </w:rPr>
      </w:pPr>
      <w:r w:rsidRPr="00BA0988">
        <w:rPr>
          <w:rFonts w:eastAsia="DengXian" w:hint="eastAsia"/>
          <w:b/>
          <w:bCs/>
        </w:rPr>
        <w:t>U</w:t>
      </w:r>
      <w:r w:rsidRPr="00BA0988">
        <w:rPr>
          <w:rFonts w:eastAsia="DengXian"/>
          <w:b/>
          <w:bCs/>
        </w:rPr>
        <w:t>E reader selection part:</w:t>
      </w:r>
    </w:p>
    <w:p w14:paraId="59E77370" w14:textId="77777777" w:rsidR="00986C18" w:rsidRPr="00BA0988" w:rsidRDefault="00000000">
      <w:pPr>
        <w:overflowPunct/>
        <w:autoSpaceDE/>
        <w:autoSpaceDN/>
        <w:adjustRightInd/>
        <w:textAlignment w:val="auto"/>
        <w:rPr>
          <w:rFonts w:eastAsia="DengXian"/>
        </w:rPr>
      </w:pPr>
      <w:r w:rsidRPr="00BA0988">
        <w:rPr>
          <w:rFonts w:eastAsia="DengXian" w:hint="eastAsia"/>
        </w:rPr>
        <w:t xml:space="preserve">Two scenarios will be supported for UE reader selection, AF providing UE reader ID case </w:t>
      </w:r>
      <w:r w:rsidRPr="00BA0988">
        <w:rPr>
          <w:rFonts w:eastAsia="DengXian"/>
        </w:rPr>
        <w:t>and</w:t>
      </w:r>
      <w:r w:rsidRPr="00BA0988">
        <w:rPr>
          <w:rFonts w:eastAsia="DengXian" w:hint="eastAsia"/>
        </w:rPr>
        <w:t xml:space="preserve"> AF providing Area case for all types of UE reader.</w:t>
      </w:r>
    </w:p>
    <w:p w14:paraId="1F447332" w14:textId="77777777" w:rsidR="00986C18" w:rsidRPr="00BA0988" w:rsidRDefault="00000000" w:rsidP="00BA0988">
      <w:pPr>
        <w:pStyle w:val="B1"/>
        <w:rPr>
          <w:rFonts w:eastAsia="DengXian"/>
        </w:rPr>
      </w:pPr>
      <w:r w:rsidRPr="00BA0988">
        <w:rPr>
          <w:rFonts w:eastAsia="DengXian"/>
        </w:rPr>
        <w:t>-</w:t>
      </w:r>
      <w:r w:rsidRPr="00BA0988">
        <w:rPr>
          <w:rFonts w:eastAsia="DengXian"/>
        </w:rPr>
        <w:tab/>
        <w:t xml:space="preserve">For </w:t>
      </w:r>
      <w:r w:rsidRPr="00BA0988">
        <w:rPr>
          <w:rFonts w:eastAsia="DengXian" w:hint="eastAsia"/>
        </w:rPr>
        <w:t>AF providing UE reader ID case</w:t>
      </w:r>
      <w:r w:rsidRPr="00BA0988">
        <w:rPr>
          <w:rFonts w:eastAsia="DengXian"/>
        </w:rPr>
        <w:t>:</w:t>
      </w:r>
    </w:p>
    <w:p w14:paraId="20040109" w14:textId="77777777" w:rsidR="00986C18" w:rsidRPr="00BA0988" w:rsidRDefault="00000000" w:rsidP="00BA0988">
      <w:pPr>
        <w:pStyle w:val="B2"/>
        <w:rPr>
          <w:rFonts w:eastAsia="DengXian"/>
        </w:rPr>
      </w:pPr>
      <w:r w:rsidRPr="00BA0988">
        <w:rPr>
          <w:rFonts w:eastAsia="DengXian"/>
        </w:rPr>
        <w:t>-</w:t>
      </w:r>
      <w:r w:rsidRPr="00BA0988">
        <w:rPr>
          <w:rFonts w:eastAsia="DengXian"/>
        </w:rPr>
        <w:tab/>
        <w:t>If UE Reader ID(s) is provided by the AF via the NEF for the operation, then that is used as the selected Reader(s) if authorized as UE reader. The AIOTF provides the selected UE Reader(s) to the NG-RAN.</w:t>
      </w:r>
    </w:p>
    <w:p w14:paraId="54A86EC4" w14:textId="2EA82A84" w:rsidR="00986C18" w:rsidRPr="00BA0988" w:rsidRDefault="00000000">
      <w:pPr>
        <w:pStyle w:val="EditorsNote"/>
        <w:rPr>
          <w:rFonts w:eastAsia="DengXian"/>
        </w:rPr>
      </w:pPr>
      <w:r w:rsidRPr="00BA0988">
        <w:rPr>
          <w:rFonts w:eastAsia="DengXian"/>
        </w:rPr>
        <w:t>Editor</w:t>
      </w:r>
      <w:r w:rsidR="00B611CE" w:rsidRPr="00BA0988">
        <w:rPr>
          <w:rFonts w:eastAsia="DengXian"/>
        </w:rPr>
        <w:t>'</w:t>
      </w:r>
      <w:r w:rsidRPr="00BA0988">
        <w:rPr>
          <w:rFonts w:eastAsia="DengXian"/>
        </w:rPr>
        <w:t>s note:</w:t>
      </w:r>
      <w:r w:rsidRPr="00BA0988">
        <w:rPr>
          <w:rFonts w:eastAsia="DengXian"/>
        </w:rPr>
        <w:tab/>
      </w:r>
      <w:r w:rsidRPr="00BA0988">
        <w:rPr>
          <w:rFonts w:eastAsia="DengXian" w:hint="eastAsia"/>
        </w:rPr>
        <w:t>How to select UE reader(s) based on the AF provided area information is FFS</w:t>
      </w:r>
      <w:r w:rsidRPr="00BA0988">
        <w:rPr>
          <w:rFonts w:eastAsia="DengXian"/>
        </w:rPr>
        <w:t>.</w:t>
      </w:r>
    </w:p>
    <w:p w14:paraId="5CAE2D64" w14:textId="77777777" w:rsidR="00986C18" w:rsidRPr="00BA0988" w:rsidRDefault="00000000">
      <w:pPr>
        <w:overflowPunct/>
        <w:autoSpaceDE/>
        <w:autoSpaceDN/>
        <w:adjustRightInd/>
        <w:textAlignment w:val="auto"/>
        <w:rPr>
          <w:rFonts w:eastAsia="DengXian"/>
          <w:b/>
          <w:bCs/>
        </w:rPr>
      </w:pPr>
      <w:r w:rsidRPr="00BA0988">
        <w:rPr>
          <w:rFonts w:eastAsia="DengXian"/>
          <w:b/>
          <w:bCs/>
        </w:rPr>
        <w:t>UE reader ID allocation:</w:t>
      </w:r>
    </w:p>
    <w:p w14:paraId="21104D84" w14:textId="696D3D27" w:rsidR="00986C18" w:rsidRPr="00BA0988" w:rsidRDefault="00000000">
      <w:pPr>
        <w:pStyle w:val="EditorsNote"/>
        <w:rPr>
          <w:rFonts w:eastAsia="DengXian"/>
        </w:rPr>
      </w:pPr>
      <w:r w:rsidRPr="00BA0988">
        <w:rPr>
          <w:rFonts w:eastAsia="DengXian"/>
        </w:rPr>
        <w:lastRenderedPageBreak/>
        <w:t>Editor</w:t>
      </w:r>
      <w:r w:rsidR="00B611CE" w:rsidRPr="00BA0988">
        <w:rPr>
          <w:rFonts w:eastAsia="DengXian"/>
        </w:rPr>
        <w:t>'</w:t>
      </w:r>
      <w:r w:rsidRPr="00BA0988">
        <w:rPr>
          <w:rFonts w:eastAsia="DengXian"/>
        </w:rPr>
        <w:t>s note:</w:t>
      </w:r>
      <w:r w:rsidRPr="00BA0988">
        <w:rPr>
          <w:rFonts w:eastAsia="DengXian"/>
        </w:rPr>
        <w:tab/>
        <w:t>Whether and how to allocate the UE reader ID is FFS.</w:t>
      </w:r>
    </w:p>
    <w:p w14:paraId="3BD6DA5B" w14:textId="77777777" w:rsidR="00986C18" w:rsidRPr="00BA0988" w:rsidRDefault="00000000">
      <w:pPr>
        <w:pStyle w:val="Heading2"/>
      </w:pPr>
      <w:bookmarkStart w:id="371" w:name="_Toc212027233"/>
      <w:r w:rsidRPr="00BA0988">
        <w:t>7.2</w:t>
      </w:r>
      <w:r w:rsidRPr="00BA0988">
        <w:tab/>
        <w:t>Topics for further consideration</w:t>
      </w:r>
      <w:bookmarkEnd w:id="371"/>
    </w:p>
    <w:p w14:paraId="3C83A190" w14:textId="77777777" w:rsidR="00986C18" w:rsidRPr="00BA0988" w:rsidRDefault="00000000">
      <w:pPr>
        <w:pStyle w:val="Heading3"/>
      </w:pPr>
      <w:bookmarkStart w:id="372" w:name="_Toc212027234"/>
      <w:r w:rsidRPr="00BA0988">
        <w:t>7.2.Z</w:t>
      </w:r>
      <w:r w:rsidRPr="00BA0988">
        <w:tab/>
        <w:t>Topics for further consideration for KI#Z</w:t>
      </w:r>
      <w:bookmarkEnd w:id="372"/>
    </w:p>
    <w:p w14:paraId="20D9D640" w14:textId="2BD196B2" w:rsidR="00986C18" w:rsidRPr="00BA0988" w:rsidRDefault="00000000">
      <w:pPr>
        <w:pStyle w:val="EditorsNote"/>
      </w:pPr>
      <w:r w:rsidRPr="00BA0988">
        <w:t>Editor</w:t>
      </w:r>
      <w:r w:rsidR="00B611CE" w:rsidRPr="00BA0988">
        <w:t>'</w:t>
      </w:r>
      <w:r w:rsidRPr="00BA0988">
        <w:t>s note:</w:t>
      </w:r>
      <w:r w:rsidRPr="00BA0988">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5FFD0CEC" w14:textId="77777777" w:rsidR="00986C18" w:rsidRDefault="00986C18"/>
    <w:p w14:paraId="09E59201" w14:textId="77777777" w:rsidR="00986C18" w:rsidRDefault="00000000">
      <w:pPr>
        <w:pStyle w:val="Heading1"/>
      </w:pPr>
      <w:bookmarkStart w:id="373" w:name="_Toc92875666"/>
      <w:bookmarkStart w:id="374" w:name="_Toc93070690"/>
      <w:bookmarkStart w:id="375" w:name="_Toc212027235"/>
      <w:r>
        <w:t>8</w:t>
      </w:r>
      <w:r>
        <w:tab/>
        <w:t>Conclusions</w:t>
      </w:r>
      <w:bookmarkEnd w:id="363"/>
      <w:bookmarkEnd w:id="364"/>
      <w:bookmarkEnd w:id="365"/>
      <w:bookmarkEnd w:id="366"/>
      <w:bookmarkEnd w:id="373"/>
      <w:bookmarkEnd w:id="374"/>
      <w:bookmarkEnd w:id="375"/>
    </w:p>
    <w:p w14:paraId="471EE2CA" w14:textId="5F7C5CE9" w:rsidR="00986C18" w:rsidRDefault="00000000">
      <w:pPr>
        <w:pStyle w:val="EditorsNote"/>
      </w:pPr>
      <w:r>
        <w:rPr>
          <w:lang w:val="en-US" w:eastAsia="ja-JP"/>
        </w:rPr>
        <w:t>Editor</w:t>
      </w:r>
      <w:r w:rsidR="00B611CE">
        <w:rPr>
          <w:lang w:val="en-US" w:eastAsia="ja-JP"/>
        </w:rPr>
        <w:t>'</w:t>
      </w:r>
      <w:r>
        <w:rPr>
          <w:lang w:val="en-US" w:eastAsia="ja-JP"/>
        </w:rPr>
        <w:t>s note:</w:t>
      </w:r>
      <w:r>
        <w:tab/>
      </w:r>
      <w:r>
        <w:rPr>
          <w:lang w:val="en-US" w:eastAsia="ja-JP"/>
        </w:rPr>
        <w:t xml:space="preserve">This clause will </w:t>
      </w:r>
      <w:r>
        <w:t>capture conclusions for the study.</w:t>
      </w:r>
    </w:p>
    <w:p w14:paraId="06EF4297" w14:textId="77777777" w:rsidR="00986C18" w:rsidRDefault="00000000">
      <w:pPr>
        <w:pStyle w:val="EditorsNote"/>
        <w:rPr>
          <w:lang w:val="en-US" w:eastAsia="ja-JP"/>
        </w:rPr>
      </w:pPr>
      <w:r>
        <w:rPr>
          <w:lang w:val="en-US" w:eastAsia="ja-JP"/>
        </w:rPr>
        <w:tab/>
        <w:t>Where there is consensus, interim agreements (e.g. solution principles descriptions) should be documented in the TR as soon as possible during a study.</w:t>
      </w:r>
    </w:p>
    <w:p w14:paraId="23DA6137" w14:textId="4366D572" w:rsidR="00986C18" w:rsidRDefault="00000000">
      <w:pPr>
        <w:pStyle w:val="EditorsNote"/>
        <w:rPr>
          <w:lang w:val="en-US" w:eastAsia="ja-JP"/>
        </w:rPr>
      </w:pPr>
      <w:r>
        <w:rPr>
          <w:lang w:val="en-US" w:eastAsia="ja-JP"/>
        </w:rPr>
        <w:tab/>
        <w:t xml:space="preserve">These can be documented in the TR as </w:t>
      </w:r>
      <w:r w:rsidR="00B611CE">
        <w:rPr>
          <w:lang w:val="en-US" w:eastAsia="ja-JP"/>
        </w:rPr>
        <w:t>"</w:t>
      </w:r>
      <w:r>
        <w:t xml:space="preserve">7.1.Y </w:t>
      </w:r>
      <w:r>
        <w:rPr>
          <w:lang w:val="en-US" w:eastAsia="ja-JP"/>
        </w:rPr>
        <w:t>Agreed Principles for KI#Y</w:t>
      </w:r>
      <w:r w:rsidR="00B611CE">
        <w:rPr>
          <w:lang w:val="en-US" w:eastAsia="ja-JP"/>
        </w:rPr>
        <w:t>"</w:t>
      </w:r>
      <w:r>
        <w:rPr>
          <w:lang w:val="en-US" w:eastAsia="ja-JP"/>
        </w:rPr>
        <w:t xml:space="preserve"> in the </w:t>
      </w:r>
      <w:r w:rsidR="00B611CE">
        <w:rPr>
          <w:lang w:val="en-US" w:eastAsia="ja-JP"/>
        </w:rPr>
        <w:t>"</w:t>
      </w:r>
      <w:r>
        <w:rPr>
          <w:lang w:val="en-US" w:eastAsia="ja-JP"/>
        </w:rPr>
        <w:t>Interim Agreements</w:t>
      </w:r>
      <w:r w:rsidR="00B611CE">
        <w:rPr>
          <w:lang w:val="en-US" w:eastAsia="ja-JP"/>
        </w:rPr>
        <w:t>"</w:t>
      </w:r>
      <w:r>
        <w:rPr>
          <w:lang w:val="en-US" w:eastAsia="ja-JP"/>
        </w:rPr>
        <w:t xml:space="preserve"> clause. If the interim agreement has impacts on another clause in the TR and if there is consensus, that TR clause can be updated.</w:t>
      </w:r>
    </w:p>
    <w:p w14:paraId="0BD043F7" w14:textId="77777777" w:rsidR="00986C18" w:rsidRDefault="00000000">
      <w:pPr>
        <w:pStyle w:val="EditorsNote"/>
        <w:rPr>
          <w:lang w:val="en-US" w:eastAsia="ja-JP"/>
        </w:rPr>
      </w:pPr>
      <w:r>
        <w:rPr>
          <w:lang w:val="en-US" w:eastAsia="ja-JP"/>
        </w:rPr>
        <w:tab/>
        <w:t>By consensus interim agreements can become part of the final conclusions of the study.</w:t>
      </w:r>
    </w:p>
    <w:p w14:paraId="4FCC0B0F" w14:textId="77777777" w:rsidR="00986C18" w:rsidRDefault="00000000">
      <w:pPr>
        <w:pStyle w:val="EditorsNote"/>
        <w:rPr>
          <w:lang w:val="en-US" w:eastAsia="ja-JP"/>
        </w:rPr>
      </w:pPr>
      <w:r>
        <w:rPr>
          <w:lang w:val="en-US" w:eastAsia="ja-JP"/>
        </w:rPr>
        <w:tab/>
        <w:t>The Overall Evaluation clause previously used in TR skeletons should not be used.</w:t>
      </w:r>
    </w:p>
    <w:p w14:paraId="61D11E5B" w14:textId="77777777" w:rsidR="00986C18" w:rsidRDefault="00000000">
      <w:pPr>
        <w:pStyle w:val="EditorsNote"/>
        <w:rPr>
          <w:lang w:val="en-US" w:eastAsia="ja-JP"/>
        </w:rPr>
      </w:pPr>
      <w:r>
        <w:rPr>
          <w:lang w:val="en-US" w:eastAsia="ja-JP"/>
        </w:rPr>
        <w:tab/>
        <w:t>There should be a Topics for further consideration clause per Key Issue. It is recommended that this is used e.g. to capture common issues that need to be resolved for multiple solutions.</w:t>
      </w:r>
    </w:p>
    <w:p w14:paraId="2E867615" w14:textId="77777777" w:rsidR="00986C18" w:rsidRDefault="00986C18">
      <w:pPr>
        <w:rPr>
          <w:lang w:eastAsia="zh-CN"/>
        </w:rPr>
      </w:pPr>
    </w:p>
    <w:p w14:paraId="776CC21E" w14:textId="77777777" w:rsidR="00986C18" w:rsidRDefault="00000000">
      <w:pPr>
        <w:pStyle w:val="Heading9"/>
      </w:pPr>
      <w:r>
        <w:br w:type="page"/>
      </w:r>
      <w:bookmarkStart w:id="376" w:name="_Toc153792593"/>
      <w:bookmarkStart w:id="377" w:name="_Toc153792678"/>
      <w:bookmarkStart w:id="378" w:name="_Toc212027236"/>
      <w:r>
        <w:lastRenderedPageBreak/>
        <w:t>Annex A:</w:t>
      </w:r>
      <w:r>
        <w:br/>
        <w:t>Change History</w:t>
      </w:r>
      <w:bookmarkStart w:id="379" w:name="historyclause"/>
      <w:bookmarkEnd w:id="376"/>
      <w:bookmarkEnd w:id="377"/>
      <w:bookmarkEnd w:id="378"/>
      <w:bookmarkEnd w:id="3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986C18" w14:paraId="53F30E13" w14:textId="77777777">
        <w:trPr>
          <w:cantSplit/>
        </w:trPr>
        <w:tc>
          <w:tcPr>
            <w:tcW w:w="9639" w:type="dxa"/>
            <w:gridSpan w:val="8"/>
            <w:tcBorders>
              <w:bottom w:val="nil"/>
            </w:tcBorders>
            <w:shd w:val="solid" w:color="FFFFFF" w:fill="auto"/>
          </w:tcPr>
          <w:p w14:paraId="225FE579" w14:textId="77777777" w:rsidR="00986C18" w:rsidRDefault="00000000">
            <w:pPr>
              <w:pStyle w:val="TAH"/>
              <w:rPr>
                <w:sz w:val="16"/>
              </w:rPr>
            </w:pPr>
            <w:r>
              <w:t>Change history</w:t>
            </w:r>
          </w:p>
        </w:tc>
      </w:tr>
      <w:tr w:rsidR="00986C18" w14:paraId="50A3D5CD" w14:textId="77777777">
        <w:tc>
          <w:tcPr>
            <w:tcW w:w="800" w:type="dxa"/>
            <w:shd w:val="pct10" w:color="auto" w:fill="FFFFFF"/>
          </w:tcPr>
          <w:p w14:paraId="2E6FD4CE" w14:textId="77777777" w:rsidR="00986C18" w:rsidRDefault="00000000">
            <w:pPr>
              <w:pStyle w:val="TAH"/>
              <w:rPr>
                <w:sz w:val="16"/>
                <w:szCs w:val="16"/>
              </w:rPr>
            </w:pPr>
            <w:r>
              <w:rPr>
                <w:sz w:val="16"/>
                <w:szCs w:val="16"/>
              </w:rPr>
              <w:t>Date</w:t>
            </w:r>
          </w:p>
        </w:tc>
        <w:tc>
          <w:tcPr>
            <w:tcW w:w="901" w:type="dxa"/>
            <w:shd w:val="pct10" w:color="auto" w:fill="FFFFFF"/>
          </w:tcPr>
          <w:p w14:paraId="1343BDE0" w14:textId="77777777" w:rsidR="00986C18" w:rsidRDefault="00000000">
            <w:pPr>
              <w:pStyle w:val="TAH"/>
              <w:rPr>
                <w:sz w:val="16"/>
                <w:szCs w:val="16"/>
              </w:rPr>
            </w:pPr>
            <w:r>
              <w:rPr>
                <w:sz w:val="16"/>
                <w:szCs w:val="16"/>
              </w:rPr>
              <w:t>Meeting</w:t>
            </w:r>
          </w:p>
        </w:tc>
        <w:tc>
          <w:tcPr>
            <w:tcW w:w="1134" w:type="dxa"/>
            <w:shd w:val="pct10" w:color="auto" w:fill="FFFFFF"/>
          </w:tcPr>
          <w:p w14:paraId="28D80874" w14:textId="77777777" w:rsidR="00986C18" w:rsidRDefault="00000000">
            <w:pPr>
              <w:pStyle w:val="TAH"/>
              <w:rPr>
                <w:sz w:val="16"/>
                <w:szCs w:val="16"/>
              </w:rPr>
            </w:pPr>
            <w:proofErr w:type="spellStart"/>
            <w:r>
              <w:rPr>
                <w:sz w:val="16"/>
                <w:szCs w:val="16"/>
              </w:rPr>
              <w:t>TDoc</w:t>
            </w:r>
            <w:proofErr w:type="spellEnd"/>
          </w:p>
        </w:tc>
        <w:tc>
          <w:tcPr>
            <w:tcW w:w="567" w:type="dxa"/>
            <w:shd w:val="pct10" w:color="auto" w:fill="FFFFFF"/>
          </w:tcPr>
          <w:p w14:paraId="02C907F6" w14:textId="77777777" w:rsidR="00986C18" w:rsidRDefault="00000000">
            <w:pPr>
              <w:pStyle w:val="TAH"/>
              <w:rPr>
                <w:sz w:val="16"/>
                <w:szCs w:val="16"/>
              </w:rPr>
            </w:pPr>
            <w:r>
              <w:rPr>
                <w:sz w:val="16"/>
                <w:szCs w:val="16"/>
              </w:rPr>
              <w:t>CR</w:t>
            </w:r>
          </w:p>
        </w:tc>
        <w:tc>
          <w:tcPr>
            <w:tcW w:w="426" w:type="dxa"/>
            <w:shd w:val="pct10" w:color="auto" w:fill="FFFFFF"/>
          </w:tcPr>
          <w:p w14:paraId="75431638" w14:textId="77777777" w:rsidR="00986C18" w:rsidRDefault="00000000">
            <w:pPr>
              <w:pStyle w:val="TAH"/>
              <w:rPr>
                <w:sz w:val="16"/>
                <w:szCs w:val="16"/>
              </w:rPr>
            </w:pPr>
            <w:r>
              <w:rPr>
                <w:sz w:val="16"/>
                <w:szCs w:val="16"/>
              </w:rPr>
              <w:t>Rev</w:t>
            </w:r>
          </w:p>
        </w:tc>
        <w:tc>
          <w:tcPr>
            <w:tcW w:w="425" w:type="dxa"/>
            <w:shd w:val="pct10" w:color="auto" w:fill="FFFFFF"/>
          </w:tcPr>
          <w:p w14:paraId="29B868D8" w14:textId="77777777" w:rsidR="00986C18" w:rsidRDefault="00000000">
            <w:pPr>
              <w:pStyle w:val="TAH"/>
              <w:rPr>
                <w:sz w:val="16"/>
                <w:szCs w:val="16"/>
              </w:rPr>
            </w:pPr>
            <w:r>
              <w:rPr>
                <w:sz w:val="16"/>
                <w:szCs w:val="16"/>
              </w:rPr>
              <w:t>Cat</w:t>
            </w:r>
          </w:p>
        </w:tc>
        <w:tc>
          <w:tcPr>
            <w:tcW w:w="4678" w:type="dxa"/>
            <w:shd w:val="pct10" w:color="auto" w:fill="FFFFFF"/>
          </w:tcPr>
          <w:p w14:paraId="229AF2AC" w14:textId="77777777" w:rsidR="00986C18" w:rsidRDefault="00000000">
            <w:pPr>
              <w:pStyle w:val="TAH"/>
              <w:rPr>
                <w:sz w:val="16"/>
                <w:szCs w:val="16"/>
              </w:rPr>
            </w:pPr>
            <w:r>
              <w:rPr>
                <w:sz w:val="16"/>
                <w:szCs w:val="16"/>
              </w:rPr>
              <w:t>Subject/Comment</w:t>
            </w:r>
          </w:p>
        </w:tc>
        <w:tc>
          <w:tcPr>
            <w:tcW w:w="708" w:type="dxa"/>
            <w:shd w:val="pct10" w:color="auto" w:fill="FFFFFF"/>
          </w:tcPr>
          <w:p w14:paraId="2D5C7FE9" w14:textId="77777777" w:rsidR="00986C18" w:rsidRDefault="00000000">
            <w:pPr>
              <w:pStyle w:val="TAH"/>
              <w:rPr>
                <w:sz w:val="16"/>
                <w:szCs w:val="16"/>
              </w:rPr>
            </w:pPr>
            <w:r>
              <w:rPr>
                <w:sz w:val="16"/>
                <w:szCs w:val="16"/>
              </w:rPr>
              <w:t>New version</w:t>
            </w:r>
          </w:p>
        </w:tc>
      </w:tr>
      <w:tr w:rsidR="00986C18" w14:paraId="6A91E5EA" w14:textId="77777777">
        <w:tc>
          <w:tcPr>
            <w:tcW w:w="800" w:type="dxa"/>
            <w:shd w:val="solid" w:color="FFFFFF" w:fill="auto"/>
          </w:tcPr>
          <w:p w14:paraId="384DF03E" w14:textId="77777777" w:rsidR="00986C18" w:rsidRDefault="00000000">
            <w:pPr>
              <w:pStyle w:val="TAC"/>
              <w:rPr>
                <w:color w:val="3333FF"/>
                <w:sz w:val="16"/>
                <w:szCs w:val="16"/>
              </w:rPr>
            </w:pPr>
            <w:r>
              <w:rPr>
                <w:color w:val="3333FF"/>
                <w:sz w:val="16"/>
                <w:szCs w:val="16"/>
                <w:lang w:eastAsia="zh-CN"/>
              </w:rPr>
              <w:t>2025-08</w:t>
            </w:r>
          </w:p>
        </w:tc>
        <w:tc>
          <w:tcPr>
            <w:tcW w:w="901" w:type="dxa"/>
            <w:shd w:val="solid" w:color="FFFFFF" w:fill="auto"/>
          </w:tcPr>
          <w:p w14:paraId="21063B0A" w14:textId="77777777" w:rsidR="00986C18" w:rsidRDefault="00000000">
            <w:pPr>
              <w:pStyle w:val="TAC"/>
              <w:rPr>
                <w:color w:val="3333FF"/>
                <w:sz w:val="16"/>
                <w:szCs w:val="16"/>
              </w:rPr>
            </w:pPr>
            <w:r>
              <w:rPr>
                <w:color w:val="3333FF"/>
                <w:sz w:val="16"/>
                <w:szCs w:val="16"/>
              </w:rPr>
              <w:t>SA2#170</w:t>
            </w:r>
          </w:p>
        </w:tc>
        <w:tc>
          <w:tcPr>
            <w:tcW w:w="1134" w:type="dxa"/>
            <w:shd w:val="solid" w:color="FFFFFF" w:fill="auto"/>
          </w:tcPr>
          <w:p w14:paraId="0713B12C" w14:textId="77777777" w:rsidR="00986C18" w:rsidRDefault="00000000">
            <w:pPr>
              <w:pStyle w:val="TAC"/>
              <w:rPr>
                <w:color w:val="3333FF"/>
                <w:sz w:val="16"/>
                <w:szCs w:val="16"/>
              </w:rPr>
            </w:pPr>
            <w:r>
              <w:rPr>
                <w:color w:val="3333FF"/>
                <w:sz w:val="16"/>
                <w:szCs w:val="16"/>
              </w:rPr>
              <w:t>S2-2506350</w:t>
            </w:r>
          </w:p>
        </w:tc>
        <w:tc>
          <w:tcPr>
            <w:tcW w:w="567" w:type="dxa"/>
            <w:shd w:val="solid" w:color="FFFFFF" w:fill="auto"/>
          </w:tcPr>
          <w:p w14:paraId="1980A3DA" w14:textId="77777777" w:rsidR="00986C18" w:rsidRDefault="00000000">
            <w:pPr>
              <w:pStyle w:val="TAC"/>
              <w:rPr>
                <w:color w:val="3333FF"/>
                <w:sz w:val="16"/>
                <w:szCs w:val="16"/>
              </w:rPr>
            </w:pPr>
            <w:r>
              <w:rPr>
                <w:rFonts w:hint="eastAsia"/>
                <w:color w:val="3333FF"/>
                <w:sz w:val="16"/>
                <w:szCs w:val="16"/>
              </w:rPr>
              <w:t>-</w:t>
            </w:r>
          </w:p>
        </w:tc>
        <w:tc>
          <w:tcPr>
            <w:tcW w:w="426" w:type="dxa"/>
            <w:shd w:val="solid" w:color="FFFFFF" w:fill="auto"/>
          </w:tcPr>
          <w:p w14:paraId="771AA4E1" w14:textId="77777777" w:rsidR="00986C18" w:rsidRDefault="00000000">
            <w:pPr>
              <w:pStyle w:val="TAC"/>
              <w:rPr>
                <w:color w:val="3333FF"/>
                <w:sz w:val="16"/>
                <w:szCs w:val="16"/>
              </w:rPr>
            </w:pPr>
            <w:r>
              <w:rPr>
                <w:rFonts w:hint="eastAsia"/>
                <w:color w:val="3333FF"/>
                <w:sz w:val="16"/>
                <w:szCs w:val="16"/>
              </w:rPr>
              <w:t>-</w:t>
            </w:r>
          </w:p>
        </w:tc>
        <w:tc>
          <w:tcPr>
            <w:tcW w:w="425" w:type="dxa"/>
            <w:shd w:val="solid" w:color="FFFFFF" w:fill="auto"/>
          </w:tcPr>
          <w:p w14:paraId="54343EE7" w14:textId="77777777" w:rsidR="00986C18" w:rsidRDefault="00000000">
            <w:pPr>
              <w:pStyle w:val="TAC"/>
              <w:rPr>
                <w:color w:val="3333FF"/>
                <w:sz w:val="16"/>
                <w:szCs w:val="16"/>
              </w:rPr>
            </w:pPr>
            <w:r>
              <w:rPr>
                <w:rFonts w:hint="eastAsia"/>
                <w:color w:val="3333FF"/>
                <w:sz w:val="16"/>
                <w:szCs w:val="16"/>
              </w:rPr>
              <w:t>-</w:t>
            </w:r>
          </w:p>
        </w:tc>
        <w:tc>
          <w:tcPr>
            <w:tcW w:w="4678" w:type="dxa"/>
            <w:shd w:val="solid" w:color="FFFFFF" w:fill="auto"/>
          </w:tcPr>
          <w:p w14:paraId="735E04CC" w14:textId="1C2F7626" w:rsidR="00986C18" w:rsidRDefault="00000000">
            <w:pPr>
              <w:pStyle w:val="TAL"/>
              <w:rPr>
                <w:color w:val="3333FF"/>
                <w:sz w:val="16"/>
                <w:szCs w:val="16"/>
              </w:rPr>
            </w:pPr>
            <w:r>
              <w:rPr>
                <w:color w:val="3333FF"/>
                <w:sz w:val="16"/>
                <w:szCs w:val="16"/>
              </w:rPr>
              <w:t>Proposed skeleton agreed at SA2#170</w:t>
            </w:r>
          </w:p>
        </w:tc>
        <w:tc>
          <w:tcPr>
            <w:tcW w:w="708" w:type="dxa"/>
            <w:shd w:val="solid" w:color="FFFFFF" w:fill="auto"/>
          </w:tcPr>
          <w:p w14:paraId="78EB00FD" w14:textId="77777777" w:rsidR="00986C18" w:rsidRDefault="00000000">
            <w:pPr>
              <w:pStyle w:val="TAC"/>
              <w:rPr>
                <w:color w:val="3333FF"/>
                <w:sz w:val="16"/>
                <w:szCs w:val="16"/>
              </w:rPr>
            </w:pPr>
            <w:r>
              <w:rPr>
                <w:color w:val="3333FF"/>
                <w:sz w:val="16"/>
                <w:szCs w:val="16"/>
              </w:rPr>
              <w:t>0.0.0</w:t>
            </w:r>
          </w:p>
        </w:tc>
      </w:tr>
      <w:tr w:rsidR="00986C18" w14:paraId="0E1AE2E5" w14:textId="77777777">
        <w:tc>
          <w:tcPr>
            <w:tcW w:w="800" w:type="dxa"/>
            <w:shd w:val="solid" w:color="FFFFFF" w:fill="auto"/>
          </w:tcPr>
          <w:p w14:paraId="7A2E3385" w14:textId="77777777" w:rsidR="00986C18" w:rsidRDefault="00000000">
            <w:pPr>
              <w:pStyle w:val="TAC"/>
              <w:rPr>
                <w:sz w:val="16"/>
                <w:szCs w:val="16"/>
                <w:lang w:eastAsia="zh-CN"/>
              </w:rPr>
            </w:pPr>
            <w:r>
              <w:rPr>
                <w:snapToGrid w:val="0"/>
                <w:sz w:val="16"/>
                <w:szCs w:val="16"/>
              </w:rPr>
              <w:t>2025-08</w:t>
            </w:r>
          </w:p>
        </w:tc>
        <w:tc>
          <w:tcPr>
            <w:tcW w:w="901" w:type="dxa"/>
            <w:shd w:val="solid" w:color="FFFFFF" w:fill="auto"/>
          </w:tcPr>
          <w:p w14:paraId="597B7CA3" w14:textId="77777777" w:rsidR="00986C18"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716954D9" w14:textId="77777777" w:rsidR="00986C18" w:rsidRDefault="00986C18">
            <w:pPr>
              <w:pStyle w:val="TAC"/>
              <w:rPr>
                <w:sz w:val="16"/>
                <w:szCs w:val="16"/>
              </w:rPr>
            </w:pPr>
          </w:p>
        </w:tc>
        <w:tc>
          <w:tcPr>
            <w:tcW w:w="567" w:type="dxa"/>
            <w:shd w:val="solid" w:color="FFFFFF" w:fill="auto"/>
          </w:tcPr>
          <w:p w14:paraId="70E90EA7" w14:textId="77777777" w:rsidR="00986C18" w:rsidRDefault="00000000">
            <w:pPr>
              <w:pStyle w:val="TAC"/>
              <w:rPr>
                <w:sz w:val="16"/>
                <w:szCs w:val="16"/>
              </w:rPr>
            </w:pPr>
            <w:r>
              <w:rPr>
                <w:rFonts w:hint="eastAsia"/>
                <w:snapToGrid w:val="0"/>
                <w:sz w:val="16"/>
                <w:szCs w:val="16"/>
              </w:rPr>
              <w:t>-</w:t>
            </w:r>
          </w:p>
        </w:tc>
        <w:tc>
          <w:tcPr>
            <w:tcW w:w="426" w:type="dxa"/>
            <w:shd w:val="solid" w:color="FFFFFF" w:fill="auto"/>
          </w:tcPr>
          <w:p w14:paraId="37E40665" w14:textId="77777777" w:rsidR="00986C18" w:rsidRDefault="00000000">
            <w:pPr>
              <w:pStyle w:val="TAC"/>
              <w:rPr>
                <w:sz w:val="16"/>
                <w:szCs w:val="16"/>
              </w:rPr>
            </w:pPr>
            <w:r>
              <w:rPr>
                <w:rFonts w:hint="eastAsia"/>
                <w:snapToGrid w:val="0"/>
                <w:sz w:val="16"/>
                <w:szCs w:val="16"/>
              </w:rPr>
              <w:t>-</w:t>
            </w:r>
          </w:p>
        </w:tc>
        <w:tc>
          <w:tcPr>
            <w:tcW w:w="425" w:type="dxa"/>
            <w:shd w:val="solid" w:color="FFFFFF" w:fill="auto"/>
          </w:tcPr>
          <w:p w14:paraId="41D60F8E" w14:textId="77777777" w:rsidR="00986C18" w:rsidRDefault="00000000">
            <w:pPr>
              <w:pStyle w:val="TAC"/>
              <w:rPr>
                <w:sz w:val="16"/>
                <w:szCs w:val="16"/>
              </w:rPr>
            </w:pPr>
            <w:r>
              <w:rPr>
                <w:rFonts w:hint="eastAsia"/>
                <w:snapToGrid w:val="0"/>
                <w:sz w:val="16"/>
                <w:szCs w:val="16"/>
              </w:rPr>
              <w:t>-</w:t>
            </w:r>
          </w:p>
        </w:tc>
        <w:tc>
          <w:tcPr>
            <w:tcW w:w="4678" w:type="dxa"/>
            <w:shd w:val="solid" w:color="FFFFFF" w:fill="auto"/>
          </w:tcPr>
          <w:p w14:paraId="4C1FA3A3" w14:textId="77777777" w:rsidR="00986C18" w:rsidRDefault="00000000">
            <w:pPr>
              <w:pStyle w:val="TAL"/>
              <w:rPr>
                <w:sz w:val="16"/>
                <w:szCs w:val="16"/>
              </w:rPr>
            </w:pPr>
            <w:r>
              <w:rPr>
                <w:sz w:val="16"/>
                <w:szCs w:val="16"/>
              </w:rPr>
              <w:t>Inclusion of documents approved in SA2#170:</w:t>
            </w:r>
          </w:p>
          <w:p w14:paraId="74D57103" w14:textId="77777777" w:rsidR="00986C18"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3B5D8743" w14:textId="77777777" w:rsidR="00986C18" w:rsidRDefault="00000000">
            <w:pPr>
              <w:pStyle w:val="TAC"/>
              <w:rPr>
                <w:sz w:val="16"/>
                <w:szCs w:val="16"/>
              </w:rPr>
            </w:pPr>
            <w:r>
              <w:rPr>
                <w:sz w:val="16"/>
                <w:szCs w:val="16"/>
              </w:rPr>
              <w:t>0.1.0</w:t>
            </w:r>
          </w:p>
        </w:tc>
      </w:tr>
      <w:tr w:rsidR="00986C18" w14:paraId="014AF0DF" w14:textId="77777777">
        <w:tc>
          <w:tcPr>
            <w:tcW w:w="800" w:type="dxa"/>
            <w:shd w:val="solid" w:color="FFFFFF" w:fill="auto"/>
          </w:tcPr>
          <w:p w14:paraId="387F1E98" w14:textId="77777777" w:rsidR="00986C18" w:rsidRDefault="00000000">
            <w:pPr>
              <w:pStyle w:val="TAC"/>
              <w:rPr>
                <w:snapToGrid w:val="0"/>
                <w:sz w:val="16"/>
                <w:szCs w:val="16"/>
              </w:rPr>
            </w:pPr>
            <w:r>
              <w:rPr>
                <w:snapToGrid w:val="0"/>
                <w:sz w:val="16"/>
                <w:szCs w:val="16"/>
              </w:rPr>
              <w:t>2025-10</w:t>
            </w:r>
          </w:p>
        </w:tc>
        <w:tc>
          <w:tcPr>
            <w:tcW w:w="901" w:type="dxa"/>
            <w:shd w:val="solid" w:color="FFFFFF" w:fill="auto"/>
          </w:tcPr>
          <w:p w14:paraId="7FC577EB" w14:textId="77777777" w:rsidR="00986C18" w:rsidRDefault="00000000">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5596763E" w14:textId="77777777" w:rsidR="00986C18" w:rsidRDefault="00986C18">
            <w:pPr>
              <w:pStyle w:val="TAC"/>
              <w:rPr>
                <w:sz w:val="16"/>
                <w:szCs w:val="16"/>
              </w:rPr>
            </w:pPr>
          </w:p>
        </w:tc>
        <w:tc>
          <w:tcPr>
            <w:tcW w:w="567" w:type="dxa"/>
            <w:shd w:val="solid" w:color="FFFFFF" w:fill="auto"/>
          </w:tcPr>
          <w:p w14:paraId="08431CBE" w14:textId="77777777" w:rsidR="00986C18" w:rsidRDefault="00000000">
            <w:pPr>
              <w:pStyle w:val="TAC"/>
              <w:rPr>
                <w:snapToGrid w:val="0"/>
                <w:sz w:val="16"/>
                <w:szCs w:val="16"/>
              </w:rPr>
            </w:pPr>
            <w:r>
              <w:rPr>
                <w:rFonts w:hint="eastAsia"/>
                <w:snapToGrid w:val="0"/>
                <w:sz w:val="16"/>
                <w:szCs w:val="16"/>
              </w:rPr>
              <w:t>-</w:t>
            </w:r>
          </w:p>
        </w:tc>
        <w:tc>
          <w:tcPr>
            <w:tcW w:w="426" w:type="dxa"/>
            <w:shd w:val="solid" w:color="FFFFFF" w:fill="auto"/>
          </w:tcPr>
          <w:p w14:paraId="11B24DF0" w14:textId="77777777" w:rsidR="00986C18" w:rsidRDefault="00000000">
            <w:pPr>
              <w:pStyle w:val="TAC"/>
              <w:rPr>
                <w:snapToGrid w:val="0"/>
                <w:sz w:val="16"/>
                <w:szCs w:val="16"/>
              </w:rPr>
            </w:pPr>
            <w:r>
              <w:rPr>
                <w:rFonts w:hint="eastAsia"/>
                <w:snapToGrid w:val="0"/>
                <w:sz w:val="16"/>
                <w:szCs w:val="16"/>
              </w:rPr>
              <w:t>-</w:t>
            </w:r>
          </w:p>
        </w:tc>
        <w:tc>
          <w:tcPr>
            <w:tcW w:w="425" w:type="dxa"/>
            <w:shd w:val="solid" w:color="FFFFFF" w:fill="auto"/>
          </w:tcPr>
          <w:p w14:paraId="0064AA69" w14:textId="77777777" w:rsidR="00986C18" w:rsidRDefault="00000000">
            <w:pPr>
              <w:pStyle w:val="TAC"/>
              <w:rPr>
                <w:snapToGrid w:val="0"/>
                <w:sz w:val="16"/>
                <w:szCs w:val="16"/>
              </w:rPr>
            </w:pPr>
            <w:r>
              <w:rPr>
                <w:rFonts w:hint="eastAsia"/>
                <w:snapToGrid w:val="0"/>
                <w:sz w:val="16"/>
                <w:szCs w:val="16"/>
              </w:rPr>
              <w:t>-</w:t>
            </w:r>
          </w:p>
        </w:tc>
        <w:tc>
          <w:tcPr>
            <w:tcW w:w="4678" w:type="dxa"/>
            <w:shd w:val="solid" w:color="FFFFFF" w:fill="auto"/>
          </w:tcPr>
          <w:p w14:paraId="30EA36CB" w14:textId="77777777" w:rsidR="00986C18" w:rsidRDefault="00000000">
            <w:pPr>
              <w:pStyle w:val="TAL"/>
              <w:rPr>
                <w:snapToGrid w:val="0"/>
                <w:sz w:val="16"/>
                <w:szCs w:val="16"/>
              </w:rPr>
            </w:pPr>
            <w:r>
              <w:rPr>
                <w:snapToGrid w:val="0"/>
                <w:sz w:val="16"/>
                <w:szCs w:val="16"/>
              </w:rPr>
              <w:t>Inclusion of documents approved in SA2#171:</w:t>
            </w:r>
          </w:p>
          <w:p w14:paraId="2444C983" w14:textId="77777777" w:rsidR="00986C18" w:rsidRDefault="00000000">
            <w:pPr>
              <w:pStyle w:val="TAL"/>
              <w:rPr>
                <w:sz w:val="16"/>
                <w:szCs w:val="16"/>
              </w:rPr>
            </w:pPr>
            <w:r>
              <w:rPr>
                <w:snapToGrid w:val="0"/>
                <w:sz w:val="16"/>
                <w:szCs w:val="16"/>
              </w:rPr>
              <w:t xml:space="preserve">S2-2509386, </w:t>
            </w:r>
            <w:hyperlink r:id="rId75"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7DF37E8D" w14:textId="77777777" w:rsidR="00986C18" w:rsidRDefault="00000000">
            <w:pPr>
              <w:pStyle w:val="TAC"/>
              <w:rPr>
                <w:sz w:val="16"/>
                <w:szCs w:val="16"/>
              </w:rPr>
            </w:pPr>
            <w:r>
              <w:rPr>
                <w:sz w:val="16"/>
                <w:szCs w:val="16"/>
              </w:rPr>
              <w:t>0.2.0</w:t>
            </w:r>
          </w:p>
        </w:tc>
      </w:tr>
    </w:tbl>
    <w:p w14:paraId="3307420D" w14:textId="77777777" w:rsidR="00986C18" w:rsidRDefault="00986C18"/>
    <w:sectPr w:rsidR="00986C1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92473" w14:textId="77777777" w:rsidR="00325CF0" w:rsidRDefault="00325CF0">
      <w:r>
        <w:separator/>
      </w:r>
    </w:p>
  </w:endnote>
  <w:endnote w:type="continuationSeparator" w:id="0">
    <w:p w14:paraId="080946FE" w14:textId="77777777" w:rsidR="00325CF0" w:rsidRDefault="00325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B489C" w14:textId="77777777" w:rsidR="00986C18" w:rsidRPr="00BA0988" w:rsidRDefault="00986C18" w:rsidP="00BA098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CDFBD" w14:textId="77777777" w:rsidR="00986C18" w:rsidRPr="00BA0988" w:rsidRDefault="00986C18" w:rsidP="00BA098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17C8E" w14:textId="77777777" w:rsidR="00986C18" w:rsidRPr="00BA0988" w:rsidRDefault="00000000" w:rsidP="00BA0988">
    <w:pPr>
      <w:jc w:val="center"/>
      <w:rPr>
        <w:rFonts w:ascii="Arial" w:hAnsi="Arial" w:cs="Arial"/>
        <w:b/>
        <w:i/>
      </w:rPr>
    </w:pPr>
    <w:r w:rsidRPr="00BA098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39CC6" w14:textId="77777777" w:rsidR="00325CF0" w:rsidRDefault="00325CF0">
      <w:r>
        <w:separator/>
      </w:r>
    </w:p>
  </w:footnote>
  <w:footnote w:type="continuationSeparator" w:id="0">
    <w:p w14:paraId="05EC9C5F" w14:textId="77777777" w:rsidR="00325CF0" w:rsidRDefault="00325C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DC79C" w14:textId="06FD9AE3" w:rsidR="00986C18" w:rsidRDefault="00000000">
    <w:pPr>
      <w:framePr w:h="284" w:hRule="exact" w:wrap="around" w:vAnchor="text" w:hAnchor="margin" w:xAlign="right" w:y="1"/>
      <w:rPr>
        <w:rFonts w:ascii="Arial" w:hAnsi="Arial" w:cs="Arial"/>
        <w:b/>
        <w:sz w:val="18"/>
        <w:szCs w:val="18"/>
      </w:rPr>
    </w:pPr>
    <w:r w:rsidRPr="00BA0988">
      <w:rPr>
        <w:rFonts w:ascii="Arial" w:hAnsi="Arial" w:cs="Arial"/>
        <w:b/>
        <w:szCs w:val="18"/>
      </w:rPr>
      <w:fldChar w:fldCharType="begin"/>
    </w:r>
    <w:r w:rsidRPr="00BA0988">
      <w:rPr>
        <w:rFonts w:ascii="Arial" w:hAnsi="Arial" w:cs="Arial"/>
        <w:b/>
        <w:szCs w:val="18"/>
      </w:rPr>
      <w:instrText xml:space="preserve"> STYLEREF ZA </w:instrText>
    </w:r>
    <w:r w:rsidRPr="00BA0988">
      <w:rPr>
        <w:rFonts w:ascii="Arial" w:hAnsi="Arial" w:cs="Arial"/>
        <w:b/>
        <w:szCs w:val="18"/>
      </w:rPr>
      <w:fldChar w:fldCharType="separate"/>
    </w:r>
    <w:r w:rsidR="0015190D">
      <w:rPr>
        <w:rFonts w:ascii="Arial" w:hAnsi="Arial" w:cs="Arial"/>
        <w:b/>
        <w:noProof/>
        <w:szCs w:val="18"/>
      </w:rPr>
      <w:t>3GPP TR 23.700-30 V0.2.0 (2025-10)</w:t>
    </w:r>
    <w:r w:rsidRPr="00BA0988">
      <w:rPr>
        <w:rFonts w:ascii="Arial" w:hAnsi="Arial" w:cs="Arial"/>
        <w:b/>
        <w:szCs w:val="18"/>
      </w:rPr>
      <w:fldChar w:fldCharType="end"/>
    </w:r>
  </w:p>
  <w:p w14:paraId="081F7268" w14:textId="77777777" w:rsidR="00986C18" w:rsidRDefault="00000000">
    <w:pPr>
      <w:framePr w:h="284" w:hRule="exact" w:wrap="around" w:vAnchor="text" w:hAnchor="margin" w:xAlign="center" w:y="7"/>
      <w:rPr>
        <w:rFonts w:ascii="Arial" w:hAnsi="Arial" w:cs="Arial"/>
        <w:b/>
        <w:sz w:val="18"/>
        <w:szCs w:val="18"/>
      </w:rPr>
    </w:pPr>
    <w:r w:rsidRPr="00BA0988">
      <w:rPr>
        <w:rFonts w:ascii="Arial" w:hAnsi="Arial" w:cs="Arial"/>
        <w:b/>
        <w:szCs w:val="18"/>
      </w:rPr>
      <w:fldChar w:fldCharType="begin"/>
    </w:r>
    <w:r w:rsidRPr="00BA0988">
      <w:rPr>
        <w:rFonts w:ascii="Arial" w:hAnsi="Arial" w:cs="Arial"/>
        <w:b/>
        <w:szCs w:val="18"/>
      </w:rPr>
      <w:instrText xml:space="preserve"> PAGE </w:instrText>
    </w:r>
    <w:r w:rsidRPr="00BA0988">
      <w:rPr>
        <w:rFonts w:ascii="Arial" w:hAnsi="Arial" w:cs="Arial"/>
        <w:b/>
        <w:szCs w:val="18"/>
      </w:rPr>
      <w:fldChar w:fldCharType="separate"/>
    </w:r>
    <w:r w:rsidRPr="00BA0988">
      <w:rPr>
        <w:rFonts w:ascii="Arial" w:hAnsi="Arial" w:cs="Arial"/>
        <w:b/>
        <w:noProof/>
        <w:szCs w:val="18"/>
      </w:rPr>
      <w:t>3</w:t>
    </w:r>
    <w:r w:rsidRPr="00BA0988">
      <w:rPr>
        <w:rFonts w:ascii="Arial" w:hAnsi="Arial" w:cs="Arial"/>
        <w:b/>
        <w:szCs w:val="18"/>
      </w:rPr>
      <w:fldChar w:fldCharType="end"/>
    </w:r>
  </w:p>
  <w:p w14:paraId="3974C53E" w14:textId="6A1B66F3" w:rsidR="00986C18" w:rsidRDefault="00000000">
    <w:pPr>
      <w:framePr w:h="284" w:hRule="exact" w:wrap="around" w:vAnchor="text" w:hAnchor="margin" w:y="7"/>
      <w:rPr>
        <w:rFonts w:ascii="Arial" w:hAnsi="Arial" w:cs="Arial"/>
        <w:b/>
        <w:sz w:val="18"/>
        <w:szCs w:val="18"/>
      </w:rPr>
    </w:pPr>
    <w:r w:rsidRPr="00BA0988">
      <w:rPr>
        <w:rFonts w:ascii="Arial" w:hAnsi="Arial" w:cs="Arial"/>
        <w:b/>
        <w:szCs w:val="18"/>
      </w:rPr>
      <w:fldChar w:fldCharType="begin"/>
    </w:r>
    <w:r w:rsidRPr="00BA0988">
      <w:rPr>
        <w:rFonts w:ascii="Arial" w:hAnsi="Arial" w:cs="Arial"/>
        <w:b/>
        <w:szCs w:val="18"/>
      </w:rPr>
      <w:instrText xml:space="preserve"> STYLEREF ZGSM </w:instrText>
    </w:r>
    <w:r w:rsidRPr="00BA0988">
      <w:rPr>
        <w:rFonts w:ascii="Arial" w:hAnsi="Arial" w:cs="Arial"/>
        <w:b/>
        <w:szCs w:val="18"/>
      </w:rPr>
      <w:fldChar w:fldCharType="separate"/>
    </w:r>
    <w:r w:rsidR="0015190D">
      <w:rPr>
        <w:rFonts w:ascii="Arial" w:hAnsi="Arial" w:cs="Arial"/>
        <w:bCs/>
        <w:noProof/>
        <w:szCs w:val="18"/>
        <w:lang w:val="en-US"/>
      </w:rPr>
      <w:t>Error! No text of specified style in document.</w:t>
    </w:r>
    <w:r w:rsidRPr="00BA0988">
      <w:rPr>
        <w:rFonts w:ascii="Arial" w:hAnsi="Arial" w:cs="Arial"/>
        <w:b/>
        <w:szCs w:val="18"/>
      </w:rPr>
      <w:fldChar w:fldCharType="end"/>
    </w:r>
  </w:p>
  <w:p w14:paraId="4FBF9D9C" w14:textId="77777777" w:rsidR="00986C18" w:rsidRDefault="00986C1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43637"/>
    <w:multiLevelType w:val="hybridMultilevel"/>
    <w:tmpl w:val="B3A2065A"/>
    <w:lvl w:ilvl="0" w:tplc="231A289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04125FFF"/>
    <w:multiLevelType w:val="hybridMultilevel"/>
    <w:tmpl w:val="032E7BCA"/>
    <w:lvl w:ilvl="0" w:tplc="F84E4C66">
      <w:start w:val="7"/>
      <w:numFmt w:val="bullet"/>
      <w:lvlText w:val="-"/>
      <w:lvlJc w:val="left"/>
      <w:pPr>
        <w:ind w:left="420" w:hanging="420"/>
      </w:pPr>
      <w:rPr>
        <w:rFonts w:ascii="Times New Roman" w:eastAsia="Malgun Gothic" w:hAnsi="Times New Roman" w:cs="Times New Roman" w:hint="default"/>
      </w:rPr>
    </w:lvl>
    <w:lvl w:ilvl="1" w:tplc="82C8CA8C">
      <w:start w:val="1"/>
      <w:numFmt w:val="bullet"/>
      <w:lvlText w:val="-"/>
      <w:lvlJc w:val="left"/>
      <w:pPr>
        <w:ind w:left="840" w:hanging="420"/>
      </w:pPr>
      <w:rPr>
        <w:rFonts w:ascii="Verdana" w:hAnsi="Verdana"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8FE1D84"/>
    <w:multiLevelType w:val="hybridMultilevel"/>
    <w:tmpl w:val="451A6204"/>
    <w:lvl w:ilvl="0" w:tplc="79CE35AA">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6" w15:restartNumberingAfterBreak="0">
    <w:nsid w:val="0B9B6C0E"/>
    <w:multiLevelType w:val="hybridMultilevel"/>
    <w:tmpl w:val="63669A46"/>
    <w:lvl w:ilvl="0" w:tplc="904EA09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0D1879CD"/>
    <w:multiLevelType w:val="hybridMultilevel"/>
    <w:tmpl w:val="345E65C6"/>
    <w:lvl w:ilvl="0" w:tplc="AB5C5C1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0F747D7E"/>
    <w:multiLevelType w:val="multilevel"/>
    <w:tmpl w:val="179AE9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F945DD0"/>
    <w:multiLevelType w:val="multilevel"/>
    <w:tmpl w:val="0F945DD0"/>
    <w:lvl w:ilvl="0">
      <w:start w:val="1"/>
      <w:numFmt w:val="upperLetter"/>
      <w:lvlText w:val="%1."/>
      <w:lvlJc w:val="left"/>
      <w:pPr>
        <w:ind w:left="456" w:hanging="360"/>
      </w:pPr>
      <w:rPr>
        <w:rFonts w:ascii="Times New Roman" w:eastAsiaTheme="minorEastAsia" w:hAnsi="Times New Roman" w:cs="Times New Roman"/>
      </w:rPr>
    </w:lvl>
    <w:lvl w:ilvl="1">
      <w:start w:val="1"/>
      <w:numFmt w:val="lowerLetter"/>
      <w:lvlText w:val="%2."/>
      <w:lvlJc w:val="left"/>
      <w:pPr>
        <w:ind w:left="1176" w:hanging="360"/>
      </w:pPr>
    </w:lvl>
    <w:lvl w:ilvl="2">
      <w:start w:val="1"/>
      <w:numFmt w:val="lowerRoman"/>
      <w:lvlText w:val="%3."/>
      <w:lvlJc w:val="right"/>
      <w:pPr>
        <w:ind w:left="1896" w:hanging="180"/>
      </w:pPr>
    </w:lvl>
    <w:lvl w:ilvl="3">
      <w:start w:val="1"/>
      <w:numFmt w:val="decimal"/>
      <w:lvlText w:val="%4."/>
      <w:lvlJc w:val="left"/>
      <w:pPr>
        <w:ind w:left="2616" w:hanging="360"/>
      </w:pPr>
    </w:lvl>
    <w:lvl w:ilvl="4">
      <w:start w:val="1"/>
      <w:numFmt w:val="lowerLetter"/>
      <w:lvlText w:val="%5."/>
      <w:lvlJc w:val="left"/>
      <w:pPr>
        <w:ind w:left="3336" w:hanging="360"/>
      </w:pPr>
    </w:lvl>
    <w:lvl w:ilvl="5">
      <w:start w:val="1"/>
      <w:numFmt w:val="lowerRoman"/>
      <w:lvlText w:val="%6."/>
      <w:lvlJc w:val="right"/>
      <w:pPr>
        <w:ind w:left="4056" w:hanging="180"/>
      </w:pPr>
    </w:lvl>
    <w:lvl w:ilvl="6">
      <w:start w:val="1"/>
      <w:numFmt w:val="decimal"/>
      <w:lvlText w:val="%7."/>
      <w:lvlJc w:val="left"/>
      <w:pPr>
        <w:ind w:left="4776" w:hanging="360"/>
      </w:pPr>
    </w:lvl>
    <w:lvl w:ilvl="7">
      <w:start w:val="1"/>
      <w:numFmt w:val="lowerLetter"/>
      <w:lvlText w:val="%8."/>
      <w:lvlJc w:val="left"/>
      <w:pPr>
        <w:ind w:left="5496" w:hanging="360"/>
      </w:pPr>
    </w:lvl>
    <w:lvl w:ilvl="8">
      <w:start w:val="1"/>
      <w:numFmt w:val="lowerRoman"/>
      <w:lvlText w:val="%9."/>
      <w:lvlJc w:val="right"/>
      <w:pPr>
        <w:ind w:left="6216" w:hanging="180"/>
      </w:pPr>
    </w:lvl>
  </w:abstractNum>
  <w:abstractNum w:abstractNumId="20" w15:restartNumberingAfterBreak="0">
    <w:nsid w:val="11D14044"/>
    <w:multiLevelType w:val="hybridMultilevel"/>
    <w:tmpl w:val="6CDCBF4E"/>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6672BEA"/>
    <w:multiLevelType w:val="hybridMultilevel"/>
    <w:tmpl w:val="BC66306E"/>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2" w15:restartNumberingAfterBreak="0">
    <w:nsid w:val="1A7953D0"/>
    <w:multiLevelType w:val="multilevel"/>
    <w:tmpl w:val="1A7953D0"/>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21D35F16"/>
    <w:multiLevelType w:val="hybridMultilevel"/>
    <w:tmpl w:val="6BD899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228E596A"/>
    <w:multiLevelType w:val="hybridMultilevel"/>
    <w:tmpl w:val="F03E380E"/>
    <w:lvl w:ilvl="0" w:tplc="F84E4C66">
      <w:start w:val="7"/>
      <w:numFmt w:val="bullet"/>
      <w:lvlText w:val="-"/>
      <w:lvlJc w:val="left"/>
      <w:pPr>
        <w:ind w:left="805" w:hanging="420"/>
      </w:pPr>
      <w:rPr>
        <w:rFonts w:ascii="Times New Roman" w:eastAsia="Malgun Gothic"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C543FBE"/>
    <w:multiLevelType w:val="hybridMultilevel"/>
    <w:tmpl w:val="7FE84520"/>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120A46"/>
    <w:multiLevelType w:val="hybridMultilevel"/>
    <w:tmpl w:val="A71E9288"/>
    <w:lvl w:ilvl="0" w:tplc="82C8CA8C">
      <w:start w:val="1"/>
      <w:numFmt w:val="bullet"/>
      <w:lvlText w:val="-"/>
      <w:lvlJc w:val="left"/>
      <w:pPr>
        <w:ind w:left="1064" w:hanging="420"/>
      </w:pPr>
      <w:rPr>
        <w:rFonts w:ascii="Verdana" w:hAnsi="Verdana"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3FC660A2"/>
    <w:multiLevelType w:val="hybridMultilevel"/>
    <w:tmpl w:val="7B2E170A"/>
    <w:lvl w:ilvl="0" w:tplc="7A5CB050">
      <w:numFmt w:val="bullet"/>
      <w:lvlText w:val="•"/>
      <w:lvlJc w:val="left"/>
      <w:pPr>
        <w:ind w:left="1080" w:hanging="72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E464D6"/>
    <w:multiLevelType w:val="hybridMultilevel"/>
    <w:tmpl w:val="DBEED58A"/>
    <w:lvl w:ilvl="0" w:tplc="82C8CA8C">
      <w:start w:val="1"/>
      <w:numFmt w:val="bullet"/>
      <w:lvlText w:val="-"/>
      <w:lvlJc w:val="left"/>
      <w:pPr>
        <w:ind w:left="704" w:hanging="420"/>
      </w:pPr>
      <w:rPr>
        <w:rFonts w:ascii="Verdana" w:hAnsi="Verdana"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5743054"/>
    <w:multiLevelType w:val="hybridMultilevel"/>
    <w:tmpl w:val="BE265874"/>
    <w:lvl w:ilvl="0" w:tplc="729ADB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8FA63FB"/>
    <w:multiLevelType w:val="hybridMultilevel"/>
    <w:tmpl w:val="C3BCBE22"/>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2" w15:restartNumberingAfterBreak="0">
    <w:nsid w:val="4B652030"/>
    <w:multiLevelType w:val="hybridMultilevel"/>
    <w:tmpl w:val="0DFA6EAC"/>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4E19608C"/>
    <w:multiLevelType w:val="hybridMultilevel"/>
    <w:tmpl w:val="F7CE2C52"/>
    <w:lvl w:ilvl="0" w:tplc="670EF3F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4340D90"/>
    <w:multiLevelType w:val="hybridMultilevel"/>
    <w:tmpl w:val="109209B0"/>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5" w15:restartNumberingAfterBreak="0">
    <w:nsid w:val="57436861"/>
    <w:multiLevelType w:val="hybridMultilevel"/>
    <w:tmpl w:val="403CA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171220"/>
    <w:multiLevelType w:val="hybridMultilevel"/>
    <w:tmpl w:val="86F83BFA"/>
    <w:lvl w:ilvl="0" w:tplc="26AE2A00">
      <w:numFmt w:val="bullet"/>
      <w:lvlText w:val="-"/>
      <w:lvlJc w:val="left"/>
      <w:pPr>
        <w:ind w:left="1007" w:hanging="440"/>
      </w:pPr>
      <w:rPr>
        <w:rFonts w:ascii="Times New Roman" w:eastAsia="Malgun Gothic" w:hAnsi="Times New Roman" w:cs="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67DA6486"/>
    <w:multiLevelType w:val="hybridMultilevel"/>
    <w:tmpl w:val="795A00CE"/>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56B534C"/>
    <w:multiLevelType w:val="multilevel"/>
    <w:tmpl w:val="8F460214"/>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7736206C"/>
    <w:multiLevelType w:val="multilevel"/>
    <w:tmpl w:val="ED963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1" w15:restartNumberingAfterBreak="0">
    <w:nsid w:val="78D14AC1"/>
    <w:multiLevelType w:val="hybridMultilevel"/>
    <w:tmpl w:val="1B70EB9E"/>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A055A77"/>
    <w:multiLevelType w:val="hybridMultilevel"/>
    <w:tmpl w:val="3AAA0B3E"/>
    <w:lvl w:ilvl="0" w:tplc="3708BFB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7A612822"/>
    <w:multiLevelType w:val="hybridMultilevel"/>
    <w:tmpl w:val="E55EEAB6"/>
    <w:lvl w:ilvl="0" w:tplc="0E3210A8">
      <w:start w:val="1"/>
      <w:numFmt w:val="decimal"/>
      <w:lvlText w:val="%1."/>
      <w:lvlJc w:val="left"/>
      <w:pPr>
        <w:ind w:left="644" w:hanging="360"/>
      </w:pPr>
      <w:rPr>
        <w:rFonts w:eastAsia="Times New Roman" w:hint="default"/>
        <w:color w:val="auto"/>
      </w:rPr>
    </w:lvl>
    <w:lvl w:ilvl="1" w:tplc="82C8CA8C">
      <w:start w:val="1"/>
      <w:numFmt w:val="bullet"/>
      <w:lvlText w:val="-"/>
      <w:lvlJc w:val="left"/>
      <w:pPr>
        <w:ind w:left="1124" w:hanging="420"/>
      </w:pPr>
      <w:rPr>
        <w:rFonts w:ascii="Verdana" w:hAnsi="Verdana" w:hint="default"/>
      </w:rPr>
    </w:lvl>
    <w:lvl w:ilvl="2" w:tplc="82C8CA8C">
      <w:start w:val="1"/>
      <w:numFmt w:val="bullet"/>
      <w:lvlText w:val="-"/>
      <w:lvlJc w:val="left"/>
      <w:pPr>
        <w:ind w:left="1544" w:hanging="420"/>
      </w:pPr>
      <w:rPr>
        <w:rFonts w:ascii="Verdana" w:hAnsi="Verdana" w:hint="default"/>
      </w:r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B0256EF"/>
    <w:multiLevelType w:val="hybridMultilevel"/>
    <w:tmpl w:val="9774BE34"/>
    <w:lvl w:ilvl="0" w:tplc="683661EC">
      <w:numFmt w:val="decimal"/>
      <w:lvlText w:val="%1."/>
      <w:lvlJc w:val="left"/>
      <w:pPr>
        <w:ind w:left="644" w:hanging="360"/>
      </w:pPr>
      <w:rPr>
        <w:rFonts w:eastAsia="Malgun Gothic"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16cid:durableId="8597785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7231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3166474">
    <w:abstractNumId w:val="12"/>
  </w:num>
  <w:num w:numId="4" w16cid:durableId="439616468">
    <w:abstractNumId w:val="38"/>
  </w:num>
  <w:num w:numId="5" w16cid:durableId="115488580">
    <w:abstractNumId w:val="45"/>
  </w:num>
  <w:num w:numId="6" w16cid:durableId="596446006">
    <w:abstractNumId w:val="25"/>
  </w:num>
  <w:num w:numId="7" w16cid:durableId="102649048">
    <w:abstractNumId w:val="11"/>
  </w:num>
  <w:num w:numId="8" w16cid:durableId="1459950404">
    <w:abstractNumId w:val="9"/>
  </w:num>
  <w:num w:numId="9" w16cid:durableId="997920669">
    <w:abstractNumId w:val="7"/>
  </w:num>
  <w:num w:numId="10" w16cid:durableId="1937860595">
    <w:abstractNumId w:val="6"/>
  </w:num>
  <w:num w:numId="11" w16cid:durableId="483545712">
    <w:abstractNumId w:val="5"/>
  </w:num>
  <w:num w:numId="12" w16cid:durableId="1564637490">
    <w:abstractNumId w:val="4"/>
  </w:num>
  <w:num w:numId="13" w16cid:durableId="1076705897">
    <w:abstractNumId w:val="8"/>
  </w:num>
  <w:num w:numId="14" w16cid:durableId="1294942945">
    <w:abstractNumId w:val="3"/>
  </w:num>
  <w:num w:numId="15" w16cid:durableId="1085568547">
    <w:abstractNumId w:val="2"/>
  </w:num>
  <w:num w:numId="16" w16cid:durableId="416558084">
    <w:abstractNumId w:val="1"/>
  </w:num>
  <w:num w:numId="17" w16cid:durableId="1304387110">
    <w:abstractNumId w:val="0"/>
  </w:num>
  <w:num w:numId="18" w16cid:durableId="216943027">
    <w:abstractNumId w:val="28"/>
  </w:num>
  <w:num w:numId="19" w16cid:durableId="1851917340">
    <w:abstractNumId w:val="18"/>
  </w:num>
  <w:num w:numId="20" w16cid:durableId="844442734">
    <w:abstractNumId w:val="39"/>
  </w:num>
  <w:num w:numId="21" w16cid:durableId="127405419">
    <w:abstractNumId w:val="40"/>
  </w:num>
  <w:num w:numId="22" w16cid:durableId="217866460">
    <w:abstractNumId w:val="14"/>
  </w:num>
  <w:num w:numId="23" w16cid:durableId="1440568783">
    <w:abstractNumId w:val="29"/>
  </w:num>
  <w:num w:numId="24" w16cid:durableId="1288195727">
    <w:abstractNumId w:val="20"/>
  </w:num>
  <w:num w:numId="25" w16cid:durableId="1667630535">
    <w:abstractNumId w:val="24"/>
  </w:num>
  <w:num w:numId="26" w16cid:durableId="87776788">
    <w:abstractNumId w:val="43"/>
  </w:num>
  <w:num w:numId="27" w16cid:durableId="224269191">
    <w:abstractNumId w:val="27"/>
  </w:num>
  <w:num w:numId="28" w16cid:durableId="894048743">
    <w:abstractNumId w:val="15"/>
  </w:num>
  <w:num w:numId="29" w16cid:durableId="1135175391">
    <w:abstractNumId w:val="30"/>
  </w:num>
  <w:num w:numId="30" w16cid:durableId="948121537">
    <w:abstractNumId w:val="36"/>
  </w:num>
  <w:num w:numId="31" w16cid:durableId="1327585427">
    <w:abstractNumId w:val="16"/>
  </w:num>
  <w:num w:numId="32" w16cid:durableId="597106876">
    <w:abstractNumId w:val="31"/>
  </w:num>
  <w:num w:numId="33" w16cid:durableId="1123035685">
    <w:abstractNumId w:val="34"/>
  </w:num>
  <w:num w:numId="34" w16cid:durableId="1293635902">
    <w:abstractNumId w:val="37"/>
  </w:num>
  <w:num w:numId="35" w16cid:durableId="133722028">
    <w:abstractNumId w:val="21"/>
  </w:num>
  <w:num w:numId="36" w16cid:durableId="1960183670">
    <w:abstractNumId w:val="17"/>
  </w:num>
  <w:num w:numId="37" w16cid:durableId="829636985">
    <w:abstractNumId w:val="44"/>
  </w:num>
  <w:num w:numId="38" w16cid:durableId="106968185">
    <w:abstractNumId w:val="19"/>
  </w:num>
  <w:num w:numId="39" w16cid:durableId="874658258">
    <w:abstractNumId w:val="22"/>
  </w:num>
  <w:num w:numId="40" w16cid:durableId="926426064">
    <w:abstractNumId w:val="35"/>
  </w:num>
  <w:num w:numId="41" w16cid:durableId="1301568991">
    <w:abstractNumId w:val="41"/>
  </w:num>
  <w:num w:numId="42" w16cid:durableId="1593852917">
    <w:abstractNumId w:val="32"/>
  </w:num>
  <w:num w:numId="43" w16cid:durableId="122756555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730813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92458787">
    <w:abstractNumId w:val="33"/>
  </w:num>
  <w:num w:numId="46" w16cid:durableId="1881745389">
    <w:abstractNumId w:val="13"/>
  </w:num>
  <w:num w:numId="47" w16cid:durableId="1626085639">
    <w:abstractNumId w:val="26"/>
  </w:num>
  <w:num w:numId="48" w16cid:durableId="617566394">
    <w:abstractNumId w:val="8"/>
  </w:num>
  <w:num w:numId="49" w16cid:durableId="929389188">
    <w:abstractNumId w:val="3"/>
  </w:num>
  <w:num w:numId="50" w16cid:durableId="1277442400">
    <w:abstractNumId w:val="2"/>
  </w:num>
  <w:num w:numId="51" w16cid:durableId="1996637905">
    <w:abstractNumId w:val="1"/>
  </w:num>
  <w:num w:numId="52" w16cid:durableId="725499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C18"/>
    <w:rsid w:val="000449B0"/>
    <w:rsid w:val="000B1CB9"/>
    <w:rsid w:val="0015190D"/>
    <w:rsid w:val="00325CF0"/>
    <w:rsid w:val="003D0EB7"/>
    <w:rsid w:val="006133D8"/>
    <w:rsid w:val="0062215B"/>
    <w:rsid w:val="006B40D7"/>
    <w:rsid w:val="00893DD5"/>
    <w:rsid w:val="00986C18"/>
    <w:rsid w:val="00B611CE"/>
    <w:rsid w:val="00BA0988"/>
    <w:rsid w:val="00D44F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91312"/>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098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A09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A0988"/>
    <w:pPr>
      <w:pBdr>
        <w:top w:val="none" w:sz="0" w:space="0" w:color="auto"/>
      </w:pBdr>
      <w:spacing w:before="180"/>
      <w:outlineLvl w:val="1"/>
    </w:pPr>
    <w:rPr>
      <w:sz w:val="32"/>
    </w:rPr>
  </w:style>
  <w:style w:type="paragraph" w:styleId="Heading3">
    <w:name w:val="heading 3"/>
    <w:basedOn w:val="Heading2"/>
    <w:next w:val="Normal"/>
    <w:link w:val="Heading3Char"/>
    <w:qFormat/>
    <w:rsid w:val="00BA0988"/>
    <w:pPr>
      <w:spacing w:before="120"/>
      <w:outlineLvl w:val="2"/>
    </w:pPr>
    <w:rPr>
      <w:sz w:val="28"/>
    </w:rPr>
  </w:style>
  <w:style w:type="paragraph" w:styleId="Heading4">
    <w:name w:val="heading 4"/>
    <w:basedOn w:val="Heading3"/>
    <w:next w:val="Normal"/>
    <w:qFormat/>
    <w:rsid w:val="00BA0988"/>
    <w:pPr>
      <w:ind w:left="1418" w:hanging="1418"/>
      <w:outlineLvl w:val="3"/>
    </w:pPr>
    <w:rPr>
      <w:sz w:val="24"/>
    </w:rPr>
  </w:style>
  <w:style w:type="paragraph" w:styleId="Heading5">
    <w:name w:val="heading 5"/>
    <w:basedOn w:val="Heading4"/>
    <w:next w:val="Normal"/>
    <w:qFormat/>
    <w:rsid w:val="00BA098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BA0988"/>
    <w:pPr>
      <w:ind w:left="0" w:firstLine="0"/>
      <w:outlineLvl w:val="7"/>
    </w:pPr>
  </w:style>
  <w:style w:type="paragraph" w:styleId="Heading9">
    <w:name w:val="heading 9"/>
    <w:basedOn w:val="Heading8"/>
    <w:next w:val="Normal"/>
    <w:qFormat/>
    <w:rsid w:val="00BA098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A0988"/>
    <w:pPr>
      <w:ind w:left="1985" w:hanging="1985"/>
      <w:outlineLvl w:val="9"/>
    </w:pPr>
    <w:rPr>
      <w:sz w:val="20"/>
    </w:rPr>
  </w:style>
  <w:style w:type="paragraph" w:styleId="TOC9">
    <w:name w:val="toc 9"/>
    <w:basedOn w:val="TOC8"/>
    <w:uiPriority w:val="39"/>
    <w:rsid w:val="00BA0988"/>
    <w:pPr>
      <w:ind w:left="1418" w:hanging="1418"/>
    </w:pPr>
  </w:style>
  <w:style w:type="paragraph" w:styleId="List">
    <w:name w:val="List"/>
    <w:basedOn w:val="Normal"/>
    <w:pPr>
      <w:ind w:left="283" w:hanging="283"/>
      <w:contextualSpacing/>
    </w:pPr>
  </w:style>
  <w:style w:type="paragraph" w:styleId="TOC1">
    <w:name w:val="toc 1"/>
    <w:uiPriority w:val="39"/>
    <w:rsid w:val="00BA09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A0988"/>
    <w:pPr>
      <w:keepLines/>
      <w:tabs>
        <w:tab w:val="center" w:pos="4536"/>
        <w:tab w:val="right" w:pos="9072"/>
      </w:tabs>
    </w:pPr>
    <w:rPr>
      <w:noProof/>
    </w:rPr>
  </w:style>
  <w:style w:type="character" w:customStyle="1" w:styleId="ZGSM">
    <w:name w:val="ZGSM"/>
    <w:rsid w:val="00BA0988"/>
  </w:style>
  <w:style w:type="paragraph" w:styleId="List2">
    <w:name w:val="List 2"/>
    <w:basedOn w:val="Normal"/>
    <w:pPr>
      <w:ind w:left="566" w:hanging="283"/>
      <w:contextualSpacing/>
    </w:pPr>
  </w:style>
  <w:style w:type="paragraph" w:customStyle="1" w:styleId="ZD">
    <w:name w:val="ZD"/>
    <w:rsid w:val="00BA09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pPr>
      <w:ind w:left="849" w:hanging="283"/>
      <w:contextualSpacing/>
    </w:pPr>
  </w:style>
  <w:style w:type="paragraph" w:styleId="TOC4">
    <w:name w:val="toc 4"/>
    <w:basedOn w:val="TOC3"/>
    <w:uiPriority w:val="39"/>
    <w:rsid w:val="00BA0988"/>
    <w:pPr>
      <w:ind w:left="1418" w:hanging="1418"/>
    </w:pPr>
  </w:style>
  <w:style w:type="paragraph" w:styleId="TOC3">
    <w:name w:val="toc 3"/>
    <w:basedOn w:val="TOC2"/>
    <w:uiPriority w:val="39"/>
    <w:rsid w:val="00BA0988"/>
    <w:pPr>
      <w:ind w:left="1134" w:hanging="1134"/>
    </w:pPr>
  </w:style>
  <w:style w:type="paragraph" w:styleId="TOC2">
    <w:name w:val="toc 2"/>
    <w:basedOn w:val="TOC1"/>
    <w:uiPriority w:val="39"/>
    <w:rsid w:val="00BA0988"/>
    <w:pPr>
      <w:keepNext w:val="0"/>
      <w:spacing w:before="0"/>
      <w:ind w:left="851" w:hanging="851"/>
    </w:pPr>
    <w:rPr>
      <w:sz w:val="20"/>
    </w:rPr>
  </w:style>
  <w:style w:type="paragraph" w:styleId="List4">
    <w:name w:val="List 4"/>
    <w:basedOn w:val="Normal"/>
    <w:pPr>
      <w:ind w:left="1132" w:hanging="283"/>
      <w:contextualSpacing/>
    </w:pPr>
  </w:style>
  <w:style w:type="paragraph" w:customStyle="1" w:styleId="TT">
    <w:name w:val="TT"/>
    <w:basedOn w:val="Heading1"/>
    <w:next w:val="Normal"/>
    <w:rsid w:val="00BA0988"/>
    <w:pPr>
      <w:outlineLvl w:val="9"/>
    </w:pPr>
  </w:style>
  <w:style w:type="paragraph" w:customStyle="1" w:styleId="NF">
    <w:name w:val="NF"/>
    <w:basedOn w:val="NO"/>
    <w:rsid w:val="00BA0988"/>
    <w:pPr>
      <w:keepNext/>
      <w:spacing w:after="0"/>
    </w:pPr>
    <w:rPr>
      <w:rFonts w:ascii="Arial" w:hAnsi="Arial"/>
      <w:sz w:val="18"/>
    </w:rPr>
  </w:style>
  <w:style w:type="paragraph" w:customStyle="1" w:styleId="NO">
    <w:name w:val="NO"/>
    <w:basedOn w:val="Normal"/>
    <w:link w:val="NOZchn"/>
    <w:rsid w:val="00BA0988"/>
    <w:pPr>
      <w:keepLines/>
      <w:ind w:left="1135" w:hanging="851"/>
    </w:pPr>
  </w:style>
  <w:style w:type="paragraph" w:customStyle="1" w:styleId="PL">
    <w:name w:val="PL"/>
    <w:rsid w:val="00BA09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A0988"/>
    <w:pPr>
      <w:jc w:val="right"/>
    </w:pPr>
  </w:style>
  <w:style w:type="paragraph" w:customStyle="1" w:styleId="TAL">
    <w:name w:val="TAL"/>
    <w:basedOn w:val="Normal"/>
    <w:link w:val="TALChar"/>
    <w:rsid w:val="00BA0988"/>
    <w:pPr>
      <w:keepNext/>
      <w:keepLines/>
      <w:spacing w:after="0"/>
    </w:pPr>
    <w:rPr>
      <w:rFonts w:ascii="Arial" w:hAnsi="Arial"/>
      <w:sz w:val="18"/>
    </w:rPr>
  </w:style>
  <w:style w:type="paragraph" w:customStyle="1" w:styleId="TAH">
    <w:name w:val="TAH"/>
    <w:basedOn w:val="TAC"/>
    <w:link w:val="TAHCar"/>
    <w:rsid w:val="00BA0988"/>
    <w:rPr>
      <w:b/>
    </w:rPr>
  </w:style>
  <w:style w:type="paragraph" w:customStyle="1" w:styleId="TAC">
    <w:name w:val="TAC"/>
    <w:basedOn w:val="TAL"/>
    <w:link w:val="TACChar"/>
    <w:rsid w:val="00BA0988"/>
    <w:pPr>
      <w:jc w:val="center"/>
    </w:pPr>
  </w:style>
  <w:style w:type="paragraph" w:customStyle="1" w:styleId="LD">
    <w:name w:val="LD"/>
    <w:rsid w:val="00BA09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A0988"/>
    <w:pPr>
      <w:keepLines/>
      <w:ind w:left="1702" w:hanging="1418"/>
    </w:pPr>
  </w:style>
  <w:style w:type="paragraph" w:customStyle="1" w:styleId="FP">
    <w:name w:val="FP"/>
    <w:basedOn w:val="Normal"/>
    <w:rsid w:val="00BA0988"/>
    <w:pPr>
      <w:spacing w:after="0"/>
    </w:pPr>
  </w:style>
  <w:style w:type="paragraph" w:customStyle="1" w:styleId="NW">
    <w:name w:val="NW"/>
    <w:basedOn w:val="NO"/>
    <w:rsid w:val="00BA0988"/>
    <w:pPr>
      <w:spacing w:after="0"/>
    </w:pPr>
  </w:style>
  <w:style w:type="paragraph" w:customStyle="1" w:styleId="EW">
    <w:name w:val="EW"/>
    <w:basedOn w:val="EX"/>
    <w:rsid w:val="00BA0988"/>
    <w:pPr>
      <w:spacing w:after="0"/>
    </w:pPr>
  </w:style>
  <w:style w:type="paragraph" w:customStyle="1" w:styleId="B1">
    <w:name w:val="B1"/>
    <w:basedOn w:val="List"/>
    <w:link w:val="B1Char"/>
    <w:rsid w:val="00BA0988"/>
    <w:pPr>
      <w:ind w:left="568" w:hanging="284"/>
      <w:contextualSpacing w:val="0"/>
    </w:pPr>
  </w:style>
  <w:style w:type="paragraph" w:styleId="List5">
    <w:name w:val="List 5"/>
    <w:basedOn w:val="Normal"/>
    <w:pPr>
      <w:ind w:left="1415" w:hanging="283"/>
      <w:contextualSpacing/>
    </w:pPr>
  </w:style>
  <w:style w:type="paragraph" w:styleId="TOC5">
    <w:name w:val="toc 5"/>
    <w:basedOn w:val="TOC4"/>
    <w:uiPriority w:val="39"/>
    <w:rsid w:val="00BA0988"/>
    <w:pPr>
      <w:ind w:left="1701" w:hanging="1701"/>
    </w:pPr>
  </w:style>
  <w:style w:type="paragraph" w:customStyle="1" w:styleId="EditorsNote">
    <w:name w:val="Editor's Note"/>
    <w:basedOn w:val="NO"/>
    <w:link w:val="EditorsNoteChar"/>
    <w:rsid w:val="00BA0988"/>
    <w:pPr>
      <w:ind w:left="1559" w:hanging="1276"/>
    </w:pPr>
    <w:rPr>
      <w:color w:val="FF0000"/>
    </w:rPr>
  </w:style>
  <w:style w:type="paragraph" w:customStyle="1" w:styleId="TH">
    <w:name w:val="TH"/>
    <w:basedOn w:val="Normal"/>
    <w:link w:val="THChar"/>
    <w:rsid w:val="00BA0988"/>
    <w:pPr>
      <w:keepNext/>
      <w:keepLines/>
      <w:spacing w:before="60"/>
      <w:jc w:val="center"/>
    </w:pPr>
    <w:rPr>
      <w:rFonts w:ascii="Arial" w:hAnsi="Arial"/>
      <w:b/>
    </w:rPr>
  </w:style>
  <w:style w:type="paragraph" w:customStyle="1" w:styleId="ZA">
    <w:name w:val="ZA"/>
    <w:rsid w:val="00BA09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A09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A09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A09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A0988"/>
    <w:pPr>
      <w:ind w:left="851" w:hanging="851"/>
    </w:pPr>
  </w:style>
  <w:style w:type="paragraph" w:customStyle="1" w:styleId="ZH">
    <w:name w:val="ZH"/>
    <w:rsid w:val="00BA09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A0988"/>
    <w:pPr>
      <w:keepNext w:val="0"/>
      <w:spacing w:before="0" w:after="240"/>
    </w:pPr>
  </w:style>
  <w:style w:type="paragraph" w:customStyle="1" w:styleId="ZG">
    <w:name w:val="ZG"/>
    <w:rsid w:val="00BA09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A0988"/>
    <w:pPr>
      <w:ind w:left="851" w:hanging="284"/>
      <w:contextualSpacing w:val="0"/>
    </w:pPr>
  </w:style>
  <w:style w:type="paragraph" w:customStyle="1" w:styleId="B3">
    <w:name w:val="B3"/>
    <w:basedOn w:val="List3"/>
    <w:link w:val="B3Char2"/>
    <w:rsid w:val="00BA0988"/>
    <w:pPr>
      <w:ind w:left="1135" w:hanging="284"/>
      <w:contextualSpacing w:val="0"/>
    </w:pPr>
  </w:style>
  <w:style w:type="paragraph" w:customStyle="1" w:styleId="B4">
    <w:name w:val="B4"/>
    <w:basedOn w:val="List4"/>
    <w:rsid w:val="00BA0988"/>
    <w:pPr>
      <w:ind w:left="1418" w:hanging="284"/>
      <w:contextualSpacing w:val="0"/>
    </w:pPr>
  </w:style>
  <w:style w:type="paragraph" w:customStyle="1" w:styleId="B5">
    <w:name w:val="B5"/>
    <w:basedOn w:val="List5"/>
    <w:rsid w:val="00BA0988"/>
    <w:pPr>
      <w:ind w:left="1702" w:hanging="284"/>
      <w:contextualSpacing w:val="0"/>
    </w:pPr>
  </w:style>
  <w:style w:type="paragraph" w:customStyle="1" w:styleId="ZTD">
    <w:name w:val="ZTD"/>
    <w:basedOn w:val="ZB"/>
    <w:rsid w:val="00BA0988"/>
    <w:pPr>
      <w:framePr w:hRule="auto" w:wrap="notBeside" w:y="852"/>
    </w:pPr>
    <w:rPr>
      <w:i w:val="0"/>
      <w:sz w:val="40"/>
    </w:rPr>
  </w:style>
  <w:style w:type="paragraph" w:customStyle="1" w:styleId="ZV">
    <w:name w:val="ZV"/>
    <w:basedOn w:val="ZU"/>
    <w:rsid w:val="00BA0988"/>
    <w:pPr>
      <w:framePr w:wrap="notBeside" w:y="16161"/>
    </w:pPr>
  </w:style>
  <w:style w:type="paragraph" w:styleId="TOC6">
    <w:name w:val="toc 6"/>
    <w:basedOn w:val="TOC5"/>
    <w:next w:val="Normal"/>
    <w:uiPriority w:val="39"/>
    <w:rsid w:val="00BA098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rPr>
  </w:style>
  <w:style w:type="paragraph" w:styleId="TOC7">
    <w:name w:val="toc 7"/>
    <w:basedOn w:val="TOC6"/>
    <w:next w:val="Normal"/>
    <w:uiPriority w:val="39"/>
    <w:rsid w:val="00BA0988"/>
    <w:pPr>
      <w:ind w:left="2268" w:hanging="2268"/>
    </w:pPr>
  </w:style>
  <w:style w:type="paragraph" w:styleId="TOC8">
    <w:name w:val="toc 8"/>
    <w:basedOn w:val="TOC1"/>
    <w:uiPriority w:val="39"/>
    <w:rsid w:val="00BA0988"/>
    <w:pPr>
      <w:spacing w:before="180"/>
      <w:ind w:left="2693" w:hanging="2693"/>
    </w:pPr>
    <w:rPr>
      <w:b/>
    </w:rPr>
  </w:style>
  <w:style w:type="paragraph" w:styleId="Header">
    <w:name w:val="header"/>
    <w:basedOn w:val="Normal"/>
    <w:link w:val="HeaderChar"/>
    <w:pPr>
      <w:tabs>
        <w:tab w:val="center" w:pos="4513"/>
        <w:tab w:val="right" w:pos="9026"/>
      </w:tabs>
      <w:spacing w:after="0"/>
    </w:pPr>
  </w:style>
  <w:style w:type="character" w:customStyle="1" w:styleId="HeaderChar">
    <w:name w:val="Header Char"/>
    <w:basedOn w:val="DefaultParagraphFont"/>
    <w:link w:val="Header"/>
    <w:rPr>
      <w:rFonts w:eastAsia="Times New Roman"/>
    </w:r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basedOn w:val="DefaultParagraphFont"/>
    <w:link w:val="DocumentMap"/>
    <w:rPr>
      <w:rFonts w:ascii="SimSun" w:eastAsia="SimSun"/>
      <w:sz w:val="18"/>
      <w:szCs w:val="18"/>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Footer">
    <w:name w:val="footer"/>
    <w:basedOn w:val="Normal"/>
    <w:link w:val="FooterChar"/>
    <w:pPr>
      <w:tabs>
        <w:tab w:val="center" w:pos="4513"/>
        <w:tab w:val="right" w:pos="9026"/>
      </w:tabs>
      <w:spacing w:after="0"/>
    </w:pPr>
  </w:style>
  <w:style w:type="paragraph" w:styleId="Revision">
    <w:name w:val="Revision"/>
    <w:hidden/>
    <w:uiPriority w:val="99"/>
    <w:semiHidden/>
    <w:rPr>
      <w:lang w:eastAsia="en-US"/>
    </w:rPr>
  </w:style>
  <w:style w:type="character" w:customStyle="1" w:styleId="FooterChar">
    <w:name w:val="Footer Char"/>
    <w:basedOn w:val="DefaultParagraphFont"/>
    <w:link w:val="Footer"/>
    <w:rPr>
      <w:rFonts w:eastAsia="Times New Roman"/>
    </w:rPr>
  </w:style>
  <w:style w:type="paragraph" w:styleId="Bibliography">
    <w:name w:val="Bibliography"/>
    <w:basedOn w:val="Normal"/>
    <w:next w:val="Normal"/>
    <w:uiPriority w:val="37"/>
    <w:semiHidden/>
    <w:unhideWhenUsed/>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eastAsia="Times New Roman"/>
    </w:rPr>
  </w:style>
  <w:style w:type="paragraph" w:styleId="BodyText2">
    <w:name w:val="Body Text 2"/>
    <w:basedOn w:val="Normal"/>
    <w:link w:val="BodyText2Char"/>
    <w:pPr>
      <w:spacing w:after="120" w:line="480" w:lineRule="auto"/>
    </w:pPr>
  </w:style>
  <w:style w:type="character" w:customStyle="1" w:styleId="BodyText2Char">
    <w:name w:val="Body Text 2 Char"/>
    <w:basedOn w:val="DefaultParagraphFont"/>
    <w:link w:val="BodyText2"/>
    <w:rPr>
      <w:rFonts w:eastAsia="Times New Roman"/>
    </w:rPr>
  </w:style>
  <w:style w:type="paragraph" w:styleId="BodyText3">
    <w:name w:val="Body Text 3"/>
    <w:basedOn w:val="Normal"/>
    <w:link w:val="BodyText3Char"/>
    <w:pPr>
      <w:spacing w:after="120"/>
    </w:pPr>
    <w:rPr>
      <w:sz w:val="16"/>
      <w:szCs w:val="16"/>
    </w:rPr>
  </w:style>
  <w:style w:type="character" w:customStyle="1" w:styleId="BodyText3Char">
    <w:name w:val="Body Text 3 Char"/>
    <w:basedOn w:val="DefaultParagraphFont"/>
    <w:link w:val="BodyText3"/>
    <w:rPr>
      <w:rFonts w:eastAsia="Times New Roman"/>
      <w:sz w:val="16"/>
      <w:szCs w:val="16"/>
    </w:rPr>
  </w:style>
  <w:style w:type="paragraph" w:styleId="BodyTextFirstIndent">
    <w:name w:val="Body Text First Indent"/>
    <w:basedOn w:val="BodyText"/>
    <w:link w:val="BodyTextFirstIndentChar"/>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character" w:customStyle="1" w:styleId="EndnoteTextChar">
    <w:name w:val="Endnote Text Char"/>
    <w:basedOn w:val="DefaultParagraphFont"/>
    <w:rPr>
      <w:lang w:eastAsia="en-US"/>
    </w:rPr>
  </w:style>
  <w:style w:type="character" w:customStyle="1" w:styleId="FootnoteTextChar">
    <w:name w:val="Footnote Text Char"/>
    <w:basedOn w:val="DefaultParagraphFont"/>
    <w:rPr>
      <w:lang w:eastAsia="en-US"/>
    </w:rPr>
  </w:style>
  <w:style w:type="character" w:customStyle="1" w:styleId="HTMLAddressChar">
    <w:name w:val="HTML Address Char"/>
    <w:basedOn w:val="DefaultParagraphFont"/>
    <w:rPr>
      <w:i/>
      <w:iCs/>
      <w:lang w:eastAsia="en-US"/>
    </w:rPr>
  </w:style>
  <w:style w:type="character" w:customStyle="1" w:styleId="HTMLPreformattedChar">
    <w:name w:val="HTML Preformatted Char"/>
    <w:basedOn w:val="DefaultParagraphFont"/>
    <w:rPr>
      <w:rFonts w:ascii="Consolas" w:hAnsi="Consolas"/>
      <w:lang w:eastAsia="en-US"/>
    </w:rPr>
  </w:style>
  <w:style w:type="character" w:customStyle="1" w:styleId="IntenseQuoteChar">
    <w:name w:val="Intense Quote Char"/>
    <w:basedOn w:val="DefaultParagraphFont"/>
    <w:uiPriority w:val="30"/>
    <w:rPr>
      <w:i/>
      <w:iCs/>
      <w:color w:val="4472C4" w:themeColor="accent1"/>
      <w:lang w:eastAsia="en-US"/>
    </w:rPr>
  </w:style>
  <w:style w:type="character" w:customStyle="1" w:styleId="MacroTextChar">
    <w:name w:val="Macro Text Char"/>
    <w:basedOn w:val="DefaultParagraphFont"/>
    <w:rPr>
      <w:rFonts w:ascii="Consolas" w:hAnsi="Consolas"/>
      <w:lang w:eastAsia="en-US"/>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Pr>
      <w:lang w:eastAsia="en-US"/>
    </w:rPr>
  </w:style>
  <w:style w:type="character" w:customStyle="1" w:styleId="PlainTextChar">
    <w:name w:val="Plain Text Char"/>
    <w:basedOn w:val="DefaultParagraphFont"/>
    <w:rPr>
      <w:rFonts w:ascii="Consolas" w:hAnsi="Consolas"/>
      <w:sz w:val="21"/>
      <w:szCs w:val="21"/>
      <w:lang w:eastAsia="en-US"/>
    </w:rPr>
  </w:style>
  <w:style w:type="character" w:customStyle="1" w:styleId="QuoteChar">
    <w:name w:val="Quote Char"/>
    <w:basedOn w:val="DefaultParagraphFont"/>
    <w:uiPriority w:val="29"/>
    <w:rPr>
      <w:i/>
      <w:iCs/>
      <w:color w:val="404040" w:themeColor="text1" w:themeTint="BF"/>
      <w:lang w:eastAsia="en-US"/>
    </w:rPr>
  </w:style>
  <w:style w:type="character" w:customStyle="1" w:styleId="SalutationChar">
    <w:name w:val="Salutation Char"/>
    <w:basedOn w:val="DefaultParagraphFont"/>
    <w:rPr>
      <w:lang w:eastAsia="en-US"/>
    </w:rPr>
  </w:style>
  <w:style w:type="character" w:customStyle="1" w:styleId="SignatureChar">
    <w:name w:val="Signature Char"/>
    <w:basedOn w:val="DefaultParagraphFont"/>
    <w:rPr>
      <w:lang w:eastAsia="en-US"/>
    </w:rPr>
  </w:style>
  <w:style w:type="character" w:customStyle="1" w:styleId="SubtitleChar">
    <w:name w:val="Subtitle Char"/>
    <w:basedOn w:val="DefaultParagraphFon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lang w:eastAsia="en-US"/>
    </w:rPr>
  </w:style>
  <w:style w:type="character" w:styleId="Emphasis">
    <w:name w:val="Emphasis"/>
    <w:basedOn w:val="DefaultParagraphFont"/>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DefaultParagraphFont"/>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Hyperlink">
    <w:name w:val="Hyperlink"/>
    <w:uiPriority w:val="99"/>
    <w:rPr>
      <w:color w:val="0000FF"/>
      <w:u w:val="single"/>
    </w:rPr>
  </w:style>
  <w:style w:type="paragraph" w:styleId="ListParagraph">
    <w:name w:val="List Paragraph"/>
    <w:basedOn w:val="Normal"/>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 w:type="paragraph" w:styleId="EndnoteText">
    <w:name w:val="endnote text"/>
    <w:basedOn w:val="Normal"/>
    <w:link w:val="EndnoteTextChar1"/>
    <w:rsid w:val="006B40D7"/>
    <w:pPr>
      <w:spacing w:after="0"/>
    </w:pPr>
  </w:style>
  <w:style w:type="character" w:customStyle="1" w:styleId="EndnoteTextChar1">
    <w:name w:val="Endnote Text Char1"/>
    <w:basedOn w:val="DefaultParagraphFont"/>
    <w:link w:val="EndnoteText"/>
    <w:rsid w:val="006B40D7"/>
    <w:rPr>
      <w:rFonts w:eastAsia="Times New Roman"/>
    </w:rPr>
  </w:style>
  <w:style w:type="paragraph" w:styleId="EnvelopeAddress">
    <w:name w:val="envelope address"/>
    <w:basedOn w:val="Normal"/>
    <w:rsid w:val="006B40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B40D7"/>
    <w:pPr>
      <w:spacing w:after="0"/>
    </w:pPr>
    <w:rPr>
      <w:rFonts w:asciiTheme="majorHAnsi" w:eastAsiaTheme="majorEastAsia" w:hAnsiTheme="majorHAnsi" w:cstheme="majorBidi"/>
    </w:rPr>
  </w:style>
  <w:style w:type="paragraph" w:styleId="FootnoteText">
    <w:name w:val="footnote text"/>
    <w:basedOn w:val="Normal"/>
    <w:link w:val="FootnoteTextChar1"/>
    <w:rsid w:val="006B40D7"/>
    <w:pPr>
      <w:spacing w:after="0"/>
    </w:pPr>
  </w:style>
  <w:style w:type="character" w:customStyle="1" w:styleId="FootnoteTextChar1">
    <w:name w:val="Footnote Text Char1"/>
    <w:basedOn w:val="DefaultParagraphFont"/>
    <w:link w:val="FootnoteText"/>
    <w:rsid w:val="006B40D7"/>
    <w:rPr>
      <w:rFonts w:eastAsia="Times New Roman"/>
    </w:rPr>
  </w:style>
  <w:style w:type="paragraph" w:styleId="HTMLAddress">
    <w:name w:val="HTML Address"/>
    <w:basedOn w:val="Normal"/>
    <w:link w:val="HTMLAddressChar1"/>
    <w:rsid w:val="006B40D7"/>
    <w:pPr>
      <w:spacing w:after="0"/>
    </w:pPr>
    <w:rPr>
      <w:i/>
      <w:iCs/>
    </w:rPr>
  </w:style>
  <w:style w:type="character" w:customStyle="1" w:styleId="HTMLAddressChar1">
    <w:name w:val="HTML Address Char1"/>
    <w:basedOn w:val="DefaultParagraphFont"/>
    <w:link w:val="HTMLAddress"/>
    <w:rsid w:val="006B40D7"/>
    <w:rPr>
      <w:rFonts w:eastAsia="Times New Roman"/>
      <w:i/>
      <w:iCs/>
    </w:rPr>
  </w:style>
  <w:style w:type="paragraph" w:styleId="HTMLPreformatted">
    <w:name w:val="HTML Preformatted"/>
    <w:basedOn w:val="Normal"/>
    <w:link w:val="HTMLPreformattedChar1"/>
    <w:rsid w:val="006B40D7"/>
    <w:pPr>
      <w:spacing w:after="0"/>
    </w:pPr>
    <w:rPr>
      <w:rFonts w:ascii="Consolas" w:hAnsi="Consolas"/>
    </w:rPr>
  </w:style>
  <w:style w:type="character" w:customStyle="1" w:styleId="HTMLPreformattedChar1">
    <w:name w:val="HTML Preformatted Char1"/>
    <w:basedOn w:val="DefaultParagraphFont"/>
    <w:link w:val="HTMLPreformatted"/>
    <w:rsid w:val="006B40D7"/>
    <w:rPr>
      <w:rFonts w:ascii="Consolas" w:eastAsia="Times New Roman" w:hAnsi="Consolas"/>
    </w:rPr>
  </w:style>
  <w:style w:type="paragraph" w:styleId="Index1">
    <w:name w:val="index 1"/>
    <w:basedOn w:val="Normal"/>
    <w:next w:val="Normal"/>
    <w:rsid w:val="006B40D7"/>
    <w:pPr>
      <w:spacing w:after="0"/>
      <w:ind w:left="200" w:hanging="200"/>
    </w:pPr>
  </w:style>
  <w:style w:type="paragraph" w:styleId="Index2">
    <w:name w:val="index 2"/>
    <w:basedOn w:val="Normal"/>
    <w:next w:val="Normal"/>
    <w:rsid w:val="006B40D7"/>
    <w:pPr>
      <w:spacing w:after="0"/>
      <w:ind w:left="400" w:hanging="200"/>
    </w:pPr>
  </w:style>
  <w:style w:type="paragraph" w:styleId="Index3">
    <w:name w:val="index 3"/>
    <w:basedOn w:val="Normal"/>
    <w:next w:val="Normal"/>
    <w:rsid w:val="006B40D7"/>
    <w:pPr>
      <w:spacing w:after="0"/>
      <w:ind w:left="600" w:hanging="200"/>
    </w:pPr>
  </w:style>
  <w:style w:type="paragraph" w:styleId="Index4">
    <w:name w:val="index 4"/>
    <w:basedOn w:val="Normal"/>
    <w:next w:val="Normal"/>
    <w:rsid w:val="006B40D7"/>
    <w:pPr>
      <w:spacing w:after="0"/>
      <w:ind w:left="800" w:hanging="200"/>
    </w:pPr>
  </w:style>
  <w:style w:type="paragraph" w:styleId="Index5">
    <w:name w:val="index 5"/>
    <w:basedOn w:val="Normal"/>
    <w:next w:val="Normal"/>
    <w:rsid w:val="006B40D7"/>
    <w:pPr>
      <w:spacing w:after="0"/>
      <w:ind w:left="1000" w:hanging="200"/>
    </w:pPr>
  </w:style>
  <w:style w:type="paragraph" w:styleId="Index6">
    <w:name w:val="index 6"/>
    <w:basedOn w:val="Normal"/>
    <w:next w:val="Normal"/>
    <w:rsid w:val="006B40D7"/>
    <w:pPr>
      <w:spacing w:after="0"/>
      <w:ind w:left="1200" w:hanging="200"/>
    </w:pPr>
  </w:style>
  <w:style w:type="paragraph" w:styleId="Index7">
    <w:name w:val="index 7"/>
    <w:basedOn w:val="Normal"/>
    <w:next w:val="Normal"/>
    <w:rsid w:val="006B40D7"/>
    <w:pPr>
      <w:spacing w:after="0"/>
      <w:ind w:left="1400" w:hanging="200"/>
    </w:pPr>
  </w:style>
  <w:style w:type="paragraph" w:styleId="Index8">
    <w:name w:val="index 8"/>
    <w:basedOn w:val="Normal"/>
    <w:next w:val="Normal"/>
    <w:rsid w:val="006B40D7"/>
    <w:pPr>
      <w:spacing w:after="0"/>
      <w:ind w:left="1600" w:hanging="200"/>
    </w:pPr>
  </w:style>
  <w:style w:type="paragraph" w:styleId="Index9">
    <w:name w:val="index 9"/>
    <w:basedOn w:val="Normal"/>
    <w:next w:val="Normal"/>
    <w:rsid w:val="006B40D7"/>
    <w:pPr>
      <w:spacing w:after="0"/>
      <w:ind w:left="1800" w:hanging="200"/>
    </w:pPr>
  </w:style>
  <w:style w:type="paragraph" w:styleId="IndexHeading">
    <w:name w:val="index heading"/>
    <w:basedOn w:val="Normal"/>
    <w:next w:val="Index1"/>
    <w:rsid w:val="006B40D7"/>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6B40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6B40D7"/>
    <w:rPr>
      <w:rFonts w:eastAsia="Times New Roman"/>
      <w:i/>
      <w:iCs/>
      <w:color w:val="4472C4" w:themeColor="accent1"/>
    </w:rPr>
  </w:style>
  <w:style w:type="paragraph" w:styleId="ListBullet">
    <w:name w:val="List Bullet"/>
    <w:basedOn w:val="Normal"/>
    <w:rsid w:val="006B40D7"/>
    <w:pPr>
      <w:numPr>
        <w:numId w:val="8"/>
      </w:numPr>
      <w:contextualSpacing/>
    </w:pPr>
  </w:style>
  <w:style w:type="paragraph" w:styleId="ListBullet2">
    <w:name w:val="List Bullet 2"/>
    <w:basedOn w:val="Normal"/>
    <w:rsid w:val="006B40D7"/>
    <w:pPr>
      <w:numPr>
        <w:numId w:val="9"/>
      </w:numPr>
      <w:contextualSpacing/>
    </w:pPr>
  </w:style>
  <w:style w:type="paragraph" w:styleId="ListBullet3">
    <w:name w:val="List Bullet 3"/>
    <w:basedOn w:val="Normal"/>
    <w:rsid w:val="006B40D7"/>
    <w:pPr>
      <w:numPr>
        <w:numId w:val="10"/>
      </w:numPr>
      <w:contextualSpacing/>
    </w:pPr>
  </w:style>
  <w:style w:type="paragraph" w:styleId="ListBullet4">
    <w:name w:val="List Bullet 4"/>
    <w:basedOn w:val="Normal"/>
    <w:rsid w:val="006B40D7"/>
    <w:pPr>
      <w:numPr>
        <w:numId w:val="11"/>
      </w:numPr>
      <w:contextualSpacing/>
    </w:pPr>
  </w:style>
  <w:style w:type="paragraph" w:styleId="ListBullet5">
    <w:name w:val="List Bullet 5"/>
    <w:basedOn w:val="Normal"/>
    <w:rsid w:val="006B40D7"/>
    <w:pPr>
      <w:numPr>
        <w:numId w:val="12"/>
      </w:numPr>
      <w:contextualSpacing/>
    </w:pPr>
  </w:style>
  <w:style w:type="paragraph" w:styleId="ListContinue">
    <w:name w:val="List Continue"/>
    <w:basedOn w:val="Normal"/>
    <w:rsid w:val="006B40D7"/>
    <w:pPr>
      <w:spacing w:after="120"/>
      <w:ind w:left="283"/>
      <w:contextualSpacing/>
    </w:pPr>
  </w:style>
  <w:style w:type="paragraph" w:styleId="ListContinue2">
    <w:name w:val="List Continue 2"/>
    <w:basedOn w:val="Normal"/>
    <w:rsid w:val="006B40D7"/>
    <w:pPr>
      <w:spacing w:after="120"/>
      <w:ind w:left="566"/>
      <w:contextualSpacing/>
    </w:pPr>
  </w:style>
  <w:style w:type="paragraph" w:styleId="ListContinue3">
    <w:name w:val="List Continue 3"/>
    <w:basedOn w:val="Normal"/>
    <w:rsid w:val="006B40D7"/>
    <w:pPr>
      <w:spacing w:after="120"/>
      <w:ind w:left="849"/>
      <w:contextualSpacing/>
    </w:pPr>
  </w:style>
  <w:style w:type="paragraph" w:styleId="ListContinue4">
    <w:name w:val="List Continue 4"/>
    <w:basedOn w:val="Normal"/>
    <w:rsid w:val="006B40D7"/>
    <w:pPr>
      <w:spacing w:after="120"/>
      <w:ind w:left="1132"/>
      <w:contextualSpacing/>
    </w:pPr>
  </w:style>
  <w:style w:type="paragraph" w:styleId="ListContinue5">
    <w:name w:val="List Continue 5"/>
    <w:basedOn w:val="Normal"/>
    <w:rsid w:val="006B40D7"/>
    <w:pPr>
      <w:spacing w:after="120"/>
      <w:ind w:left="1415"/>
      <w:contextualSpacing/>
    </w:pPr>
  </w:style>
  <w:style w:type="paragraph" w:styleId="ListNumber">
    <w:name w:val="List Number"/>
    <w:basedOn w:val="Normal"/>
    <w:rsid w:val="006B40D7"/>
    <w:pPr>
      <w:numPr>
        <w:numId w:val="48"/>
      </w:numPr>
      <w:contextualSpacing/>
    </w:pPr>
  </w:style>
  <w:style w:type="paragraph" w:styleId="ListNumber2">
    <w:name w:val="List Number 2"/>
    <w:basedOn w:val="Normal"/>
    <w:rsid w:val="006B40D7"/>
    <w:pPr>
      <w:numPr>
        <w:numId w:val="49"/>
      </w:numPr>
      <w:contextualSpacing/>
    </w:pPr>
  </w:style>
  <w:style w:type="paragraph" w:styleId="ListNumber3">
    <w:name w:val="List Number 3"/>
    <w:basedOn w:val="Normal"/>
    <w:rsid w:val="006B40D7"/>
    <w:pPr>
      <w:numPr>
        <w:numId w:val="50"/>
      </w:numPr>
      <w:contextualSpacing/>
    </w:pPr>
  </w:style>
  <w:style w:type="paragraph" w:styleId="ListNumber4">
    <w:name w:val="List Number 4"/>
    <w:basedOn w:val="Normal"/>
    <w:rsid w:val="006B40D7"/>
    <w:pPr>
      <w:numPr>
        <w:numId w:val="51"/>
      </w:numPr>
      <w:contextualSpacing/>
    </w:pPr>
  </w:style>
  <w:style w:type="paragraph" w:styleId="ListNumber5">
    <w:name w:val="List Number 5"/>
    <w:basedOn w:val="Normal"/>
    <w:rsid w:val="006B40D7"/>
    <w:pPr>
      <w:numPr>
        <w:numId w:val="52"/>
      </w:numPr>
      <w:contextualSpacing/>
    </w:pPr>
  </w:style>
  <w:style w:type="paragraph" w:styleId="MacroText">
    <w:name w:val="macro"/>
    <w:link w:val="MacroTextChar1"/>
    <w:rsid w:val="006B40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6B40D7"/>
    <w:rPr>
      <w:rFonts w:ascii="Consolas" w:eastAsia="Times New Roman" w:hAnsi="Consolas"/>
    </w:rPr>
  </w:style>
  <w:style w:type="paragraph" w:styleId="MessageHeader">
    <w:name w:val="Message Header"/>
    <w:basedOn w:val="Normal"/>
    <w:link w:val="MessageHeaderChar1"/>
    <w:rsid w:val="006B40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6B40D7"/>
    <w:rPr>
      <w:rFonts w:asciiTheme="majorHAnsi" w:eastAsiaTheme="majorEastAsia" w:hAnsiTheme="majorHAnsi" w:cstheme="majorBidi"/>
      <w:sz w:val="24"/>
      <w:szCs w:val="24"/>
      <w:shd w:val="pct20" w:color="auto" w:fill="auto"/>
    </w:rPr>
  </w:style>
  <w:style w:type="paragraph" w:styleId="NoSpacing">
    <w:name w:val="No Spacing"/>
    <w:uiPriority w:val="1"/>
    <w:qFormat/>
    <w:rsid w:val="006B40D7"/>
    <w:pPr>
      <w:overflowPunct w:val="0"/>
      <w:autoSpaceDE w:val="0"/>
      <w:autoSpaceDN w:val="0"/>
      <w:adjustRightInd w:val="0"/>
      <w:textAlignment w:val="baseline"/>
    </w:pPr>
    <w:rPr>
      <w:rFonts w:eastAsia="Times New Roman"/>
    </w:rPr>
  </w:style>
  <w:style w:type="paragraph" w:styleId="NormalWeb">
    <w:name w:val="Normal (Web)"/>
    <w:basedOn w:val="Normal"/>
    <w:rsid w:val="006B40D7"/>
    <w:rPr>
      <w:sz w:val="24"/>
      <w:szCs w:val="24"/>
    </w:rPr>
  </w:style>
  <w:style w:type="paragraph" w:styleId="NormalIndent">
    <w:name w:val="Normal Indent"/>
    <w:basedOn w:val="Normal"/>
    <w:rsid w:val="006B40D7"/>
    <w:pPr>
      <w:ind w:left="720"/>
    </w:pPr>
  </w:style>
  <w:style w:type="paragraph" w:styleId="NoteHeading">
    <w:name w:val="Note Heading"/>
    <w:basedOn w:val="Normal"/>
    <w:next w:val="Normal"/>
    <w:link w:val="NoteHeadingChar1"/>
    <w:rsid w:val="006B40D7"/>
    <w:pPr>
      <w:spacing w:after="0"/>
    </w:pPr>
  </w:style>
  <w:style w:type="character" w:customStyle="1" w:styleId="NoteHeadingChar1">
    <w:name w:val="Note Heading Char1"/>
    <w:basedOn w:val="DefaultParagraphFont"/>
    <w:link w:val="NoteHeading"/>
    <w:rsid w:val="006B40D7"/>
    <w:rPr>
      <w:rFonts w:eastAsia="Times New Roman"/>
    </w:rPr>
  </w:style>
  <w:style w:type="paragraph" w:styleId="PlainText">
    <w:name w:val="Plain Text"/>
    <w:basedOn w:val="Normal"/>
    <w:link w:val="PlainTextChar1"/>
    <w:rsid w:val="006B40D7"/>
    <w:pPr>
      <w:spacing w:after="0"/>
    </w:pPr>
    <w:rPr>
      <w:rFonts w:ascii="Consolas" w:hAnsi="Consolas"/>
      <w:sz w:val="21"/>
      <w:szCs w:val="21"/>
    </w:rPr>
  </w:style>
  <w:style w:type="character" w:customStyle="1" w:styleId="PlainTextChar1">
    <w:name w:val="Plain Text Char1"/>
    <w:basedOn w:val="DefaultParagraphFont"/>
    <w:link w:val="PlainText"/>
    <w:rsid w:val="006B40D7"/>
    <w:rPr>
      <w:rFonts w:ascii="Consolas" w:eastAsia="Times New Roman" w:hAnsi="Consolas"/>
      <w:sz w:val="21"/>
      <w:szCs w:val="21"/>
    </w:rPr>
  </w:style>
  <w:style w:type="paragraph" w:styleId="Quote">
    <w:name w:val="Quote"/>
    <w:basedOn w:val="Normal"/>
    <w:next w:val="Normal"/>
    <w:link w:val="QuoteChar1"/>
    <w:uiPriority w:val="29"/>
    <w:qFormat/>
    <w:rsid w:val="006B40D7"/>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6B40D7"/>
    <w:rPr>
      <w:rFonts w:eastAsia="Times New Roman"/>
      <w:i/>
      <w:iCs/>
      <w:color w:val="404040" w:themeColor="text1" w:themeTint="BF"/>
    </w:rPr>
  </w:style>
  <w:style w:type="paragraph" w:styleId="Salutation">
    <w:name w:val="Salutation"/>
    <w:basedOn w:val="Normal"/>
    <w:next w:val="Normal"/>
    <w:link w:val="SalutationChar1"/>
    <w:rsid w:val="006B40D7"/>
  </w:style>
  <w:style w:type="character" w:customStyle="1" w:styleId="SalutationChar1">
    <w:name w:val="Salutation Char1"/>
    <w:basedOn w:val="DefaultParagraphFont"/>
    <w:link w:val="Salutation"/>
    <w:rsid w:val="006B40D7"/>
    <w:rPr>
      <w:rFonts w:eastAsia="Times New Roman"/>
    </w:rPr>
  </w:style>
  <w:style w:type="paragraph" w:styleId="Signature">
    <w:name w:val="Signature"/>
    <w:basedOn w:val="Normal"/>
    <w:link w:val="SignatureChar1"/>
    <w:rsid w:val="006B40D7"/>
    <w:pPr>
      <w:spacing w:after="0"/>
      <w:ind w:left="4252"/>
    </w:pPr>
  </w:style>
  <w:style w:type="character" w:customStyle="1" w:styleId="SignatureChar1">
    <w:name w:val="Signature Char1"/>
    <w:basedOn w:val="DefaultParagraphFont"/>
    <w:link w:val="Signature"/>
    <w:rsid w:val="006B40D7"/>
    <w:rPr>
      <w:rFonts w:eastAsia="Times New Roman"/>
    </w:rPr>
  </w:style>
  <w:style w:type="paragraph" w:styleId="Subtitle">
    <w:name w:val="Subtitle"/>
    <w:basedOn w:val="Normal"/>
    <w:next w:val="Normal"/>
    <w:link w:val="SubtitleChar1"/>
    <w:qFormat/>
    <w:rsid w:val="006B40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6B40D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B40D7"/>
    <w:pPr>
      <w:spacing w:after="0"/>
      <w:ind w:left="200" w:hanging="200"/>
    </w:pPr>
  </w:style>
  <w:style w:type="paragraph" w:styleId="TableofFigures">
    <w:name w:val="table of figures"/>
    <w:basedOn w:val="Normal"/>
    <w:next w:val="Normal"/>
    <w:rsid w:val="006B40D7"/>
    <w:pPr>
      <w:spacing w:after="0"/>
    </w:pPr>
  </w:style>
  <w:style w:type="paragraph" w:styleId="Title">
    <w:name w:val="Title"/>
    <w:basedOn w:val="Normal"/>
    <w:next w:val="Normal"/>
    <w:link w:val="TitleChar1"/>
    <w:qFormat/>
    <w:rsid w:val="006B40D7"/>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6B40D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B40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B40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78</Pages>
  <Words>28189</Words>
  <Characters>146585</Characters>
  <Application>Microsoft Office Word</Application>
  <DocSecurity>0</DocSecurity>
  <Lines>2571</Lines>
  <Paragraphs>1801</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172973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Shin02.park@samsung.com Changes</cp:lastModifiedBy>
  <cp:revision>2</cp:revision>
  <cp:lastPrinted>2019-02-25T14:05:00Z</cp:lastPrinted>
  <dcterms:created xsi:type="dcterms:W3CDTF">2025-10-22T12:05:00Z</dcterms:created>
  <dcterms:modified xsi:type="dcterms:W3CDTF">2025-10-22T12:05:00Z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