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w:t>
      </w:r>
      <w:r w:rsidR="00EF08D0">
        <w:t>6</w:t>
      </w:r>
      <w:r w:rsidRPr="004D3578">
        <w:t>.</w:t>
      </w:r>
      <w:r w:rsidR="00632B88">
        <w:t>4</w:t>
      </w:r>
      <w:r w:rsidRPr="004D3578">
        <w:t>.</w:t>
      </w:r>
      <w:r w:rsidR="00D81B76">
        <w:t>0</w:t>
      </w:r>
      <w:r w:rsidRPr="004D3578">
        <w:t xml:space="preserve"> </w:t>
      </w:r>
      <w:r w:rsidRPr="004D3578">
        <w:rPr>
          <w:sz w:val="32"/>
        </w:rPr>
        <w:t>(</w:t>
      </w:r>
      <w:r w:rsidR="00867F7B">
        <w:rPr>
          <w:sz w:val="32"/>
        </w:rPr>
        <w:t>20</w:t>
      </w:r>
      <w:r w:rsidR="00632B88">
        <w:rPr>
          <w:sz w:val="32"/>
        </w:rPr>
        <w:t>20</w:t>
      </w:r>
      <w:r w:rsidRPr="004D3578">
        <w:rPr>
          <w:sz w:val="32"/>
        </w:rPr>
        <w:t>-</w:t>
      </w:r>
      <w:r w:rsidR="00632B88">
        <w:rPr>
          <w:sz w:val="32"/>
        </w:rPr>
        <w:t>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2348A9">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F08D0">
        <w:rPr>
          <w:rStyle w:val="ZGSM"/>
        </w:rPr>
        <w:t>6</w:t>
      </w:r>
      <w:r w:rsidRPr="004D3578">
        <w:t>)</w:t>
      </w:r>
    </w:p>
    <w:p w:rsidR="00917CCB" w:rsidRPr="00F06FF4" w:rsidRDefault="002431F6" w:rsidP="00917CCB">
      <w:pPr>
        <w:pStyle w:val="ZU"/>
        <w:framePr w:h="4929" w:hRule="exact" w:wrap="notBeside"/>
        <w:tabs>
          <w:tab w:val="right" w:pos="10206"/>
        </w:tabs>
        <w:jc w:val="left"/>
      </w:pPr>
      <w:r w:rsidRPr="00F06FF4">
        <w:rPr>
          <w:i/>
        </w:rPr>
        <w:t xml:space="preserve"> </w:t>
      </w:r>
      <w:r w:rsidR="00A30201" w:rsidRPr="00F06FF4">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F06FF4">
        <w:tab/>
      </w:r>
      <w:r w:rsidR="00A30201" w:rsidRPr="00F06FF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632B88">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2" w:name="copyrightaddon"/>
      <w:bookmarkEnd w:id="2"/>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1"/>
    <w:p w:rsidR="00080512" w:rsidRPr="009E0DE1" w:rsidRDefault="00080512">
      <w:pPr>
        <w:pStyle w:val="TT"/>
      </w:pPr>
      <w:r w:rsidRPr="009E0DE1">
        <w:br w:type="page"/>
      </w:r>
      <w:r w:rsidRPr="009E0DE1">
        <w:lastRenderedPageBreak/>
        <w:t>Contents</w:t>
      </w:r>
    </w:p>
    <w:bookmarkStart w:id="3" w:name="_GoBack"/>
    <w:p w:rsidR="00F06FF4" w:rsidRDefault="00F06F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_Toc36187537 \h </w:instrText>
      </w:r>
      <w:r>
        <w:fldChar w:fldCharType="separate"/>
      </w:r>
      <w:r>
        <w:t>16</w:t>
      </w:r>
      <w:r>
        <w:fldChar w:fldCharType="end"/>
      </w:r>
    </w:p>
    <w:p w:rsidR="00F06FF4" w:rsidRDefault="00F06F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_Toc36187538 \h </w:instrText>
      </w:r>
      <w:r>
        <w:fldChar w:fldCharType="separate"/>
      </w:r>
      <w:r>
        <w:t>17</w:t>
      </w:r>
      <w:r>
        <w:fldChar w:fldCharType="end"/>
      </w:r>
    </w:p>
    <w:p w:rsidR="00F06FF4" w:rsidRDefault="00F06F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_Toc36187539 \h </w:instrText>
      </w:r>
      <w:r>
        <w:fldChar w:fldCharType="separate"/>
      </w:r>
      <w:r>
        <w:t>17</w:t>
      </w:r>
      <w:r>
        <w:fldChar w:fldCharType="end"/>
      </w:r>
    </w:p>
    <w:p w:rsidR="00F06FF4" w:rsidRDefault="00F06F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_Toc36187540 \h </w:instrText>
      </w:r>
      <w:r>
        <w:fldChar w:fldCharType="separate"/>
      </w:r>
      <w:r>
        <w:t>21</w:t>
      </w:r>
      <w:r>
        <w:fldChar w:fldCharType="end"/>
      </w:r>
    </w:p>
    <w:p w:rsidR="00F06FF4" w:rsidRDefault="00F06F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_Toc36187541 \h </w:instrText>
      </w:r>
      <w:r>
        <w:fldChar w:fldCharType="separate"/>
      </w:r>
      <w:r>
        <w:t>21</w:t>
      </w:r>
      <w:r>
        <w:fldChar w:fldCharType="end"/>
      </w:r>
    </w:p>
    <w:p w:rsidR="00F06FF4" w:rsidRDefault="00F06F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_Toc36187542 \h </w:instrText>
      </w:r>
      <w:r>
        <w:fldChar w:fldCharType="separate"/>
      </w:r>
      <w:r>
        <w:t>26</w:t>
      </w:r>
      <w:r>
        <w:fldChar w:fldCharType="end"/>
      </w:r>
    </w:p>
    <w:p w:rsidR="00F06FF4" w:rsidRDefault="00F06F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_Toc36187543 \h </w:instrText>
      </w:r>
      <w:r>
        <w:fldChar w:fldCharType="separate"/>
      </w:r>
      <w:r>
        <w:t>29</w:t>
      </w:r>
      <w:r>
        <w:fldChar w:fldCharType="end"/>
      </w:r>
    </w:p>
    <w:p w:rsidR="00F06FF4" w:rsidRDefault="00F06F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_Toc36187544 \h </w:instrText>
      </w:r>
      <w:r>
        <w:fldChar w:fldCharType="separate"/>
      </w:r>
      <w:r>
        <w:t>29</w:t>
      </w:r>
      <w:r>
        <w:fldChar w:fldCharType="end"/>
      </w:r>
    </w:p>
    <w:p w:rsidR="00F06FF4" w:rsidRDefault="00F06FF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_Toc36187545 \h </w:instrText>
      </w:r>
      <w:r>
        <w:fldChar w:fldCharType="separate"/>
      </w:r>
      <w:r>
        <w:t>29</w:t>
      </w:r>
      <w:r>
        <w:fldChar w:fldCharType="end"/>
      </w:r>
    </w:p>
    <w:p w:rsidR="00F06FF4" w:rsidRDefault="00F06FF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_Toc36187546 \h </w:instrText>
      </w:r>
      <w:r>
        <w:fldChar w:fldCharType="separate"/>
      </w:r>
      <w:r>
        <w:t>29</w:t>
      </w:r>
      <w:r>
        <w:fldChar w:fldCharType="end"/>
      </w:r>
    </w:p>
    <w:p w:rsidR="00F06FF4" w:rsidRDefault="00F06FF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_Toc36187547 \h </w:instrText>
      </w:r>
      <w:r>
        <w:fldChar w:fldCharType="separate"/>
      </w:r>
      <w:r>
        <w:t>30</w:t>
      </w:r>
      <w:r>
        <w:fldChar w:fldCharType="end"/>
      </w:r>
    </w:p>
    <w:p w:rsidR="00F06FF4" w:rsidRDefault="00F06FF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_Toc36187548 \h </w:instrText>
      </w:r>
      <w:r>
        <w:fldChar w:fldCharType="separate"/>
      </w:r>
      <w:r>
        <w:t>30</w:t>
      </w:r>
      <w:r>
        <w:fldChar w:fldCharType="end"/>
      </w:r>
    </w:p>
    <w:p w:rsidR="00F06FF4" w:rsidRDefault="00F06FF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_Toc36187549 \h </w:instrText>
      </w:r>
      <w:r>
        <w:fldChar w:fldCharType="separate"/>
      </w:r>
      <w:r>
        <w:t>34</w:t>
      </w:r>
      <w:r>
        <w:fldChar w:fldCharType="end"/>
      </w:r>
    </w:p>
    <w:p w:rsidR="00F06FF4" w:rsidRDefault="00F06FF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_Toc36187550 \h </w:instrText>
      </w:r>
      <w:r>
        <w:fldChar w:fldCharType="separate"/>
      </w:r>
      <w:r>
        <w:t>37</w:t>
      </w:r>
      <w:r>
        <w:fldChar w:fldCharType="end"/>
      </w:r>
    </w:p>
    <w:p w:rsidR="00F06FF4" w:rsidRDefault="00F06FF4">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_Toc36187551 \h </w:instrText>
      </w:r>
      <w:r>
        <w:fldChar w:fldCharType="separate"/>
      </w:r>
      <w:r>
        <w:t>39</w:t>
      </w:r>
      <w:r>
        <w:fldChar w:fldCharType="end"/>
      </w:r>
    </w:p>
    <w:p w:rsidR="00F06FF4" w:rsidRDefault="00F06FF4">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_Toc36187552 \h </w:instrText>
      </w:r>
      <w:r>
        <w:fldChar w:fldCharType="separate"/>
      </w:r>
      <w:r>
        <w:t>40</w:t>
      </w:r>
      <w:r>
        <w:fldChar w:fldCharType="end"/>
      </w:r>
    </w:p>
    <w:p w:rsidR="00F06FF4" w:rsidRDefault="00F06FF4">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_Toc36187553 \h </w:instrText>
      </w:r>
      <w:r>
        <w:fldChar w:fldCharType="separate"/>
      </w:r>
      <w:r>
        <w:t>40</w:t>
      </w:r>
      <w:r>
        <w:fldChar w:fldCharType="end"/>
      </w:r>
    </w:p>
    <w:p w:rsidR="00F06FF4" w:rsidRDefault="00F06FF4">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_Toc36187554 \h </w:instrText>
      </w:r>
      <w:r>
        <w:fldChar w:fldCharType="separate"/>
      </w:r>
      <w:r>
        <w:t>42</w:t>
      </w:r>
      <w:r>
        <w:fldChar w:fldCharType="end"/>
      </w:r>
    </w:p>
    <w:p w:rsidR="00F06FF4" w:rsidRDefault="00F06FF4">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_Toc36187555 \h </w:instrText>
      </w:r>
      <w:r>
        <w:fldChar w:fldCharType="separate"/>
      </w:r>
      <w:r>
        <w:t>42</w:t>
      </w:r>
      <w:r>
        <w:fldChar w:fldCharType="end"/>
      </w:r>
    </w:p>
    <w:p w:rsidR="00F06FF4" w:rsidRDefault="00F06FF4">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_Toc36187556 \h </w:instrText>
      </w:r>
      <w:r>
        <w:fldChar w:fldCharType="separate"/>
      </w:r>
      <w:r>
        <w:t>43</w:t>
      </w:r>
      <w:r>
        <w:fldChar w:fldCharType="end"/>
      </w:r>
    </w:p>
    <w:p w:rsidR="00F06FF4" w:rsidRDefault="00F06FF4">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_Toc36187557 \h </w:instrText>
      </w:r>
      <w:r>
        <w:fldChar w:fldCharType="separate"/>
      </w:r>
      <w:r>
        <w:t>44</w:t>
      </w:r>
      <w:r>
        <w:fldChar w:fldCharType="end"/>
      </w:r>
    </w:p>
    <w:p w:rsidR="00F06FF4" w:rsidRDefault="00F06FF4">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_Toc36187558 \h </w:instrText>
      </w:r>
      <w:r>
        <w:fldChar w:fldCharType="separate"/>
      </w:r>
      <w:r>
        <w:t>45</w:t>
      </w:r>
      <w:r>
        <w:fldChar w:fldCharType="end"/>
      </w:r>
    </w:p>
    <w:p w:rsidR="00F06FF4" w:rsidRDefault="00F06FF4">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_Toc36187559 \h </w:instrText>
      </w:r>
      <w:r>
        <w:fldChar w:fldCharType="separate"/>
      </w:r>
      <w:r>
        <w:t>45</w:t>
      </w:r>
      <w:r>
        <w:fldChar w:fldCharType="end"/>
      </w:r>
    </w:p>
    <w:p w:rsidR="00F06FF4" w:rsidRDefault="00F06FF4">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_Toc36187560 \h </w:instrText>
      </w:r>
      <w:r>
        <w:fldChar w:fldCharType="separate"/>
      </w:r>
      <w:r>
        <w:t>46</w:t>
      </w:r>
      <w:r>
        <w:fldChar w:fldCharType="end"/>
      </w:r>
    </w:p>
    <w:p w:rsidR="00F06FF4" w:rsidRDefault="00F06FF4">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_Toc36187561 \h </w:instrText>
      </w:r>
      <w:r>
        <w:fldChar w:fldCharType="separate"/>
      </w:r>
      <w:r>
        <w:t>48</w:t>
      </w:r>
      <w:r>
        <w:fldChar w:fldCharType="end"/>
      </w:r>
    </w:p>
    <w:p w:rsidR="00F06FF4" w:rsidRDefault="00F06FF4">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_Toc36187562 \h </w:instrText>
      </w:r>
      <w:r>
        <w:fldChar w:fldCharType="separate"/>
      </w:r>
      <w:r>
        <w:t>50</w:t>
      </w:r>
      <w:r>
        <w:fldChar w:fldCharType="end"/>
      </w:r>
    </w:p>
    <w:p w:rsidR="00F06FF4" w:rsidRDefault="00F06FF4">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_Toc36187563 \h </w:instrText>
      </w:r>
      <w:r>
        <w:fldChar w:fldCharType="separate"/>
      </w:r>
      <w:r>
        <w:t>50</w:t>
      </w:r>
      <w:r>
        <w:fldChar w:fldCharType="end"/>
      </w:r>
    </w:p>
    <w:p w:rsidR="00F06FF4" w:rsidRDefault="00F06FF4">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_Toc36187564 \h </w:instrText>
      </w:r>
      <w:r>
        <w:fldChar w:fldCharType="separate"/>
      </w:r>
      <w:r>
        <w:t>51</w:t>
      </w:r>
      <w:r>
        <w:fldChar w:fldCharType="end"/>
      </w:r>
    </w:p>
    <w:p w:rsidR="00F06FF4" w:rsidRDefault="00F06FF4">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_Toc36187565 \h </w:instrText>
      </w:r>
      <w:r>
        <w:fldChar w:fldCharType="separate"/>
      </w:r>
      <w:r>
        <w:t>51</w:t>
      </w:r>
      <w:r>
        <w:fldChar w:fldCharType="end"/>
      </w:r>
    </w:p>
    <w:p w:rsidR="00F06FF4" w:rsidRDefault="00F06FF4">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_Toc36187566 \h </w:instrText>
      </w:r>
      <w:r>
        <w:fldChar w:fldCharType="separate"/>
      </w:r>
      <w:r>
        <w:t>52</w:t>
      </w:r>
      <w:r>
        <w:fldChar w:fldCharType="end"/>
      </w:r>
    </w:p>
    <w:p w:rsidR="00F06FF4" w:rsidRDefault="00F06FF4">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_Toc36187567 \h </w:instrText>
      </w:r>
      <w:r>
        <w:fldChar w:fldCharType="separate"/>
      </w:r>
      <w:r>
        <w:t>52</w:t>
      </w:r>
      <w:r>
        <w:fldChar w:fldCharType="end"/>
      </w:r>
    </w:p>
    <w:p w:rsidR="00F06FF4" w:rsidRDefault="00F06FF4">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_Toc36187568 \h </w:instrText>
      </w:r>
      <w:r>
        <w:fldChar w:fldCharType="separate"/>
      </w:r>
      <w:r>
        <w:t>53</w:t>
      </w:r>
      <w:r>
        <w:fldChar w:fldCharType="end"/>
      </w:r>
    </w:p>
    <w:p w:rsidR="00F06FF4" w:rsidRDefault="00F06FF4">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_Toc36187569 \h </w:instrText>
      </w:r>
      <w:r>
        <w:fldChar w:fldCharType="separate"/>
      </w:r>
      <w:r>
        <w:t>53</w:t>
      </w:r>
      <w:r>
        <w:fldChar w:fldCharType="end"/>
      </w:r>
    </w:p>
    <w:p w:rsidR="00F06FF4" w:rsidRDefault="00F06FF4">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_Toc36187570 \h </w:instrText>
      </w:r>
      <w:r>
        <w:fldChar w:fldCharType="separate"/>
      </w:r>
      <w:r>
        <w:t>53</w:t>
      </w:r>
      <w:r>
        <w:fldChar w:fldCharType="end"/>
      </w:r>
    </w:p>
    <w:p w:rsidR="00F06FF4" w:rsidRDefault="00F06FF4">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_Toc36187571 \h </w:instrText>
      </w:r>
      <w:r>
        <w:fldChar w:fldCharType="separate"/>
      </w:r>
      <w:r>
        <w:t>54</w:t>
      </w:r>
      <w:r>
        <w:fldChar w:fldCharType="end"/>
      </w:r>
    </w:p>
    <w:p w:rsidR="00F06FF4" w:rsidRDefault="00F06FF4">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_Toc36187572 \h </w:instrText>
      </w:r>
      <w:r>
        <w:fldChar w:fldCharType="separate"/>
      </w:r>
      <w:r>
        <w:t>54</w:t>
      </w:r>
      <w:r>
        <w:fldChar w:fldCharType="end"/>
      </w:r>
    </w:p>
    <w:p w:rsidR="00F06FF4" w:rsidRDefault="00F06FF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_Toc36187573 \h </w:instrText>
      </w:r>
      <w:r>
        <w:fldChar w:fldCharType="separate"/>
      </w:r>
      <w:r>
        <w:t>55</w:t>
      </w:r>
      <w:r>
        <w:fldChar w:fldCharType="end"/>
      </w:r>
    </w:p>
    <w:p w:rsidR="00F06FF4" w:rsidRDefault="00F06FF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_Toc36187574 \h </w:instrText>
      </w:r>
      <w:r>
        <w:fldChar w:fldCharType="separate"/>
      </w:r>
      <w:r>
        <w:t>55</w:t>
      </w:r>
      <w:r>
        <w:fldChar w:fldCharType="end"/>
      </w:r>
    </w:p>
    <w:p w:rsidR="00F06FF4" w:rsidRDefault="00F06FF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_Toc36187575 \h </w:instrText>
      </w:r>
      <w:r>
        <w:fldChar w:fldCharType="separate"/>
      </w:r>
      <w:r>
        <w:t>56</w:t>
      </w:r>
      <w:r>
        <w:fldChar w:fldCharType="end"/>
      </w:r>
    </w:p>
    <w:p w:rsidR="00F06FF4" w:rsidRDefault="00F06FF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_Toc36187576 \h </w:instrText>
      </w:r>
      <w:r>
        <w:fldChar w:fldCharType="separate"/>
      </w:r>
      <w:r>
        <w:t>58</w:t>
      </w:r>
      <w:r>
        <w:fldChar w:fldCharType="end"/>
      </w:r>
    </w:p>
    <w:p w:rsidR="00F06FF4" w:rsidRDefault="00F06FF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_Toc36187577 \h </w:instrText>
      </w:r>
      <w:r>
        <w:fldChar w:fldCharType="separate"/>
      </w:r>
      <w:r>
        <w:t>58</w:t>
      </w:r>
      <w:r>
        <w:fldChar w:fldCharType="end"/>
      </w:r>
    </w:p>
    <w:p w:rsidR="00F06FF4" w:rsidRDefault="00F06FF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_Toc36187578 \h </w:instrText>
      </w:r>
      <w:r>
        <w:fldChar w:fldCharType="separate"/>
      </w:r>
      <w:r>
        <w:t>59</w:t>
      </w:r>
      <w:r>
        <w:fldChar w:fldCharType="end"/>
      </w:r>
    </w:p>
    <w:p w:rsidR="00F06FF4" w:rsidRDefault="00F06FF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_Toc36187579 \h </w:instrText>
      </w:r>
      <w:r>
        <w:fldChar w:fldCharType="separate"/>
      </w:r>
      <w:r>
        <w:t>61</w:t>
      </w:r>
      <w:r>
        <w:fldChar w:fldCharType="end"/>
      </w:r>
    </w:p>
    <w:p w:rsidR="00F06FF4" w:rsidRDefault="00F06FF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_Toc36187580 \h </w:instrText>
      </w:r>
      <w:r>
        <w:fldChar w:fldCharType="separate"/>
      </w:r>
      <w:r>
        <w:t>61</w:t>
      </w:r>
      <w:r>
        <w:fldChar w:fldCharType="end"/>
      </w:r>
    </w:p>
    <w:p w:rsidR="00F06FF4" w:rsidRDefault="00F06FF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_Toc36187581 \h </w:instrText>
      </w:r>
      <w:r>
        <w:fldChar w:fldCharType="separate"/>
      </w:r>
      <w:r>
        <w:t>62</w:t>
      </w:r>
      <w:r>
        <w:fldChar w:fldCharType="end"/>
      </w:r>
    </w:p>
    <w:p w:rsidR="00F06FF4" w:rsidRDefault="00F06FF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_Toc36187582 \h </w:instrText>
      </w:r>
      <w:r>
        <w:fldChar w:fldCharType="separate"/>
      </w:r>
      <w:r>
        <w:t>64</w:t>
      </w:r>
      <w:r>
        <w:fldChar w:fldCharType="end"/>
      </w:r>
    </w:p>
    <w:p w:rsidR="00F06FF4" w:rsidRDefault="00F06FF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_Toc36187583 \h </w:instrText>
      </w:r>
      <w:r>
        <w:fldChar w:fldCharType="separate"/>
      </w:r>
      <w:r>
        <w:t>64</w:t>
      </w:r>
      <w:r>
        <w:fldChar w:fldCharType="end"/>
      </w:r>
    </w:p>
    <w:p w:rsidR="00F06FF4" w:rsidRDefault="00F06FF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_Toc36187584 \h </w:instrText>
      </w:r>
      <w:r>
        <w:fldChar w:fldCharType="separate"/>
      </w:r>
      <w:r>
        <w:t>65</w:t>
      </w:r>
      <w:r>
        <w:fldChar w:fldCharType="end"/>
      </w:r>
    </w:p>
    <w:p w:rsidR="00F06FF4" w:rsidRDefault="00F06FF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_Toc36187585 \h </w:instrText>
      </w:r>
      <w:r>
        <w:fldChar w:fldCharType="separate"/>
      </w:r>
      <w:r>
        <w:t>66</w:t>
      </w:r>
      <w:r>
        <w:fldChar w:fldCharType="end"/>
      </w:r>
    </w:p>
    <w:p w:rsidR="00F06FF4" w:rsidRDefault="00F06FF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_Toc36187586 \h </w:instrText>
      </w:r>
      <w:r>
        <w:fldChar w:fldCharType="separate"/>
      </w:r>
      <w:r>
        <w:t>66</w:t>
      </w:r>
      <w:r>
        <w:fldChar w:fldCharType="end"/>
      </w:r>
    </w:p>
    <w:p w:rsidR="00F06FF4" w:rsidRDefault="00F06FF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_Toc36187587 \h </w:instrText>
      </w:r>
      <w:r>
        <w:fldChar w:fldCharType="separate"/>
      </w:r>
      <w:r>
        <w:t>66</w:t>
      </w:r>
      <w:r>
        <w:fldChar w:fldCharType="end"/>
      </w:r>
    </w:p>
    <w:p w:rsidR="00F06FF4" w:rsidRDefault="00F06FF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_Toc36187588 \h </w:instrText>
      </w:r>
      <w:r>
        <w:fldChar w:fldCharType="separate"/>
      </w:r>
      <w:r>
        <w:t>66</w:t>
      </w:r>
      <w:r>
        <w:fldChar w:fldCharType="end"/>
      </w:r>
    </w:p>
    <w:p w:rsidR="00F06FF4" w:rsidRDefault="00F06FF4">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_Toc36187589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_Toc36187590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_Toc36187591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_Toc36187592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_Toc36187593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_Toc36187594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_Toc36187595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_Toc36187596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_Toc36187597 \h </w:instrText>
      </w:r>
      <w:r>
        <w:fldChar w:fldCharType="separate"/>
      </w:r>
      <w:r>
        <w:t>69</w:t>
      </w:r>
      <w:r>
        <w:fldChar w:fldCharType="end"/>
      </w:r>
    </w:p>
    <w:p w:rsidR="00F06FF4" w:rsidRDefault="00F06FF4">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_Toc36187598 \h </w:instrText>
      </w:r>
      <w:r>
        <w:fldChar w:fldCharType="separate"/>
      </w:r>
      <w:r>
        <w:t>69</w:t>
      </w:r>
      <w:r>
        <w:fldChar w:fldCharType="end"/>
      </w:r>
    </w:p>
    <w:p w:rsidR="00F06FF4" w:rsidRDefault="00F06FF4">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_Toc36187599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_Toc36187600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_Toc36187601 \h </w:instrText>
      </w:r>
      <w:r>
        <w:fldChar w:fldCharType="separate"/>
      </w:r>
      <w:r>
        <w:t>70</w:t>
      </w:r>
      <w:r>
        <w:fldChar w:fldCharType="end"/>
      </w:r>
    </w:p>
    <w:p w:rsidR="00F06FF4" w:rsidRDefault="00F06FF4">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_Toc36187602 \h </w:instrText>
      </w:r>
      <w:r>
        <w:fldChar w:fldCharType="separate"/>
      </w:r>
      <w:r>
        <w:t>70</w:t>
      </w:r>
      <w:r>
        <w:fldChar w:fldCharType="end"/>
      </w:r>
    </w:p>
    <w:p w:rsidR="00F06FF4" w:rsidRDefault="00F06FF4">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_Toc36187603 \h </w:instrText>
      </w:r>
      <w:r>
        <w:fldChar w:fldCharType="separate"/>
      </w:r>
      <w:r>
        <w:t>70</w:t>
      </w:r>
      <w:r>
        <w:fldChar w:fldCharType="end"/>
      </w:r>
    </w:p>
    <w:p w:rsidR="00F06FF4" w:rsidRDefault="00F06F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_Toc36187604 \h </w:instrText>
      </w:r>
      <w:r>
        <w:fldChar w:fldCharType="separate"/>
      </w:r>
      <w:r>
        <w:t>71</w:t>
      </w:r>
      <w:r>
        <w:fldChar w:fldCharType="end"/>
      </w:r>
    </w:p>
    <w:p w:rsidR="00F06FF4" w:rsidRDefault="00F06F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_Toc36187605 \h </w:instrText>
      </w:r>
      <w:r>
        <w:fldChar w:fldCharType="separate"/>
      </w:r>
      <w:r>
        <w:t>71</w:t>
      </w:r>
      <w:r>
        <w:fldChar w:fldCharType="end"/>
      </w:r>
    </w:p>
    <w:p w:rsidR="00F06FF4" w:rsidRDefault="00F06F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_Toc36187606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5.2.1</w:t>
      </w:r>
      <w:r>
        <w:rPr>
          <w:rFonts w:asciiTheme="minorHAnsi" w:eastAsiaTheme="minorEastAsia" w:hAnsiTheme="minorHAnsi" w:cstheme="minorBidi"/>
          <w:sz w:val="22"/>
          <w:szCs w:val="22"/>
          <w:lang w:eastAsia="en-GB"/>
        </w:rPr>
        <w:tab/>
      </w:r>
      <w:r w:rsidRPr="006172E7">
        <w:rPr>
          <w:rFonts w:eastAsia="MS Mincho"/>
        </w:rPr>
        <w:t>General</w:t>
      </w:r>
      <w:r>
        <w:tab/>
      </w:r>
      <w:r>
        <w:fldChar w:fldCharType="begin" w:fldLock="1"/>
      </w:r>
      <w:r>
        <w:instrText xml:space="preserve"> PAGEREF _Toc36187607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5.2.2</w:t>
      </w:r>
      <w:r>
        <w:rPr>
          <w:rFonts w:asciiTheme="minorHAnsi" w:eastAsiaTheme="minorEastAsia" w:hAnsiTheme="minorHAnsi" w:cstheme="minorBidi"/>
          <w:sz w:val="22"/>
          <w:szCs w:val="22"/>
          <w:lang w:eastAsia="en-GB"/>
        </w:rPr>
        <w:tab/>
      </w:r>
      <w:r w:rsidRPr="006172E7">
        <w:rPr>
          <w:rFonts w:eastAsia="MS Mincho"/>
        </w:rPr>
        <w:t>Network selection</w:t>
      </w:r>
      <w:r>
        <w:tab/>
      </w:r>
      <w:r>
        <w:fldChar w:fldCharType="begin" w:fldLock="1"/>
      </w:r>
      <w:r>
        <w:instrText xml:space="preserve"> PAGEREF _Toc36187608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5.2.3</w:t>
      </w:r>
      <w:r>
        <w:rPr>
          <w:rFonts w:asciiTheme="minorHAnsi" w:eastAsiaTheme="minorEastAsia" w:hAnsiTheme="minorHAnsi" w:cstheme="minorBidi"/>
          <w:sz w:val="22"/>
          <w:szCs w:val="22"/>
          <w:lang w:eastAsia="en-GB"/>
        </w:rPr>
        <w:tab/>
      </w:r>
      <w:r w:rsidRPr="006172E7">
        <w:rPr>
          <w:rFonts w:eastAsia="MS Mincho"/>
        </w:rPr>
        <w:t>Identification and authentication</w:t>
      </w:r>
      <w:r>
        <w:tab/>
      </w:r>
      <w:r>
        <w:fldChar w:fldCharType="begin" w:fldLock="1"/>
      </w:r>
      <w:r>
        <w:instrText xml:space="preserve"> PAGEREF _Toc36187609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5.2.4</w:t>
      </w:r>
      <w:r>
        <w:rPr>
          <w:rFonts w:asciiTheme="minorHAnsi" w:eastAsiaTheme="minorEastAsia" w:hAnsiTheme="minorHAnsi" w:cstheme="minorBidi"/>
          <w:sz w:val="22"/>
          <w:szCs w:val="22"/>
          <w:lang w:eastAsia="en-GB"/>
        </w:rPr>
        <w:tab/>
      </w:r>
      <w:r w:rsidRPr="006172E7">
        <w:rPr>
          <w:rFonts w:eastAsia="MS Mincho"/>
        </w:rPr>
        <w:t>Authorisation</w:t>
      </w:r>
      <w:r>
        <w:tab/>
      </w:r>
      <w:r>
        <w:fldChar w:fldCharType="begin" w:fldLock="1"/>
      </w:r>
      <w:r>
        <w:instrText xml:space="preserve"> PAGEREF _Toc36187610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5.2.5</w:t>
      </w:r>
      <w:r>
        <w:rPr>
          <w:rFonts w:asciiTheme="minorHAnsi" w:eastAsiaTheme="minorEastAsia" w:hAnsiTheme="minorHAnsi" w:cstheme="minorBidi"/>
          <w:sz w:val="22"/>
          <w:szCs w:val="22"/>
          <w:lang w:eastAsia="en-GB"/>
        </w:rPr>
        <w:tab/>
      </w:r>
      <w:r w:rsidRPr="006172E7">
        <w:rPr>
          <w:rFonts w:eastAsia="MS Mincho"/>
        </w:rPr>
        <w:t>Access control and barring</w:t>
      </w:r>
      <w:r>
        <w:tab/>
      </w:r>
      <w:r>
        <w:fldChar w:fldCharType="begin" w:fldLock="1"/>
      </w:r>
      <w:r>
        <w:instrText xml:space="preserve"> PAGEREF _Toc36187611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5.2.6</w:t>
      </w:r>
      <w:r>
        <w:rPr>
          <w:rFonts w:asciiTheme="minorHAnsi" w:eastAsiaTheme="minorEastAsia" w:hAnsiTheme="minorHAnsi" w:cstheme="minorBidi"/>
          <w:sz w:val="22"/>
          <w:szCs w:val="22"/>
          <w:lang w:eastAsia="en-GB"/>
        </w:rPr>
        <w:tab/>
      </w:r>
      <w:r w:rsidRPr="006172E7">
        <w:rPr>
          <w:rFonts w:eastAsia="MS Mincho"/>
        </w:rPr>
        <w:t>Policy control</w:t>
      </w:r>
      <w:r>
        <w:tab/>
      </w:r>
      <w:r>
        <w:fldChar w:fldCharType="begin" w:fldLock="1"/>
      </w:r>
      <w:r>
        <w:instrText xml:space="preserve"> PAGEREF _Toc36187612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5.2.7</w:t>
      </w:r>
      <w:r>
        <w:rPr>
          <w:rFonts w:asciiTheme="minorHAnsi" w:eastAsiaTheme="minorEastAsia" w:hAnsiTheme="minorHAnsi" w:cstheme="minorBidi"/>
          <w:sz w:val="22"/>
          <w:szCs w:val="22"/>
          <w:lang w:eastAsia="en-GB"/>
        </w:rPr>
        <w:tab/>
      </w:r>
      <w:r w:rsidRPr="006172E7">
        <w:rPr>
          <w:rFonts w:eastAsia="MS Mincho"/>
        </w:rPr>
        <w:t>Lawful Interception</w:t>
      </w:r>
      <w:r>
        <w:tab/>
      </w:r>
      <w:r>
        <w:fldChar w:fldCharType="begin" w:fldLock="1"/>
      </w:r>
      <w:r>
        <w:instrText xml:space="preserve"> PAGEREF _Toc36187613 \h </w:instrText>
      </w:r>
      <w:r>
        <w:fldChar w:fldCharType="separate"/>
      </w:r>
      <w:r>
        <w:t>73</w:t>
      </w:r>
      <w:r>
        <w:fldChar w:fldCharType="end"/>
      </w:r>
    </w:p>
    <w:p w:rsidR="00F06FF4" w:rsidRDefault="00F06FF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_Toc36187614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_Toc36187615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_Toc36187616 \h </w:instrText>
      </w:r>
      <w:r>
        <w:fldChar w:fldCharType="separate"/>
      </w:r>
      <w:r>
        <w:t>73</w:t>
      </w:r>
      <w:r>
        <w:fldChar w:fldCharType="end"/>
      </w:r>
    </w:p>
    <w:p w:rsidR="00F06FF4" w:rsidRDefault="00F06FF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_Toc36187617 \h </w:instrText>
      </w:r>
      <w:r>
        <w:fldChar w:fldCharType="separate"/>
      </w:r>
      <w:r>
        <w:t>73</w:t>
      </w:r>
      <w:r>
        <w:fldChar w:fldCharType="end"/>
      </w:r>
    </w:p>
    <w:p w:rsidR="00F06FF4" w:rsidRDefault="00F06FF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_Toc36187618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_Toc36187619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_Toc36187620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_Toc36187621 \h </w:instrText>
      </w:r>
      <w:r>
        <w:fldChar w:fldCharType="separate"/>
      </w:r>
      <w:r>
        <w:t>74</w:t>
      </w:r>
      <w:r>
        <w:fldChar w:fldCharType="end"/>
      </w:r>
    </w:p>
    <w:p w:rsidR="00F06FF4" w:rsidRDefault="00F06FF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_Toc36187622 \h </w:instrText>
      </w:r>
      <w:r>
        <w:fldChar w:fldCharType="separate"/>
      </w:r>
      <w:r>
        <w:t>74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_Toc36187623 \h </w:instrText>
      </w:r>
      <w:r>
        <w:fldChar w:fldCharType="separate"/>
      </w:r>
      <w:r>
        <w:t>75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_Toc36187624 \h </w:instrText>
      </w:r>
      <w:r>
        <w:fldChar w:fldCharType="separate"/>
      </w:r>
      <w:r>
        <w:t>76</w:t>
      </w:r>
      <w:r>
        <w:fldChar w:fldCharType="end"/>
      </w:r>
    </w:p>
    <w:p w:rsidR="00F06FF4" w:rsidRDefault="00F06FF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_Toc36187625 \h </w:instrText>
      </w:r>
      <w:r>
        <w:fldChar w:fldCharType="separate"/>
      </w:r>
      <w:r>
        <w:t>77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_Toc36187626 \h </w:instrText>
      </w:r>
      <w:r>
        <w:fldChar w:fldCharType="separate"/>
      </w:r>
      <w:r>
        <w:t>77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_Toc36187627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_Toc36187628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_Toc36187629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_Toc36187630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_Toc36187631 \h </w:instrText>
      </w:r>
      <w:r>
        <w:fldChar w:fldCharType="separate"/>
      </w:r>
      <w:r>
        <w:t>79</w:t>
      </w:r>
      <w:r>
        <w:fldChar w:fldCharType="end"/>
      </w:r>
    </w:p>
    <w:p w:rsidR="00F06FF4" w:rsidRDefault="00F06FF4">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_Toc36187632 \h </w:instrText>
      </w:r>
      <w:r>
        <w:fldChar w:fldCharType="separate"/>
      </w:r>
      <w:r>
        <w:t>79</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_Toc36187633 \h </w:instrText>
      </w:r>
      <w:r>
        <w:fldChar w:fldCharType="separate"/>
      </w:r>
      <w:r>
        <w:t>81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_Toc36187634 \h </w:instrText>
      </w:r>
      <w:r>
        <w:fldChar w:fldCharType="separate"/>
      </w:r>
      <w:r>
        <w:t>81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_Toc36187635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_Toc36187636 \h </w:instrText>
      </w:r>
      <w:r>
        <w:fldChar w:fldCharType="separate"/>
      </w:r>
      <w:r>
        <w:t>82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_Toc36187637 \h </w:instrText>
      </w:r>
      <w:r>
        <w:fldChar w:fldCharType="separate"/>
      </w:r>
      <w:r>
        <w:t>82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_Toc36187638 \h </w:instrText>
      </w:r>
      <w:r>
        <w:fldChar w:fldCharType="separate"/>
      </w:r>
      <w:r>
        <w:t>82</w:t>
      </w:r>
      <w:r>
        <w:fldChar w:fldCharType="end"/>
      </w:r>
    </w:p>
    <w:p w:rsidR="00F06FF4" w:rsidRDefault="00F06FF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_Toc36187639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_Toc36187640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_Toc36187641 \h </w:instrText>
      </w:r>
      <w:r>
        <w:fldChar w:fldCharType="separate"/>
      </w:r>
      <w:r>
        <w:t>84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_Toc36187642 \h </w:instrText>
      </w:r>
      <w:r>
        <w:fldChar w:fldCharType="separate"/>
      </w:r>
      <w:r>
        <w:t>85</w:t>
      </w:r>
      <w:r>
        <w:fldChar w:fldCharType="end"/>
      </w:r>
    </w:p>
    <w:p w:rsidR="00F06FF4" w:rsidRDefault="00F06FF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_Toc36187643 \h </w:instrText>
      </w:r>
      <w:r>
        <w:fldChar w:fldCharType="separate"/>
      </w:r>
      <w:r>
        <w:t>86</w:t>
      </w:r>
      <w:r>
        <w:fldChar w:fldCharType="end"/>
      </w:r>
    </w:p>
    <w:p w:rsidR="00F06FF4" w:rsidRDefault="00F06FF4">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_Toc36187644 \h </w:instrText>
      </w:r>
      <w:r>
        <w:fldChar w:fldCharType="separate"/>
      </w:r>
      <w:r>
        <w:t>86</w:t>
      </w:r>
      <w:r>
        <w:fldChar w:fldCharType="end"/>
      </w:r>
    </w:p>
    <w:p w:rsidR="00F06FF4" w:rsidRDefault="00F06FF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_Toc36187645 \h </w:instrText>
      </w:r>
      <w:r>
        <w:fldChar w:fldCharType="separate"/>
      </w:r>
      <w:r>
        <w:t>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_Toc36187646 \h </w:instrText>
      </w:r>
      <w:r>
        <w:fldChar w:fldCharType="separate"/>
      </w:r>
      <w:r>
        <w:t>87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_Toc36187647 \h </w:instrText>
      </w:r>
      <w:r>
        <w:fldChar w:fldCharType="separate"/>
      </w:r>
      <w:r>
        <w:t>87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_Toc36187648 \h </w:instrText>
      </w:r>
      <w:r>
        <w:fldChar w:fldCharType="separate"/>
      </w:r>
      <w:r>
        <w:t>88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_Toc36187649 \h </w:instrText>
      </w:r>
      <w:r>
        <w:fldChar w:fldCharType="separate"/>
      </w:r>
      <w:r>
        <w:t>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_Toc36187650 \h </w:instrText>
      </w:r>
      <w:r>
        <w:fldChar w:fldCharType="separate"/>
      </w:r>
      <w:r>
        <w:t>89</w:t>
      </w:r>
      <w:r>
        <w:fldChar w:fldCharType="end"/>
      </w:r>
    </w:p>
    <w:p w:rsidR="00F06FF4" w:rsidRDefault="00F06FF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_Toc36187651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_Toc36187652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_Toc36187653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_Toc36187654 \h </w:instrText>
      </w:r>
      <w:r>
        <w:fldChar w:fldCharType="separate"/>
      </w:r>
      <w:r>
        <w:t>91</w:t>
      </w:r>
      <w:r>
        <w:fldChar w:fldCharType="end"/>
      </w:r>
    </w:p>
    <w:p w:rsidR="00F06FF4" w:rsidRDefault="00F06FF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_Toc36187655 \h </w:instrText>
      </w:r>
      <w:r>
        <w:fldChar w:fldCharType="separate"/>
      </w:r>
      <w:r>
        <w:t>91</w:t>
      </w:r>
      <w:r>
        <w:fldChar w:fldCharType="end"/>
      </w:r>
    </w:p>
    <w:p w:rsidR="00F06FF4" w:rsidRDefault="00F06FF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_Toc36187656 \h </w:instrText>
      </w:r>
      <w:r>
        <w:fldChar w:fldCharType="separate"/>
      </w:r>
      <w:r>
        <w:t>91</w:t>
      </w:r>
      <w:r>
        <w:fldChar w:fldCharType="end"/>
      </w:r>
    </w:p>
    <w:p w:rsidR="00F06FF4" w:rsidRDefault="00F06FF4">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_Toc36187657 \h </w:instrText>
      </w:r>
      <w:r>
        <w:fldChar w:fldCharType="separate"/>
      </w:r>
      <w:r>
        <w:t>92</w:t>
      </w:r>
      <w:r>
        <w:fldChar w:fldCharType="end"/>
      </w:r>
    </w:p>
    <w:p w:rsidR="00F06FF4" w:rsidRDefault="00F06FF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_Toc36187658 \h </w:instrText>
      </w:r>
      <w:r>
        <w:fldChar w:fldCharType="separate"/>
      </w:r>
      <w:r>
        <w:t>94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_Toc36187659 \h </w:instrText>
      </w:r>
      <w:r>
        <w:fldChar w:fldCharType="separate"/>
      </w:r>
      <w:r>
        <w:t>94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_Toc36187660 \h </w:instrText>
      </w:r>
      <w:r>
        <w:fldChar w:fldCharType="separate"/>
      </w:r>
      <w:r>
        <w:t>95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_Toc36187661 \h </w:instrText>
      </w:r>
      <w:r>
        <w:fldChar w:fldCharType="separate"/>
      </w:r>
      <w:r>
        <w:t>95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_Toc36187662 \h </w:instrText>
      </w:r>
      <w:r>
        <w:fldChar w:fldCharType="separate"/>
      </w:r>
      <w:r>
        <w:t>96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_Toc36187663 \h </w:instrText>
      </w:r>
      <w:r>
        <w:fldChar w:fldCharType="separate"/>
      </w:r>
      <w:r>
        <w:t>96</w:t>
      </w:r>
      <w:r>
        <w:fldChar w:fldCharType="end"/>
      </w:r>
    </w:p>
    <w:p w:rsidR="00F06FF4" w:rsidRDefault="00F06FF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_Toc36187664 \h </w:instrText>
      </w:r>
      <w:r>
        <w:fldChar w:fldCharType="separate"/>
      </w:r>
      <w:r>
        <w:t>96</w:t>
      </w:r>
      <w:r>
        <w:fldChar w:fldCharType="end"/>
      </w:r>
    </w:p>
    <w:p w:rsidR="00F06FF4" w:rsidRDefault="00F06FF4">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_Toc36187665 \h </w:instrText>
      </w:r>
      <w:r>
        <w:fldChar w:fldCharType="separate"/>
      </w:r>
      <w:r>
        <w:t>96</w:t>
      </w:r>
      <w:r>
        <w:fldChar w:fldCharType="end"/>
      </w:r>
    </w:p>
    <w:p w:rsidR="00F06FF4" w:rsidRDefault="00F06FF4">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_Toc36187666 \h </w:instrText>
      </w:r>
      <w:r>
        <w:fldChar w:fldCharType="separate"/>
      </w:r>
      <w:r>
        <w:t>97</w:t>
      </w:r>
      <w:r>
        <w:fldChar w:fldCharType="end"/>
      </w:r>
    </w:p>
    <w:p w:rsidR="00F06FF4" w:rsidRDefault="00F06FF4">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_Toc36187667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_Toc36187668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_Toc36187669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_Toc36187670 \h </w:instrText>
      </w:r>
      <w:r>
        <w:fldChar w:fldCharType="separate"/>
      </w:r>
      <w:r>
        <w:t>99</w:t>
      </w:r>
      <w:r>
        <w:fldChar w:fldCharType="end"/>
      </w:r>
    </w:p>
    <w:p w:rsidR="00F06FF4" w:rsidRDefault="00F06FF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_Toc36187671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_Toc36187672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_Toc36187673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_Toc36187674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_Toc36187675 \h </w:instrText>
      </w:r>
      <w:r>
        <w:fldChar w:fldCharType="separate"/>
      </w:r>
      <w:r>
        <w:t>102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_Toc36187676 \h </w:instrText>
      </w:r>
      <w:r>
        <w:fldChar w:fldCharType="separate"/>
      </w:r>
      <w:r>
        <w:t>102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_Toc36187677 \h </w:instrText>
      </w:r>
      <w:r>
        <w:fldChar w:fldCharType="separate"/>
      </w:r>
      <w:r>
        <w:t>102</w:t>
      </w:r>
      <w:r>
        <w:fldChar w:fldCharType="end"/>
      </w:r>
    </w:p>
    <w:p w:rsidR="00F06FF4" w:rsidRDefault="00F06FF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_Toc36187678 \h </w:instrText>
      </w:r>
      <w:r>
        <w:fldChar w:fldCharType="separate"/>
      </w:r>
      <w:r>
        <w:t>102</w:t>
      </w:r>
      <w:r>
        <w:fldChar w:fldCharType="end"/>
      </w:r>
    </w:p>
    <w:p w:rsidR="00F06FF4" w:rsidRDefault="00F06FF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_Toc36187679 \h </w:instrText>
      </w:r>
      <w:r>
        <w:fldChar w:fldCharType="separate"/>
      </w:r>
      <w:r>
        <w:t>102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_Toc36187680 \h </w:instrText>
      </w:r>
      <w:r>
        <w:fldChar w:fldCharType="separate"/>
      </w:r>
      <w:r>
        <w:t>105</w:t>
      </w:r>
      <w:r>
        <w:fldChar w:fldCharType="end"/>
      </w:r>
    </w:p>
    <w:p w:rsidR="00F06FF4" w:rsidRDefault="00F06FF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_Toc36187681 \h </w:instrText>
      </w:r>
      <w:r>
        <w:fldChar w:fldCharType="separate"/>
      </w:r>
      <w:r>
        <w:t>107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SimSun"/>
        </w:rPr>
        <w:t>5.6.4</w:t>
      </w:r>
      <w:r>
        <w:rPr>
          <w:rFonts w:asciiTheme="minorHAnsi" w:eastAsiaTheme="minorEastAsia" w:hAnsiTheme="minorHAnsi" w:cstheme="minorBidi"/>
          <w:sz w:val="22"/>
          <w:szCs w:val="22"/>
          <w:lang w:eastAsia="en-GB"/>
        </w:rPr>
        <w:tab/>
      </w:r>
      <w:r w:rsidRPr="006172E7">
        <w:rPr>
          <w:rFonts w:eastAsia="SimSun"/>
        </w:rPr>
        <w:t xml:space="preserve">Single PDU Session with </w:t>
      </w:r>
      <w:r w:rsidRPr="006172E7">
        <w:rPr>
          <w:rFonts w:eastAsia="SimSun"/>
          <w:lang w:eastAsia="fr-FR"/>
        </w:rPr>
        <w:t>multiple PDU Session Anchors</w:t>
      </w:r>
      <w:r>
        <w:tab/>
      </w:r>
      <w:r>
        <w:fldChar w:fldCharType="begin" w:fldLock="1"/>
      </w:r>
      <w:r>
        <w:instrText xml:space="preserve"> PAGEREF _Toc36187682 \h </w:instrText>
      </w:r>
      <w:r>
        <w:fldChar w:fldCharType="separate"/>
      </w:r>
      <w:r>
        <w:t>108</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5.6.4.1</w:t>
      </w:r>
      <w:r>
        <w:rPr>
          <w:rFonts w:asciiTheme="minorHAnsi" w:eastAsiaTheme="minorEastAsia" w:hAnsiTheme="minorHAnsi" w:cstheme="minorBidi"/>
          <w:sz w:val="22"/>
          <w:szCs w:val="22"/>
          <w:lang w:eastAsia="en-GB"/>
        </w:rPr>
        <w:tab/>
      </w:r>
      <w:r w:rsidRPr="006172E7">
        <w:rPr>
          <w:rFonts w:eastAsia="SimSun"/>
        </w:rPr>
        <w:t>General</w:t>
      </w:r>
      <w:r>
        <w:tab/>
      </w:r>
      <w:r>
        <w:fldChar w:fldCharType="begin" w:fldLock="1"/>
      </w:r>
      <w:r>
        <w:instrText xml:space="preserve"> PAGEREF _Toc36187683 \h </w:instrText>
      </w:r>
      <w:r>
        <w:fldChar w:fldCharType="separate"/>
      </w:r>
      <w:r>
        <w:t>108</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5.6.4.2</w:t>
      </w:r>
      <w:r>
        <w:rPr>
          <w:rFonts w:asciiTheme="minorHAnsi" w:eastAsiaTheme="minorEastAsia" w:hAnsiTheme="minorHAnsi" w:cstheme="minorBidi"/>
          <w:sz w:val="22"/>
          <w:szCs w:val="22"/>
          <w:lang w:eastAsia="en-GB"/>
        </w:rPr>
        <w:tab/>
      </w:r>
      <w:r w:rsidRPr="006172E7">
        <w:rPr>
          <w:rFonts w:eastAsia="SimSun"/>
        </w:rPr>
        <w:t>Usage of an UL Classifier for a PDU Session</w:t>
      </w:r>
      <w:r>
        <w:tab/>
      </w:r>
      <w:r>
        <w:fldChar w:fldCharType="begin" w:fldLock="1"/>
      </w:r>
      <w:r>
        <w:instrText xml:space="preserve"> PAGEREF _Toc36187684 \h </w:instrText>
      </w:r>
      <w:r>
        <w:fldChar w:fldCharType="separate"/>
      </w:r>
      <w:r>
        <w:t>109</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5.6.4.3</w:t>
      </w:r>
      <w:r>
        <w:rPr>
          <w:rFonts w:asciiTheme="minorHAnsi" w:eastAsiaTheme="minorEastAsia" w:hAnsiTheme="minorHAnsi" w:cstheme="minorBidi"/>
          <w:sz w:val="22"/>
          <w:szCs w:val="22"/>
          <w:lang w:eastAsia="en-GB"/>
        </w:rPr>
        <w:tab/>
      </w:r>
      <w:r w:rsidRPr="006172E7">
        <w:rPr>
          <w:rFonts w:eastAsia="SimSun"/>
        </w:rPr>
        <w:t>Usage of IPv6 multi-homing for a PDU Session</w:t>
      </w:r>
      <w:r>
        <w:tab/>
      </w:r>
      <w:r>
        <w:fldChar w:fldCharType="begin" w:fldLock="1"/>
      </w:r>
      <w:r>
        <w:instrText xml:space="preserve"> PAGEREF _Toc36187685 \h </w:instrText>
      </w:r>
      <w:r>
        <w:fldChar w:fldCharType="separate"/>
      </w:r>
      <w:r>
        <w:t>110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_Toc36187686 \h </w:instrText>
      </w:r>
      <w:r>
        <w:fldChar w:fldCharType="separate"/>
      </w:r>
      <w:r>
        <w:t>112</w:t>
      </w:r>
      <w:r>
        <w:fldChar w:fldCharType="end"/>
      </w:r>
    </w:p>
    <w:p w:rsidR="00F06FF4" w:rsidRDefault="00F06FF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_Toc36187687 \h </w:instrText>
      </w:r>
      <w:r>
        <w:fldChar w:fldCharType="separate"/>
      </w:r>
      <w:r>
        <w:t>114</w:t>
      </w:r>
      <w:r>
        <w:fldChar w:fldCharType="end"/>
      </w:r>
    </w:p>
    <w:p w:rsidR="00F06FF4" w:rsidRDefault="00F06FF4">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_Toc36187688 \h </w:instrText>
      </w:r>
      <w:r>
        <w:fldChar w:fldCharType="separate"/>
      </w:r>
      <w:r>
        <w:t>115</w:t>
      </w:r>
      <w:r>
        <w:fldChar w:fldCharType="end"/>
      </w:r>
    </w:p>
    <w:p w:rsidR="00F06FF4" w:rsidRDefault="00F06FF4">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_Toc36187689 \h </w:instrText>
      </w:r>
      <w:r>
        <w:fldChar w:fldCharType="separate"/>
      </w:r>
      <w:r>
        <w:t>115</w:t>
      </w:r>
      <w:r>
        <w:fldChar w:fldCharType="end"/>
      </w:r>
    </w:p>
    <w:p w:rsidR="00F06FF4" w:rsidRDefault="00F06FF4">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_Toc36187690 \h </w:instrText>
      </w:r>
      <w:r>
        <w:fldChar w:fldCharType="separate"/>
      </w:r>
      <w:r>
        <w:t>120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_Toc36187691 \h </w:instrText>
      </w:r>
      <w:r>
        <w:fldChar w:fldCharType="separate"/>
      </w:r>
      <w:r>
        <w:t>121</w:t>
      </w:r>
      <w:r>
        <w:fldChar w:fldCharType="end"/>
      </w:r>
    </w:p>
    <w:p w:rsidR="00F06FF4" w:rsidRDefault="00F06FF4">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_Toc36187692 \h </w:instrText>
      </w:r>
      <w:r>
        <w:fldChar w:fldCharType="separate"/>
      </w:r>
      <w:r>
        <w:t>122</w:t>
      </w:r>
      <w:r>
        <w:fldChar w:fldCharType="end"/>
      </w:r>
    </w:p>
    <w:p w:rsidR="00F06FF4" w:rsidRDefault="00F06FF4">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_Toc36187693 \h </w:instrText>
      </w:r>
      <w:r>
        <w:fldChar w:fldCharType="separate"/>
      </w:r>
      <w:r>
        <w:t>122</w:t>
      </w:r>
      <w:r>
        <w:fldChar w:fldCharType="end"/>
      </w:r>
    </w:p>
    <w:p w:rsidR="00F06FF4" w:rsidRDefault="00F06FF4">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_Toc36187694 \h </w:instrText>
      </w:r>
      <w:r>
        <w:fldChar w:fldCharType="separate"/>
      </w:r>
      <w:r>
        <w:t>122</w:t>
      </w:r>
      <w:r>
        <w:fldChar w:fldCharType="end"/>
      </w:r>
    </w:p>
    <w:p w:rsidR="00F06FF4" w:rsidRDefault="00F06FF4">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_Toc36187695 \h </w:instrText>
      </w:r>
      <w:r>
        <w:fldChar w:fldCharType="separate"/>
      </w:r>
      <w:r>
        <w:t>122</w:t>
      </w:r>
      <w:r>
        <w:fldChar w:fldCharType="end"/>
      </w:r>
    </w:p>
    <w:p w:rsidR="00F06FF4" w:rsidRDefault="00F06FF4">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_Toc36187696 \h </w:instrText>
      </w:r>
      <w:r>
        <w:fldChar w:fldCharType="separate"/>
      </w:r>
      <w:r>
        <w:t>123</w:t>
      </w:r>
      <w:r>
        <w:fldChar w:fldCharType="end"/>
      </w:r>
    </w:p>
    <w:p w:rsidR="00F06FF4" w:rsidRDefault="00F06FF4">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_Toc36187697 \h </w:instrText>
      </w:r>
      <w:r>
        <w:fldChar w:fldCharType="separate"/>
      </w:r>
      <w:r>
        <w:t>123</w:t>
      </w:r>
      <w:r>
        <w:fldChar w:fldCharType="end"/>
      </w:r>
    </w:p>
    <w:p w:rsidR="00F06FF4" w:rsidRDefault="00F06FF4">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_Toc36187698 \h </w:instrText>
      </w:r>
      <w:r>
        <w:fldChar w:fldCharType="separate"/>
      </w:r>
      <w:r>
        <w:t>123</w:t>
      </w:r>
      <w:r>
        <w:fldChar w:fldCharType="end"/>
      </w:r>
    </w:p>
    <w:p w:rsidR="00F06FF4" w:rsidRDefault="00F06FF4">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_Toc36187699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_Toc36187700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_Toc36187701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_Toc36187702 \h </w:instrText>
      </w:r>
      <w:r>
        <w:fldChar w:fldCharType="separate"/>
      </w:r>
      <w:r>
        <w:t>126</w:t>
      </w:r>
      <w:r>
        <w:fldChar w:fldCharType="end"/>
      </w:r>
    </w:p>
    <w:p w:rsidR="00F06FF4" w:rsidRDefault="00F06FF4">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_Toc36187703 \h </w:instrText>
      </w:r>
      <w:r>
        <w:fldChar w:fldCharType="separate"/>
      </w:r>
      <w:r>
        <w:t>127</w:t>
      </w:r>
      <w:r>
        <w:fldChar w:fldCharType="end"/>
      </w:r>
    </w:p>
    <w:p w:rsidR="00F06FF4" w:rsidRDefault="00F06FF4">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_Toc36187704 \h </w:instrText>
      </w:r>
      <w:r>
        <w:fldChar w:fldCharType="separate"/>
      </w:r>
      <w:r>
        <w:t>127</w:t>
      </w:r>
      <w:r>
        <w:fldChar w:fldCharType="end"/>
      </w:r>
    </w:p>
    <w:p w:rsidR="00F06FF4" w:rsidRDefault="00F06FF4">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_Toc36187705 \h </w:instrText>
      </w:r>
      <w:r>
        <w:fldChar w:fldCharType="separate"/>
      </w:r>
      <w:r>
        <w:t>129</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_Toc36187706 \h </w:instrText>
      </w:r>
      <w:r>
        <w:fldChar w:fldCharType="separate"/>
      </w:r>
      <w:r>
        <w:t>129</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_Toc36187707 \h </w:instrText>
      </w:r>
      <w:r>
        <w:fldChar w:fldCharType="separate"/>
      </w:r>
      <w:r>
        <w:t>129</w:t>
      </w:r>
      <w:r>
        <w:fldChar w:fldCharType="end"/>
      </w:r>
    </w:p>
    <w:p w:rsidR="00F06FF4" w:rsidRDefault="00F06FF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_Toc36187708 \h </w:instrText>
      </w:r>
      <w:r>
        <w:fldChar w:fldCharType="separate"/>
      </w:r>
      <w:r>
        <w:t>130</w:t>
      </w:r>
      <w:r>
        <w:fldChar w:fldCharType="end"/>
      </w:r>
    </w:p>
    <w:p w:rsidR="00F06FF4" w:rsidRDefault="00F06FF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_Toc36187709 \h </w:instrText>
      </w:r>
      <w:r>
        <w:fldChar w:fldCharType="separate"/>
      </w:r>
      <w:r>
        <w:t>130</w:t>
      </w:r>
      <w:r>
        <w:fldChar w:fldCharType="end"/>
      </w:r>
    </w:p>
    <w:p w:rsidR="00F06FF4" w:rsidRDefault="00F06FF4">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_Toc36187710 \h </w:instrText>
      </w:r>
      <w:r>
        <w:fldChar w:fldCharType="separate"/>
      </w:r>
      <w:r>
        <w:t>130</w:t>
      </w:r>
      <w:r>
        <w:fldChar w:fldCharType="end"/>
      </w:r>
    </w:p>
    <w:p w:rsidR="00F06FF4" w:rsidRDefault="00F06FF4">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_Toc36187711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_Toc36187712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_Toc36187713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_Toc36187714 \h </w:instrText>
      </w:r>
      <w:r>
        <w:fldChar w:fldCharType="separate"/>
      </w:r>
      <w:r>
        <w:t>132</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_Toc36187715 \h </w:instrText>
      </w:r>
      <w:r>
        <w:fldChar w:fldCharType="separate"/>
      </w:r>
      <w:r>
        <w:t>132</w:t>
      </w:r>
      <w:r>
        <w:fldChar w:fldCharType="end"/>
      </w:r>
    </w:p>
    <w:p w:rsidR="00F06FF4" w:rsidRDefault="00F06FF4">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_Toc36187716 \h </w:instrText>
      </w:r>
      <w:r>
        <w:fldChar w:fldCharType="separate"/>
      </w:r>
      <w:r>
        <w:t>134</w:t>
      </w:r>
      <w:r>
        <w:fldChar w:fldCharType="end"/>
      </w:r>
    </w:p>
    <w:p w:rsidR="00F06FF4" w:rsidRDefault="00F06FF4">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_Toc36187717 \h </w:instrText>
      </w:r>
      <w:r>
        <w:fldChar w:fldCharType="separate"/>
      </w:r>
      <w:r>
        <w:t>134</w:t>
      </w:r>
      <w:r>
        <w:fldChar w:fldCharType="end"/>
      </w:r>
    </w:p>
    <w:p w:rsidR="00F06FF4" w:rsidRDefault="00F06FF4">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_Toc36187718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_Toc36187719 \h </w:instrText>
      </w:r>
      <w:r>
        <w:fldChar w:fldCharType="separate"/>
      </w:r>
      <w:r>
        <w:t>135</w:t>
      </w:r>
      <w:r>
        <w:fldChar w:fldCharType="end"/>
      </w:r>
    </w:p>
    <w:p w:rsidR="00F06FF4" w:rsidRDefault="00F06FF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_Toc36187720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_Toc36187721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_Toc36187722 \h </w:instrText>
      </w:r>
      <w:r>
        <w:fldChar w:fldCharType="separate"/>
      </w:r>
      <w:r>
        <w:t>136</w:t>
      </w:r>
      <w:r>
        <w:fldChar w:fldCharType="end"/>
      </w:r>
    </w:p>
    <w:p w:rsidR="00F06FF4" w:rsidRDefault="00F06FF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_Toc36187723 \h </w:instrText>
      </w:r>
      <w:r>
        <w:fldChar w:fldCharType="separate"/>
      </w:r>
      <w:r>
        <w:t>136</w:t>
      </w:r>
      <w:r>
        <w:fldChar w:fldCharType="end"/>
      </w:r>
    </w:p>
    <w:p w:rsidR="00F06FF4" w:rsidRDefault="00F06FF4">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_Toc36187724 \h </w:instrText>
      </w:r>
      <w:r>
        <w:fldChar w:fldCharType="separate"/>
      </w:r>
      <w:r>
        <w:t>136</w:t>
      </w:r>
      <w:r>
        <w:fldChar w:fldCharType="end"/>
      </w:r>
    </w:p>
    <w:p w:rsidR="00F06FF4" w:rsidRDefault="00F06FF4">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_Toc36187725 \h </w:instrText>
      </w:r>
      <w:r>
        <w:fldChar w:fldCharType="separate"/>
      </w:r>
      <w:r>
        <w:t>136</w:t>
      </w:r>
      <w:r>
        <w:fldChar w:fldCharType="end"/>
      </w:r>
    </w:p>
    <w:p w:rsidR="00F06FF4" w:rsidRDefault="00F06FF4">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_Toc36187726 \h </w:instrText>
      </w:r>
      <w:r>
        <w:fldChar w:fldCharType="separate"/>
      </w:r>
      <w:r>
        <w:t>137</w:t>
      </w:r>
      <w:r>
        <w:fldChar w:fldCharType="end"/>
      </w:r>
    </w:p>
    <w:p w:rsidR="00F06FF4" w:rsidRDefault="00F06FF4">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_Toc36187727 \h </w:instrText>
      </w:r>
      <w:r>
        <w:fldChar w:fldCharType="separate"/>
      </w:r>
      <w:r>
        <w:t>137</w:t>
      </w:r>
      <w:r>
        <w:fldChar w:fldCharType="end"/>
      </w:r>
    </w:p>
    <w:p w:rsidR="00F06FF4" w:rsidRDefault="00F06FF4">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_Toc36187728 \h </w:instrText>
      </w:r>
      <w:r>
        <w:fldChar w:fldCharType="separate"/>
      </w:r>
      <w:r>
        <w:t>138</w:t>
      </w:r>
      <w:r>
        <w:fldChar w:fldCharType="end"/>
      </w:r>
    </w:p>
    <w:p w:rsidR="00F06FF4" w:rsidRDefault="00F06FF4">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_Toc36187729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_Toc36187730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_Toc36187731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_Toc36187732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_Toc36187733 \h </w:instrText>
      </w:r>
      <w:r>
        <w:fldChar w:fldCharType="separate"/>
      </w:r>
      <w:r>
        <w:t>140</w:t>
      </w:r>
      <w:r>
        <w:fldChar w:fldCharType="end"/>
      </w:r>
    </w:p>
    <w:p w:rsidR="00F06FF4" w:rsidRDefault="00F06FF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_Toc36187734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_Toc36187735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_Toc36187736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_Toc36187737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_Toc36187738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_Toc36187739 \h </w:instrText>
      </w:r>
      <w:r>
        <w:fldChar w:fldCharType="separate"/>
      </w:r>
      <w:r>
        <w:t>142</w:t>
      </w:r>
      <w:r>
        <w:fldChar w:fldCharType="end"/>
      </w:r>
    </w:p>
    <w:p w:rsidR="00F06FF4" w:rsidRDefault="00F06FF4">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_Toc36187740 \h </w:instrText>
      </w:r>
      <w:r>
        <w:fldChar w:fldCharType="separate"/>
      </w:r>
      <w:r>
        <w:t>142</w:t>
      </w:r>
      <w:r>
        <w:fldChar w:fldCharType="end"/>
      </w:r>
    </w:p>
    <w:p w:rsidR="00F06FF4" w:rsidRDefault="00F06FF4">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_Toc36187741 \h </w:instrText>
      </w:r>
      <w:r>
        <w:fldChar w:fldCharType="separate"/>
      </w:r>
      <w:r>
        <w:t>143</w:t>
      </w:r>
      <w:r>
        <w:fldChar w:fldCharType="end"/>
      </w:r>
    </w:p>
    <w:p w:rsidR="00F06FF4" w:rsidRDefault="00F06FF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_Toc36187742 \h </w:instrText>
      </w:r>
      <w:r>
        <w:fldChar w:fldCharType="separate"/>
      </w:r>
      <w:r>
        <w:t>143</w:t>
      </w:r>
      <w:r>
        <w:fldChar w:fldCharType="end"/>
      </w:r>
    </w:p>
    <w:p w:rsidR="00F06FF4" w:rsidRDefault="00F06FF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_Toc36187743 \h </w:instrText>
      </w:r>
      <w:r>
        <w:fldChar w:fldCharType="separate"/>
      </w:r>
      <w:r>
        <w:t>147</w:t>
      </w:r>
      <w:r>
        <w:fldChar w:fldCharType="end"/>
      </w:r>
    </w:p>
    <w:p w:rsidR="00F06FF4" w:rsidRDefault="00F06FF4">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_Toc36187744 \h </w:instrText>
      </w:r>
      <w:r>
        <w:fldChar w:fldCharType="separate"/>
      </w:r>
      <w:r>
        <w:t>147</w:t>
      </w:r>
      <w:r>
        <w:fldChar w:fldCharType="end"/>
      </w:r>
    </w:p>
    <w:p w:rsidR="00F06FF4" w:rsidRDefault="00F06FF4">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_Toc36187745 \h </w:instrText>
      </w:r>
      <w:r>
        <w:fldChar w:fldCharType="separate"/>
      </w:r>
      <w:r>
        <w:t>148</w:t>
      </w:r>
      <w:r>
        <w:fldChar w:fldCharType="end"/>
      </w:r>
    </w:p>
    <w:p w:rsidR="00F06FF4" w:rsidRDefault="00F06FF4">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_Toc36187746 \h </w:instrText>
      </w:r>
      <w:r>
        <w:fldChar w:fldCharType="separate"/>
      </w:r>
      <w:r>
        <w:t>148</w:t>
      </w:r>
      <w:r>
        <w:fldChar w:fldCharType="end"/>
      </w:r>
    </w:p>
    <w:p w:rsidR="00F06FF4" w:rsidRDefault="00F06FF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_Toc36187747 \h </w:instrText>
      </w:r>
      <w:r>
        <w:fldChar w:fldCharType="separate"/>
      </w:r>
      <w:r>
        <w:t>149</w:t>
      </w:r>
      <w:r>
        <w:fldChar w:fldCharType="end"/>
      </w:r>
    </w:p>
    <w:p w:rsidR="00F06FF4" w:rsidRDefault="00F06FF4">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_Toc36187748 \h </w:instrText>
      </w:r>
      <w:r>
        <w:fldChar w:fldCharType="separate"/>
      </w:r>
      <w:r>
        <w:t>149</w:t>
      </w:r>
      <w:r>
        <w:fldChar w:fldCharType="end"/>
      </w:r>
    </w:p>
    <w:p w:rsidR="00F06FF4" w:rsidRDefault="00F06FF4">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_Toc36187749 \h </w:instrText>
      </w:r>
      <w:r>
        <w:fldChar w:fldCharType="separate"/>
      </w:r>
      <w:r>
        <w:t>150</w:t>
      </w:r>
      <w:r>
        <w:fldChar w:fldCharType="end"/>
      </w:r>
    </w:p>
    <w:p w:rsidR="00F06FF4" w:rsidRDefault="00F06FF4">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_Toc36187750 \h </w:instrText>
      </w:r>
      <w:r>
        <w:fldChar w:fldCharType="separate"/>
      </w:r>
      <w:r>
        <w:t>150</w:t>
      </w:r>
      <w:r>
        <w:fldChar w:fldCharType="end"/>
      </w:r>
    </w:p>
    <w:p w:rsidR="00F06FF4" w:rsidRDefault="00F06FF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_Toc36187751 \h </w:instrText>
      </w:r>
      <w:r>
        <w:fldChar w:fldCharType="separate"/>
      </w:r>
      <w:r>
        <w:t>151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_Toc36187752 \h </w:instrText>
      </w:r>
      <w:r>
        <w:fldChar w:fldCharType="separate"/>
      </w:r>
      <w:r>
        <w:t>151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_Toc36187753 \h </w:instrText>
      </w:r>
      <w:r>
        <w:fldChar w:fldCharType="separate"/>
      </w:r>
      <w:r>
        <w:t>151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_Toc36187754 \h </w:instrText>
      </w:r>
      <w:r>
        <w:fldChar w:fldCharType="separate"/>
      </w:r>
      <w:r>
        <w:t>151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_Toc36187755 \h </w:instrText>
      </w:r>
      <w:r>
        <w:fldChar w:fldCharType="separate"/>
      </w:r>
      <w:r>
        <w:t>151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_Toc36187756 \h </w:instrText>
      </w:r>
      <w:r>
        <w:fldChar w:fldCharType="separate"/>
      </w:r>
      <w:r>
        <w:t>151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_Toc36187757 \h </w:instrText>
      </w:r>
      <w:r>
        <w:fldChar w:fldCharType="separate"/>
      </w:r>
      <w:r>
        <w:t>153</w:t>
      </w:r>
      <w:r>
        <w:fldChar w:fldCharType="end"/>
      </w:r>
    </w:p>
    <w:p w:rsidR="00F06FF4" w:rsidRDefault="00F06FF4">
      <w:pPr>
        <w:pStyle w:val="TOC5"/>
        <w:rPr>
          <w:rFonts w:asciiTheme="minorHAnsi" w:eastAsiaTheme="minorEastAsia" w:hAnsiTheme="minorHAnsi" w:cstheme="minorBidi"/>
          <w:sz w:val="22"/>
          <w:szCs w:val="22"/>
          <w:lang w:eastAsia="en-GB"/>
        </w:rPr>
      </w:pPr>
      <w:r w:rsidRPr="006172E7">
        <w:rPr>
          <w:rFonts w:eastAsia="SimSun"/>
          <w:lang w:eastAsia="zh-CN"/>
        </w:rPr>
        <w:t>5.8.2.2.3</w:t>
      </w:r>
      <w:r>
        <w:rPr>
          <w:rFonts w:asciiTheme="minorHAnsi" w:eastAsiaTheme="minorEastAsia" w:hAnsiTheme="minorHAnsi" w:cstheme="minorBidi"/>
          <w:sz w:val="22"/>
          <w:szCs w:val="22"/>
          <w:lang w:eastAsia="en-GB"/>
        </w:rPr>
        <w:tab/>
      </w:r>
      <w:r w:rsidRPr="006172E7">
        <w:rPr>
          <w:rFonts w:eastAsia="SimSun"/>
          <w:lang w:eastAsia="zh-CN"/>
        </w:rPr>
        <w:t>The procedure of Stateless IPv6 Address Autoconfiguration</w:t>
      </w:r>
      <w:r>
        <w:tab/>
      </w:r>
      <w:r>
        <w:fldChar w:fldCharType="begin" w:fldLock="1"/>
      </w:r>
      <w:r>
        <w:instrText xml:space="preserve"> PAGEREF _Toc36187758 \h </w:instrText>
      </w:r>
      <w:r>
        <w:fldChar w:fldCharType="separate"/>
      </w:r>
      <w:r>
        <w:t>154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_Toc36187759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_Toc36187760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_Toc36187761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_Toc36187762 \h </w:instrText>
      </w:r>
      <w:r>
        <w:fldChar w:fldCharType="separate"/>
      </w:r>
      <w:r>
        <w:t>154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_Toc36187763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_Toc36187764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_Toc36187765 \h </w:instrText>
      </w:r>
      <w:r>
        <w:fldChar w:fldCharType="separate"/>
      </w:r>
      <w:r>
        <w:t>155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_Toc36187766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_Toc36187767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_Toc36187768 \h </w:instrText>
      </w:r>
      <w:r>
        <w:fldChar w:fldCharType="separate"/>
      </w:r>
      <w:r>
        <w:t>156</w:t>
      </w:r>
      <w:r>
        <w:fldChar w:fldCharType="end"/>
      </w:r>
    </w:p>
    <w:p w:rsidR="00F06FF4" w:rsidRDefault="00F06FF4">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_Toc36187769 \h </w:instrText>
      </w:r>
      <w:r>
        <w:fldChar w:fldCharType="separate"/>
      </w:r>
      <w:r>
        <w:t>156</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_Toc36187770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_Toc36187771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_Toc36187772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_Toc36187773 \h </w:instrText>
      </w:r>
      <w:r>
        <w:fldChar w:fldCharType="separate"/>
      </w:r>
      <w:r>
        <w:t>158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_Toc36187774 \h </w:instrText>
      </w:r>
      <w:r>
        <w:fldChar w:fldCharType="separate"/>
      </w:r>
      <w:r>
        <w:t>158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_Toc36187775 \h </w:instrText>
      </w:r>
      <w:r>
        <w:fldChar w:fldCharType="separate"/>
      </w:r>
      <w:r>
        <w:t>158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_Toc36187776 \h </w:instrText>
      </w:r>
      <w:r>
        <w:fldChar w:fldCharType="separate"/>
      </w:r>
      <w:r>
        <w:t>158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lastRenderedPageBreak/>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_Toc36187777 \h </w:instrText>
      </w:r>
      <w:r>
        <w:fldChar w:fldCharType="separate"/>
      </w:r>
      <w:r>
        <w:t>159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_Toc36187778 \h </w:instrText>
      </w:r>
      <w:r>
        <w:fldChar w:fldCharType="separate"/>
      </w:r>
      <w:r>
        <w:t>159</w:t>
      </w:r>
      <w:r>
        <w:fldChar w:fldCharType="end"/>
      </w:r>
    </w:p>
    <w:p w:rsidR="00F06FF4" w:rsidRDefault="00F06FF4">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_Toc36187779 \h </w:instrText>
      </w:r>
      <w:r>
        <w:fldChar w:fldCharType="separate"/>
      </w:r>
      <w:r>
        <w:t>160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_Toc36187780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_Toc36187781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_Toc36187782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_Toc36187783 \h </w:instrText>
      </w:r>
      <w:r>
        <w:fldChar w:fldCharType="separate"/>
      </w:r>
      <w:r>
        <w:t>161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_Toc36187784 \h </w:instrText>
      </w:r>
      <w:r>
        <w:fldChar w:fldCharType="separate"/>
      </w:r>
      <w:r>
        <w:t>161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_Toc36187785 \h </w:instrText>
      </w:r>
      <w:r>
        <w:fldChar w:fldCharType="separate"/>
      </w:r>
      <w:r>
        <w:t>161</w:t>
      </w:r>
      <w:r>
        <w:fldChar w:fldCharType="end"/>
      </w:r>
    </w:p>
    <w:p w:rsidR="00F06FF4" w:rsidRDefault="00F06FF4">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_Toc36187786 \h </w:instrText>
      </w:r>
      <w:r>
        <w:fldChar w:fldCharType="separate"/>
      </w:r>
      <w:r>
        <w:t>161</w:t>
      </w:r>
      <w:r>
        <w:fldChar w:fldCharType="end"/>
      </w:r>
    </w:p>
    <w:p w:rsidR="00F06FF4" w:rsidRDefault="00F06FF4">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_Toc36187787 \h </w:instrText>
      </w:r>
      <w:r>
        <w:fldChar w:fldCharType="separate"/>
      </w:r>
      <w:r>
        <w:t>162</w:t>
      </w:r>
      <w:r>
        <w:fldChar w:fldCharType="end"/>
      </w:r>
    </w:p>
    <w:p w:rsidR="00F06FF4" w:rsidRDefault="00F06FF4">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_Toc36187788 \h </w:instrText>
      </w:r>
      <w:r>
        <w:fldChar w:fldCharType="separate"/>
      </w:r>
      <w:r>
        <w:t>163</w:t>
      </w:r>
      <w:r>
        <w:fldChar w:fldCharType="end"/>
      </w:r>
    </w:p>
    <w:p w:rsidR="00F06FF4" w:rsidRDefault="00F06FF4">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_Toc36187789 \h </w:instrText>
      </w:r>
      <w:r>
        <w:fldChar w:fldCharType="separate"/>
      </w:r>
      <w:r>
        <w:t>166</w:t>
      </w:r>
      <w:r>
        <w:fldChar w:fldCharType="end"/>
      </w:r>
    </w:p>
    <w:p w:rsidR="00F06FF4" w:rsidRDefault="00F06FF4">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_Toc36187790 \h </w:instrText>
      </w:r>
      <w:r>
        <w:fldChar w:fldCharType="separate"/>
      </w:r>
      <w:r>
        <w:t>169</w:t>
      </w:r>
      <w:r>
        <w:fldChar w:fldCharType="end"/>
      </w:r>
    </w:p>
    <w:p w:rsidR="00F06FF4" w:rsidRDefault="00F06FF4">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_Toc36187791 \h </w:instrText>
      </w:r>
      <w:r>
        <w:fldChar w:fldCharType="separate"/>
      </w:r>
      <w:r>
        <w:t>172</w:t>
      </w:r>
      <w:r>
        <w:fldChar w:fldCharType="end"/>
      </w:r>
    </w:p>
    <w:p w:rsidR="00F06FF4" w:rsidRDefault="00F06FF4">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_Toc36187792 \h </w:instrText>
      </w:r>
      <w:r>
        <w:fldChar w:fldCharType="separate"/>
      </w:r>
      <w:r>
        <w:t>175</w:t>
      </w:r>
      <w:r>
        <w:fldChar w:fldCharType="end"/>
      </w:r>
    </w:p>
    <w:p w:rsidR="00F06FF4" w:rsidRDefault="00F06FF4">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_Toc36187793 \h </w:instrText>
      </w:r>
      <w:r>
        <w:fldChar w:fldCharType="separate"/>
      </w:r>
      <w:r>
        <w:t>176</w:t>
      </w:r>
      <w:r>
        <w:fldChar w:fldCharType="end"/>
      </w:r>
    </w:p>
    <w:p w:rsidR="00F06FF4" w:rsidRDefault="00F06FF4">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_Toc36187794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_Toc36187795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_Toc36187796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_Toc36187797 \h </w:instrText>
      </w:r>
      <w:r>
        <w:fldChar w:fldCharType="separate"/>
      </w:r>
      <w:r>
        <w:t>178</w:t>
      </w:r>
      <w:r>
        <w:fldChar w:fldCharType="end"/>
      </w:r>
    </w:p>
    <w:p w:rsidR="00F06FF4" w:rsidRDefault="00F06FF4">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_Toc36187798 \h </w:instrText>
      </w:r>
      <w:r>
        <w:fldChar w:fldCharType="separate"/>
      </w:r>
      <w:r>
        <w:t>178</w:t>
      </w:r>
      <w:r>
        <w:fldChar w:fldCharType="end"/>
      </w:r>
    </w:p>
    <w:p w:rsidR="00F06FF4" w:rsidRDefault="00F06FF4">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_Toc36187799 \h </w:instrText>
      </w:r>
      <w:r>
        <w:fldChar w:fldCharType="separate"/>
      </w:r>
      <w:r>
        <w:t>178</w:t>
      </w:r>
      <w:r>
        <w:fldChar w:fldCharType="end"/>
      </w:r>
    </w:p>
    <w:p w:rsidR="00F06FF4" w:rsidRDefault="00F06FF4">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_Toc36187800 \h </w:instrText>
      </w:r>
      <w:r>
        <w:fldChar w:fldCharType="separate"/>
      </w:r>
      <w:r>
        <w:t>178</w:t>
      </w:r>
      <w:r>
        <w:fldChar w:fldCharType="end"/>
      </w:r>
    </w:p>
    <w:p w:rsidR="00F06FF4" w:rsidRDefault="00F06FF4">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_Toc36187801 \h </w:instrText>
      </w:r>
      <w:r>
        <w:fldChar w:fldCharType="separate"/>
      </w:r>
      <w:r>
        <w:t>179</w:t>
      </w:r>
      <w:r>
        <w:fldChar w:fldCharType="end"/>
      </w:r>
    </w:p>
    <w:p w:rsidR="00F06FF4" w:rsidRDefault="00F06FF4">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_Toc36187802 \h </w:instrText>
      </w:r>
      <w:r>
        <w:fldChar w:fldCharType="separate"/>
      </w:r>
      <w:r>
        <w:t>181</w:t>
      </w:r>
      <w:r>
        <w:fldChar w:fldCharType="end"/>
      </w:r>
    </w:p>
    <w:p w:rsidR="00F06FF4" w:rsidRDefault="00F06FF4">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_Toc36187803 \h </w:instrText>
      </w:r>
      <w:r>
        <w:fldChar w:fldCharType="separate"/>
      </w:r>
      <w:r>
        <w:t>181</w:t>
      </w:r>
      <w:r>
        <w:fldChar w:fldCharType="end"/>
      </w:r>
    </w:p>
    <w:p w:rsidR="00F06FF4" w:rsidRDefault="00F06FF4">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_Toc36187804 \h </w:instrText>
      </w:r>
      <w:r>
        <w:fldChar w:fldCharType="separate"/>
      </w:r>
      <w:r>
        <w:t>183</w:t>
      </w:r>
      <w:r>
        <w:fldChar w:fldCharType="end"/>
      </w:r>
    </w:p>
    <w:p w:rsidR="00F06FF4" w:rsidRDefault="00F06FF4">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_Toc36187805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_Toc36187806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_Toc36187807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5.8.3.3</w:t>
      </w:r>
      <w:r>
        <w:rPr>
          <w:rFonts w:asciiTheme="minorHAnsi" w:eastAsiaTheme="minorEastAsia" w:hAnsiTheme="minorHAnsi" w:cstheme="minorBidi"/>
          <w:sz w:val="22"/>
          <w:szCs w:val="22"/>
          <w:lang w:eastAsia="en-GB"/>
        </w:rPr>
        <w:tab/>
      </w:r>
      <w:r w:rsidRPr="006172E7">
        <w:rPr>
          <w:rFonts w:eastAsia="SimSun"/>
          <w:lang w:eastAsia="zh-CN"/>
        </w:rPr>
        <w:t>Buffering at SMF</w:t>
      </w:r>
      <w:r>
        <w:tab/>
      </w:r>
      <w:r>
        <w:fldChar w:fldCharType="begin" w:fldLock="1"/>
      </w:r>
      <w:r>
        <w:instrText xml:space="preserve"> PAGEREF _Toc36187808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_Toc36187809 \h </w:instrText>
      </w:r>
      <w:r>
        <w:fldChar w:fldCharType="separate"/>
      </w:r>
      <w:r>
        <w:t>184</w:t>
      </w:r>
      <w:r>
        <w:fldChar w:fldCharType="end"/>
      </w:r>
    </w:p>
    <w:p w:rsidR="00F06FF4" w:rsidRDefault="00F06FF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_Toc36187810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_Toc36187811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_Toc36187812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_Toc36187813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_Toc36187814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6172E7">
        <w:rPr>
          <w:rFonts w:eastAsia="DengXian"/>
          <w:bCs/>
        </w:rPr>
        <w:t xml:space="preserve">Globally Unique </w:t>
      </w:r>
      <w:r>
        <w:t>Temporary Identifier</w:t>
      </w:r>
      <w:r>
        <w:tab/>
      </w:r>
      <w:r>
        <w:fldChar w:fldCharType="begin" w:fldLock="1"/>
      </w:r>
      <w:r>
        <w:instrText xml:space="preserve"> PAGEREF _Toc36187815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_Toc36187816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_Toc36187817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_Toc36187818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_Toc36187819 \h </w:instrText>
      </w:r>
      <w:r>
        <w:fldChar w:fldCharType="separate"/>
      </w:r>
      <w:r>
        <w:t>187</w:t>
      </w:r>
      <w:r>
        <w:fldChar w:fldCharType="end"/>
      </w:r>
    </w:p>
    <w:p w:rsidR="00F06FF4" w:rsidRDefault="00F06FF4">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_Toc36187820 \h </w:instrText>
      </w:r>
      <w:r>
        <w:fldChar w:fldCharType="separate"/>
      </w:r>
      <w:r>
        <w:t>187</w:t>
      </w:r>
      <w:r>
        <w:fldChar w:fldCharType="end"/>
      </w:r>
    </w:p>
    <w:p w:rsidR="00F06FF4" w:rsidRDefault="00F06FF4">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_Toc36187821 \h </w:instrText>
      </w:r>
      <w:r>
        <w:fldChar w:fldCharType="separate"/>
      </w:r>
      <w:r>
        <w:t>187</w:t>
      </w:r>
      <w:r>
        <w:fldChar w:fldCharType="end"/>
      </w:r>
    </w:p>
    <w:p w:rsidR="00F06FF4" w:rsidRDefault="00F06FF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_Toc36187822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_Toc36187823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_Toc36187824 \h </w:instrText>
      </w:r>
      <w:r>
        <w:fldChar w:fldCharType="separate"/>
      </w:r>
      <w:r>
        <w:t>188</w:t>
      </w:r>
      <w:r>
        <w:fldChar w:fldCharType="end"/>
      </w:r>
    </w:p>
    <w:p w:rsidR="00F06FF4" w:rsidRDefault="00F06FF4">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_Toc36187825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_Toc36187826 \h </w:instrText>
      </w:r>
      <w:r>
        <w:fldChar w:fldCharType="separate"/>
      </w:r>
      <w:r>
        <w:t>188</w:t>
      </w:r>
      <w:r>
        <w:fldChar w:fldCharType="end"/>
      </w:r>
    </w:p>
    <w:p w:rsidR="00F06FF4" w:rsidRDefault="00F06FF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_Toc36187827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_Toc36187828 \h </w:instrText>
      </w:r>
      <w:r>
        <w:fldChar w:fldCharType="separate"/>
      </w:r>
      <w:r>
        <w:t>190</w:t>
      </w:r>
      <w:r>
        <w:fldChar w:fldCharType="end"/>
      </w:r>
    </w:p>
    <w:p w:rsidR="00F06FF4" w:rsidRDefault="00F06FF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_Toc36187829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_Toc36187830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_Toc36187831 \h </w:instrText>
      </w:r>
      <w:r>
        <w:fldChar w:fldCharType="separate"/>
      </w:r>
      <w:r>
        <w:t>191</w:t>
      </w:r>
      <w:r>
        <w:fldChar w:fldCharType="end"/>
      </w:r>
    </w:p>
    <w:p w:rsidR="00F06FF4" w:rsidRDefault="00F06FF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_Toc36187832 \h </w:instrText>
      </w:r>
      <w:r>
        <w:fldChar w:fldCharType="separate"/>
      </w:r>
      <w:r>
        <w:t>191</w:t>
      </w:r>
      <w:r>
        <w:fldChar w:fldCharType="end"/>
      </w:r>
    </w:p>
    <w:p w:rsidR="00F06FF4" w:rsidRDefault="00F06FF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_Toc36187833 \h </w:instrText>
      </w:r>
      <w:r>
        <w:fldChar w:fldCharType="separate"/>
      </w:r>
      <w:r>
        <w:t>191</w:t>
      </w:r>
      <w:r>
        <w:fldChar w:fldCharType="end"/>
      </w:r>
    </w:p>
    <w:p w:rsidR="00F06FF4" w:rsidRDefault="00F06FF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_Toc36187834 \h </w:instrText>
      </w:r>
      <w:r>
        <w:fldChar w:fldCharType="separate"/>
      </w:r>
      <w:r>
        <w:t>192</w:t>
      </w:r>
      <w:r>
        <w:fldChar w:fldCharType="end"/>
      </w:r>
    </w:p>
    <w:p w:rsidR="00F06FF4" w:rsidRDefault="00F06FF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_Toc36187835 \h </w:instrText>
      </w:r>
      <w:r>
        <w:fldChar w:fldCharType="separate"/>
      </w:r>
      <w:r>
        <w:t>192</w:t>
      </w:r>
      <w:r>
        <w:fldChar w:fldCharType="end"/>
      </w:r>
    </w:p>
    <w:p w:rsidR="00F06FF4" w:rsidRDefault="00F06FF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_Toc36187836 \h </w:instrText>
      </w:r>
      <w:r>
        <w:fldChar w:fldCharType="separate"/>
      </w:r>
      <w:r>
        <w:t>192</w:t>
      </w:r>
      <w:r>
        <w:fldChar w:fldCharType="end"/>
      </w:r>
    </w:p>
    <w:p w:rsidR="00F06FF4" w:rsidRDefault="00F06FF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_Toc36187837 \h </w:instrText>
      </w:r>
      <w:r>
        <w:fldChar w:fldCharType="separate"/>
      </w:r>
      <w:r>
        <w:t>193</w:t>
      </w:r>
      <w:r>
        <w:fldChar w:fldCharType="end"/>
      </w:r>
    </w:p>
    <w:p w:rsidR="00F06FF4" w:rsidRDefault="00F06FF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_Toc36187838 \h </w:instrText>
      </w:r>
      <w:r>
        <w:fldChar w:fldCharType="separate"/>
      </w:r>
      <w:r>
        <w:t>193</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_Toc36187839 \h </w:instrText>
      </w:r>
      <w:r>
        <w:fldChar w:fldCharType="separate"/>
      </w:r>
      <w:r>
        <w:t>194</w:t>
      </w:r>
      <w:r>
        <w:fldChar w:fldCharType="end"/>
      </w:r>
    </w:p>
    <w:p w:rsidR="00F06FF4" w:rsidRDefault="00F06FF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_Toc36187840 \h </w:instrText>
      </w:r>
      <w:r>
        <w:fldChar w:fldCharType="separate"/>
      </w:r>
      <w:r>
        <w:t>194</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_Toc36187841 \h </w:instrText>
      </w:r>
      <w:r>
        <w:fldChar w:fldCharType="separate"/>
      </w:r>
      <w:r>
        <w:t>195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_Toc36187842 \h </w:instrText>
      </w:r>
      <w:r>
        <w:fldChar w:fldCharType="separate"/>
      </w:r>
      <w:r>
        <w:t>195</w:t>
      </w:r>
      <w:r>
        <w:fldChar w:fldCharType="end"/>
      </w:r>
    </w:p>
    <w:p w:rsidR="00F06FF4" w:rsidRDefault="00F06FF4">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_Toc36187843 \h </w:instrText>
      </w:r>
      <w:r>
        <w:fldChar w:fldCharType="separate"/>
      </w:r>
      <w:r>
        <w:t>195</w:t>
      </w:r>
      <w:r>
        <w:fldChar w:fldCharType="end"/>
      </w:r>
    </w:p>
    <w:p w:rsidR="00F06FF4" w:rsidRDefault="00F06FF4">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_Toc36187844 \h </w:instrText>
      </w:r>
      <w:r>
        <w:fldChar w:fldCharType="separate"/>
      </w:r>
      <w:r>
        <w:t>197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_Toc36187845 \h </w:instrText>
      </w:r>
      <w:r>
        <w:fldChar w:fldCharType="separate"/>
      </w:r>
      <w:r>
        <w:t>197</w:t>
      </w:r>
      <w:r>
        <w:fldChar w:fldCharType="end"/>
      </w:r>
    </w:p>
    <w:p w:rsidR="00F06FF4" w:rsidRDefault="00F06FF4">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_Toc36187846 \h </w:instrText>
      </w:r>
      <w:r>
        <w:fldChar w:fldCharType="separate"/>
      </w:r>
      <w:r>
        <w:t>198</w:t>
      </w:r>
      <w:r>
        <w:fldChar w:fldCharType="end"/>
      </w:r>
    </w:p>
    <w:p w:rsidR="00F06FF4" w:rsidRDefault="00F06FF4">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_Toc36187847 \h </w:instrText>
      </w:r>
      <w:r>
        <w:fldChar w:fldCharType="separate"/>
      </w:r>
      <w:r>
        <w:t>198</w:t>
      </w:r>
      <w:r>
        <w:fldChar w:fldCharType="end"/>
      </w:r>
    </w:p>
    <w:p w:rsidR="00F06FF4" w:rsidRDefault="00F06FF4">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_Toc36187848 \h </w:instrText>
      </w:r>
      <w:r>
        <w:fldChar w:fldCharType="separate"/>
      </w:r>
      <w:r>
        <w:t>198</w:t>
      </w:r>
      <w:r>
        <w:fldChar w:fldCharType="end"/>
      </w:r>
    </w:p>
    <w:p w:rsidR="00F06FF4" w:rsidRDefault="00F06FF4">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_Toc36187849 \h </w:instrText>
      </w:r>
      <w:r>
        <w:fldChar w:fldCharType="separate"/>
      </w:r>
      <w:r>
        <w:t>198</w:t>
      </w:r>
      <w:r>
        <w:fldChar w:fldCharType="end"/>
      </w:r>
    </w:p>
    <w:p w:rsidR="00F06FF4" w:rsidRDefault="00F06FF4">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_Toc36187850 \h </w:instrText>
      </w:r>
      <w:r>
        <w:fldChar w:fldCharType="separate"/>
      </w:r>
      <w:r>
        <w:t>202</w:t>
      </w:r>
      <w:r>
        <w:fldChar w:fldCharType="end"/>
      </w:r>
    </w:p>
    <w:p w:rsidR="00F06FF4" w:rsidRDefault="00F06FF4">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_Toc36187851 \h </w:instrText>
      </w:r>
      <w:r>
        <w:fldChar w:fldCharType="separate"/>
      </w:r>
      <w:r>
        <w:t>204</w:t>
      </w:r>
      <w:r>
        <w:fldChar w:fldCharType="end"/>
      </w:r>
    </w:p>
    <w:p w:rsidR="00F06FF4" w:rsidRDefault="00F06FF4">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_Toc36187852 \h </w:instrText>
      </w:r>
      <w:r>
        <w:fldChar w:fldCharType="separate"/>
      </w:r>
      <w:r>
        <w:t>204</w:t>
      </w:r>
      <w:r>
        <w:fldChar w:fldCharType="end"/>
      </w:r>
    </w:p>
    <w:p w:rsidR="00F06FF4" w:rsidRDefault="00F06FF4">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_Toc36187853 \h </w:instrText>
      </w:r>
      <w:r>
        <w:fldChar w:fldCharType="separate"/>
      </w:r>
      <w:r>
        <w:t>205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_Toc36187854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_Toc36187855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_Toc36187856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_Toc36187857 \h </w:instrText>
      </w:r>
      <w:r>
        <w:fldChar w:fldCharType="separate"/>
      </w:r>
      <w:r>
        <w:t>206</w:t>
      </w:r>
      <w:r>
        <w:fldChar w:fldCharType="end"/>
      </w:r>
    </w:p>
    <w:p w:rsidR="00F06FF4" w:rsidRDefault="00F06FF4">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_Toc36187858 \h </w:instrText>
      </w:r>
      <w:r>
        <w:fldChar w:fldCharType="separate"/>
      </w:r>
      <w:r>
        <w:t>207</w:t>
      </w:r>
      <w:r>
        <w:fldChar w:fldCharType="end"/>
      </w:r>
    </w:p>
    <w:p w:rsidR="00F06FF4" w:rsidRDefault="00F06FF4">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_Toc36187859 \h </w:instrText>
      </w:r>
      <w:r>
        <w:fldChar w:fldCharType="separate"/>
      </w:r>
      <w:r>
        <w:t>207</w:t>
      </w:r>
      <w:r>
        <w:fldChar w:fldCharType="end"/>
      </w:r>
    </w:p>
    <w:p w:rsidR="00F06FF4" w:rsidRDefault="00F06FF4">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_Toc36187860 \h </w:instrText>
      </w:r>
      <w:r>
        <w:fldChar w:fldCharType="separate"/>
      </w:r>
      <w:r>
        <w:t>208</w:t>
      </w:r>
      <w:r>
        <w:fldChar w:fldCharType="end"/>
      </w:r>
    </w:p>
    <w:p w:rsidR="00F06FF4" w:rsidRDefault="00F06FF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_Toc36187861 \h </w:instrText>
      </w:r>
      <w:r>
        <w:fldChar w:fldCharType="separate"/>
      </w:r>
      <w:r>
        <w:t>209</w:t>
      </w:r>
      <w:r>
        <w:fldChar w:fldCharType="end"/>
      </w:r>
    </w:p>
    <w:p w:rsidR="00F06FF4" w:rsidRDefault="00F06FF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_Toc36187862 \h </w:instrText>
      </w:r>
      <w:r>
        <w:fldChar w:fldCharType="separate"/>
      </w:r>
      <w:r>
        <w:t>209</w:t>
      </w:r>
      <w:r>
        <w:fldChar w:fldCharType="end"/>
      </w:r>
    </w:p>
    <w:p w:rsidR="00F06FF4" w:rsidRDefault="00F06FF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_Toc36187863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_Toc36187864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_Toc36187865 \h </w:instrText>
      </w:r>
      <w:r>
        <w:fldChar w:fldCharType="separate"/>
      </w:r>
      <w:r>
        <w:t>210</w:t>
      </w:r>
      <w:r>
        <w:fldChar w:fldCharType="end"/>
      </w:r>
    </w:p>
    <w:p w:rsidR="00F06FF4" w:rsidRDefault="00F06FF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_Toc36187866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5.16.3.1</w:t>
      </w:r>
      <w:r>
        <w:rPr>
          <w:rFonts w:asciiTheme="minorHAnsi" w:eastAsiaTheme="minorEastAsia" w:hAnsiTheme="minorHAnsi" w:cstheme="minorBidi"/>
          <w:sz w:val="22"/>
          <w:szCs w:val="22"/>
          <w:lang w:eastAsia="en-GB"/>
        </w:rPr>
        <w:tab/>
      </w:r>
      <w:r w:rsidRPr="006172E7">
        <w:rPr>
          <w:rFonts w:eastAsia="SimSun"/>
          <w:lang w:eastAsia="zh-CN"/>
        </w:rPr>
        <w:t>General</w:t>
      </w:r>
      <w:r>
        <w:tab/>
      </w:r>
      <w:r>
        <w:fldChar w:fldCharType="begin" w:fldLock="1"/>
      </w:r>
      <w:r>
        <w:instrText xml:space="preserve"> PAGEREF _Toc36187867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_Toc36187868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_Toc36187869 \h </w:instrText>
      </w:r>
      <w:r>
        <w:fldChar w:fldCharType="separate"/>
      </w:r>
      <w:r>
        <w:t>211</w:t>
      </w:r>
      <w:r>
        <w:fldChar w:fldCharType="end"/>
      </w:r>
    </w:p>
    <w:p w:rsidR="00F06FF4" w:rsidRDefault="00F06FF4">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_Toc36187870 \h </w:instrText>
      </w:r>
      <w:r>
        <w:fldChar w:fldCharType="separate"/>
      </w:r>
      <w:r>
        <w:t>211</w:t>
      </w:r>
      <w:r>
        <w:fldChar w:fldCharType="end"/>
      </w:r>
    </w:p>
    <w:p w:rsidR="00F06FF4" w:rsidRDefault="00F06FF4">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_Toc36187871 \h </w:instrText>
      </w:r>
      <w:r>
        <w:fldChar w:fldCharType="separate"/>
      </w:r>
      <w:r>
        <w:t>212</w:t>
      </w:r>
      <w:r>
        <w:fldChar w:fldCharType="end"/>
      </w:r>
    </w:p>
    <w:p w:rsidR="00F06FF4" w:rsidRDefault="00F06FF4">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_Toc36187872 \h </w:instrText>
      </w:r>
      <w:r>
        <w:fldChar w:fldCharType="separate"/>
      </w:r>
      <w:r>
        <w:t>212</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5.16.3.6</w:t>
      </w:r>
      <w:r>
        <w:rPr>
          <w:rFonts w:asciiTheme="minorHAnsi" w:eastAsiaTheme="minorEastAsia" w:hAnsiTheme="minorHAnsi" w:cstheme="minorBidi"/>
          <w:sz w:val="22"/>
          <w:szCs w:val="22"/>
          <w:lang w:eastAsia="en-GB"/>
        </w:rPr>
        <w:tab/>
      </w:r>
      <w:r w:rsidRPr="006172E7">
        <w:rPr>
          <w:rFonts w:eastAsia="SimSun"/>
          <w:lang w:eastAsia="zh-CN"/>
        </w:rPr>
        <w:t>Terminating domain selection for IMS voice</w:t>
      </w:r>
      <w:r>
        <w:tab/>
      </w:r>
      <w:r>
        <w:fldChar w:fldCharType="begin" w:fldLock="1"/>
      </w:r>
      <w:r>
        <w:instrText xml:space="preserve"> PAGEREF _Toc36187873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_Toc36187874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_Toc36187875 \h </w:instrText>
      </w:r>
      <w:r>
        <w:fldChar w:fldCharType="separate"/>
      </w:r>
      <w:r>
        <w:t>213</w:t>
      </w:r>
      <w:r>
        <w:fldChar w:fldCharType="end"/>
      </w:r>
    </w:p>
    <w:p w:rsidR="00F06FF4" w:rsidRDefault="00F06FF4">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_Toc36187876 \h </w:instrText>
      </w:r>
      <w:r>
        <w:fldChar w:fldCharType="separate"/>
      </w:r>
      <w:r>
        <w:t>213</w:t>
      </w:r>
      <w:r>
        <w:fldChar w:fldCharType="end"/>
      </w:r>
    </w:p>
    <w:p w:rsidR="00F06FF4" w:rsidRDefault="00F06FF4">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_Toc36187877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_Toc36187878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_Toc36187879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_Toc36187880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_Toc36187881 \h </w:instrText>
      </w:r>
      <w:r>
        <w:fldChar w:fldCharType="separate"/>
      </w:r>
      <w:r>
        <w:t>215</w:t>
      </w:r>
      <w:r>
        <w:fldChar w:fldCharType="end"/>
      </w:r>
    </w:p>
    <w:p w:rsidR="00F06FF4" w:rsidRDefault="00F06FF4">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_Toc36187882 \h </w:instrText>
      </w:r>
      <w:r>
        <w:fldChar w:fldCharType="separate"/>
      </w:r>
      <w:r>
        <w:t>215</w:t>
      </w:r>
      <w:r>
        <w:fldChar w:fldCharType="end"/>
      </w:r>
    </w:p>
    <w:p w:rsidR="00F06FF4" w:rsidRDefault="00F06FF4">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_Toc36187883 \h </w:instrText>
      </w:r>
      <w:r>
        <w:fldChar w:fldCharType="separate"/>
      </w:r>
      <w:r>
        <w:t>215</w:t>
      </w:r>
      <w:r>
        <w:fldChar w:fldCharType="end"/>
      </w:r>
    </w:p>
    <w:p w:rsidR="00F06FF4" w:rsidRDefault="00F06FF4">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_Toc36187884 \h </w:instrText>
      </w:r>
      <w:r>
        <w:fldChar w:fldCharType="separate"/>
      </w:r>
      <w:r>
        <w:t>217</w:t>
      </w:r>
      <w:r>
        <w:fldChar w:fldCharType="end"/>
      </w:r>
    </w:p>
    <w:p w:rsidR="00F06FF4" w:rsidRDefault="00F06FF4">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_Toc36187885 \h </w:instrText>
      </w:r>
      <w:r>
        <w:fldChar w:fldCharType="separate"/>
      </w:r>
      <w:r>
        <w:t>217</w:t>
      </w:r>
      <w:r>
        <w:fldChar w:fldCharType="end"/>
      </w:r>
    </w:p>
    <w:p w:rsidR="00F06FF4" w:rsidRDefault="00F06FF4">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_Toc36187886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_Toc36187887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_Toc36187888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_Toc36187889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_Toc36187890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_Toc36187891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_Toc36187892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_Toc36187893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_Toc36187894 \h </w:instrText>
      </w:r>
      <w:r>
        <w:fldChar w:fldCharType="separate"/>
      </w:r>
      <w:r>
        <w:t>219</w:t>
      </w:r>
      <w:r>
        <w:fldChar w:fldCharType="end"/>
      </w:r>
    </w:p>
    <w:p w:rsidR="00F06FF4" w:rsidRDefault="00F06FF4">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_Toc36187895 \h </w:instrText>
      </w:r>
      <w:r>
        <w:fldChar w:fldCharType="separate"/>
      </w:r>
      <w:r>
        <w:t>220</w:t>
      </w:r>
      <w:r>
        <w:fldChar w:fldCharType="end"/>
      </w:r>
    </w:p>
    <w:p w:rsidR="00F06FF4" w:rsidRDefault="00F06FF4">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_Toc36187896 \h </w:instrText>
      </w:r>
      <w:r>
        <w:fldChar w:fldCharType="separate"/>
      </w:r>
      <w:r>
        <w:t>221</w:t>
      </w:r>
      <w:r>
        <w:fldChar w:fldCharType="end"/>
      </w:r>
    </w:p>
    <w:p w:rsidR="00F06FF4" w:rsidRDefault="00F06FF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_Toc36187897 \h </w:instrText>
      </w:r>
      <w:r>
        <w:fldChar w:fldCharType="separate"/>
      </w:r>
      <w:r>
        <w:t>222</w:t>
      </w:r>
      <w:r>
        <w:fldChar w:fldCharType="end"/>
      </w:r>
    </w:p>
    <w:p w:rsidR="00F06FF4" w:rsidRDefault="00F06FF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_Toc36187898 \h </w:instrText>
      </w:r>
      <w:r>
        <w:fldChar w:fldCharType="separate"/>
      </w:r>
      <w:r>
        <w:t>222</w:t>
      </w:r>
      <w:r>
        <w:fldChar w:fldCharType="end"/>
      </w:r>
    </w:p>
    <w:p w:rsidR="00F06FF4" w:rsidRDefault="00F06FF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_Toc36187899 \h </w:instrText>
      </w:r>
      <w:r>
        <w:fldChar w:fldCharType="separate"/>
      </w:r>
      <w:r>
        <w:t>222</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_Toc36187900 \h </w:instrText>
      </w:r>
      <w:r>
        <w:fldChar w:fldCharType="separate"/>
      </w:r>
      <w:r>
        <w:t>224</w:t>
      </w:r>
      <w:r>
        <w:fldChar w:fldCharType="end"/>
      </w:r>
    </w:p>
    <w:p w:rsidR="00F06FF4" w:rsidRDefault="00F06FF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_Toc36187901 \h </w:instrText>
      </w:r>
      <w:r>
        <w:fldChar w:fldCharType="separate"/>
      </w:r>
      <w:r>
        <w:t>224</w:t>
      </w:r>
      <w:r>
        <w:fldChar w:fldCharType="end"/>
      </w:r>
    </w:p>
    <w:p w:rsidR="00F06FF4" w:rsidRDefault="00F06FF4">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_Toc36187902 \h </w:instrText>
      </w:r>
      <w:r>
        <w:fldChar w:fldCharType="separate"/>
      </w:r>
      <w:r>
        <w:t>224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_Toc36187903 \h </w:instrText>
      </w:r>
      <w:r>
        <w:fldChar w:fldCharType="separate"/>
      </w:r>
      <w:r>
        <w:t>227</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_Toc36187904 \h </w:instrText>
      </w:r>
      <w:r>
        <w:fldChar w:fldCharType="separate"/>
      </w:r>
      <w:r>
        <w:t>227</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_Toc36187905 \h </w:instrText>
      </w:r>
      <w:r>
        <w:fldChar w:fldCharType="separate"/>
      </w:r>
      <w:r>
        <w:t>228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_Toc36187906 \h </w:instrText>
      </w:r>
      <w:r>
        <w:fldChar w:fldCharType="separate"/>
      </w:r>
      <w:r>
        <w:t>229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_Toc36187907 \h </w:instrText>
      </w:r>
      <w:r>
        <w:fldChar w:fldCharType="separate"/>
      </w:r>
      <w:r>
        <w:t>229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_Toc36187908 \h </w:instrText>
      </w:r>
      <w:r>
        <w:fldChar w:fldCharType="separate"/>
      </w:r>
      <w:r>
        <w:t>230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_Toc36187909 \h </w:instrText>
      </w:r>
      <w:r>
        <w:fldChar w:fldCharType="separate"/>
      </w:r>
      <w:r>
        <w:t>230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_Toc36187910 \h </w:instrText>
      </w:r>
      <w:r>
        <w:fldChar w:fldCharType="separate"/>
      </w:r>
      <w:r>
        <w:t>231</w:t>
      </w:r>
      <w:r>
        <w:fldChar w:fldCharType="end"/>
      </w:r>
    </w:p>
    <w:p w:rsidR="00F06FF4" w:rsidRDefault="00F06FF4">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_Toc36187911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_Toc36187912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_Toc36187913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_Toc36187914 \h </w:instrText>
      </w:r>
      <w:r>
        <w:fldChar w:fldCharType="separate"/>
      </w:r>
      <w:r>
        <w:t>233</w:t>
      </w:r>
      <w:r>
        <w:fldChar w:fldCharType="end"/>
      </w:r>
    </w:p>
    <w:p w:rsidR="00F06FF4" w:rsidRDefault="00F06FF4">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_Toc36187915 \h </w:instrText>
      </w:r>
      <w:r>
        <w:fldChar w:fldCharType="separate"/>
      </w:r>
      <w:r>
        <w:t>233</w:t>
      </w:r>
      <w:r>
        <w:fldChar w:fldCharType="end"/>
      </w:r>
    </w:p>
    <w:p w:rsidR="00F06FF4" w:rsidRDefault="00F06FF4">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_Toc36187916 \h </w:instrText>
      </w:r>
      <w:r>
        <w:fldChar w:fldCharType="separate"/>
      </w:r>
      <w:r>
        <w:t>233</w:t>
      </w:r>
      <w:r>
        <w:fldChar w:fldCharType="end"/>
      </w:r>
    </w:p>
    <w:p w:rsidR="00F06FF4" w:rsidRDefault="00F06FF4">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_Toc36187917 \h </w:instrText>
      </w:r>
      <w:r>
        <w:fldChar w:fldCharType="separate"/>
      </w:r>
      <w:r>
        <w:t>233</w:t>
      </w:r>
      <w:r>
        <w:fldChar w:fldCharType="end"/>
      </w:r>
    </w:p>
    <w:p w:rsidR="00F06FF4" w:rsidRDefault="00F06FF4">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_Toc36187918 \h </w:instrText>
      </w:r>
      <w:r>
        <w:fldChar w:fldCharType="separate"/>
      </w:r>
      <w:r>
        <w:t>234</w:t>
      </w:r>
      <w:r>
        <w:fldChar w:fldCharType="end"/>
      </w:r>
    </w:p>
    <w:p w:rsidR="00F06FF4" w:rsidRDefault="00F06FF4">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_Toc36187919 \h </w:instrText>
      </w:r>
      <w:r>
        <w:fldChar w:fldCharType="separate"/>
      </w:r>
      <w:r>
        <w:t>234</w:t>
      </w:r>
      <w:r>
        <w:fldChar w:fldCharType="end"/>
      </w:r>
    </w:p>
    <w:p w:rsidR="00F06FF4" w:rsidRDefault="00F06FF4">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_Toc36187920 \h </w:instrText>
      </w:r>
      <w:r>
        <w:fldChar w:fldCharType="separate"/>
      </w:r>
      <w:r>
        <w:t>234</w:t>
      </w:r>
      <w:r>
        <w:fldChar w:fldCharType="end"/>
      </w:r>
    </w:p>
    <w:p w:rsidR="00F06FF4" w:rsidRDefault="00F06FF4">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_Toc36187921 \h </w:instrText>
      </w:r>
      <w:r>
        <w:fldChar w:fldCharType="separate"/>
      </w:r>
      <w:r>
        <w:t>235</w:t>
      </w:r>
      <w:r>
        <w:fldChar w:fldCharType="end"/>
      </w:r>
    </w:p>
    <w:p w:rsidR="00F06FF4" w:rsidRDefault="00F06FF4">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_Toc36187922 \h </w:instrText>
      </w:r>
      <w:r>
        <w:fldChar w:fldCharType="separate"/>
      </w:r>
      <w:r>
        <w:t>235</w:t>
      </w:r>
      <w:r>
        <w:fldChar w:fldCharType="end"/>
      </w:r>
    </w:p>
    <w:p w:rsidR="00F06FF4" w:rsidRDefault="00F06FF4">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_Toc36187923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_Toc36187924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_Toc36187925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_Toc36187926 \h </w:instrText>
      </w:r>
      <w:r>
        <w:fldChar w:fldCharType="separate"/>
      </w:r>
      <w:r>
        <w:t>236</w:t>
      </w:r>
      <w:r>
        <w:fldChar w:fldCharType="end"/>
      </w:r>
    </w:p>
    <w:p w:rsidR="00F06FF4" w:rsidRDefault="00F06FF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_Toc36187927 \h </w:instrText>
      </w:r>
      <w:r>
        <w:fldChar w:fldCharType="separate"/>
      </w:r>
      <w:r>
        <w:t>236</w:t>
      </w:r>
      <w:r>
        <w:fldChar w:fldCharType="end"/>
      </w:r>
    </w:p>
    <w:p w:rsidR="00F06FF4" w:rsidRDefault="00F06FF4">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_Toc36187928 \h </w:instrText>
      </w:r>
      <w:r>
        <w:fldChar w:fldCharType="separate"/>
      </w:r>
      <w:r>
        <w:t>236</w:t>
      </w:r>
      <w:r>
        <w:fldChar w:fldCharType="end"/>
      </w:r>
    </w:p>
    <w:p w:rsidR="00F06FF4" w:rsidRDefault="00F06FF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_Toc36187929 \h </w:instrText>
      </w:r>
      <w:r>
        <w:fldChar w:fldCharType="separate"/>
      </w:r>
      <w:r>
        <w:t>237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5.18.2a</w:t>
      </w:r>
      <w:r>
        <w:rPr>
          <w:rFonts w:asciiTheme="minorHAnsi" w:eastAsiaTheme="minorEastAsia" w:hAnsiTheme="minorHAnsi" w:cstheme="minorBidi"/>
          <w:sz w:val="22"/>
          <w:szCs w:val="22"/>
          <w:lang w:eastAsia="en-GB"/>
        </w:rPr>
        <w:tab/>
      </w:r>
      <w:r w:rsidRPr="006172E7">
        <w:rPr>
          <w:rFonts w:eastAsia="MS Mincho"/>
        </w:rPr>
        <w:t>PLMN list handling for network sharing</w:t>
      </w:r>
      <w:r>
        <w:tab/>
      </w:r>
      <w:r>
        <w:fldChar w:fldCharType="begin" w:fldLock="1"/>
      </w:r>
      <w:r>
        <w:instrText xml:space="preserve"> PAGEREF _Toc36187930 \h </w:instrText>
      </w:r>
      <w:r>
        <w:fldChar w:fldCharType="separate"/>
      </w:r>
      <w:r>
        <w:t>237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5.18.3</w:t>
      </w:r>
      <w:r>
        <w:rPr>
          <w:rFonts w:asciiTheme="minorHAnsi" w:eastAsiaTheme="minorEastAsia" w:hAnsiTheme="minorHAnsi" w:cstheme="minorBidi"/>
          <w:sz w:val="22"/>
          <w:szCs w:val="22"/>
          <w:lang w:eastAsia="en-GB"/>
        </w:rPr>
        <w:tab/>
      </w:r>
      <w:r w:rsidRPr="006172E7">
        <w:rPr>
          <w:rFonts w:eastAsia="MS Mincho"/>
        </w:rPr>
        <w:t>Network selection by the UE</w:t>
      </w:r>
      <w:r>
        <w:tab/>
      </w:r>
      <w:r>
        <w:fldChar w:fldCharType="begin" w:fldLock="1"/>
      </w:r>
      <w:r>
        <w:instrText xml:space="preserve"> PAGEREF _Toc36187931 \h </w:instrText>
      </w:r>
      <w:r>
        <w:fldChar w:fldCharType="separate"/>
      </w:r>
      <w:r>
        <w:t>238</w:t>
      </w:r>
      <w:r>
        <w:fldChar w:fldCharType="end"/>
      </w:r>
    </w:p>
    <w:p w:rsidR="00F06FF4" w:rsidRDefault="00F06FF4">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_Toc36187932 \h </w:instrText>
      </w:r>
      <w:r>
        <w:fldChar w:fldCharType="separate"/>
      </w:r>
      <w:r>
        <w:t>238</w:t>
      </w:r>
      <w:r>
        <w:fldChar w:fldCharType="end"/>
      </w:r>
    </w:p>
    <w:p w:rsidR="00F06FF4" w:rsidRDefault="00F06FF4">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_Toc36187933 \h </w:instrText>
      </w:r>
      <w:r>
        <w:fldChar w:fldCharType="separate"/>
      </w:r>
      <w:r>
        <w:t>238</w:t>
      </w:r>
      <w:r>
        <w:fldChar w:fldCharType="end"/>
      </w:r>
    </w:p>
    <w:p w:rsidR="00F06FF4" w:rsidRDefault="00F06FF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_Toc36187934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_Toc36187935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_Toc36187936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_Toc36187937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_Toc36187938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_Toc36187939 \h </w:instrText>
      </w:r>
      <w:r>
        <w:fldChar w:fldCharType="separate"/>
      </w:r>
      <w:r>
        <w:t>240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_Toc36187940 \h </w:instrText>
      </w:r>
      <w:r>
        <w:fldChar w:fldCharType="separate"/>
      </w:r>
      <w:r>
        <w:t>240</w:t>
      </w:r>
      <w:r>
        <w:fldChar w:fldCharType="end"/>
      </w:r>
    </w:p>
    <w:p w:rsidR="00F06FF4" w:rsidRDefault="00F06FF4">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_Toc36187941 \h </w:instrText>
      </w:r>
      <w:r>
        <w:fldChar w:fldCharType="separate"/>
      </w:r>
      <w:r>
        <w:t>240</w:t>
      </w:r>
      <w:r>
        <w:fldChar w:fldCharType="end"/>
      </w:r>
    </w:p>
    <w:p w:rsidR="00F06FF4" w:rsidRDefault="00F06FF4">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_Toc36187942 \h </w:instrText>
      </w:r>
      <w:r>
        <w:fldChar w:fldCharType="separate"/>
      </w:r>
      <w:r>
        <w:t>241</w:t>
      </w:r>
      <w:r>
        <w:fldChar w:fldCharType="end"/>
      </w:r>
    </w:p>
    <w:p w:rsidR="00F06FF4" w:rsidRDefault="00F06FF4">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_Toc36187943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_Toc36187944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_Toc36187945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_Toc36187946 \h </w:instrText>
      </w:r>
      <w:r>
        <w:fldChar w:fldCharType="separate"/>
      </w:r>
      <w:r>
        <w:t>243</w:t>
      </w:r>
      <w:r>
        <w:fldChar w:fldCharType="end"/>
      </w:r>
    </w:p>
    <w:p w:rsidR="00F06FF4" w:rsidRDefault="00F06FF4">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_Toc36187947 \h </w:instrText>
      </w:r>
      <w:r>
        <w:fldChar w:fldCharType="separate"/>
      </w:r>
      <w:r>
        <w:t>244</w:t>
      </w:r>
      <w:r>
        <w:fldChar w:fldCharType="end"/>
      </w:r>
    </w:p>
    <w:p w:rsidR="00F06FF4" w:rsidRDefault="00F06FF4">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_Toc36187948 \h </w:instrText>
      </w:r>
      <w:r>
        <w:fldChar w:fldCharType="separate"/>
      </w:r>
      <w:r>
        <w:t>245</w:t>
      </w:r>
      <w:r>
        <w:fldChar w:fldCharType="end"/>
      </w:r>
    </w:p>
    <w:p w:rsidR="00F06FF4" w:rsidRDefault="00F06FF4">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_Toc36187949 \h </w:instrText>
      </w:r>
      <w:r>
        <w:fldChar w:fldCharType="separate"/>
      </w:r>
      <w:r>
        <w:t>245</w:t>
      </w:r>
      <w:r>
        <w:fldChar w:fldCharType="end"/>
      </w:r>
    </w:p>
    <w:p w:rsidR="00F06FF4" w:rsidRDefault="00F06FF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_Toc36187950 \h </w:instrText>
      </w:r>
      <w:r>
        <w:fldChar w:fldCharType="separate"/>
      </w:r>
      <w:r>
        <w:t>246</w:t>
      </w:r>
      <w:r>
        <w:fldChar w:fldCharType="end"/>
      </w:r>
    </w:p>
    <w:p w:rsidR="00F06FF4" w:rsidRDefault="00F06FF4">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_Toc36187951 \h </w:instrText>
      </w:r>
      <w:r>
        <w:fldChar w:fldCharType="separate"/>
      </w:r>
      <w:r>
        <w:t>247</w:t>
      </w:r>
      <w:r>
        <w:fldChar w:fldCharType="end"/>
      </w:r>
    </w:p>
    <w:p w:rsidR="00F06FF4" w:rsidRDefault="00F06FF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_Toc36187952 \h </w:instrText>
      </w:r>
      <w:r>
        <w:fldChar w:fldCharType="separate"/>
      </w:r>
      <w:r>
        <w:t>247</w:t>
      </w:r>
      <w:r>
        <w:fldChar w:fldCharType="end"/>
      </w:r>
    </w:p>
    <w:p w:rsidR="00F06FF4" w:rsidRDefault="00F06FF4">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_Toc36187953 \h </w:instrText>
      </w:r>
      <w:r>
        <w:fldChar w:fldCharType="separate"/>
      </w:r>
      <w:r>
        <w:t>247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_Toc36187954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_Toc36187955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_Toc36187956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_Toc36187957 \h </w:instrText>
      </w:r>
      <w:r>
        <w:fldChar w:fldCharType="separate"/>
      </w:r>
      <w:r>
        <w:t>248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_Toc36187958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_Toc36187959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_Toc36187960 \h </w:instrText>
      </w:r>
      <w:r>
        <w:fldChar w:fldCharType="separate"/>
      </w:r>
      <w:r>
        <w:t>249</w:t>
      </w:r>
      <w:r>
        <w:fldChar w:fldCharType="end"/>
      </w:r>
    </w:p>
    <w:p w:rsidR="00F06FF4" w:rsidRDefault="00F06FF4">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_Toc36187961 \h </w:instrText>
      </w:r>
      <w:r>
        <w:fldChar w:fldCharType="separate"/>
      </w:r>
      <w:r>
        <w:t>249</w:t>
      </w:r>
      <w:r>
        <w:fldChar w:fldCharType="end"/>
      </w:r>
    </w:p>
    <w:p w:rsidR="00F06FF4" w:rsidRDefault="00F06FF4">
      <w:pPr>
        <w:pStyle w:val="TOC5"/>
        <w:rPr>
          <w:rFonts w:asciiTheme="minorHAnsi" w:eastAsiaTheme="minorEastAsia" w:hAnsiTheme="minorHAnsi" w:cstheme="minorBidi"/>
          <w:sz w:val="22"/>
          <w:szCs w:val="22"/>
          <w:lang w:eastAsia="en-GB"/>
        </w:rPr>
      </w:pPr>
      <w:r>
        <w:lastRenderedPageBreak/>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_Toc36187962 \h </w:instrText>
      </w:r>
      <w:r>
        <w:fldChar w:fldCharType="separate"/>
      </w:r>
      <w:r>
        <w:t>251</w:t>
      </w:r>
      <w:r>
        <w:fldChar w:fldCharType="end"/>
      </w:r>
    </w:p>
    <w:p w:rsidR="00F06FF4" w:rsidRDefault="00F06FF4">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_Toc36187963 \h </w:instrText>
      </w:r>
      <w:r>
        <w:fldChar w:fldCharType="separate"/>
      </w:r>
      <w:r>
        <w:t>252</w:t>
      </w:r>
      <w:r>
        <w:fldChar w:fldCharType="end"/>
      </w:r>
    </w:p>
    <w:p w:rsidR="00F06FF4" w:rsidRDefault="00F06FF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_Toc36187964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_Toc36187965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_Toc36187966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_Toc36187967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_Toc36187968 \h </w:instrText>
      </w:r>
      <w:r>
        <w:fldChar w:fldCharType="separate"/>
      </w:r>
      <w:r>
        <w:t>254</w:t>
      </w:r>
      <w:r>
        <w:fldChar w:fldCharType="end"/>
      </w:r>
    </w:p>
    <w:p w:rsidR="00F06FF4" w:rsidRDefault="00F06FF4">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_Toc36187969 \h </w:instrText>
      </w:r>
      <w:r>
        <w:fldChar w:fldCharType="separate"/>
      </w:r>
      <w:r>
        <w:t>255</w:t>
      </w:r>
      <w:r>
        <w:fldChar w:fldCharType="end"/>
      </w:r>
    </w:p>
    <w:p w:rsidR="00F06FF4" w:rsidRDefault="00F06FF4">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_Toc36187970 \h </w:instrText>
      </w:r>
      <w:r>
        <w:fldChar w:fldCharType="separate"/>
      </w:r>
      <w:r>
        <w:t>255</w:t>
      </w:r>
      <w:r>
        <w:fldChar w:fldCharType="end"/>
      </w:r>
    </w:p>
    <w:p w:rsidR="00F06FF4" w:rsidRDefault="00F06FF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_Toc36187971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_Toc36187972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_Toc36187973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_Toc36187974 \h </w:instrText>
      </w:r>
      <w:r>
        <w:fldChar w:fldCharType="separate"/>
      </w:r>
      <w:r>
        <w:t>256</w:t>
      </w:r>
      <w:r>
        <w:fldChar w:fldCharType="end"/>
      </w:r>
    </w:p>
    <w:p w:rsidR="00F06FF4" w:rsidRDefault="00F06FF4">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_Toc36187975 \h </w:instrText>
      </w:r>
      <w:r>
        <w:fldChar w:fldCharType="separate"/>
      </w:r>
      <w:r>
        <w:t>257</w:t>
      </w:r>
      <w:r>
        <w:fldChar w:fldCharType="end"/>
      </w:r>
    </w:p>
    <w:p w:rsidR="00F06FF4" w:rsidRDefault="00F06FF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_Toc36187976 \h </w:instrText>
      </w:r>
      <w:r>
        <w:fldChar w:fldCharType="separate"/>
      </w:r>
      <w:r>
        <w:t>257</w:t>
      </w:r>
      <w:r>
        <w:fldChar w:fldCharType="end"/>
      </w:r>
    </w:p>
    <w:p w:rsidR="00F06FF4" w:rsidRDefault="00F06FF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_Toc36187977 \h </w:instrText>
      </w:r>
      <w:r>
        <w:fldChar w:fldCharType="separate"/>
      </w:r>
      <w:r>
        <w:t>258</w:t>
      </w:r>
      <w:r>
        <w:fldChar w:fldCharType="end"/>
      </w:r>
    </w:p>
    <w:p w:rsidR="00F06FF4" w:rsidRDefault="00F06FF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_Toc36187978 \h </w:instrText>
      </w:r>
      <w:r>
        <w:fldChar w:fldCharType="separate"/>
      </w:r>
      <w:r>
        <w:t>259</w:t>
      </w:r>
      <w:r>
        <w:fldChar w:fldCharType="end"/>
      </w:r>
    </w:p>
    <w:p w:rsidR="00F06FF4" w:rsidRDefault="00F06FF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_Toc36187979 \h </w:instrText>
      </w:r>
      <w:r>
        <w:fldChar w:fldCharType="separate"/>
      </w:r>
      <w:r>
        <w:t>259</w:t>
      </w:r>
      <w:r>
        <w:fldChar w:fldCharType="end"/>
      </w:r>
    </w:p>
    <w:p w:rsidR="00F06FF4" w:rsidRDefault="00F06FF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_Toc36187980 \h </w:instrText>
      </w:r>
      <w:r>
        <w:fldChar w:fldCharType="separate"/>
      </w:r>
      <w:r>
        <w:t>259</w:t>
      </w:r>
      <w:r>
        <w:fldChar w:fldCharType="end"/>
      </w:r>
    </w:p>
    <w:p w:rsidR="00F06FF4" w:rsidRDefault="00F06FF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_Toc36187981 \h </w:instrText>
      </w:r>
      <w:r>
        <w:fldChar w:fldCharType="separate"/>
      </w:r>
      <w:r>
        <w:t>260</w:t>
      </w:r>
      <w:r>
        <w:fldChar w:fldCharType="end"/>
      </w:r>
    </w:p>
    <w:p w:rsidR="00F06FF4" w:rsidRDefault="00F06FF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_Toc36187982 \h </w:instrText>
      </w:r>
      <w:r>
        <w:fldChar w:fldCharType="separate"/>
      </w:r>
      <w:r>
        <w:t>260</w:t>
      </w:r>
      <w:r>
        <w:fldChar w:fldCharType="end"/>
      </w:r>
    </w:p>
    <w:p w:rsidR="00F06FF4" w:rsidRDefault="00F06FF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_Toc36187983 \h </w:instrText>
      </w:r>
      <w:r>
        <w:fldChar w:fldCharType="separate"/>
      </w:r>
      <w:r>
        <w:t>260</w:t>
      </w:r>
      <w:r>
        <w:fldChar w:fldCharType="end"/>
      </w:r>
    </w:p>
    <w:p w:rsidR="00F06FF4" w:rsidRDefault="00F06FF4">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_Toc36187984 \h </w:instrText>
      </w:r>
      <w:r>
        <w:fldChar w:fldCharType="separate"/>
      </w:r>
      <w:r>
        <w:t>260</w:t>
      </w:r>
      <w:r>
        <w:fldChar w:fldCharType="end"/>
      </w:r>
    </w:p>
    <w:p w:rsidR="00F06FF4" w:rsidRDefault="00F06FF4">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_Toc36187985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_Toc36187986 \h </w:instrText>
      </w:r>
      <w:r>
        <w:fldChar w:fldCharType="separate"/>
      </w:r>
      <w:r>
        <w:t>261</w:t>
      </w:r>
      <w:r>
        <w:fldChar w:fldCharType="end"/>
      </w:r>
    </w:p>
    <w:p w:rsidR="00F06FF4" w:rsidRDefault="00F06FF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_Toc36187987 \h </w:instrText>
      </w:r>
      <w:r>
        <w:fldChar w:fldCharType="separate"/>
      </w:r>
      <w:r>
        <w:t>261</w:t>
      </w:r>
      <w:r>
        <w:fldChar w:fldCharType="end"/>
      </w:r>
    </w:p>
    <w:p w:rsidR="00F06FF4" w:rsidRDefault="00F06FF4">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_Toc36187988 \h </w:instrText>
      </w:r>
      <w:r>
        <w:fldChar w:fldCharType="separate"/>
      </w:r>
      <w:r>
        <w:t>261</w:t>
      </w:r>
      <w:r>
        <w:fldChar w:fldCharType="end"/>
      </w:r>
    </w:p>
    <w:p w:rsidR="00F06FF4" w:rsidRDefault="00F06FF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_Toc36187989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_Toc36187990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_Toc36187991 \h </w:instrText>
      </w:r>
      <w:r>
        <w:fldChar w:fldCharType="separate"/>
      </w:r>
      <w:r>
        <w:t>262</w:t>
      </w:r>
      <w:r>
        <w:fldChar w:fldCharType="end"/>
      </w:r>
    </w:p>
    <w:p w:rsidR="00F06FF4" w:rsidRDefault="00F06FF4">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_Toc36187992 \h </w:instrText>
      </w:r>
      <w:r>
        <w:fldChar w:fldCharType="separate"/>
      </w:r>
      <w:r>
        <w:t>262</w:t>
      </w:r>
      <w:r>
        <w:fldChar w:fldCharType="end"/>
      </w:r>
    </w:p>
    <w:p w:rsidR="00F06FF4" w:rsidRDefault="00F06FF4">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clock and time-stamping</w:t>
      </w:r>
      <w:r>
        <w:tab/>
      </w:r>
      <w:r>
        <w:fldChar w:fldCharType="begin" w:fldLock="1"/>
      </w:r>
      <w:r>
        <w:instrText xml:space="preserve"> PAGEREF _Toc36187993 \h </w:instrText>
      </w:r>
      <w:r>
        <w:fldChar w:fldCharType="separate"/>
      </w:r>
      <w:r>
        <w:t>262</w:t>
      </w:r>
      <w:r>
        <w:fldChar w:fldCharType="end"/>
      </w:r>
    </w:p>
    <w:p w:rsidR="00F06FF4" w:rsidRDefault="00F06FF4">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_Toc36187994 \h </w:instrText>
      </w:r>
      <w:r>
        <w:fldChar w:fldCharType="separate"/>
      </w:r>
      <w:r>
        <w:t>263</w:t>
      </w:r>
      <w:r>
        <w:fldChar w:fldCharType="end"/>
      </w:r>
    </w:p>
    <w:p w:rsidR="00F06FF4" w:rsidRDefault="00F06FF4">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_Toc36187995 \h </w:instrText>
      </w:r>
      <w:r>
        <w:fldChar w:fldCharType="separate"/>
      </w:r>
      <w:r>
        <w:t>263</w:t>
      </w:r>
      <w:r>
        <w:fldChar w:fldCharType="end"/>
      </w:r>
    </w:p>
    <w:p w:rsidR="00F06FF4" w:rsidRDefault="00F06FF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_Toc36187996 \h </w:instrText>
      </w:r>
      <w:r>
        <w:fldChar w:fldCharType="separate"/>
      </w:r>
      <w:r>
        <w:t>264</w:t>
      </w:r>
      <w:r>
        <w:fldChar w:fldCharType="end"/>
      </w:r>
    </w:p>
    <w:p w:rsidR="00F06FF4" w:rsidRDefault="00F06FF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_Toc36187997 \h </w:instrText>
      </w:r>
      <w:r>
        <w:fldChar w:fldCharType="separate"/>
      </w:r>
      <w:r>
        <w:t>265</w:t>
      </w:r>
      <w:r>
        <w:fldChar w:fldCharType="end"/>
      </w:r>
    </w:p>
    <w:p w:rsidR="00F06FF4" w:rsidRDefault="00F06FF4">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_Toc36187998 \h </w:instrText>
      </w:r>
      <w:r>
        <w:fldChar w:fldCharType="separate"/>
      </w:r>
      <w:r>
        <w:t>265</w:t>
      </w:r>
      <w:r>
        <w:fldChar w:fldCharType="end"/>
      </w:r>
    </w:p>
    <w:p w:rsidR="00F06FF4" w:rsidRDefault="00F06FF4">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_Toc36187999 \h </w:instrText>
      </w:r>
      <w:r>
        <w:fldChar w:fldCharType="separate"/>
      </w:r>
      <w:r>
        <w:t>265</w:t>
      </w:r>
      <w:r>
        <w:fldChar w:fldCharType="end"/>
      </w:r>
    </w:p>
    <w:p w:rsidR="00F06FF4" w:rsidRDefault="00F06FF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_Toc36188000 \h </w:instrText>
      </w:r>
      <w:r>
        <w:fldChar w:fldCharType="separate"/>
      </w:r>
      <w:r>
        <w:t>266</w:t>
      </w:r>
      <w:r>
        <w:fldChar w:fldCharType="end"/>
      </w:r>
    </w:p>
    <w:p w:rsidR="00F06FF4" w:rsidRDefault="00F06FF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_Toc36188001 \h </w:instrText>
      </w:r>
      <w:r>
        <w:fldChar w:fldCharType="separate"/>
      </w:r>
      <w:r>
        <w:t>266</w:t>
      </w:r>
      <w:r>
        <w:fldChar w:fldCharType="end"/>
      </w:r>
    </w:p>
    <w:p w:rsidR="00F06FF4" w:rsidRDefault="00F06FF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_Toc36188002 \h </w:instrText>
      </w:r>
      <w:r>
        <w:fldChar w:fldCharType="separate"/>
      </w:r>
      <w:r>
        <w:t>267</w:t>
      </w:r>
      <w:r>
        <w:fldChar w:fldCharType="end"/>
      </w:r>
    </w:p>
    <w:p w:rsidR="00F06FF4" w:rsidRDefault="00F06FF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management information exchange in 5GS</w:t>
      </w:r>
      <w:r>
        <w:tab/>
      </w:r>
      <w:r>
        <w:fldChar w:fldCharType="begin" w:fldLock="1"/>
      </w:r>
      <w:r>
        <w:instrText xml:space="preserve"> PAGEREF _Toc36188003 \h </w:instrText>
      </w:r>
      <w:r>
        <w:fldChar w:fldCharType="separate"/>
      </w:r>
      <w:r>
        <w:t>268</w:t>
      </w:r>
      <w:r>
        <w:fldChar w:fldCharType="end"/>
      </w:r>
    </w:p>
    <w:p w:rsidR="00F06FF4" w:rsidRDefault="00F06FF4">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_Toc36188004 \h </w:instrText>
      </w:r>
      <w:r>
        <w:fldChar w:fldCharType="separate"/>
      </w:r>
      <w:r>
        <w:t>268</w:t>
      </w:r>
      <w:r>
        <w:fldChar w:fldCharType="end"/>
      </w:r>
    </w:p>
    <w:p w:rsidR="00F06FF4" w:rsidRDefault="00F06FF4">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management information</w:t>
      </w:r>
      <w:r>
        <w:tab/>
      </w:r>
      <w:r>
        <w:fldChar w:fldCharType="begin" w:fldLock="1"/>
      </w:r>
      <w:r>
        <w:instrText xml:space="preserve"> PAGEREF _Toc36188005 \h </w:instrText>
      </w:r>
      <w:r>
        <w:fldChar w:fldCharType="separate"/>
      </w:r>
      <w:r>
        <w:t>272</w:t>
      </w:r>
      <w:r>
        <w:fldChar w:fldCharType="end"/>
      </w:r>
    </w:p>
    <w:p w:rsidR="00F06FF4" w:rsidRDefault="00F06FF4">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_Toc36188006 \h </w:instrText>
      </w:r>
      <w:r>
        <w:fldChar w:fldCharType="separate"/>
      </w:r>
      <w:r>
        <w:t>272</w:t>
      </w:r>
      <w:r>
        <w:fldChar w:fldCharType="end"/>
      </w:r>
    </w:p>
    <w:p w:rsidR="00F06FF4" w:rsidRDefault="00F06FF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_Toc36188007 \h </w:instrText>
      </w:r>
      <w:r>
        <w:fldChar w:fldCharType="separate"/>
      </w:r>
      <w:r>
        <w:t>273</w:t>
      </w:r>
      <w:r>
        <w:fldChar w:fldCharType="end"/>
      </w:r>
    </w:p>
    <w:p w:rsidR="00F06FF4" w:rsidRDefault="00F06FF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_Toc36188008 \h </w:instrText>
      </w:r>
      <w:r>
        <w:fldChar w:fldCharType="separate"/>
      </w:r>
      <w:r>
        <w:t>273</w:t>
      </w:r>
      <w:r>
        <w:fldChar w:fldCharType="end"/>
      </w:r>
    </w:p>
    <w:p w:rsidR="00F06FF4" w:rsidRDefault="00F06FF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_Toc36188009 \h </w:instrText>
      </w:r>
      <w:r>
        <w:fldChar w:fldCharType="separate"/>
      </w:r>
      <w:r>
        <w:t>274</w:t>
      </w:r>
      <w:r>
        <w:fldChar w:fldCharType="end"/>
      </w:r>
    </w:p>
    <w:p w:rsidR="00F06FF4" w:rsidRDefault="00F06FF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_Toc36188010 \h </w:instrText>
      </w:r>
      <w:r>
        <w:fldChar w:fldCharType="separate"/>
      </w:r>
      <w:r>
        <w:t>275</w:t>
      </w:r>
      <w:r>
        <w:fldChar w:fldCharType="end"/>
      </w:r>
    </w:p>
    <w:p w:rsidR="00F06FF4" w:rsidRDefault="00F06FF4">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_Toc36188011 \h </w:instrText>
      </w:r>
      <w:r>
        <w:fldChar w:fldCharType="separate"/>
      </w:r>
      <w:r>
        <w:t>275</w:t>
      </w:r>
      <w:r>
        <w:fldChar w:fldCharType="end"/>
      </w:r>
    </w:p>
    <w:p w:rsidR="00F06FF4" w:rsidRDefault="00F06FF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_Toc36188012 \h </w:instrText>
      </w:r>
      <w:r>
        <w:fldChar w:fldCharType="separate"/>
      </w:r>
      <w:r>
        <w:t>276</w:t>
      </w:r>
      <w:r>
        <w:fldChar w:fldCharType="end"/>
      </w:r>
    </w:p>
    <w:p w:rsidR="00F06FF4" w:rsidRDefault="00F06FF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_Toc36188013 \h </w:instrText>
      </w:r>
      <w:r>
        <w:fldChar w:fldCharType="separate"/>
      </w:r>
      <w:r>
        <w:t>276</w:t>
      </w:r>
      <w:r>
        <w:fldChar w:fldCharType="end"/>
      </w:r>
    </w:p>
    <w:p w:rsidR="00F06FF4" w:rsidRDefault="00F06FF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_Toc36188014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_Toc36188015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_Toc36188016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_Toc36188017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_Toc36188018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_Toc36188019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_Toc36188020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_Toc36188021 \h </w:instrText>
      </w:r>
      <w:r>
        <w:fldChar w:fldCharType="separate"/>
      </w:r>
      <w:r>
        <w:t>279</w:t>
      </w:r>
      <w:r>
        <w:fldChar w:fldCharType="end"/>
      </w:r>
    </w:p>
    <w:p w:rsidR="00F06FF4" w:rsidRDefault="00F06FF4">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_Toc36188022 \h </w:instrText>
      </w:r>
      <w:r>
        <w:fldChar w:fldCharType="separate"/>
      </w:r>
      <w:r>
        <w:t>279</w:t>
      </w:r>
      <w:r>
        <w:fldChar w:fldCharType="end"/>
      </w:r>
    </w:p>
    <w:p w:rsidR="00F06FF4" w:rsidRDefault="00F06FF4">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_Toc36188023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_Toc36188024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_Toc36188025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_Toc36188026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_Toc36188027 \h </w:instrText>
      </w:r>
      <w:r>
        <w:fldChar w:fldCharType="separate"/>
      </w:r>
      <w:r>
        <w:t>281</w:t>
      </w:r>
      <w:r>
        <w:fldChar w:fldCharType="end"/>
      </w:r>
    </w:p>
    <w:p w:rsidR="00F06FF4" w:rsidRDefault="00F06FF4">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_Toc36188028 \h </w:instrText>
      </w:r>
      <w:r>
        <w:fldChar w:fldCharType="separate"/>
      </w:r>
      <w:r>
        <w:t>282</w:t>
      </w:r>
      <w:r>
        <w:fldChar w:fldCharType="end"/>
      </w:r>
    </w:p>
    <w:p w:rsidR="00F06FF4" w:rsidRDefault="00F06FF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_Toc36188029 \h </w:instrText>
      </w:r>
      <w:r>
        <w:fldChar w:fldCharType="separate"/>
      </w:r>
      <w:r>
        <w:t>282</w:t>
      </w:r>
      <w:r>
        <w:fldChar w:fldCharType="end"/>
      </w:r>
    </w:p>
    <w:p w:rsidR="00F06FF4" w:rsidRDefault="00F06FF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_Toc36188030 \h </w:instrText>
      </w:r>
      <w:r>
        <w:fldChar w:fldCharType="separate"/>
      </w:r>
      <w:r>
        <w:t>282</w:t>
      </w:r>
      <w:r>
        <w:fldChar w:fldCharType="end"/>
      </w:r>
    </w:p>
    <w:p w:rsidR="00F06FF4" w:rsidRDefault="00F06FF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_Toc36188031 \h </w:instrText>
      </w:r>
      <w:r>
        <w:fldChar w:fldCharType="separate"/>
      </w:r>
      <w:r>
        <w:t>283</w:t>
      </w:r>
      <w:r>
        <w:fldChar w:fldCharType="end"/>
      </w:r>
    </w:p>
    <w:p w:rsidR="00F06FF4" w:rsidRDefault="00F06FF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_Toc36188032 \h </w:instrText>
      </w:r>
      <w:r>
        <w:fldChar w:fldCharType="separate"/>
      </w:r>
      <w:r>
        <w:t>284</w:t>
      </w:r>
      <w:r>
        <w:fldChar w:fldCharType="end"/>
      </w:r>
    </w:p>
    <w:p w:rsidR="00F06FF4" w:rsidRDefault="00F06FF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_Toc36188033 \h </w:instrText>
      </w:r>
      <w:r>
        <w:fldChar w:fldCharType="separate"/>
      </w:r>
      <w:r>
        <w:t>284</w:t>
      </w:r>
      <w:r>
        <w:fldChar w:fldCharType="end"/>
      </w:r>
    </w:p>
    <w:p w:rsidR="00F06FF4" w:rsidRDefault="00F06FF4">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_Toc36188034 \h </w:instrText>
      </w:r>
      <w:r>
        <w:fldChar w:fldCharType="separate"/>
      </w:r>
      <w:r>
        <w:t>284</w:t>
      </w:r>
      <w:r>
        <w:fldChar w:fldCharType="end"/>
      </w:r>
    </w:p>
    <w:p w:rsidR="00F06FF4" w:rsidRDefault="00F06FF4">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_Toc36188035 \h </w:instrText>
      </w:r>
      <w:r>
        <w:fldChar w:fldCharType="separate"/>
      </w:r>
      <w:r>
        <w:t>285</w:t>
      </w:r>
      <w:r>
        <w:fldChar w:fldCharType="end"/>
      </w:r>
    </w:p>
    <w:p w:rsidR="00F06FF4" w:rsidRDefault="00F06FF4">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_Toc36188036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_Toc36188037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_Toc36188038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_Toc36188039 \h </w:instrText>
      </w:r>
      <w:r>
        <w:fldChar w:fldCharType="separate"/>
      </w:r>
      <w:r>
        <w:t>287</w:t>
      </w:r>
      <w:r>
        <w:fldChar w:fldCharType="end"/>
      </w:r>
    </w:p>
    <w:p w:rsidR="00F06FF4" w:rsidRDefault="00F06FF4">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_Toc36188040 \h </w:instrText>
      </w:r>
      <w:r>
        <w:fldChar w:fldCharType="separate"/>
      </w:r>
      <w:r>
        <w:t>287</w:t>
      </w:r>
      <w:r>
        <w:fldChar w:fldCharType="end"/>
      </w:r>
    </w:p>
    <w:p w:rsidR="00F06FF4" w:rsidRDefault="00F06FF4">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_Toc36188041 \h </w:instrText>
      </w:r>
      <w:r>
        <w:fldChar w:fldCharType="separate"/>
      </w:r>
      <w:r>
        <w:t>287</w:t>
      </w:r>
      <w:r>
        <w:fldChar w:fldCharType="end"/>
      </w:r>
    </w:p>
    <w:p w:rsidR="00F06FF4" w:rsidRDefault="00F06FF4">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_Toc36188042 \h </w:instrText>
      </w:r>
      <w:r>
        <w:fldChar w:fldCharType="separate"/>
      </w:r>
      <w:r>
        <w:t>287</w:t>
      </w:r>
      <w:r>
        <w:fldChar w:fldCharType="end"/>
      </w:r>
    </w:p>
    <w:p w:rsidR="00F06FF4" w:rsidRDefault="00F06FF4">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_Toc36188043 \h </w:instrText>
      </w:r>
      <w:r>
        <w:fldChar w:fldCharType="separate"/>
      </w:r>
      <w:r>
        <w:t>289</w:t>
      </w:r>
      <w:r>
        <w:fldChar w:fldCharType="end"/>
      </w:r>
    </w:p>
    <w:p w:rsidR="00F06FF4" w:rsidRDefault="00F06FF4">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_Toc36188044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_Toc36188045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_Toc36188046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_Toc36188047 \h </w:instrText>
      </w:r>
      <w:r>
        <w:fldChar w:fldCharType="separate"/>
      </w:r>
      <w:r>
        <w:t>290</w:t>
      </w:r>
      <w:r>
        <w:fldChar w:fldCharType="end"/>
      </w:r>
    </w:p>
    <w:p w:rsidR="00F06FF4" w:rsidRDefault="00F06FF4">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_Toc36188048 \h </w:instrText>
      </w:r>
      <w:r>
        <w:fldChar w:fldCharType="separate"/>
      </w:r>
      <w:r>
        <w:t>291</w:t>
      </w:r>
      <w:r>
        <w:fldChar w:fldCharType="end"/>
      </w:r>
    </w:p>
    <w:p w:rsidR="00F06FF4" w:rsidRDefault="00F06FF4">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_Toc36188049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_Toc36188050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_Toc36188051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_Toc36188052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_Toc36188053 \h </w:instrText>
      </w:r>
      <w:r>
        <w:fldChar w:fldCharType="separate"/>
      </w:r>
      <w:r>
        <w:t>293</w:t>
      </w:r>
      <w:r>
        <w:fldChar w:fldCharType="end"/>
      </w:r>
    </w:p>
    <w:p w:rsidR="00F06FF4" w:rsidRDefault="00F06FF4">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_Toc36188054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_Toc36188055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_Toc36188056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_Toc36188057 \h </w:instrText>
      </w:r>
      <w:r>
        <w:fldChar w:fldCharType="separate"/>
      </w:r>
      <w:r>
        <w:t>295</w:t>
      </w:r>
      <w:r>
        <w:fldChar w:fldCharType="end"/>
      </w:r>
    </w:p>
    <w:p w:rsidR="00F06FF4" w:rsidRDefault="00F06FF4">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_Toc36188058 \h </w:instrText>
      </w:r>
      <w:r>
        <w:fldChar w:fldCharType="separate"/>
      </w:r>
      <w:r>
        <w:t>296</w:t>
      </w:r>
      <w:r>
        <w:fldChar w:fldCharType="end"/>
      </w:r>
    </w:p>
    <w:p w:rsidR="00F06FF4" w:rsidRDefault="00F06FF4">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_Toc36188059 \h </w:instrText>
      </w:r>
      <w:r>
        <w:fldChar w:fldCharType="separate"/>
      </w:r>
      <w:r>
        <w:t>296</w:t>
      </w:r>
      <w:r>
        <w:fldChar w:fldCharType="end"/>
      </w:r>
    </w:p>
    <w:p w:rsidR="00F06FF4" w:rsidRDefault="00F06FF4">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_Toc36188060 \h </w:instrText>
      </w:r>
      <w:r>
        <w:fldChar w:fldCharType="separate"/>
      </w:r>
      <w:r>
        <w:t>298</w:t>
      </w:r>
      <w:r>
        <w:fldChar w:fldCharType="end"/>
      </w:r>
    </w:p>
    <w:p w:rsidR="00F06FF4" w:rsidRDefault="00F06FF4">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_Toc36188061 \h </w:instrText>
      </w:r>
      <w:r>
        <w:fldChar w:fldCharType="separate"/>
      </w:r>
      <w:r>
        <w:t>298</w:t>
      </w:r>
      <w:r>
        <w:fldChar w:fldCharType="end"/>
      </w:r>
    </w:p>
    <w:p w:rsidR="00F06FF4" w:rsidRDefault="00F06FF4">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_Toc36188062 \h </w:instrText>
      </w:r>
      <w:r>
        <w:fldChar w:fldCharType="separate"/>
      </w:r>
      <w:r>
        <w:t>299</w:t>
      </w:r>
      <w:r>
        <w:fldChar w:fldCharType="end"/>
      </w:r>
    </w:p>
    <w:p w:rsidR="00F06FF4" w:rsidRDefault="00F06FF4">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_Toc36188063 \h </w:instrText>
      </w:r>
      <w:r>
        <w:fldChar w:fldCharType="separate"/>
      </w:r>
      <w:r>
        <w:t>299</w:t>
      </w:r>
      <w:r>
        <w:fldChar w:fldCharType="end"/>
      </w:r>
    </w:p>
    <w:p w:rsidR="00F06FF4" w:rsidRDefault="00F06FF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_Toc36188064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_Toc36188065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_Toc36188066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_Toc36188067 \h </w:instrText>
      </w:r>
      <w:r>
        <w:fldChar w:fldCharType="separate"/>
      </w:r>
      <w:r>
        <w:t>303</w:t>
      </w:r>
      <w:r>
        <w:fldChar w:fldCharType="end"/>
      </w:r>
    </w:p>
    <w:p w:rsidR="00F06FF4" w:rsidRDefault="00F06FF4">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_Toc36188068 \h </w:instrText>
      </w:r>
      <w:r>
        <w:fldChar w:fldCharType="separate"/>
      </w:r>
      <w:r>
        <w:t>303</w:t>
      </w:r>
      <w:r>
        <w:fldChar w:fldCharType="end"/>
      </w:r>
    </w:p>
    <w:p w:rsidR="00F06FF4" w:rsidRDefault="00F06FF4">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_Toc36188069 \h </w:instrText>
      </w:r>
      <w:r>
        <w:fldChar w:fldCharType="separate"/>
      </w:r>
      <w:r>
        <w:t>304</w:t>
      </w:r>
      <w:r>
        <w:fldChar w:fldCharType="end"/>
      </w:r>
    </w:p>
    <w:p w:rsidR="00F06FF4" w:rsidRDefault="00F06FF4">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_Toc36188070 \h </w:instrText>
      </w:r>
      <w:r>
        <w:fldChar w:fldCharType="separate"/>
      </w:r>
      <w:r>
        <w:t>304</w:t>
      </w:r>
      <w:r>
        <w:fldChar w:fldCharType="end"/>
      </w:r>
    </w:p>
    <w:p w:rsidR="00F06FF4" w:rsidRDefault="00F06FF4">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_Toc36188071 \h </w:instrText>
      </w:r>
      <w:r>
        <w:fldChar w:fldCharType="separate"/>
      </w:r>
      <w:r>
        <w:t>305</w:t>
      </w:r>
      <w:r>
        <w:fldChar w:fldCharType="end"/>
      </w:r>
    </w:p>
    <w:p w:rsidR="00F06FF4" w:rsidRDefault="00F06FF4">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_Toc36188072 \h </w:instrText>
      </w:r>
      <w:r>
        <w:fldChar w:fldCharType="separate"/>
      </w:r>
      <w:r>
        <w:t>306</w:t>
      </w:r>
      <w:r>
        <w:fldChar w:fldCharType="end"/>
      </w:r>
    </w:p>
    <w:p w:rsidR="00F06FF4" w:rsidRDefault="00F06FF4">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_Toc36188073 \h </w:instrText>
      </w:r>
      <w:r>
        <w:fldChar w:fldCharType="separate"/>
      </w:r>
      <w:r>
        <w:t>306</w:t>
      </w:r>
      <w:r>
        <w:fldChar w:fldCharType="end"/>
      </w:r>
    </w:p>
    <w:p w:rsidR="00F06FF4" w:rsidRDefault="00F06FF4">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_Toc36188074 \h </w:instrText>
      </w:r>
      <w:r>
        <w:fldChar w:fldCharType="separate"/>
      </w:r>
      <w:r>
        <w:t>307</w:t>
      </w:r>
      <w:r>
        <w:fldChar w:fldCharType="end"/>
      </w:r>
    </w:p>
    <w:p w:rsidR="00F06FF4" w:rsidRDefault="00F06FF4">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_Toc36188075 \h </w:instrText>
      </w:r>
      <w:r>
        <w:fldChar w:fldCharType="separate"/>
      </w:r>
      <w:r>
        <w:t>307</w:t>
      </w:r>
      <w:r>
        <w:fldChar w:fldCharType="end"/>
      </w:r>
    </w:p>
    <w:p w:rsidR="00F06FF4" w:rsidRDefault="00F06FF4">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_Toc36188076 \h </w:instrText>
      </w:r>
      <w:r>
        <w:fldChar w:fldCharType="separate"/>
      </w:r>
      <w:r>
        <w:t>309</w:t>
      </w:r>
      <w:r>
        <w:fldChar w:fldCharType="end"/>
      </w:r>
    </w:p>
    <w:p w:rsidR="00F06FF4" w:rsidRDefault="00F06FF4">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_Toc36188077 \h </w:instrText>
      </w:r>
      <w:r>
        <w:fldChar w:fldCharType="separate"/>
      </w:r>
      <w:r>
        <w:t>309</w:t>
      </w:r>
      <w:r>
        <w:fldChar w:fldCharType="end"/>
      </w:r>
    </w:p>
    <w:p w:rsidR="00F06FF4" w:rsidRDefault="00F06FF4">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_Toc36188078 \h </w:instrText>
      </w:r>
      <w:r>
        <w:fldChar w:fldCharType="separate"/>
      </w:r>
      <w:r>
        <w:t>310</w:t>
      </w:r>
      <w:r>
        <w:fldChar w:fldCharType="end"/>
      </w:r>
    </w:p>
    <w:p w:rsidR="00F06FF4" w:rsidRDefault="00F06FF4">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_Toc36188079 \h </w:instrText>
      </w:r>
      <w:r>
        <w:fldChar w:fldCharType="separate"/>
      </w:r>
      <w:r>
        <w:t>310</w:t>
      </w:r>
      <w:r>
        <w:fldChar w:fldCharType="end"/>
      </w:r>
    </w:p>
    <w:p w:rsidR="00F06FF4" w:rsidRDefault="00F06FF4">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_Toc36188080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_Toc36188081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_Toc36188082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_Toc36188083 \h </w:instrText>
      </w:r>
      <w:r>
        <w:fldChar w:fldCharType="separate"/>
      </w:r>
      <w:r>
        <w:t>311</w:t>
      </w:r>
      <w:r>
        <w:fldChar w:fldCharType="end"/>
      </w:r>
    </w:p>
    <w:p w:rsidR="00F06FF4" w:rsidRDefault="00F06FF4">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_Toc36188084 \h </w:instrText>
      </w:r>
      <w:r>
        <w:fldChar w:fldCharType="separate"/>
      </w:r>
      <w:r>
        <w:t>311</w:t>
      </w:r>
      <w:r>
        <w:fldChar w:fldCharType="end"/>
      </w:r>
    </w:p>
    <w:p w:rsidR="00F06FF4" w:rsidRDefault="00F06FF4">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_Toc36188085 \h </w:instrText>
      </w:r>
      <w:r>
        <w:fldChar w:fldCharType="separate"/>
      </w:r>
      <w:r>
        <w:t>313</w:t>
      </w:r>
      <w:r>
        <w:fldChar w:fldCharType="end"/>
      </w:r>
    </w:p>
    <w:p w:rsidR="00F06FF4" w:rsidRDefault="00F06FF4">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_Toc36188086 \h </w:instrText>
      </w:r>
      <w:r>
        <w:fldChar w:fldCharType="separate"/>
      </w:r>
      <w:r>
        <w:t>313</w:t>
      </w:r>
      <w:r>
        <w:fldChar w:fldCharType="end"/>
      </w:r>
    </w:p>
    <w:p w:rsidR="00F06FF4" w:rsidRDefault="00F06FF4">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_Toc36188087 \h </w:instrText>
      </w:r>
      <w:r>
        <w:fldChar w:fldCharType="separate"/>
      </w:r>
      <w:r>
        <w:t>314</w:t>
      </w:r>
      <w:r>
        <w:fldChar w:fldCharType="end"/>
      </w:r>
    </w:p>
    <w:p w:rsidR="00F06FF4" w:rsidRDefault="00F06FF4">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_Toc36188088 \h </w:instrText>
      </w:r>
      <w:r>
        <w:fldChar w:fldCharType="separate"/>
      </w:r>
      <w:r>
        <w:t>314</w:t>
      </w:r>
      <w:r>
        <w:fldChar w:fldCharType="end"/>
      </w:r>
    </w:p>
    <w:p w:rsidR="00F06FF4" w:rsidRDefault="00F06FF4">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_Toc36188089 \h </w:instrText>
      </w:r>
      <w:r>
        <w:fldChar w:fldCharType="separate"/>
      </w:r>
      <w:r>
        <w:t>316</w:t>
      </w:r>
      <w:r>
        <w:fldChar w:fldCharType="end"/>
      </w:r>
    </w:p>
    <w:p w:rsidR="00F06FF4" w:rsidRDefault="00F06FF4">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_Toc36188090 \h </w:instrText>
      </w:r>
      <w:r>
        <w:fldChar w:fldCharType="separate"/>
      </w:r>
      <w:r>
        <w:t>317</w:t>
      </w:r>
      <w:r>
        <w:fldChar w:fldCharType="end"/>
      </w:r>
    </w:p>
    <w:p w:rsidR="00F06FF4" w:rsidRDefault="00F06FF4">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_Toc36188091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_Toc36188092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_Toc36188093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_Toc36188094 \h </w:instrText>
      </w:r>
      <w:r>
        <w:fldChar w:fldCharType="separate"/>
      </w:r>
      <w:r>
        <w:t>319</w:t>
      </w:r>
      <w:r>
        <w:fldChar w:fldCharType="end"/>
      </w:r>
    </w:p>
    <w:p w:rsidR="00F06FF4" w:rsidRDefault="00F06FF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_Toc36188095 \h </w:instrText>
      </w:r>
      <w:r>
        <w:fldChar w:fldCharType="separate"/>
      </w:r>
      <w:r>
        <w:t>320</w:t>
      </w:r>
      <w:r>
        <w:fldChar w:fldCharType="end"/>
      </w:r>
    </w:p>
    <w:p w:rsidR="00F06FF4" w:rsidRDefault="00F06FF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_Toc36188096 \h </w:instrText>
      </w:r>
      <w:r>
        <w:fldChar w:fldCharType="separate"/>
      </w:r>
      <w:r>
        <w:t>320</w:t>
      </w:r>
      <w:r>
        <w:fldChar w:fldCharType="end"/>
      </w:r>
    </w:p>
    <w:p w:rsidR="00F06FF4" w:rsidRDefault="00F06FF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_Toc36188097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_Toc36188098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_Toc36188099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_Toc36188100 \h </w:instrText>
      </w:r>
      <w:r>
        <w:fldChar w:fldCharType="separate"/>
      </w:r>
      <w:r>
        <w:t>321</w:t>
      </w:r>
      <w:r>
        <w:fldChar w:fldCharType="end"/>
      </w:r>
    </w:p>
    <w:p w:rsidR="00F06FF4" w:rsidRDefault="00F06FF4">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_Toc36188101 \h </w:instrText>
      </w:r>
      <w:r>
        <w:fldChar w:fldCharType="separate"/>
      </w:r>
      <w:r>
        <w:t>322</w:t>
      </w:r>
      <w:r>
        <w:fldChar w:fldCharType="end"/>
      </w:r>
    </w:p>
    <w:p w:rsidR="00F06FF4" w:rsidRDefault="00F06FF4">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_Toc36188102 \h </w:instrText>
      </w:r>
      <w:r>
        <w:fldChar w:fldCharType="separate"/>
      </w:r>
      <w:r>
        <w:t>323</w:t>
      </w:r>
      <w:r>
        <w:fldChar w:fldCharType="end"/>
      </w:r>
    </w:p>
    <w:p w:rsidR="00F06FF4" w:rsidRDefault="00F06FF4">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_Toc36188103 \h </w:instrText>
      </w:r>
      <w:r>
        <w:fldChar w:fldCharType="separate"/>
      </w:r>
      <w:r>
        <w:t>324</w:t>
      </w:r>
      <w:r>
        <w:fldChar w:fldCharType="end"/>
      </w:r>
    </w:p>
    <w:p w:rsidR="00F06FF4" w:rsidRDefault="00F06FF4">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_Toc36188104 \h </w:instrText>
      </w:r>
      <w:r>
        <w:fldChar w:fldCharType="separate"/>
      </w:r>
      <w:r>
        <w:t>324</w:t>
      </w:r>
      <w:r>
        <w:fldChar w:fldCharType="end"/>
      </w:r>
    </w:p>
    <w:p w:rsidR="00F06FF4" w:rsidRDefault="00F06FF4">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_Toc36188105 \h </w:instrText>
      </w:r>
      <w:r>
        <w:fldChar w:fldCharType="separate"/>
      </w:r>
      <w:r>
        <w:t>324</w:t>
      </w:r>
      <w:r>
        <w:fldChar w:fldCharType="end"/>
      </w:r>
    </w:p>
    <w:p w:rsidR="00F06FF4" w:rsidRDefault="00F06FF4">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_Toc36188106 \h </w:instrText>
      </w:r>
      <w:r>
        <w:fldChar w:fldCharType="separate"/>
      </w:r>
      <w:r>
        <w:t>325</w:t>
      </w:r>
      <w:r>
        <w:fldChar w:fldCharType="end"/>
      </w:r>
    </w:p>
    <w:p w:rsidR="00F06FF4" w:rsidRDefault="00F06FF4">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_Toc36188107 \h </w:instrText>
      </w:r>
      <w:r>
        <w:fldChar w:fldCharType="separate"/>
      </w:r>
      <w:r>
        <w:t>325</w:t>
      </w:r>
      <w:r>
        <w:fldChar w:fldCharType="end"/>
      </w:r>
    </w:p>
    <w:p w:rsidR="00F06FF4" w:rsidRDefault="00F06FF4">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_Toc36188108 \h </w:instrText>
      </w:r>
      <w:r>
        <w:fldChar w:fldCharType="separate"/>
      </w:r>
      <w:r>
        <w:t>325</w:t>
      </w:r>
      <w:r>
        <w:fldChar w:fldCharType="end"/>
      </w:r>
    </w:p>
    <w:p w:rsidR="00F06FF4" w:rsidRDefault="00F06FF4">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_Toc36188109 \h </w:instrText>
      </w:r>
      <w:r>
        <w:fldChar w:fldCharType="separate"/>
      </w:r>
      <w:r>
        <w:t>326</w:t>
      </w:r>
      <w:r>
        <w:fldChar w:fldCharType="end"/>
      </w:r>
    </w:p>
    <w:p w:rsidR="00F06FF4" w:rsidRDefault="00F06FF4">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_Toc36188110 \h </w:instrText>
      </w:r>
      <w:r>
        <w:fldChar w:fldCharType="separate"/>
      </w:r>
      <w:r>
        <w:t>326</w:t>
      </w:r>
      <w:r>
        <w:fldChar w:fldCharType="end"/>
      </w:r>
    </w:p>
    <w:p w:rsidR="00F06FF4" w:rsidRDefault="00F06FF4">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_Toc36188111 \h </w:instrText>
      </w:r>
      <w:r>
        <w:fldChar w:fldCharType="separate"/>
      </w:r>
      <w:r>
        <w:t>326</w:t>
      </w:r>
      <w:r>
        <w:fldChar w:fldCharType="end"/>
      </w:r>
    </w:p>
    <w:p w:rsidR="00F06FF4" w:rsidRDefault="00F06FF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_Toc36188112 \h </w:instrText>
      </w:r>
      <w:r>
        <w:fldChar w:fldCharType="separate"/>
      </w:r>
      <w:r>
        <w:t>327</w:t>
      </w:r>
      <w:r>
        <w:fldChar w:fldCharType="end"/>
      </w:r>
    </w:p>
    <w:p w:rsidR="00F06FF4" w:rsidRDefault="00F06FF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_Toc36188113 \h </w:instrText>
      </w:r>
      <w:r>
        <w:fldChar w:fldCharType="separate"/>
      </w:r>
      <w:r>
        <w:t>327</w:t>
      </w:r>
      <w:r>
        <w:fldChar w:fldCharType="end"/>
      </w:r>
    </w:p>
    <w:p w:rsidR="00F06FF4" w:rsidRDefault="00F06FF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_Toc36188114 \h </w:instrText>
      </w:r>
      <w:r>
        <w:fldChar w:fldCharType="separate"/>
      </w:r>
      <w:r>
        <w:t>328</w:t>
      </w:r>
      <w:r>
        <w:fldChar w:fldCharType="end"/>
      </w:r>
    </w:p>
    <w:p w:rsidR="00F06FF4" w:rsidRDefault="00F06FF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_Toc36188115 \h </w:instrText>
      </w:r>
      <w:r>
        <w:fldChar w:fldCharType="separate"/>
      </w:r>
      <w:r>
        <w:t>328</w:t>
      </w:r>
      <w:r>
        <w:fldChar w:fldCharType="end"/>
      </w:r>
    </w:p>
    <w:p w:rsidR="00F06FF4" w:rsidRDefault="00F06FF4">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_Toc36188116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_Toc36188117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_Toc36188118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_Toc36188119 \h </w:instrText>
      </w:r>
      <w:r>
        <w:fldChar w:fldCharType="separate"/>
      </w:r>
      <w:r>
        <w:t>329</w:t>
      </w:r>
      <w:r>
        <w:fldChar w:fldCharType="end"/>
      </w:r>
    </w:p>
    <w:p w:rsidR="00F06FF4" w:rsidRDefault="00F06F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_Toc36188120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_Toc36188121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_Toc36188122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_Toc36188123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_Toc36188124 \h </w:instrText>
      </w:r>
      <w:r>
        <w:fldChar w:fldCharType="separate"/>
      </w:r>
      <w:r>
        <w:t>331</w:t>
      </w:r>
      <w:r>
        <w:fldChar w:fldCharType="end"/>
      </w:r>
    </w:p>
    <w:p w:rsidR="00F06FF4" w:rsidRDefault="00F06F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_Toc36188125 \h </w:instrText>
      </w:r>
      <w:r>
        <w:fldChar w:fldCharType="separate"/>
      </w:r>
      <w:r>
        <w:t>332</w:t>
      </w:r>
      <w:r>
        <w:fldChar w:fldCharType="end"/>
      </w:r>
    </w:p>
    <w:p w:rsidR="00F06FF4" w:rsidRDefault="00F06FF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_Toc36188126 \h </w:instrText>
      </w:r>
      <w:r>
        <w:fldChar w:fldCharType="separate"/>
      </w:r>
      <w:r>
        <w:t>332</w:t>
      </w:r>
      <w:r>
        <w:fldChar w:fldCharType="end"/>
      </w:r>
    </w:p>
    <w:p w:rsidR="00F06FF4" w:rsidRDefault="00F06FF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_Toc36188127 \h </w:instrText>
      </w:r>
      <w:r>
        <w:fldChar w:fldCharType="separate"/>
      </w:r>
      <w:r>
        <w:t>333</w:t>
      </w:r>
      <w:r>
        <w:fldChar w:fldCharType="end"/>
      </w:r>
    </w:p>
    <w:p w:rsidR="00F06FF4" w:rsidRDefault="00F06FF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_Toc36188128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Intermediate NEF</w:t>
      </w:r>
      <w:r>
        <w:tab/>
      </w:r>
      <w:r>
        <w:fldChar w:fldCharType="begin" w:fldLock="1"/>
      </w:r>
      <w:r>
        <w:instrText xml:space="preserve"> PAGEREF _Toc36188129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_Toc36188130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_Toc36188131 \h </w:instrText>
      </w:r>
      <w:r>
        <w:fldChar w:fldCharType="separate"/>
      </w:r>
      <w:r>
        <w:t>336</w:t>
      </w:r>
      <w:r>
        <w:fldChar w:fldCharType="end"/>
      </w:r>
    </w:p>
    <w:p w:rsidR="00F06FF4" w:rsidRDefault="00F06FF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_Toc36188132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_Toc36188133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_Toc36188134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_Toc36188135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_Toc36188136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_Toc36188137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_Toc36188138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_Toc36188139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_Toc36188140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_Toc36188141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_Toc36188142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lastRenderedPageBreak/>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_Toc36188143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_Toc36188144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_Toc36188145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_Toc36188146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_Toc36188147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_Toc36188148 \h </w:instrText>
      </w:r>
      <w:r>
        <w:fldChar w:fldCharType="separate"/>
      </w:r>
      <w:r>
        <w:t>341</w:t>
      </w:r>
      <w:r>
        <w:fldChar w:fldCharType="end"/>
      </w:r>
    </w:p>
    <w:p w:rsidR="00F06FF4" w:rsidRDefault="00F06F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_Toc36188149 \h </w:instrText>
      </w:r>
      <w:r>
        <w:fldChar w:fldCharType="separate"/>
      </w:r>
      <w:r>
        <w:t>341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_Toc36188150 \h </w:instrText>
      </w:r>
      <w:r>
        <w:fldChar w:fldCharType="separate"/>
      </w:r>
      <w:r>
        <w:t>341</w:t>
      </w:r>
      <w:r>
        <w:fldChar w:fldCharType="end"/>
      </w:r>
    </w:p>
    <w:p w:rsidR="00F06FF4" w:rsidRDefault="00F06FF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_Toc36188151 \h </w:instrText>
      </w:r>
      <w:r>
        <w:fldChar w:fldCharType="separate"/>
      </w:r>
      <w:r>
        <w:t>342</w:t>
      </w:r>
      <w:r>
        <w:fldChar w:fldCharType="end"/>
      </w:r>
    </w:p>
    <w:p w:rsidR="00F06FF4" w:rsidRDefault="00F06FF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_Toc36188152 \h </w:instrText>
      </w:r>
      <w:r>
        <w:fldChar w:fldCharType="separate"/>
      </w:r>
      <w:r>
        <w:t>344</w:t>
      </w:r>
      <w:r>
        <w:fldChar w:fldCharType="end"/>
      </w:r>
    </w:p>
    <w:p w:rsidR="00F06FF4" w:rsidRDefault="00F06FF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_Toc36188153 \h </w:instrText>
      </w:r>
      <w:r>
        <w:fldChar w:fldCharType="separate"/>
      </w:r>
      <w:r>
        <w:t>344</w:t>
      </w:r>
      <w:r>
        <w:fldChar w:fldCharType="end"/>
      </w:r>
    </w:p>
    <w:p w:rsidR="00F06FF4" w:rsidRDefault="00F06F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_Toc36188154 \h </w:instrText>
      </w:r>
      <w:r>
        <w:fldChar w:fldCharType="separate"/>
      </w:r>
      <w:r>
        <w:t>345</w:t>
      </w:r>
      <w:r>
        <w:fldChar w:fldCharType="end"/>
      </w:r>
    </w:p>
    <w:p w:rsidR="00F06FF4" w:rsidRDefault="00F06FF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_Toc36188155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_Toc36188156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_Toc36188157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_Toc36188158 \h </w:instrText>
      </w:r>
      <w:r>
        <w:fldChar w:fldCharType="separate"/>
      </w:r>
      <w:r>
        <w:t>347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w:t>
      </w:r>
      <w:r w:rsidRPr="006172E7">
        <w:rPr>
          <w:rFonts w:eastAsia="Malgun Gothic"/>
          <w:lang w:eastAsia="ko-KR"/>
        </w:rPr>
        <w:t>4</w:t>
      </w:r>
      <w:r>
        <w:rPr>
          <w:rFonts w:asciiTheme="minorHAnsi" w:eastAsiaTheme="minorEastAsia" w:hAnsiTheme="minorHAnsi" w:cstheme="minorBidi"/>
          <w:sz w:val="22"/>
          <w:szCs w:val="22"/>
          <w:lang w:eastAsia="en-GB"/>
        </w:rPr>
        <w:tab/>
      </w:r>
      <w:r w:rsidRPr="006172E7">
        <w:rPr>
          <w:rFonts w:eastAsia="Malgun Gothic"/>
          <w:lang w:eastAsia="ko-KR"/>
        </w:rPr>
        <w:t>AUSF discovery and selection</w:t>
      </w:r>
      <w:r>
        <w:tab/>
      </w:r>
      <w:r>
        <w:fldChar w:fldCharType="begin" w:fldLock="1"/>
      </w:r>
      <w:r>
        <w:instrText xml:space="preserve"> PAGEREF _Toc36188159 \h </w:instrText>
      </w:r>
      <w:r>
        <w:fldChar w:fldCharType="separate"/>
      </w:r>
      <w:r>
        <w:t>349</w:t>
      </w:r>
      <w:r>
        <w:fldChar w:fldCharType="end"/>
      </w:r>
    </w:p>
    <w:p w:rsidR="00F06FF4" w:rsidRDefault="00F06FF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_Toc36188160 \h </w:instrText>
      </w:r>
      <w:r>
        <w:fldChar w:fldCharType="separate"/>
      </w:r>
      <w:r>
        <w:t>349</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algun Gothic"/>
          <w:lang w:eastAsia="ko-KR"/>
        </w:rPr>
        <w:t>6.3.6</w:t>
      </w:r>
      <w:r>
        <w:rPr>
          <w:rFonts w:asciiTheme="minorHAnsi" w:eastAsiaTheme="minorEastAsia" w:hAnsiTheme="minorHAnsi" w:cstheme="minorBidi"/>
          <w:sz w:val="22"/>
          <w:szCs w:val="22"/>
          <w:lang w:eastAsia="en-GB"/>
        </w:rPr>
        <w:tab/>
      </w:r>
      <w:r w:rsidRPr="006172E7">
        <w:rPr>
          <w:rFonts w:eastAsia="Malgun Gothic"/>
          <w:lang w:eastAsia="ko-KR"/>
        </w:rPr>
        <w:t>N3IWF</w:t>
      </w:r>
      <w:r>
        <w:t xml:space="preserve"> </w:t>
      </w:r>
      <w:r w:rsidRPr="006172E7">
        <w:rPr>
          <w:rFonts w:eastAsia="Malgun Gothic"/>
          <w:lang w:eastAsia="ko-KR"/>
        </w:rPr>
        <w:t>s</w:t>
      </w:r>
      <w:r>
        <w:t>election</w:t>
      </w:r>
      <w:r>
        <w:tab/>
      </w:r>
      <w:r>
        <w:fldChar w:fldCharType="begin" w:fldLock="1"/>
      </w:r>
      <w:r>
        <w:instrText xml:space="preserve"> PAGEREF _Toc36188161 \h </w:instrText>
      </w:r>
      <w:r>
        <w:fldChar w:fldCharType="separate"/>
      </w:r>
      <w:r>
        <w:t>351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_Toc36188162 \h </w:instrText>
      </w:r>
      <w:r>
        <w:fldChar w:fldCharType="separate"/>
      </w:r>
      <w:r>
        <w:t>351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_Toc36188163 \h </w:instrText>
      </w:r>
      <w:r>
        <w:fldChar w:fldCharType="separate"/>
      </w:r>
      <w:r>
        <w:t>352</w:t>
      </w:r>
      <w:r>
        <w:fldChar w:fldCharType="end"/>
      </w:r>
    </w:p>
    <w:p w:rsidR="00F06FF4" w:rsidRDefault="00F06FF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_Toc36188164 \h </w:instrText>
      </w:r>
      <w:r>
        <w:fldChar w:fldCharType="separate"/>
      </w:r>
      <w:r>
        <w:t>352</w:t>
      </w:r>
      <w:r>
        <w:fldChar w:fldCharType="end"/>
      </w:r>
    </w:p>
    <w:p w:rsidR="00F06FF4" w:rsidRDefault="00F06FF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_Toc36188165 \h </w:instrText>
      </w:r>
      <w:r>
        <w:fldChar w:fldCharType="separate"/>
      </w:r>
      <w:r>
        <w:t>353</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w:t>
      </w:r>
      <w:r w:rsidRPr="006172E7">
        <w:rPr>
          <w:rFonts w:eastAsia="Malgun Gothic"/>
          <w:lang w:eastAsia="ko-KR"/>
        </w:rPr>
        <w:t>7</w:t>
      </w:r>
      <w:r>
        <w:rPr>
          <w:rFonts w:asciiTheme="minorHAnsi" w:eastAsiaTheme="minorEastAsia" w:hAnsiTheme="minorHAnsi" w:cstheme="minorBidi"/>
          <w:sz w:val="22"/>
          <w:szCs w:val="22"/>
          <w:lang w:eastAsia="en-GB"/>
        </w:rPr>
        <w:tab/>
      </w:r>
      <w:r w:rsidRPr="006172E7">
        <w:rPr>
          <w:rFonts w:eastAsia="Malgun Gothic"/>
          <w:lang w:eastAsia="ko-KR"/>
        </w:rPr>
        <w:t>PCF discovery and selection</w:t>
      </w:r>
      <w:r>
        <w:tab/>
      </w:r>
      <w:r>
        <w:fldChar w:fldCharType="begin" w:fldLock="1"/>
      </w:r>
      <w:r>
        <w:instrText xml:space="preserve"> PAGEREF _Toc36188166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_Toc36188167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.1</w:t>
      </w:r>
      <w:r>
        <w:rPr>
          <w:rFonts w:asciiTheme="minorHAnsi" w:eastAsiaTheme="minorEastAsia" w:hAnsiTheme="minorHAnsi" w:cstheme="minorBidi"/>
          <w:sz w:val="22"/>
          <w:szCs w:val="22"/>
          <w:lang w:eastAsia="en-GB"/>
        </w:rPr>
        <w:tab/>
      </w:r>
      <w:r w:rsidRPr="006172E7">
        <w:rPr>
          <w:rFonts w:eastAsia="Malgun Gothic"/>
          <w:lang w:eastAsia="ko-KR"/>
        </w:rPr>
        <w:t>PCF discovery and selection for a UE or a PDU Session</w:t>
      </w:r>
      <w:r>
        <w:tab/>
      </w:r>
      <w:r>
        <w:fldChar w:fldCharType="begin" w:fldLock="1"/>
      </w:r>
      <w:r>
        <w:instrText xml:space="preserve"> PAGEREF _Toc36188168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.2</w:t>
      </w:r>
      <w:r>
        <w:rPr>
          <w:rFonts w:asciiTheme="minorHAnsi" w:eastAsiaTheme="minorEastAsia" w:hAnsiTheme="minorHAnsi" w:cstheme="minorBidi"/>
          <w:sz w:val="22"/>
          <w:szCs w:val="22"/>
          <w:lang w:eastAsia="en-GB"/>
        </w:rPr>
        <w:tab/>
      </w:r>
      <w:r w:rsidRPr="006172E7">
        <w:rPr>
          <w:rFonts w:eastAsia="Malgun Gothic"/>
          <w:lang w:eastAsia="ko-KR"/>
        </w:rPr>
        <w:t>Providing policy requirements that apply to multiple UE and hence to multiple PCF</w:t>
      </w:r>
      <w:r>
        <w:tab/>
      </w:r>
      <w:r>
        <w:fldChar w:fldCharType="begin" w:fldLock="1"/>
      </w:r>
      <w:r>
        <w:instrText xml:space="preserve"> PAGEREF _Toc36188169 \h </w:instrText>
      </w:r>
      <w:r>
        <w:fldChar w:fldCharType="separate"/>
      </w:r>
      <w:r>
        <w:t>356</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.3</w:t>
      </w:r>
      <w:r>
        <w:rPr>
          <w:rFonts w:asciiTheme="minorHAnsi" w:eastAsiaTheme="minorEastAsia" w:hAnsiTheme="minorHAnsi" w:cstheme="minorBidi"/>
          <w:sz w:val="22"/>
          <w:szCs w:val="22"/>
          <w:lang w:eastAsia="en-GB"/>
        </w:rPr>
        <w:tab/>
      </w:r>
      <w:r w:rsidRPr="006172E7">
        <w:rPr>
          <w:rFonts w:eastAsia="Malgun Gothic"/>
          <w:lang w:eastAsia="ko-KR"/>
        </w:rPr>
        <w:t>Binding an AF request targeting a UE address to the relevant PCF</w:t>
      </w:r>
      <w:r>
        <w:tab/>
      </w:r>
      <w:r>
        <w:fldChar w:fldCharType="begin" w:fldLock="1"/>
      </w:r>
      <w:r>
        <w:instrText xml:space="preserve"> PAGEREF _Toc36188170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6172E7">
        <w:rPr>
          <w:rFonts w:eastAsia="Malgun Gothic"/>
          <w:lang w:eastAsia="ko-KR"/>
        </w:rPr>
        <w:t xml:space="preserve"> </w:t>
      </w:r>
      <w:r>
        <w:rPr>
          <w:lang w:eastAsia="zh-CN"/>
        </w:rPr>
        <w:t>discovery and selection</w:t>
      </w:r>
      <w:r>
        <w:tab/>
      </w:r>
      <w:r>
        <w:fldChar w:fldCharType="begin" w:fldLock="1"/>
      </w:r>
      <w:r>
        <w:instrText xml:space="preserve"> PAGEREF _Toc36188171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_Toc36188172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_Toc36188173 \h </w:instrText>
      </w:r>
      <w:r>
        <w:fldChar w:fldCharType="separate"/>
      </w:r>
      <w:r>
        <w:t>358</w:t>
      </w:r>
      <w:r>
        <w:fldChar w:fldCharType="end"/>
      </w:r>
    </w:p>
    <w:p w:rsidR="00F06FF4" w:rsidRDefault="00F06FF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_Toc36188174 \h </w:instrText>
      </w:r>
      <w:r>
        <w:fldChar w:fldCharType="separate"/>
      </w:r>
      <w:r>
        <w:t>358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_Toc36188175 \h </w:instrText>
      </w:r>
      <w:r>
        <w:fldChar w:fldCharType="separate"/>
      </w:r>
      <w:r>
        <w:t>359</w:t>
      </w:r>
      <w:r>
        <w:fldChar w:fldCharType="end"/>
      </w:r>
    </w:p>
    <w:p w:rsidR="00F06FF4" w:rsidRDefault="00F06FF4">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_Toc36188176 \h </w:instrText>
      </w:r>
      <w:r>
        <w:fldChar w:fldCharType="separate"/>
      </w:r>
      <w:r>
        <w:t>359</w:t>
      </w:r>
      <w:r>
        <w:fldChar w:fldCharType="end"/>
      </w:r>
    </w:p>
    <w:p w:rsidR="00F06FF4" w:rsidRDefault="00F06FF4">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_Toc36188177 \h </w:instrText>
      </w:r>
      <w:r>
        <w:fldChar w:fldCharType="separate"/>
      </w:r>
      <w:r>
        <w:t>361</w:t>
      </w:r>
      <w:r>
        <w:fldChar w:fldCharType="end"/>
      </w:r>
    </w:p>
    <w:p w:rsidR="00F06FF4" w:rsidRDefault="00F06FF4">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_Toc36188178 \h </w:instrText>
      </w:r>
      <w:r>
        <w:fldChar w:fldCharType="separate"/>
      </w:r>
      <w:r>
        <w:t>363</w:t>
      </w:r>
      <w:r>
        <w:fldChar w:fldCharType="end"/>
      </w:r>
    </w:p>
    <w:p w:rsidR="00F06FF4" w:rsidRDefault="00F06FF4">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_Toc36188179 \h </w:instrText>
      </w:r>
      <w:r>
        <w:fldChar w:fldCharType="separate"/>
      </w:r>
      <w:r>
        <w:t>363</w:t>
      </w:r>
      <w:r>
        <w:fldChar w:fldCharType="end"/>
      </w:r>
    </w:p>
    <w:p w:rsidR="00F06FF4" w:rsidRDefault="00F06FF4">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_Toc36188180 \h </w:instrText>
      </w:r>
      <w:r>
        <w:fldChar w:fldCharType="separate"/>
      </w:r>
      <w:r>
        <w:t>363</w:t>
      </w:r>
      <w:r>
        <w:fldChar w:fldCharType="end"/>
      </w:r>
    </w:p>
    <w:p w:rsidR="00F06FF4" w:rsidRDefault="00F06FF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_Toc36188181 \h </w:instrText>
      </w:r>
      <w:r>
        <w:fldChar w:fldCharType="separate"/>
      </w:r>
      <w:r>
        <w:t>364</w:t>
      </w:r>
      <w:r>
        <w:fldChar w:fldCharType="end"/>
      </w:r>
    </w:p>
    <w:p w:rsidR="00F06FF4" w:rsidRDefault="00F06FF4">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_Toc36188182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_Toc36188183 \h </w:instrText>
      </w:r>
      <w:r>
        <w:fldChar w:fldCharType="separate"/>
      </w:r>
      <w:r>
        <w:t>365</w:t>
      </w:r>
      <w:r>
        <w:fldChar w:fldCharType="end"/>
      </w:r>
    </w:p>
    <w:p w:rsidR="00F06FF4" w:rsidRDefault="00F06FF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_Toc36188184 \h </w:instrText>
      </w:r>
      <w:r>
        <w:fldChar w:fldCharType="separate"/>
      </w:r>
      <w:r>
        <w:t>365</w:t>
      </w:r>
      <w:r>
        <w:fldChar w:fldCharType="end"/>
      </w:r>
    </w:p>
    <w:p w:rsidR="00F06FF4" w:rsidRDefault="00F06FF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_Toc36188185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_Toc36188186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_Toc36188187 \h </w:instrText>
      </w:r>
      <w:r>
        <w:fldChar w:fldCharType="separate"/>
      </w:r>
      <w:r>
        <w:t>366</w:t>
      </w:r>
      <w:r>
        <w:fldChar w:fldCharType="end"/>
      </w:r>
    </w:p>
    <w:p w:rsidR="00F06FF4" w:rsidRDefault="00F06FF4">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_Toc36188188 \h </w:instrText>
      </w:r>
      <w:r>
        <w:fldChar w:fldCharType="separate"/>
      </w:r>
      <w:r>
        <w:t>368</w:t>
      </w:r>
      <w:r>
        <w:fldChar w:fldCharType="end"/>
      </w:r>
    </w:p>
    <w:p w:rsidR="00F06FF4" w:rsidRDefault="00F06FF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_Toc36188189 \h </w:instrText>
      </w:r>
      <w:r>
        <w:fldChar w:fldCharType="separate"/>
      </w:r>
      <w:r>
        <w:t>368</w:t>
      </w:r>
      <w:r>
        <w:fldChar w:fldCharType="end"/>
      </w:r>
    </w:p>
    <w:p w:rsidR="00F06FF4" w:rsidRDefault="00F06FF4">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_Toc36188190 \h </w:instrText>
      </w:r>
      <w:r>
        <w:fldChar w:fldCharType="separate"/>
      </w:r>
      <w:r>
        <w:t>369</w:t>
      </w:r>
      <w:r>
        <w:fldChar w:fldCharType="end"/>
      </w:r>
    </w:p>
    <w:p w:rsidR="00F06FF4" w:rsidRDefault="00F06FF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_Toc36188191 \h </w:instrText>
      </w:r>
      <w:r>
        <w:fldChar w:fldCharType="separate"/>
      </w:r>
      <w:r>
        <w:t>369</w:t>
      </w:r>
      <w:r>
        <w:fldChar w:fldCharType="end"/>
      </w:r>
    </w:p>
    <w:p w:rsidR="00F06FF4" w:rsidRDefault="00F06FF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_Toc36188192 \h </w:instrText>
      </w:r>
      <w:r>
        <w:fldChar w:fldCharType="separate"/>
      </w:r>
      <w:r>
        <w:t>369</w:t>
      </w:r>
      <w:r>
        <w:fldChar w:fldCharType="end"/>
      </w:r>
    </w:p>
    <w:p w:rsidR="00F06FF4" w:rsidRDefault="00F06FF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_Toc36188193 \h </w:instrText>
      </w:r>
      <w:r>
        <w:fldChar w:fldCharType="separate"/>
      </w:r>
      <w:r>
        <w:t>370</w:t>
      </w:r>
      <w:r>
        <w:fldChar w:fldCharType="end"/>
      </w:r>
    </w:p>
    <w:p w:rsidR="00F06FF4" w:rsidRDefault="00F06FF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_Toc36188194 \h </w:instrText>
      </w:r>
      <w:r>
        <w:fldChar w:fldCharType="separate"/>
      </w:r>
      <w:r>
        <w:t>371</w:t>
      </w:r>
      <w:r>
        <w:fldChar w:fldCharType="end"/>
      </w:r>
    </w:p>
    <w:p w:rsidR="00F06FF4" w:rsidRDefault="00F06FF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_Toc36188195 \h </w:instrText>
      </w:r>
      <w:r>
        <w:fldChar w:fldCharType="separate"/>
      </w:r>
      <w:r>
        <w:t>371</w:t>
      </w:r>
      <w:r>
        <w:fldChar w:fldCharType="end"/>
      </w:r>
    </w:p>
    <w:p w:rsidR="00F06FF4" w:rsidRDefault="00F06FF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_Toc36188196 \h </w:instrText>
      </w:r>
      <w:r>
        <w:fldChar w:fldCharType="separate"/>
      </w:r>
      <w:r>
        <w:t>372</w:t>
      </w:r>
      <w:r>
        <w:fldChar w:fldCharType="end"/>
      </w:r>
    </w:p>
    <w:p w:rsidR="00F06FF4" w:rsidRDefault="00F06FF4">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_Toc36188197 \h </w:instrText>
      </w:r>
      <w:r>
        <w:fldChar w:fldCharType="separate"/>
      </w:r>
      <w:r>
        <w:t>373</w:t>
      </w:r>
      <w:r>
        <w:fldChar w:fldCharType="end"/>
      </w:r>
    </w:p>
    <w:p w:rsidR="00F06FF4" w:rsidRDefault="00F06FF4">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_Toc36188198 \h </w:instrText>
      </w:r>
      <w:r>
        <w:fldChar w:fldCharType="separate"/>
      </w:r>
      <w:r>
        <w:t>373</w:t>
      </w:r>
      <w:r>
        <w:fldChar w:fldCharType="end"/>
      </w:r>
    </w:p>
    <w:p w:rsidR="00F06FF4" w:rsidRDefault="00F06FF4">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_Toc36188199 \h </w:instrText>
      </w:r>
      <w:r>
        <w:fldChar w:fldCharType="separate"/>
      </w:r>
      <w:r>
        <w:t>374</w:t>
      </w:r>
      <w:r>
        <w:fldChar w:fldCharType="end"/>
      </w:r>
    </w:p>
    <w:p w:rsidR="00F06FF4" w:rsidRDefault="00F06FF4">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I-NEF Services</w:t>
      </w:r>
      <w:r>
        <w:tab/>
      </w:r>
      <w:r>
        <w:fldChar w:fldCharType="begin" w:fldLock="1"/>
      </w:r>
      <w:r>
        <w:instrText xml:space="preserve"> PAGEREF _Toc36188200 \h </w:instrText>
      </w:r>
      <w:r>
        <w:fldChar w:fldCharType="separate"/>
      </w:r>
      <w:r>
        <w:t>375</w:t>
      </w:r>
      <w:r>
        <w:fldChar w:fldCharType="end"/>
      </w:r>
    </w:p>
    <w:p w:rsidR="00F06FF4" w:rsidRDefault="00F06FF4">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_Toc36188201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_Toc36188202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_Toc36188203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lastRenderedPageBreak/>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_Toc36188204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_Toc36188205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_Toc36188206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_Toc36188207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_Toc36188208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_Toc36188209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_Toc36188210 \h </w:instrText>
      </w:r>
      <w:r>
        <w:fldChar w:fldCharType="separate"/>
      </w:r>
      <w:r>
        <w:t>378</w:t>
      </w:r>
      <w:r>
        <w:fldChar w:fldCharType="end"/>
      </w:r>
    </w:p>
    <w:p w:rsidR="00F06FF4" w:rsidRDefault="00F06FF4">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_Toc36188211 \h </w:instrText>
      </w:r>
      <w:r>
        <w:fldChar w:fldCharType="separate"/>
      </w:r>
      <w:r>
        <w:t>378</w:t>
      </w:r>
      <w:r>
        <w:fldChar w:fldCharType="end"/>
      </w:r>
    </w:p>
    <w:p w:rsidR="00F06FF4" w:rsidRDefault="00F06FF4">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_Toc36188212 \h </w:instrText>
      </w:r>
      <w:r>
        <w:fldChar w:fldCharType="separate"/>
      </w:r>
      <w:r>
        <w:t>378</w:t>
      </w:r>
      <w:r>
        <w:fldChar w:fldCharType="end"/>
      </w:r>
    </w:p>
    <w:p w:rsidR="00F06FF4" w:rsidRDefault="00F06FF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_Toc36188213 \h </w:instrText>
      </w:r>
      <w:r>
        <w:fldChar w:fldCharType="separate"/>
      </w:r>
      <w:r>
        <w:t>379</w:t>
      </w:r>
      <w:r>
        <w:fldChar w:fldCharType="end"/>
      </w:r>
    </w:p>
    <w:p w:rsidR="00F06FF4" w:rsidRDefault="00F06FF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_Toc36188214 \h </w:instrText>
      </w:r>
      <w:r>
        <w:fldChar w:fldCharType="separate"/>
      </w:r>
      <w:r>
        <w:t>379</w:t>
      </w:r>
      <w:r>
        <w:fldChar w:fldCharType="end"/>
      </w:r>
    </w:p>
    <w:p w:rsidR="00F06FF4" w:rsidRDefault="00F06FF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_Toc36188215 \h </w:instrText>
      </w:r>
      <w:r>
        <w:fldChar w:fldCharType="separate"/>
      </w:r>
      <w:r>
        <w:t>379</w:t>
      </w:r>
      <w:r>
        <w:fldChar w:fldCharType="end"/>
      </w:r>
    </w:p>
    <w:p w:rsidR="00F06FF4" w:rsidRDefault="00F06FF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_Toc36188216 \h </w:instrText>
      </w:r>
      <w:r>
        <w:fldChar w:fldCharType="separate"/>
      </w:r>
      <w:r>
        <w:t>379</w:t>
      </w:r>
      <w:r>
        <w:fldChar w:fldCharType="end"/>
      </w:r>
    </w:p>
    <w:p w:rsidR="00F06FF4" w:rsidRDefault="00F06FF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_Toc36188217 \h </w:instrText>
      </w:r>
      <w:r>
        <w:fldChar w:fldCharType="separate"/>
      </w:r>
      <w:r>
        <w:t>379</w:t>
      </w:r>
      <w:r>
        <w:fldChar w:fldCharType="end"/>
      </w:r>
    </w:p>
    <w:p w:rsidR="00F06FF4" w:rsidRDefault="00F06FF4">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_Toc36188218 \h </w:instrText>
      </w:r>
      <w:r>
        <w:fldChar w:fldCharType="separate"/>
      </w:r>
      <w:r>
        <w:t>379</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_Toc36188219 \h </w:instrText>
      </w:r>
      <w:r>
        <w:fldChar w:fldCharType="separate"/>
      </w:r>
      <w:r>
        <w:t>380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_Toc36188220 \h </w:instrText>
      </w:r>
      <w:r>
        <w:fldChar w:fldCharType="separate"/>
      </w:r>
      <w:r>
        <w:t>380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_Toc36188221 \h </w:instrText>
      </w:r>
      <w:r>
        <w:fldChar w:fldCharType="separate"/>
      </w:r>
      <w:r>
        <w:t>381</w:t>
      </w:r>
      <w:r>
        <w:fldChar w:fldCharType="end"/>
      </w:r>
    </w:p>
    <w:p w:rsidR="00F06FF4" w:rsidRDefault="00F06FF4">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_Toc36188222 \h </w:instrText>
      </w:r>
      <w:r>
        <w:fldChar w:fldCharType="separate"/>
      </w:r>
      <w:r>
        <w:t>381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_Toc36188223 \h </w:instrText>
      </w:r>
      <w:r>
        <w:fldChar w:fldCharType="separate"/>
      </w:r>
      <w:r>
        <w:t>382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_Toc36188224 \h </w:instrText>
      </w:r>
      <w:r>
        <w:fldChar w:fldCharType="separate"/>
      </w:r>
      <w:r>
        <w:t>382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_Toc36188225 \h </w:instrText>
      </w:r>
      <w:r>
        <w:fldChar w:fldCharType="separate"/>
      </w:r>
      <w:r>
        <w:t>383</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_Toc36188226 \h </w:instrText>
      </w:r>
      <w:r>
        <w:fldChar w:fldCharType="separate"/>
      </w:r>
      <w:r>
        <w:t>383</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_Toc36188227 \h </w:instrText>
      </w:r>
      <w:r>
        <w:fldChar w:fldCharType="separate"/>
      </w:r>
      <w:r>
        <w:t>383</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_Toc36188228 \h </w:instrText>
      </w:r>
      <w:r>
        <w:fldChar w:fldCharType="separate"/>
      </w:r>
      <w:r>
        <w:t>384</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_Toc36188229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_Toc36188230 \h </w:instrText>
      </w:r>
      <w:r>
        <w:fldChar w:fldCharType="separate"/>
      </w:r>
      <w:r>
        <w:t>385</w:t>
      </w:r>
      <w:r>
        <w:fldChar w:fldCharType="end"/>
      </w:r>
    </w:p>
    <w:p w:rsidR="00F06FF4" w:rsidRDefault="00F06FF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_Toc36188231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_Toc36188232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_Toc36188233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_Toc36188234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_Toc36188235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_Toc36188236 \h </w:instrText>
      </w:r>
      <w:r>
        <w:fldChar w:fldCharType="separate"/>
      </w:r>
      <w:r>
        <w:t>388</w:t>
      </w:r>
      <w:r>
        <w:fldChar w:fldCharType="end"/>
      </w:r>
    </w:p>
    <w:p w:rsidR="00F06FF4" w:rsidRDefault="00F06FF4">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_Toc36188237 \h </w:instrText>
      </w:r>
      <w:r>
        <w:fldChar w:fldCharType="separate"/>
      </w:r>
      <w:r>
        <w:t>389</w:t>
      </w:r>
      <w:r>
        <w:fldChar w:fldCharType="end"/>
      </w:r>
    </w:p>
    <w:p w:rsidR="00F06FF4" w:rsidRDefault="00F06FF4">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_Toc36188238 \h </w:instrText>
      </w:r>
      <w:r>
        <w:fldChar w:fldCharType="separate"/>
      </w:r>
      <w:r>
        <w:t>391</w:t>
      </w:r>
      <w:r>
        <w:fldChar w:fldCharType="end"/>
      </w:r>
    </w:p>
    <w:p w:rsidR="00F06FF4" w:rsidRDefault="00F06FF4">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_Toc36188239 \h </w:instrText>
      </w:r>
      <w:r>
        <w:fldChar w:fldCharType="separate"/>
      </w:r>
      <w:r>
        <w:t>392</w:t>
      </w:r>
      <w:r>
        <w:fldChar w:fldCharType="end"/>
      </w:r>
    </w:p>
    <w:p w:rsidR="00F06FF4" w:rsidRDefault="00F06FF4">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_Toc36188240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_Toc36188241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_Toc36188242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_Toc36188243 \h </w:instrText>
      </w:r>
      <w:r>
        <w:fldChar w:fldCharType="separate"/>
      </w:r>
      <w:r>
        <w:t>394</w:t>
      </w:r>
      <w:r>
        <w:fldChar w:fldCharType="end"/>
      </w:r>
    </w:p>
    <w:p w:rsidR="00F06FF4" w:rsidRDefault="00F06FF4">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_Toc36188244 \h </w:instrText>
      </w:r>
      <w:r>
        <w:fldChar w:fldCharType="separate"/>
      </w:r>
      <w:r>
        <w:t>395</w:t>
      </w:r>
      <w:r>
        <w:fldChar w:fldCharType="end"/>
      </w:r>
    </w:p>
    <w:p w:rsidR="00F06FF4" w:rsidRDefault="00F06FF4">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_Toc36188245 \h </w:instrText>
      </w:r>
      <w:r>
        <w:fldChar w:fldCharType="separate"/>
      </w:r>
      <w:r>
        <w:t>396</w:t>
      </w:r>
      <w:r>
        <w:fldChar w:fldCharType="end"/>
      </w:r>
    </w:p>
    <w:p w:rsidR="00F06FF4" w:rsidRDefault="00F06FF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_Toc36188246 \h </w:instrText>
      </w:r>
      <w:r>
        <w:fldChar w:fldCharType="separate"/>
      </w:r>
      <w:r>
        <w:t>396</w:t>
      </w:r>
      <w:r>
        <w:fldChar w:fldCharType="end"/>
      </w:r>
    </w:p>
    <w:p w:rsidR="00F06FF4" w:rsidRDefault="00F06FF4">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_Toc36188247 \h </w:instrText>
      </w:r>
      <w:r>
        <w:fldChar w:fldCharType="separate"/>
      </w:r>
      <w:r>
        <w:t>398</w:t>
      </w:r>
      <w:r>
        <w:fldChar w:fldCharType="end"/>
      </w:r>
    </w:p>
    <w:p w:rsidR="00F06FF4" w:rsidRDefault="00F06FF4">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_Toc36188248 \h </w:instrText>
      </w:r>
      <w:r>
        <w:fldChar w:fldCharType="separate"/>
      </w:r>
      <w:r>
        <w:t>401</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_Toc36188249 \h </w:instrText>
      </w:r>
      <w:r>
        <w:fldChar w:fldCharType="separate"/>
      </w:r>
      <w:r>
        <w:t>401</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_Toc36188250 \h </w:instrText>
      </w:r>
      <w:r>
        <w:fldChar w:fldCharType="separate"/>
      </w:r>
      <w:r>
        <w:t>401</w:t>
      </w:r>
      <w:r>
        <w:fldChar w:fldCharType="end"/>
      </w:r>
    </w:p>
    <w:p w:rsidR="00F06FF4" w:rsidRDefault="00F06FF4">
      <w:pPr>
        <w:pStyle w:val="TOC2"/>
        <w:rPr>
          <w:rFonts w:asciiTheme="minorHAnsi" w:eastAsiaTheme="minorEastAsia" w:hAnsiTheme="minorHAnsi" w:cstheme="minorBidi"/>
          <w:sz w:val="22"/>
          <w:szCs w:val="22"/>
          <w:lang w:eastAsia="en-GB"/>
        </w:rPr>
      </w:pPr>
      <w:r w:rsidRPr="006172E7">
        <w:rPr>
          <w:lang w:val="en-US"/>
        </w:rPr>
        <w:t>G.2.1</w:t>
      </w:r>
      <w:r>
        <w:rPr>
          <w:rFonts w:asciiTheme="minorHAnsi" w:eastAsiaTheme="minorEastAsia" w:hAnsiTheme="minorHAnsi" w:cstheme="minorBidi"/>
          <w:sz w:val="22"/>
          <w:szCs w:val="22"/>
          <w:lang w:eastAsia="en-GB"/>
        </w:rPr>
        <w:tab/>
      </w:r>
      <w:r w:rsidRPr="006172E7">
        <w:rPr>
          <w:lang w:val="en-US"/>
        </w:rPr>
        <w:t>Introduction</w:t>
      </w:r>
      <w:r>
        <w:tab/>
      </w:r>
      <w:r>
        <w:fldChar w:fldCharType="begin" w:fldLock="1"/>
      </w:r>
      <w:r>
        <w:instrText xml:space="preserve"> PAGEREF _Toc36188251 \h </w:instrText>
      </w:r>
      <w:r>
        <w:fldChar w:fldCharType="separate"/>
      </w:r>
      <w:r>
        <w:t>401</w:t>
      </w:r>
      <w:r>
        <w:fldChar w:fldCharType="end"/>
      </w:r>
    </w:p>
    <w:p w:rsidR="00F06FF4" w:rsidRDefault="00F06FF4">
      <w:pPr>
        <w:pStyle w:val="TOC2"/>
        <w:rPr>
          <w:rFonts w:asciiTheme="minorHAnsi" w:eastAsiaTheme="minorEastAsia" w:hAnsiTheme="minorHAnsi" w:cstheme="minorBidi"/>
          <w:sz w:val="22"/>
          <w:szCs w:val="22"/>
          <w:lang w:eastAsia="en-GB"/>
        </w:rPr>
      </w:pPr>
      <w:r w:rsidRPr="006172E7">
        <w:rPr>
          <w:lang w:val="en-US"/>
        </w:rPr>
        <w:t>G.2.2</w:t>
      </w:r>
      <w:r>
        <w:rPr>
          <w:rFonts w:asciiTheme="minorHAnsi" w:eastAsiaTheme="minorEastAsia" w:hAnsiTheme="minorHAnsi" w:cstheme="minorBidi"/>
          <w:sz w:val="22"/>
          <w:szCs w:val="22"/>
          <w:lang w:eastAsia="en-GB"/>
        </w:rPr>
        <w:tab/>
      </w:r>
      <w:r w:rsidRPr="006172E7">
        <w:rPr>
          <w:lang w:val="en-US"/>
        </w:rPr>
        <w:t>Communication across service mesh boundaries</w:t>
      </w:r>
      <w:r>
        <w:tab/>
      </w:r>
      <w:r>
        <w:fldChar w:fldCharType="begin" w:fldLock="1"/>
      </w:r>
      <w:r>
        <w:instrText xml:space="preserve"> PAGEREF _Toc36188252 \h </w:instrText>
      </w:r>
      <w:r>
        <w:fldChar w:fldCharType="separate"/>
      </w:r>
      <w:r>
        <w:t>402</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lastRenderedPageBreak/>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_Toc36188253 \h </w:instrText>
      </w:r>
      <w:r>
        <w:fldChar w:fldCharType="separate"/>
      </w:r>
      <w:r>
        <w:t>403</w:t>
      </w:r>
      <w:r>
        <w:fldChar w:fldCharType="end"/>
      </w:r>
    </w:p>
    <w:p w:rsidR="00F06FF4" w:rsidRDefault="00F06FF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_Toc36188254 \h </w:instrText>
      </w:r>
      <w:r>
        <w:fldChar w:fldCharType="separate"/>
      </w:r>
      <w:r>
        <w:t>404</w:t>
      </w:r>
      <w:r>
        <w:fldChar w:fldCharType="end"/>
      </w:r>
    </w:p>
    <w:p w:rsidR="00F06FF4" w:rsidRDefault="00F06FF4">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_Toc36188255 \h </w:instrText>
      </w:r>
      <w:r>
        <w:fldChar w:fldCharType="separate"/>
      </w:r>
      <w:r>
        <w:t>404</w:t>
      </w:r>
      <w:r>
        <w:fldChar w:fldCharType="end"/>
      </w:r>
    </w:p>
    <w:p w:rsidR="00F06FF4" w:rsidRDefault="00F06FF4">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_Toc36188256 \h </w:instrText>
      </w:r>
      <w:r>
        <w:fldChar w:fldCharType="separate"/>
      </w:r>
      <w:r>
        <w:t>405</w:t>
      </w:r>
      <w:r>
        <w:fldChar w:fldCharType="end"/>
      </w:r>
    </w:p>
    <w:p w:rsidR="00F06FF4" w:rsidRDefault="00F06FF4">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_Toc36188257 \h </w:instrText>
      </w:r>
      <w:r>
        <w:fldChar w:fldCharType="separate"/>
      </w:r>
      <w:r>
        <w:t>406</w:t>
      </w:r>
      <w:r>
        <w:fldChar w:fldCharType="end"/>
      </w:r>
    </w:p>
    <w:p w:rsidR="00F06FF4" w:rsidRDefault="00F06FF4">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_Toc36188258 \h </w:instrText>
      </w:r>
      <w:r>
        <w:fldChar w:fldCharType="separate"/>
      </w:r>
      <w:r>
        <w:t>406</w:t>
      </w:r>
      <w:r>
        <w:fldChar w:fldCharType="end"/>
      </w:r>
    </w:p>
    <w:p w:rsidR="00F06FF4" w:rsidRDefault="00F06FF4">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_Toc36188259 \h </w:instrText>
      </w:r>
      <w:r>
        <w:fldChar w:fldCharType="separate"/>
      </w:r>
      <w:r>
        <w:t>407</w:t>
      </w:r>
      <w:r>
        <w:fldChar w:fldCharType="end"/>
      </w:r>
    </w:p>
    <w:p w:rsidR="00F06FF4" w:rsidRDefault="00F06FF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_Toc36188260 \h </w:instrText>
      </w:r>
      <w:r>
        <w:fldChar w:fldCharType="separate"/>
      </w:r>
      <w:r>
        <w:t>407</w:t>
      </w:r>
      <w:r>
        <w:fldChar w:fldCharType="end"/>
      </w:r>
    </w:p>
    <w:p w:rsidR="00F06FF4" w:rsidRDefault="00F06FF4">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_Toc36188261 \h </w:instrText>
      </w:r>
      <w:r>
        <w:fldChar w:fldCharType="separate"/>
      </w:r>
      <w:r>
        <w:t>407</w:t>
      </w:r>
      <w:r>
        <w:fldChar w:fldCharType="end"/>
      </w:r>
    </w:p>
    <w:p w:rsidR="00F06FF4" w:rsidRDefault="00F06FF4">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_Toc36188262 \h </w:instrText>
      </w:r>
      <w:r>
        <w:fldChar w:fldCharType="separate"/>
      </w:r>
      <w:r>
        <w:t>408</w:t>
      </w:r>
      <w:r>
        <w:fldChar w:fldCharType="end"/>
      </w:r>
    </w:p>
    <w:p w:rsidR="00F06FF4" w:rsidRDefault="00F06FF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_Toc36188263 \h </w:instrText>
      </w:r>
      <w:r>
        <w:fldChar w:fldCharType="separate"/>
      </w:r>
      <w:r>
        <w:t>408</w:t>
      </w:r>
      <w:r>
        <w:fldChar w:fldCharType="end"/>
      </w:r>
    </w:p>
    <w:p w:rsidR="00F06FF4" w:rsidRDefault="00F06FF4">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_Toc36188264 \h </w:instrText>
      </w:r>
      <w:r>
        <w:fldChar w:fldCharType="separate"/>
      </w:r>
      <w:r>
        <w:t>409</w:t>
      </w:r>
      <w:r>
        <w:fldChar w:fldCharType="end"/>
      </w:r>
    </w:p>
    <w:p w:rsidR="00F06FF4" w:rsidRDefault="00F06FF4">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_Toc36188265 \h </w:instrText>
      </w:r>
      <w:r>
        <w:fldChar w:fldCharType="separate"/>
      </w:r>
      <w:r>
        <w:t>411</w:t>
      </w:r>
      <w:r>
        <w:fldChar w:fldCharType="end"/>
      </w:r>
    </w:p>
    <w:p w:rsidR="00080512" w:rsidRDefault="00F06FF4" w:rsidP="002369B3">
      <w:r>
        <w:rPr>
          <w:noProof/>
          <w:sz w:val="22"/>
        </w:rPr>
        <w:fldChar w:fldCharType="end"/>
      </w:r>
      <w:bookmarkEnd w:id="3"/>
    </w:p>
    <w:p w:rsidR="002369B3" w:rsidRPr="009E0DE1" w:rsidRDefault="002369B3" w:rsidP="002369B3"/>
    <w:p w:rsidR="00080512" w:rsidRPr="009E0DE1" w:rsidRDefault="00080512">
      <w:pPr>
        <w:pStyle w:val="Heading1"/>
      </w:pPr>
      <w:r w:rsidRPr="009E0DE1">
        <w:br w:type="page"/>
      </w:r>
      <w:bookmarkStart w:id="4" w:name="_Toc20149622"/>
      <w:bookmarkStart w:id="5" w:name="_Toc27846413"/>
      <w:bookmarkStart w:id="6" w:name="_Toc36187537"/>
      <w:r w:rsidRPr="009E0DE1">
        <w:lastRenderedPageBreak/>
        <w:t>Foreword</w:t>
      </w:r>
      <w:bookmarkEnd w:id="4"/>
      <w:bookmarkEnd w:id="5"/>
      <w:bookmarkEnd w:id="6"/>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7" w:name="_Toc20149623"/>
      <w:bookmarkStart w:id="8" w:name="_Toc27846414"/>
      <w:bookmarkStart w:id="9" w:name="_Toc36187538"/>
      <w:r w:rsidRPr="009E0DE1">
        <w:lastRenderedPageBreak/>
        <w:t>1</w:t>
      </w:r>
      <w:r w:rsidRPr="009E0DE1">
        <w:tab/>
        <w:t>Scope</w:t>
      </w:r>
      <w:bookmarkEnd w:id="7"/>
      <w:bookmarkEnd w:id="8"/>
      <w:bookmarkEnd w:id="9"/>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0" w:name="_Toc20149624"/>
      <w:bookmarkStart w:id="11" w:name="_Toc27846415"/>
      <w:bookmarkStart w:id="12" w:name="_Toc36187539"/>
      <w:r w:rsidRPr="009E0DE1">
        <w:t>2</w:t>
      </w:r>
      <w:r w:rsidRPr="009E0DE1">
        <w:tab/>
        <w:t>References</w:t>
      </w:r>
      <w:bookmarkEnd w:id="10"/>
      <w:bookmarkEnd w:id="11"/>
      <w:bookmarkEnd w:id="12"/>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3" w:name="OLE_LINK1"/>
      <w:bookmarkStart w:id="14" w:name="OLE_LINK2"/>
      <w:bookmarkStart w:id="15" w:name="OLE_LINK3"/>
      <w:bookmarkStart w:id="16"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3"/>
    <w:bookmarkEnd w:id="14"/>
    <w:bookmarkEnd w:id="15"/>
    <w:bookmarkEnd w:id="16"/>
    <w:p w:rsidR="00867F7B" w:rsidRPr="009E0DE1" w:rsidRDefault="00867F7B" w:rsidP="00867F7B">
      <w:pPr>
        <w:pStyle w:val="EX"/>
        <w:rPr>
          <w:lang w:val="en-GB"/>
        </w:rPr>
      </w:pPr>
      <w:r w:rsidRPr="009E0DE1">
        <w:rPr>
          <w:lang w:val="en-GB"/>
        </w:rPr>
        <w:t>[1]</w:t>
      </w:r>
      <w:r w:rsidRPr="009E0DE1">
        <w:rPr>
          <w:lang w:val="en-GB"/>
        </w:rPr>
        <w:tab/>
      </w:r>
      <w:r w:rsidR="002369B3" w:rsidRPr="009E0DE1">
        <w:rPr>
          <w:lang w:val="en-GB"/>
        </w:rPr>
        <w:t>3GPP</w:t>
      </w:r>
      <w:r w:rsidR="002369B3">
        <w:rPr>
          <w:lang w:val="en-GB"/>
        </w:rPr>
        <w:t> </w:t>
      </w:r>
      <w:r w:rsidR="002369B3" w:rsidRPr="009E0DE1">
        <w:rPr>
          <w:lang w:val="en-GB"/>
        </w:rPr>
        <w:t>TR</w:t>
      </w:r>
      <w:r w:rsidR="002369B3">
        <w:rPr>
          <w:lang w:val="en-GB"/>
        </w:rPr>
        <w:t> </w:t>
      </w:r>
      <w:r w:rsidR="002369B3"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17" w:name="_Hlk492069047"/>
      <w:r w:rsidRPr="009E0DE1">
        <w:rPr>
          <w:lang w:val="en-GB"/>
        </w:rPr>
        <w:t>[37]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4E12E3">
      <w:pPr>
        <w:pStyle w:val="EX"/>
      </w:pPr>
      <w:r w:rsidRPr="009E0DE1">
        <w:t>[55]</w:t>
      </w:r>
      <w:r w:rsidRPr="009E0DE1">
        <w:tab/>
      </w:r>
      <w:r w:rsidR="002369B3" w:rsidRPr="009E0DE1">
        <w:t>3GPP</w:t>
      </w:r>
      <w:r w:rsidR="002369B3">
        <w:t> </w:t>
      </w:r>
      <w:r w:rsidR="002369B3" w:rsidRPr="009E0DE1">
        <w:t>TS</w:t>
      </w:r>
      <w:r w:rsidR="002369B3">
        <w:t> </w:t>
      </w:r>
      <w:r w:rsidR="002369B3"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17"/>
    <w:p w:rsidR="00F96D72" w:rsidRPr="009E0DE1" w:rsidRDefault="00F96D72" w:rsidP="00F96D72">
      <w:pPr>
        <w:pStyle w:val="EX"/>
        <w:rPr>
          <w:lang w:val="en-GB"/>
        </w:rPr>
      </w:pPr>
      <w:r w:rsidRPr="009E0DE1">
        <w:rPr>
          <w:lang w:val="en-GB"/>
        </w:rPr>
        <w:t>[61]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32.290:</w:t>
      </w:r>
      <w:r>
        <w:rPr>
          <w:lang w:val="en-GB"/>
        </w:rPr>
        <w:t xml:space="preserve"> "5G system; Services, operations and procedures of charging using Service Based Interface (SBI)".</w:t>
      </w:r>
    </w:p>
    <w:p w:rsidR="00DA66BD" w:rsidRPr="006B738D" w:rsidRDefault="00DA66BD" w:rsidP="004E12E3">
      <w:pPr>
        <w:pStyle w:val="EX"/>
      </w:pPr>
      <w:r w:rsidRPr="006B738D">
        <w:t>[68]</w:t>
      </w:r>
      <w:r w:rsidRPr="006B738D">
        <w:tab/>
      </w:r>
      <w:r w:rsidR="002369B3" w:rsidRPr="006B738D">
        <w:t>3GPP</w:t>
      </w:r>
      <w:r w:rsidR="002369B3">
        <w:t> </w:t>
      </w:r>
      <w:r w:rsidR="002369B3" w:rsidRPr="006B738D">
        <w:t>TS</w:t>
      </w:r>
      <w:r w:rsidR="002369B3">
        <w:t> </w:t>
      </w:r>
      <w:r w:rsidR="002369B3"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2369B3" w:rsidRPr="006B738D">
        <w:t>3GPP</w:t>
      </w:r>
      <w:r w:rsidR="002369B3">
        <w:t> </w:t>
      </w:r>
      <w:r w:rsidR="002369B3" w:rsidRPr="00096E06">
        <w:t>TS</w:t>
      </w:r>
      <w:r w:rsidR="002369B3">
        <w:t> </w:t>
      </w:r>
      <w:r w:rsidR="002369B3"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2369B3" w:rsidRPr="006B738D">
        <w:t>3GPP</w:t>
      </w:r>
      <w:r w:rsidR="002369B3">
        <w:t> </w:t>
      </w:r>
      <w:r w:rsidR="002369B3" w:rsidRPr="00096E06">
        <w:t>TS</w:t>
      </w:r>
      <w:r w:rsidR="002369B3">
        <w:t> </w:t>
      </w:r>
      <w:r w:rsidR="002369B3"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2369B3" w:rsidRPr="00236D55">
        <w:rPr>
          <w:lang w:val="en-GB"/>
        </w:rPr>
        <w:t>3GPP</w:t>
      </w:r>
      <w:r w:rsidR="002369B3">
        <w:rPr>
          <w:lang w:val="en-GB"/>
        </w:rPr>
        <w:t> </w:t>
      </w:r>
      <w:r w:rsidR="002369B3" w:rsidRPr="00236D55">
        <w:rPr>
          <w:lang w:val="en-GB"/>
        </w:rPr>
        <w:t>TS</w:t>
      </w:r>
      <w:r w:rsidR="002369B3">
        <w:rPr>
          <w:lang w:val="en-GB"/>
        </w:rPr>
        <w:t> </w:t>
      </w:r>
      <w:r w:rsidR="002369B3" w:rsidRPr="00236D55">
        <w:rPr>
          <w:lang w:val="en-GB"/>
        </w:rPr>
        <w:t>29.</w:t>
      </w:r>
      <w:r w:rsidR="002369B3">
        <w:rPr>
          <w:lang w:val="en-GB"/>
        </w:rPr>
        <w:t>518</w:t>
      </w:r>
      <w:r w:rsidR="002369B3"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2369B3" w:rsidRPr="007F357E">
        <w:t>3GPP</w:t>
      </w:r>
      <w:r w:rsidR="002369B3">
        <w:t> </w:t>
      </w:r>
      <w:r w:rsidR="002369B3" w:rsidRPr="007F357E">
        <w:t>TS</w:t>
      </w:r>
      <w:r w:rsidR="002369B3">
        <w:t> </w:t>
      </w:r>
      <w:r w:rsidR="002369B3"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2369B3" w:rsidRPr="007F357E">
        <w:t>3GPP</w:t>
      </w:r>
      <w:r w:rsidR="002369B3">
        <w:t> </w:t>
      </w:r>
      <w:r w:rsidR="002369B3" w:rsidRPr="007F357E">
        <w:t>TS</w:t>
      </w:r>
      <w:r w:rsidR="002369B3">
        <w:t> </w:t>
      </w:r>
      <w:r w:rsidR="002369B3" w:rsidRPr="007F357E">
        <w:t>2</w:t>
      </w:r>
      <w:r w:rsidR="002369B3">
        <w:rPr>
          <w:lang w:val="en-GB"/>
        </w:rPr>
        <w:t>9</w:t>
      </w:r>
      <w:r w:rsidR="002369B3" w:rsidRPr="007F357E">
        <w:t>.28</w:t>
      </w:r>
      <w:r w:rsidR="002369B3">
        <w:rPr>
          <w:lang w:val="en-GB"/>
        </w:rPr>
        <w:t>1</w:t>
      </w:r>
      <w:r w:rsidR="002369B3" w:rsidRPr="007F357E">
        <w:t>:</w:t>
      </w:r>
      <w:r w:rsidRPr="007F357E">
        <w:t xml:space="preserve"> "</w:t>
      </w:r>
      <w:r>
        <w:t>General Packet Radio System (GPRS) Tunnelling Protocol User Plane (GTPv1-U)</w:t>
      </w:r>
      <w:r w:rsidRPr="007F357E">
        <w:t>".</w:t>
      </w:r>
    </w:p>
    <w:p w:rsidR="00EF08D0" w:rsidRDefault="00EF08D0" w:rsidP="00EF08D0">
      <w:pPr>
        <w:pStyle w:val="EX"/>
      </w:pPr>
      <w:r>
        <w:t>[76]</w:t>
      </w:r>
      <w:r>
        <w:tab/>
      </w:r>
      <w:r w:rsidR="002369B3">
        <w:rPr>
          <w:lang w:val="en-GB"/>
        </w:rPr>
        <w:t>3GPP </w:t>
      </w:r>
      <w:r w:rsidR="002369B3">
        <w:t>TS</w:t>
      </w:r>
      <w:r w:rsidR="002369B3">
        <w:rPr>
          <w:lang w:val="en-GB"/>
        </w:rPr>
        <w:t> </w:t>
      </w:r>
      <w:r w:rsidR="002369B3">
        <w:t>26.238:</w:t>
      </w:r>
      <w:r>
        <w:t xml:space="preserve"> "Uplink streaming".</w:t>
      </w:r>
    </w:p>
    <w:p w:rsidR="00EF08D0" w:rsidRDefault="00EF08D0" w:rsidP="00EF08D0">
      <w:pPr>
        <w:pStyle w:val="EX"/>
      </w:pPr>
      <w:r>
        <w:t>[77]</w:t>
      </w:r>
      <w:r>
        <w:tab/>
      </w:r>
      <w:r w:rsidR="002369B3">
        <w:rPr>
          <w:lang w:val="en-GB"/>
        </w:rPr>
        <w:t>3GPP </w:t>
      </w:r>
      <w:r w:rsidR="002369B3">
        <w:t>TR</w:t>
      </w:r>
      <w:r w:rsidR="002369B3">
        <w:rPr>
          <w:lang w:val="en-GB"/>
        </w:rPr>
        <w:t> </w:t>
      </w:r>
      <w:r w:rsidR="002369B3">
        <w:t>26.939:</w:t>
      </w:r>
      <w:r>
        <w:t xml:space="preserve"> "Guidelines on the Framework for Live Uplink Streaming (FLUS)".</w:t>
      </w:r>
    </w:p>
    <w:p w:rsidR="000A2440" w:rsidRDefault="000A2440" w:rsidP="000A2440">
      <w:pPr>
        <w:pStyle w:val="EX"/>
      </w:pPr>
      <w:r>
        <w:t>[7</w:t>
      </w:r>
      <w:r>
        <w:rPr>
          <w:lang w:val="en-GB"/>
        </w:rPr>
        <w:t>8</w:t>
      </w:r>
      <w:r>
        <w:t>]</w:t>
      </w:r>
      <w:r>
        <w:tab/>
        <w:t>International Telecommunication Union (ITU), Standardization Bureau (TSB): "Operational Bulletin No. 1156"; http://handle.itu.int/11.1002/pub/810cad63-en (retrieved October 5, 2018).</w:t>
      </w:r>
    </w:p>
    <w:p w:rsidR="000A2440" w:rsidRDefault="000A2440" w:rsidP="000A2440">
      <w:pPr>
        <w:pStyle w:val="EX"/>
      </w:pPr>
      <w:r>
        <w:t>[7</w:t>
      </w:r>
      <w:r>
        <w:rPr>
          <w:lang w:val="en-GB"/>
        </w:rPr>
        <w:t>9</w:t>
      </w:r>
      <w:r>
        <w:t>]</w:t>
      </w:r>
      <w:r>
        <w:tab/>
      </w:r>
      <w:r w:rsidR="002369B3">
        <w:rPr>
          <w:lang w:val="en-GB"/>
        </w:rPr>
        <w:t>3GPP TS 28.533:</w:t>
      </w:r>
      <w:r>
        <w:rPr>
          <w:lang w:val="en-GB"/>
        </w:rPr>
        <w:t xml:space="preserve"> "Management and orchestration; Architecture framework".</w:t>
      </w:r>
    </w:p>
    <w:p w:rsidR="00B415AF" w:rsidRDefault="00B415AF" w:rsidP="00B415AF">
      <w:pPr>
        <w:pStyle w:val="EX"/>
      </w:pPr>
      <w:r>
        <w:t>[</w:t>
      </w:r>
      <w:r>
        <w:rPr>
          <w:lang w:val="en-GB"/>
        </w:rPr>
        <w:t>80</w:t>
      </w:r>
      <w:r>
        <w:t>]</w:t>
      </w:r>
      <w:r>
        <w:tab/>
      </w:r>
      <w:r w:rsidR="002369B3">
        <w:rPr>
          <w:lang w:val="en-GB"/>
        </w:rPr>
        <w:t>3GPP TS 24.250:</w:t>
      </w:r>
      <w:r>
        <w:rPr>
          <w:lang w:val="en-GB"/>
        </w:rPr>
        <w:t xml:space="preserve"> "Protocol for Reliable Data Service; Stage 3".</w:t>
      </w:r>
    </w:p>
    <w:p w:rsidR="00312C8D" w:rsidRDefault="00312C8D" w:rsidP="00312C8D">
      <w:pPr>
        <w:pStyle w:val="EX"/>
      </w:pPr>
      <w:r>
        <w:t>[</w:t>
      </w:r>
      <w:r>
        <w:rPr>
          <w:lang w:val="en-GB"/>
        </w:rPr>
        <w:t>81</w:t>
      </w:r>
      <w:r>
        <w:t>]</w:t>
      </w:r>
      <w:r>
        <w:tab/>
        <w:t>draft-ietf-mptcp-rfc6824bis-1</w:t>
      </w:r>
      <w:r w:rsidR="00527F05">
        <w:rPr>
          <w:lang w:val="en-GB"/>
        </w:rPr>
        <w:t>8</w:t>
      </w:r>
      <w:r>
        <w:t>: "TCP Extensions for Multipath Operation with Multiple Addresses".</w:t>
      </w:r>
    </w:p>
    <w:p w:rsidR="00312C8D" w:rsidRDefault="00312C8D" w:rsidP="00B56148">
      <w:pPr>
        <w:pStyle w:val="EditorsNote"/>
      </w:pPr>
      <w:r>
        <w:t>Editor's note:</w:t>
      </w:r>
      <w:r>
        <w:tab/>
        <w:t>The above document cannot be formally referenced until it is published as an RFC.</w:t>
      </w:r>
    </w:p>
    <w:p w:rsidR="00312C8D" w:rsidRDefault="00312C8D" w:rsidP="00312C8D">
      <w:pPr>
        <w:pStyle w:val="EX"/>
      </w:pPr>
      <w:r>
        <w:t>[</w:t>
      </w:r>
      <w:r>
        <w:rPr>
          <w:lang w:val="en-GB"/>
        </w:rPr>
        <w:t>82</w:t>
      </w:r>
      <w:r>
        <w:t>]</w:t>
      </w:r>
      <w:r>
        <w:tab/>
        <w:t>draft-ietf-tcpm-converters-</w:t>
      </w:r>
      <w:r w:rsidR="00527F05">
        <w:rPr>
          <w:lang w:val="en-GB"/>
        </w:rPr>
        <w:t>14</w:t>
      </w:r>
      <w:r>
        <w:t>: "0-RTT TCP Convert Protocol".</w:t>
      </w:r>
    </w:p>
    <w:p w:rsidR="00312C8D" w:rsidRDefault="00312C8D" w:rsidP="00312C8D">
      <w:pPr>
        <w:pStyle w:val="EditorsNote"/>
      </w:pPr>
      <w:r>
        <w:t>Editor's note:</w:t>
      </w:r>
      <w:r>
        <w:tab/>
        <w:t>The above document cannot be formally referenced until it is published as an RFC.</w:t>
      </w:r>
    </w:p>
    <w:p w:rsidR="000E58AC" w:rsidRDefault="000E58AC" w:rsidP="000E58AC">
      <w:pPr>
        <w:pStyle w:val="EX"/>
      </w:pPr>
      <w:r>
        <w:t>[</w:t>
      </w:r>
      <w:r>
        <w:rPr>
          <w:lang w:val="en-GB"/>
        </w:rPr>
        <w:t>83</w:t>
      </w:r>
      <w:r>
        <w:t>]</w:t>
      </w:r>
      <w:r>
        <w:tab/>
        <w:t>IEEE</w:t>
      </w:r>
      <w:r>
        <w:rPr>
          <w:lang w:val="en-GB"/>
        </w:rPr>
        <w:t> </w:t>
      </w:r>
      <w:r>
        <w:t xml:space="preserve">802.1CB-2017: </w:t>
      </w:r>
      <w:r>
        <w:rPr>
          <w:lang w:val="en-GB"/>
        </w:rPr>
        <w:t>"</w:t>
      </w:r>
      <w:r>
        <w:t>IEEE Standard for Local and metropolitan area networks-Frame Replication and Elimination for Reliability</w:t>
      </w:r>
      <w:r>
        <w:rPr>
          <w:lang w:val="en-GB"/>
        </w:rPr>
        <w:t>"</w:t>
      </w:r>
      <w:r>
        <w:t>.</w:t>
      </w:r>
    </w:p>
    <w:p w:rsidR="009F16FD" w:rsidRPr="007F357E" w:rsidRDefault="009F16FD" w:rsidP="009F16FD">
      <w:pPr>
        <w:pStyle w:val="EX"/>
      </w:pPr>
      <w:r w:rsidRPr="007F357E">
        <w:t>[</w:t>
      </w:r>
      <w:r>
        <w:rPr>
          <w:lang w:val="en-GB"/>
        </w:rPr>
        <w:t>84</w:t>
      </w:r>
      <w:r w:rsidRPr="007F357E">
        <w:t>]</w:t>
      </w:r>
      <w:r w:rsidRPr="007F357E">
        <w:tab/>
      </w:r>
      <w:r w:rsidR="002369B3" w:rsidRPr="007F357E">
        <w:t>3GPP</w:t>
      </w:r>
      <w:r w:rsidR="002369B3">
        <w:t> TS 23.316:</w:t>
      </w:r>
      <w:r>
        <w:t xml:space="preserve"> "Wireless and wireline convergence access support for the 5G System (5GS)".</w:t>
      </w:r>
    </w:p>
    <w:p w:rsidR="004F7960" w:rsidRDefault="004F7960" w:rsidP="004F7960">
      <w:pPr>
        <w:pStyle w:val="EX"/>
      </w:pPr>
      <w:r>
        <w:t>[</w:t>
      </w:r>
      <w:r>
        <w:rPr>
          <w:lang w:val="en-GB"/>
        </w:rPr>
        <w:t>85</w:t>
      </w:r>
      <w:r>
        <w:t>]</w:t>
      </w:r>
      <w:r>
        <w:tab/>
        <w:t>WiFi Alliance Technical Committee, Hotspot 2.0 Technical Task Group: "Hotspot 2.0 (Release 2) Technical Specification".</w:t>
      </w:r>
    </w:p>
    <w:p w:rsidR="00095A63" w:rsidRPr="007F357E" w:rsidRDefault="00095A63" w:rsidP="00095A63">
      <w:pPr>
        <w:pStyle w:val="EX"/>
      </w:pPr>
      <w:r w:rsidRPr="007F357E">
        <w:t>[</w:t>
      </w:r>
      <w:r>
        <w:rPr>
          <w:lang w:val="en-GB"/>
        </w:rPr>
        <w:t>86</w:t>
      </w:r>
      <w:r w:rsidRPr="007F357E">
        <w:t>]</w:t>
      </w:r>
      <w:r w:rsidRPr="007F357E">
        <w:tab/>
      </w:r>
      <w:r w:rsidR="002369B3" w:rsidRPr="007F357E">
        <w:t>3GPP</w:t>
      </w:r>
      <w:r w:rsidR="002369B3">
        <w:t> TS 23.</w:t>
      </w:r>
      <w:r w:rsidR="002369B3">
        <w:rPr>
          <w:lang w:val="en-GB"/>
        </w:rPr>
        <w:t>288</w:t>
      </w:r>
      <w:r w:rsidR="002369B3">
        <w:t>:</w:t>
      </w:r>
      <w:r>
        <w:t xml:space="preserve"> "Architecture enhancements for 5G System (5GS) to support network data analytics services".</w:t>
      </w:r>
    </w:p>
    <w:p w:rsidR="006948B5" w:rsidRPr="007F357E" w:rsidRDefault="006948B5" w:rsidP="006948B5">
      <w:pPr>
        <w:pStyle w:val="EX"/>
      </w:pPr>
      <w:r w:rsidRPr="007F357E">
        <w:t>[</w:t>
      </w:r>
      <w:r>
        <w:rPr>
          <w:lang w:val="en-GB"/>
        </w:rPr>
        <w:t>87</w:t>
      </w:r>
      <w:r w:rsidRPr="007F357E">
        <w:t>]</w:t>
      </w:r>
      <w:r w:rsidRPr="007F357E">
        <w:tab/>
      </w:r>
      <w:r w:rsidR="002369B3" w:rsidRPr="007F357E">
        <w:t>3GPP</w:t>
      </w:r>
      <w:r w:rsidR="002369B3">
        <w:t> TS 23.273:</w:t>
      </w:r>
      <w:r>
        <w:t xml:space="preserve"> "5G System (5GS) Location Services (LCS); Stage 2".</w:t>
      </w:r>
    </w:p>
    <w:p w:rsidR="004E759D" w:rsidRPr="007F357E" w:rsidRDefault="004E759D" w:rsidP="004E759D">
      <w:pPr>
        <w:pStyle w:val="EX"/>
      </w:pPr>
      <w:r w:rsidRPr="007F357E">
        <w:t>[</w:t>
      </w:r>
      <w:r>
        <w:rPr>
          <w:lang w:val="en-GB"/>
        </w:rPr>
        <w:t>88</w:t>
      </w:r>
      <w:r w:rsidRPr="007F357E">
        <w:t>]</w:t>
      </w:r>
      <w:r w:rsidRPr="007F357E">
        <w:tab/>
      </w:r>
      <w:r w:rsidR="002369B3" w:rsidRPr="007F357E">
        <w:t>3GPP</w:t>
      </w:r>
      <w:r w:rsidR="002369B3">
        <w:t> TS 23.2</w:t>
      </w:r>
      <w:r w:rsidR="002369B3">
        <w:rPr>
          <w:lang w:val="en-GB"/>
        </w:rPr>
        <w:t>16</w:t>
      </w:r>
      <w:r w:rsidR="002369B3">
        <w:t>:</w:t>
      </w:r>
      <w:r>
        <w:t xml:space="preserve"> "Single Radio Voice Call Continuity (SRVCC); Stage 2".</w:t>
      </w:r>
    </w:p>
    <w:p w:rsidR="00B8057A" w:rsidRDefault="00B8057A" w:rsidP="00B8057A">
      <w:pPr>
        <w:pStyle w:val="EX"/>
      </w:pPr>
      <w:bookmarkStart w:id="18" w:name="_Hlk4663700"/>
      <w:r>
        <w:t>[89]</w:t>
      </w:r>
      <w:bookmarkEnd w:id="18"/>
      <w:r>
        <w:tab/>
        <w:t>CableLabs DOCSIS MULPI: "Data-Over-Cable Service Interface Specifications DOCSIS 3.1, MAC and Upper Layer Protocols Interface Specification".</w:t>
      </w:r>
    </w:p>
    <w:p w:rsidR="00B8057A" w:rsidRDefault="00B8057A" w:rsidP="00B8057A">
      <w:pPr>
        <w:pStyle w:val="EX"/>
      </w:pPr>
      <w:r>
        <w:t>[90]</w:t>
      </w:r>
      <w:r>
        <w:tab/>
        <w:t>BBF TR-124 issue 5</w:t>
      </w:r>
      <w:r w:rsidR="00CB3807">
        <w:rPr>
          <w:lang w:val="en-GB"/>
        </w:rPr>
        <w:t>:</w:t>
      </w:r>
      <w:r>
        <w:t xml:space="preserve"> "Functional Requirements for Broadband Residential Gateway Devices".</w:t>
      </w:r>
    </w:p>
    <w:p w:rsidR="00B8057A" w:rsidRDefault="00B8057A" w:rsidP="00B8057A">
      <w:pPr>
        <w:pStyle w:val="EX"/>
      </w:pPr>
      <w:r>
        <w:t>[91]</w:t>
      </w:r>
      <w:r>
        <w:tab/>
        <w:t>BBF TR-101 issue 2</w:t>
      </w:r>
      <w:r w:rsidR="00CB3807">
        <w:rPr>
          <w:lang w:val="en-GB"/>
        </w:rPr>
        <w:t>:</w:t>
      </w:r>
      <w:r>
        <w:t xml:space="preserve"> "Migration to Ethernet-Based Broadband Aggregation".</w:t>
      </w:r>
    </w:p>
    <w:p w:rsidR="00B8057A" w:rsidRDefault="00B8057A" w:rsidP="00B8057A">
      <w:pPr>
        <w:pStyle w:val="EX"/>
      </w:pPr>
      <w:r>
        <w:t>[92]</w:t>
      </w:r>
      <w:r>
        <w:tab/>
        <w:t>BBF TR-178 issue 1</w:t>
      </w:r>
      <w:r w:rsidR="00CB3807">
        <w:rPr>
          <w:lang w:val="en-GB"/>
        </w:rPr>
        <w:t>:</w:t>
      </w:r>
      <w:r>
        <w:t xml:space="preserve"> "Multi-service Broadband Network Architecture and Nodal Requirements".</w:t>
      </w:r>
    </w:p>
    <w:p w:rsidR="00B8057A" w:rsidRPr="00B56148" w:rsidRDefault="00B8057A" w:rsidP="00B8057A">
      <w:pPr>
        <w:pStyle w:val="EX"/>
        <w:rPr>
          <w:lang w:val="en-GB"/>
        </w:rPr>
      </w:pPr>
      <w:r>
        <w:t>[93]</w:t>
      </w:r>
      <w:r>
        <w:tab/>
        <w:t>BBF WT-456</w:t>
      </w:r>
      <w:r w:rsidR="00CB3807">
        <w:rPr>
          <w:lang w:val="en-GB"/>
        </w:rPr>
        <w:t>:</w:t>
      </w:r>
      <w:r>
        <w:t xml:space="preserve"> "AGF Functional Requirements"</w:t>
      </w:r>
      <w:r w:rsidR="008D1AFE">
        <w:rPr>
          <w:lang w:val="en-GB"/>
        </w:rPr>
        <w:t>.</w:t>
      </w:r>
    </w:p>
    <w:p w:rsidR="00B8057A" w:rsidRPr="00B56148" w:rsidRDefault="00B8057A" w:rsidP="00B8057A">
      <w:pPr>
        <w:pStyle w:val="EX"/>
        <w:rPr>
          <w:lang w:val="en-GB"/>
        </w:rPr>
      </w:pPr>
      <w:r>
        <w:t>[94]</w:t>
      </w:r>
      <w:r>
        <w:tab/>
        <w:t>BBF WT-457</w:t>
      </w:r>
      <w:r w:rsidR="00CB3807">
        <w:rPr>
          <w:lang w:val="en-GB"/>
        </w:rPr>
        <w:t>:</w:t>
      </w:r>
      <w:r>
        <w:t xml:space="preserve"> "FMIF Functional Requirements"</w:t>
      </w:r>
      <w:r w:rsidR="008D1AFE">
        <w:rPr>
          <w:lang w:val="en-GB"/>
        </w:rPr>
        <w:t>.</w:t>
      </w:r>
    </w:p>
    <w:p w:rsidR="00B8057A" w:rsidRDefault="00B8057A" w:rsidP="00B56148">
      <w:pPr>
        <w:pStyle w:val="EditorsNote"/>
      </w:pPr>
      <w:r>
        <w:t>Editor's note:</w:t>
      </w:r>
      <w:r>
        <w:tab/>
      </w:r>
      <w:r>
        <w:rPr>
          <w:lang w:val="en-GB"/>
        </w:rPr>
        <w:t>T</w:t>
      </w:r>
      <w:r>
        <w:t>he references to BBF WT-456 and WT-457 will be revised when finalized by BBF.</w:t>
      </w:r>
    </w:p>
    <w:p w:rsidR="008D1AFE" w:rsidRDefault="008D1AFE" w:rsidP="008D1AFE">
      <w:pPr>
        <w:pStyle w:val="EX"/>
      </w:pPr>
      <w:r>
        <w:t>[9</w:t>
      </w:r>
      <w:r>
        <w:rPr>
          <w:lang w:val="en-GB"/>
        </w:rPr>
        <w:t>5</w:t>
      </w:r>
      <w:r>
        <w:t>]</w:t>
      </w:r>
      <w:r>
        <w:tab/>
        <w:t>IEEE P802.1Qcc: "Standard for Local and metropolitan area networks - Bridges and Bridged Networks - Amendment: Stream Reservation Protocol (SRP) Enhancements and Performance Improvements".</w:t>
      </w:r>
    </w:p>
    <w:p w:rsidR="00291DE7" w:rsidRDefault="00291DE7" w:rsidP="00291DE7">
      <w:pPr>
        <w:pStyle w:val="EX"/>
      </w:pPr>
      <w:r>
        <w:t>[9</w:t>
      </w:r>
      <w:r>
        <w:rPr>
          <w:lang w:val="en-GB"/>
        </w:rPr>
        <w:t>6</w:t>
      </w:r>
      <w:r>
        <w:t>]</w:t>
      </w:r>
      <w:r w:rsidR="00332517">
        <w:tab/>
      </w:r>
      <w:r w:rsidR="00332517">
        <w:rPr>
          <w:lang w:val="en-GB"/>
        </w:rPr>
        <w:t>Void</w:t>
      </w:r>
      <w:r>
        <w:t>.</w:t>
      </w:r>
    </w:p>
    <w:p w:rsidR="006B6BF7" w:rsidRDefault="006B6BF7" w:rsidP="006B6BF7">
      <w:pPr>
        <w:pStyle w:val="EX"/>
      </w:pPr>
      <w:r>
        <w:t>[9</w:t>
      </w:r>
      <w:r>
        <w:rPr>
          <w:lang w:val="en-GB"/>
        </w:rPr>
        <w:t>7</w:t>
      </w:r>
      <w:r>
        <w:t>]</w:t>
      </w:r>
      <w:r>
        <w:tab/>
        <w:t>IEEE</w:t>
      </w:r>
      <w:r>
        <w:rPr>
          <w:lang w:val="en-GB"/>
        </w:rPr>
        <w:t> </w:t>
      </w:r>
      <w:r>
        <w:t>Std</w:t>
      </w:r>
      <w:r>
        <w:rPr>
          <w:lang w:val="en-GB"/>
        </w:rPr>
        <w:t> </w:t>
      </w:r>
      <w:r>
        <w:t>802.1AB-2016: "IEEE Standard for Local and metropolitan area networks -- Station and Media Access Control Connectivity Discovery".</w:t>
      </w:r>
    </w:p>
    <w:p w:rsidR="009C6A8F" w:rsidRDefault="009C6A8F" w:rsidP="009C6A8F">
      <w:pPr>
        <w:pStyle w:val="EX"/>
      </w:pPr>
      <w:r>
        <w:t>[9</w:t>
      </w:r>
      <w:r>
        <w:rPr>
          <w:lang w:val="en-GB"/>
        </w:rPr>
        <w:t>8</w:t>
      </w:r>
      <w:r>
        <w:t>]</w:t>
      </w:r>
      <w:r>
        <w:tab/>
        <w:t>IEEE P802.1Q: "Standard for Local and metropolitan area networks--Bridges</w:t>
      </w:r>
      <w:r>
        <w:rPr>
          <w:lang w:val="en-GB"/>
        </w:rPr>
        <w:t xml:space="preserve"> </w:t>
      </w:r>
      <w:r>
        <w:t>and Bridged Networks".</w:t>
      </w:r>
    </w:p>
    <w:p w:rsidR="00F6128C" w:rsidRDefault="00F6128C" w:rsidP="00F6128C">
      <w:pPr>
        <w:pStyle w:val="EX"/>
      </w:pPr>
      <w:r>
        <w:t>[99]</w:t>
      </w:r>
      <w:r>
        <w:tab/>
      </w:r>
      <w:r w:rsidR="002369B3">
        <w:rPr>
          <w:lang w:val="en-GB"/>
        </w:rPr>
        <w:t>3GPP </w:t>
      </w:r>
      <w:r w:rsidR="002369B3">
        <w:t>TS</w:t>
      </w:r>
      <w:r w:rsidR="002369B3">
        <w:rPr>
          <w:lang w:val="en-GB"/>
        </w:rPr>
        <w:t> </w:t>
      </w:r>
      <w:r w:rsidR="002369B3">
        <w:t>38.423:</w:t>
      </w:r>
      <w:r>
        <w:t xml:space="preserve"> "NG-RAN; Xn Application Protocol (XnAP)".</w:t>
      </w:r>
    </w:p>
    <w:p w:rsidR="00444EF4" w:rsidRDefault="00444EF4" w:rsidP="00444EF4">
      <w:pPr>
        <w:pStyle w:val="EX"/>
      </w:pPr>
      <w:r>
        <w:lastRenderedPageBreak/>
        <w:t>[100]</w:t>
      </w:r>
      <w:r>
        <w:tab/>
      </w:r>
      <w:r w:rsidR="002369B3">
        <w:rPr>
          <w:lang w:val="en-GB"/>
        </w:rPr>
        <w:t>3GPP </w:t>
      </w:r>
      <w:r w:rsidR="002369B3">
        <w:t>TS</w:t>
      </w:r>
      <w:r w:rsidR="002369B3">
        <w:rPr>
          <w:lang w:val="en-GB"/>
        </w:rPr>
        <w:t> </w:t>
      </w:r>
      <w:r w:rsidR="002369B3">
        <w:t>36.413:</w:t>
      </w:r>
      <w:r>
        <w:t xml:space="preserve"> "Evolved Universal Terrestrial Radio Access Network (E-UTRAN); S1 Application Protocol (S1AP)".</w:t>
      </w:r>
    </w:p>
    <w:p w:rsidR="00444EF4" w:rsidRDefault="00444EF4" w:rsidP="00444EF4">
      <w:pPr>
        <w:pStyle w:val="EX"/>
      </w:pPr>
      <w:r>
        <w:t>[101]</w:t>
      </w:r>
      <w:r>
        <w:tab/>
      </w:r>
      <w:r w:rsidR="002369B3">
        <w:rPr>
          <w:lang w:val="en-GB"/>
        </w:rPr>
        <w:t>3GPP </w:t>
      </w:r>
      <w:r w:rsidR="002369B3">
        <w:t>TS</w:t>
      </w:r>
      <w:r w:rsidR="002369B3">
        <w:rPr>
          <w:lang w:val="en-GB"/>
        </w:rPr>
        <w:t> </w:t>
      </w:r>
      <w:r w:rsidR="002369B3">
        <w:t>29.274:</w:t>
      </w:r>
      <w:r>
        <w:t xml:space="preserve"> "Evolved General Packet Radio Service (GPRS) Tunnelling Protocol for Control plane (GTPv2-C); Stage 3".</w:t>
      </w:r>
    </w:p>
    <w:p w:rsidR="00CC6BA5" w:rsidRPr="00C34949" w:rsidRDefault="00CC6BA5" w:rsidP="00CC6BA5">
      <w:pPr>
        <w:pStyle w:val="EX"/>
        <w:rPr>
          <w:lang w:val="en-GB"/>
        </w:rPr>
      </w:pPr>
      <w:bookmarkStart w:id="19" w:name="_Hlk11136067"/>
      <w:r w:rsidRPr="00D51D92">
        <w:t>[102]</w:t>
      </w:r>
      <w:r w:rsidRPr="00D51D92">
        <w:tab/>
      </w:r>
      <w:r w:rsidR="002369B3">
        <w:rPr>
          <w:lang w:val="en-GB"/>
        </w:rPr>
        <w:t>3GPP </w:t>
      </w:r>
      <w:r w:rsidR="002369B3" w:rsidRPr="00C34949">
        <w:t>TS</w:t>
      </w:r>
      <w:r w:rsidR="002369B3">
        <w:rPr>
          <w:lang w:val="en-GB"/>
        </w:rPr>
        <w:t> </w:t>
      </w:r>
      <w:r w:rsidR="002369B3" w:rsidRPr="00D51D92">
        <w:t>23.632</w:t>
      </w:r>
      <w:r w:rsidR="002369B3" w:rsidRPr="00C34949">
        <w:t>:</w:t>
      </w:r>
      <w:r w:rsidRPr="00D51D92">
        <w:t xml:space="preserve"> "</w:t>
      </w:r>
      <w:r w:rsidR="00D51D92" w:rsidRPr="00D51D92">
        <w:t>User Data Interworking, Coexistence and Migration; stage 2</w:t>
      </w:r>
      <w:r w:rsidRPr="00D51D92">
        <w:t>".</w:t>
      </w:r>
    </w:p>
    <w:p w:rsidR="00CC6BA5" w:rsidRDefault="00CC6BA5" w:rsidP="00CC6BA5">
      <w:pPr>
        <w:pStyle w:val="EX"/>
      </w:pPr>
      <w:r w:rsidRPr="00D51D92">
        <w:t>[103]</w:t>
      </w:r>
      <w:r w:rsidRPr="00D51D92">
        <w:tab/>
      </w:r>
      <w:r w:rsidR="002369B3">
        <w:rPr>
          <w:lang w:val="en-GB"/>
        </w:rPr>
        <w:t>3GPP </w:t>
      </w:r>
      <w:r w:rsidR="002369B3" w:rsidRPr="00C34949">
        <w:t>TS</w:t>
      </w:r>
      <w:r w:rsidR="002369B3">
        <w:rPr>
          <w:lang w:val="en-GB"/>
        </w:rPr>
        <w:t> </w:t>
      </w:r>
      <w:r w:rsidR="002369B3" w:rsidRPr="00C34949">
        <w:t>29.</w:t>
      </w:r>
      <w:r w:rsidR="002369B3" w:rsidRPr="00D51D92">
        <w:rPr>
          <w:lang w:val="en-GB"/>
        </w:rPr>
        <w:t>563</w:t>
      </w:r>
      <w:r w:rsidR="002369B3" w:rsidRPr="00C34949">
        <w:t>:</w:t>
      </w:r>
      <w:r w:rsidRPr="00D51D92">
        <w:t xml:space="preserve"> "</w:t>
      </w:r>
      <w:r w:rsidR="00D51D92" w:rsidRPr="00D51D92">
        <w:t>5G System (5</w:t>
      </w:r>
      <w:r w:rsidR="00D51D92" w:rsidRPr="00D51D92">
        <w:rPr>
          <w:lang w:val="en-GB"/>
        </w:rPr>
        <w:t>G</w:t>
      </w:r>
      <w:r w:rsidR="00D51D92" w:rsidRPr="00D51D92">
        <w:t>S); HSS services for interworking with UDM; Stage 3</w:t>
      </w:r>
      <w:r w:rsidRPr="00D51D92">
        <w:t>".</w:t>
      </w:r>
    </w:p>
    <w:bookmarkEnd w:id="19"/>
    <w:p w:rsidR="00131FFD" w:rsidRDefault="00131FFD" w:rsidP="00131FFD">
      <w:pPr>
        <w:pStyle w:val="EX"/>
      </w:pPr>
      <w:r>
        <w:t>[</w:t>
      </w:r>
      <w:r>
        <w:rPr>
          <w:lang w:val="en-GB"/>
        </w:rPr>
        <w:t>104</w:t>
      </w:r>
      <w:r>
        <w:t>]</w:t>
      </w:r>
      <w:r>
        <w:tab/>
        <w:t>IEEE Std 802.1AS-Rev/D7.3, August 2018: "IEEE Standard for Local and metropolitan area networks--Timing and Synchronization for Time-Sensitive Applications".</w:t>
      </w:r>
    </w:p>
    <w:p w:rsidR="00131FFD" w:rsidRDefault="00131FFD" w:rsidP="00131FFD">
      <w:pPr>
        <w:pStyle w:val="EX"/>
      </w:pPr>
      <w:r>
        <w:t>[</w:t>
      </w:r>
      <w:r>
        <w:rPr>
          <w:lang w:val="en-GB"/>
        </w:rPr>
        <w:t>105</w:t>
      </w:r>
      <w:r>
        <w:t>]</w:t>
      </w:r>
      <w:r>
        <w:tab/>
      </w:r>
      <w:r w:rsidR="002369B3">
        <w:rPr>
          <w:lang w:val="en-GB"/>
        </w:rPr>
        <w:t>3GPP TS 22.104:</w:t>
      </w:r>
      <w:r>
        <w:rPr>
          <w:lang w:val="en-GB"/>
        </w:rPr>
        <w:t xml:space="preserve"> "Service requirements for cyber-physical control applications in vertical domains".</w:t>
      </w:r>
    </w:p>
    <w:p w:rsidR="00AA5DEF" w:rsidRDefault="00AA5DEF" w:rsidP="00AA5DEF">
      <w:pPr>
        <w:pStyle w:val="EX"/>
      </w:pPr>
      <w:r>
        <w:t>[</w:t>
      </w:r>
      <w:r>
        <w:rPr>
          <w:lang w:val="en-GB"/>
        </w:rPr>
        <w:t>106</w:t>
      </w:r>
      <w:r>
        <w:t>]</w:t>
      </w:r>
      <w:r>
        <w:tab/>
        <w:t>IEEE</w:t>
      </w:r>
      <w:r>
        <w:rPr>
          <w:lang w:val="en-GB"/>
        </w:rPr>
        <w:t> </w:t>
      </w:r>
      <w:r>
        <w:t>Std 802.11-2012: "IEEE Standard for Information technology - Telecommunications and information exchange between systems - Local and metropolitan area networks - Specific requirements - Part 11: Wireless LAN Medium Access Control (MAC) and Physical Layer (PHY) Specifications".</w:t>
      </w:r>
    </w:p>
    <w:p w:rsidR="00F41023" w:rsidRDefault="00F41023" w:rsidP="00C34949">
      <w:pPr>
        <w:pStyle w:val="EX"/>
      </w:pPr>
      <w:r>
        <w:t>[107]</w:t>
      </w:r>
      <w:r>
        <w:tab/>
        <w:t>IEEE</w:t>
      </w:r>
      <w:r>
        <w:rPr>
          <w:lang w:val="en-GB"/>
        </w:rPr>
        <w:t> </w:t>
      </w:r>
      <w:r>
        <w:t>1588-2008</w:t>
      </w:r>
      <w:r w:rsidR="00511619">
        <w:rPr>
          <w:lang w:val="en-GB"/>
        </w:rPr>
        <w:t>:</w:t>
      </w:r>
      <w:r>
        <w:t xml:space="preserve"> "IEEE Standard for a Precision Clock Synchronization Protocol for Networked Measurement and Control".</w:t>
      </w:r>
    </w:p>
    <w:p w:rsidR="00553FC8" w:rsidRDefault="00553FC8" w:rsidP="00553FC8">
      <w:pPr>
        <w:pStyle w:val="EX"/>
      </w:pPr>
      <w:r>
        <w:t>[</w:t>
      </w:r>
      <w:r>
        <w:rPr>
          <w:lang w:val="en-GB"/>
        </w:rPr>
        <w:t>108</w:t>
      </w:r>
      <w:r>
        <w:t>]</w:t>
      </w:r>
      <w:r>
        <w:tab/>
      </w:r>
      <w:r w:rsidR="002369B3">
        <w:rPr>
          <w:lang w:val="en-GB"/>
        </w:rPr>
        <w:t>3GPP TS 28.552:</w:t>
      </w:r>
      <w:r>
        <w:rPr>
          <w:lang w:val="en-GB"/>
        </w:rPr>
        <w:t xml:space="preserve"> "Management and orchestration; 5G performance measurements".</w:t>
      </w:r>
    </w:p>
    <w:p w:rsidR="00734995" w:rsidRDefault="00734995" w:rsidP="00734995">
      <w:pPr>
        <w:pStyle w:val="EX"/>
      </w:pPr>
      <w:r>
        <w:t>[</w:t>
      </w:r>
      <w:r>
        <w:rPr>
          <w:lang w:val="en-GB"/>
        </w:rPr>
        <w:t>109</w:t>
      </w:r>
      <w:r>
        <w:t>]</w:t>
      </w:r>
      <w:r>
        <w:tab/>
      </w:r>
      <w:r w:rsidR="002369B3">
        <w:rPr>
          <w:lang w:val="en-GB"/>
        </w:rPr>
        <w:t>3GPP TS 24.193:</w:t>
      </w:r>
      <w:r>
        <w:rPr>
          <w:lang w:val="en-GB"/>
        </w:rPr>
        <w:t xml:space="preserve"> "Access Traffic Steering, Switching and Splitting; Stage 3".</w:t>
      </w:r>
    </w:p>
    <w:p w:rsidR="003809F6" w:rsidRDefault="003809F6" w:rsidP="003809F6">
      <w:pPr>
        <w:pStyle w:val="EX"/>
      </w:pPr>
      <w:r>
        <w:t>[</w:t>
      </w:r>
      <w:r>
        <w:rPr>
          <w:lang w:val="en-GB"/>
        </w:rPr>
        <w:t>110</w:t>
      </w:r>
      <w:r>
        <w:t>]</w:t>
      </w:r>
      <w:r>
        <w:tab/>
      </w:r>
      <w:r w:rsidR="002369B3">
        <w:rPr>
          <w:lang w:val="en-GB"/>
        </w:rPr>
        <w:t>3GPP TS 24.526:</w:t>
      </w:r>
      <w:r>
        <w:rPr>
          <w:lang w:val="en-GB"/>
        </w:rPr>
        <w:t xml:space="preserve"> "User Equipment (UE) policies for 5G System (5GS); Stage 3".</w:t>
      </w:r>
    </w:p>
    <w:p w:rsidR="009A32EB" w:rsidRDefault="009A32EB" w:rsidP="009A32EB">
      <w:pPr>
        <w:pStyle w:val="EX"/>
      </w:pPr>
      <w:bookmarkStart w:id="20" w:name="_Toc20149625"/>
      <w:r>
        <w:t>[111]</w:t>
      </w:r>
      <w:r>
        <w:tab/>
      </w:r>
      <w:r>
        <w:rPr>
          <w:lang w:val="en-GB"/>
        </w:rPr>
        <w:t>3GPP </w:t>
      </w:r>
      <w:r>
        <w:t>TS 22.186: "Enhancement of 3GPP support for V2X scenarios; Stage 1".</w:t>
      </w:r>
    </w:p>
    <w:p w:rsidR="009A32EB" w:rsidRDefault="009A32EB" w:rsidP="009A32EB">
      <w:pPr>
        <w:pStyle w:val="EX"/>
      </w:pPr>
      <w:r>
        <w:t>[112]</w:t>
      </w:r>
      <w:r>
        <w:tab/>
      </w:r>
      <w:r>
        <w:rPr>
          <w:lang w:val="en-GB"/>
        </w:rPr>
        <w:t>3GPP </w:t>
      </w:r>
      <w:r>
        <w:t>TR 38.824: "Study on physical layer enhancements for NR ultra-reliable and low latency case (URLLC)".</w:t>
      </w:r>
    </w:p>
    <w:p w:rsidR="00BB04EB" w:rsidRDefault="00BB04EB" w:rsidP="00BB04EB">
      <w:pPr>
        <w:pStyle w:val="EX"/>
      </w:pPr>
      <w:r>
        <w:t>[1</w:t>
      </w:r>
      <w:r>
        <w:rPr>
          <w:lang w:val="en-GB"/>
        </w:rPr>
        <w:t>13</w:t>
      </w:r>
      <w:r>
        <w:t>]</w:t>
      </w:r>
      <w:r>
        <w:tab/>
        <w:t>IEEE</w:t>
      </w:r>
      <w:r>
        <w:rPr>
          <w:lang w:val="en-GB"/>
        </w:rPr>
        <w:t>:</w:t>
      </w:r>
      <w:r>
        <w:t xml:space="preserve"> "Guidelines for Use of Extended Unique Identifier (EUI), Organizationally Unique Identifier (OUI), and Company ID (CID)", </w:t>
      </w:r>
      <w:hyperlink r:id="rId10" w:history="1">
        <w:r w:rsidRPr="00990BAC">
          <w:rPr>
            <w:rStyle w:val="Hyperlink"/>
          </w:rPr>
          <w:t>https://standards.ieee.org/content/dam/ieee-standards/standards/web/documents/tutorials/eui.pdf</w:t>
        </w:r>
      </w:hyperlink>
      <w:r>
        <w:t>.</w:t>
      </w:r>
    </w:p>
    <w:p w:rsidR="00527F05" w:rsidRDefault="00527F05" w:rsidP="00527F05">
      <w:pPr>
        <w:pStyle w:val="EX"/>
      </w:pPr>
      <w:r>
        <w:t>[11</w:t>
      </w:r>
      <w:r>
        <w:rPr>
          <w:lang w:val="en-GB"/>
        </w:rPr>
        <w:t>4</w:t>
      </w:r>
      <w:r>
        <w:t>]</w:t>
      </w:r>
      <w:r>
        <w:tab/>
      </w:r>
      <w:r>
        <w:rPr>
          <w:lang w:val="en-GB"/>
        </w:rPr>
        <w:t>3GPP TS 32.256: "Charging Management; 5G connection and mobility domain charging; Stage 2".</w:t>
      </w:r>
    </w:p>
    <w:p w:rsidR="003044B6" w:rsidRDefault="003044B6" w:rsidP="003044B6">
      <w:pPr>
        <w:pStyle w:val="EX"/>
      </w:pPr>
      <w:bookmarkStart w:id="21" w:name="_Toc27846416"/>
      <w:r>
        <w:t>[11</w:t>
      </w:r>
      <w:r>
        <w:rPr>
          <w:lang w:val="en-GB"/>
        </w:rPr>
        <w:t>5</w:t>
      </w:r>
      <w:r>
        <w:t>]</w:t>
      </w:r>
      <w:r>
        <w:tab/>
      </w:r>
      <w:r>
        <w:rPr>
          <w:lang w:val="en-GB"/>
        </w:rPr>
        <w:t>3GPP TS 33.210: "Network Domain Security (NDS); IP network layer security".</w:t>
      </w:r>
    </w:p>
    <w:p w:rsidR="003044B6" w:rsidRDefault="003044B6" w:rsidP="003044B6">
      <w:pPr>
        <w:pStyle w:val="EX"/>
      </w:pPr>
      <w:r>
        <w:t>[11</w:t>
      </w:r>
      <w:r>
        <w:rPr>
          <w:lang w:val="en-GB"/>
        </w:rPr>
        <w:t>6</w:t>
      </w:r>
      <w:r>
        <w:t>]</w:t>
      </w:r>
      <w:r>
        <w:tab/>
      </w:r>
      <w:r>
        <w:rPr>
          <w:lang w:val="en-GB"/>
        </w:rPr>
        <w:t>3GPP TS 38.415: "PDU Session User Plane Protocol".</w:t>
      </w:r>
    </w:p>
    <w:p w:rsidR="007F50D2" w:rsidRDefault="007F50D2" w:rsidP="007F50D2">
      <w:pPr>
        <w:pStyle w:val="EX"/>
      </w:pPr>
      <w:r>
        <w:t>[11</w:t>
      </w:r>
      <w:r>
        <w:rPr>
          <w:lang w:val="en-GB"/>
        </w:rPr>
        <w:t>7</w:t>
      </w:r>
      <w:r>
        <w:t>]</w:t>
      </w:r>
      <w:r>
        <w:tab/>
      </w:r>
      <w:r>
        <w:rPr>
          <w:lang w:val="en-GB"/>
        </w:rPr>
        <w:t>3GPP TS 24.535: "Device-side Time-Sensitive Networking (TSN) Translator (DS-TT) to network-side TSN Translator (NW-TT) protocol aspects; Stage 3".</w:t>
      </w:r>
    </w:p>
    <w:p w:rsidR="00B16573" w:rsidRDefault="00B16573" w:rsidP="00B16573">
      <w:pPr>
        <w:pStyle w:val="EX"/>
      </w:pPr>
      <w:r>
        <w:t>[11</w:t>
      </w:r>
      <w:r>
        <w:rPr>
          <w:lang w:val="en-GB"/>
        </w:rPr>
        <w:t>8</w:t>
      </w:r>
      <w:r>
        <w:t>]</w:t>
      </w:r>
      <w:r>
        <w:tab/>
      </w:r>
      <w:r>
        <w:rPr>
          <w:lang w:val="en-GB"/>
        </w:rPr>
        <w:t>3GPP TS 32.274: "Charging Management; Short Message Service (SMS) charging".</w:t>
      </w:r>
    </w:p>
    <w:p w:rsidR="009C3D6C" w:rsidRDefault="009C3D6C" w:rsidP="009C3D6C">
      <w:pPr>
        <w:pStyle w:val="EX"/>
      </w:pPr>
      <w:r>
        <w:t>[11</w:t>
      </w:r>
      <w:r>
        <w:rPr>
          <w:lang w:val="en-GB"/>
        </w:rPr>
        <w:t>9</w:t>
      </w:r>
      <w:r>
        <w:t>]</w:t>
      </w:r>
      <w:r>
        <w:tab/>
      </w:r>
      <w:r>
        <w:rPr>
          <w:lang w:val="en-GB"/>
        </w:rPr>
        <w:t>3GPP TS 23.008: "Organization of subscriber data".</w:t>
      </w:r>
    </w:p>
    <w:p w:rsidR="00080512" w:rsidRPr="009E0DE1" w:rsidRDefault="00080512">
      <w:pPr>
        <w:pStyle w:val="Heading1"/>
      </w:pPr>
      <w:bookmarkStart w:id="22" w:name="_Toc36187540"/>
      <w:r w:rsidRPr="009E0DE1">
        <w:t>3</w:t>
      </w:r>
      <w:r w:rsidRPr="009E0DE1">
        <w:tab/>
        <w:t>Definitions</w:t>
      </w:r>
      <w:r w:rsidR="008028A4" w:rsidRPr="009E0DE1">
        <w:t xml:space="preserve"> and abbreviations</w:t>
      </w:r>
      <w:bookmarkEnd w:id="20"/>
      <w:bookmarkEnd w:id="21"/>
      <w:bookmarkEnd w:id="22"/>
    </w:p>
    <w:p w:rsidR="00867F7B" w:rsidRPr="009E0DE1" w:rsidRDefault="00867F7B" w:rsidP="00867F7B">
      <w:pPr>
        <w:pStyle w:val="Heading2"/>
      </w:pPr>
      <w:bookmarkStart w:id="23" w:name="_Toc20149626"/>
      <w:bookmarkStart w:id="24" w:name="_Toc27846417"/>
      <w:bookmarkStart w:id="25" w:name="_Toc36187541"/>
      <w:r w:rsidRPr="009E0DE1">
        <w:t>3.1</w:t>
      </w:r>
      <w:r w:rsidRPr="009E0DE1">
        <w:tab/>
        <w:t>Definitions</w:t>
      </w:r>
      <w:bookmarkEnd w:id="23"/>
      <w:bookmarkEnd w:id="24"/>
      <w:bookmarkEnd w:id="25"/>
    </w:p>
    <w:p w:rsidR="00867F7B" w:rsidRPr="009E0DE1" w:rsidRDefault="00867F7B" w:rsidP="00867F7B">
      <w:r w:rsidRPr="009E0DE1">
        <w:t xml:space="preserve">For the purposes of the present document, the terms and definitions given in </w:t>
      </w:r>
      <w:r w:rsidR="002369B3" w:rsidRPr="009E0DE1">
        <w:t>TR</w:t>
      </w:r>
      <w:r w:rsidR="002369B3">
        <w:t> </w:t>
      </w:r>
      <w:r w:rsidR="002369B3" w:rsidRPr="009E0DE1">
        <w:t>21.905</w:t>
      </w:r>
      <w:r w:rsidR="002369B3">
        <w:t> </w:t>
      </w:r>
      <w:r w:rsidR="002369B3" w:rsidRPr="009E0DE1">
        <w:t>[</w:t>
      </w:r>
      <w:r w:rsidRPr="009E0DE1">
        <w:t xml:space="preserve">1] and the following apply. A term defined in the present document takes precedence over the definition of the same term, if any, in </w:t>
      </w:r>
      <w:r w:rsidR="002369B3" w:rsidRPr="009E0DE1">
        <w:t>TR</w:t>
      </w:r>
      <w:r w:rsidR="002369B3">
        <w:t> </w:t>
      </w:r>
      <w:r w:rsidR="002369B3" w:rsidRPr="009E0DE1">
        <w:t>21.905</w:t>
      </w:r>
      <w:r w:rsidR="002369B3">
        <w:t> </w:t>
      </w:r>
      <w:r w:rsidR="002369B3" w:rsidRPr="009E0DE1">
        <w:t>[</w:t>
      </w:r>
      <w:r w:rsidRPr="009E0DE1">
        <w:t>1].</w:t>
      </w:r>
    </w:p>
    <w:p w:rsidR="000A2440" w:rsidRPr="00B56148" w:rsidRDefault="000A2440" w:rsidP="00867F7B">
      <w:pPr>
        <w:keepLines/>
      </w:pPr>
      <w:r w:rsidRPr="00B56148">
        <w:rPr>
          <w:b/>
        </w:rPr>
        <w:t>5GLAN Group:</w:t>
      </w:r>
      <w:r>
        <w:t xml:space="preserve"> A set of UEs using private communication for 5G LAN-type service.</w:t>
      </w:r>
    </w:p>
    <w:p w:rsidR="00867F7B" w:rsidRPr="009E0DE1" w:rsidRDefault="00867F7B" w:rsidP="00867F7B">
      <w:pPr>
        <w:keepLines/>
      </w:pPr>
      <w:r w:rsidRPr="009E0DE1">
        <w:rPr>
          <w:b/>
          <w:noProof/>
        </w:rPr>
        <w:lastRenderedPageBreak/>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0A2440" w:rsidRDefault="000A2440" w:rsidP="00867F7B">
      <w:r w:rsidRPr="00B56148">
        <w:rPr>
          <w:b/>
        </w:rPr>
        <w:t>5G LAN-Type Service:</w:t>
      </w:r>
      <w:r>
        <w:t xml:space="preserve"> A service over the 5G system offering private communication using IP and/or non-IP type communications.</w:t>
      </w:r>
    </w:p>
    <w:p w:rsidR="000A2440" w:rsidRDefault="000A2440" w:rsidP="00867F7B">
      <w:r w:rsidRPr="00B56148">
        <w:rPr>
          <w:b/>
        </w:rPr>
        <w:t>5G LAN-Virtual Network:</w:t>
      </w:r>
      <w:r>
        <w:t xml:space="preserve"> A virtual network over the 5G system capable of supporting 5G LAN-type service.</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B8057A" w:rsidRDefault="00B8057A" w:rsidP="00B8057A">
      <w:pPr>
        <w:keepLines/>
      </w:pPr>
      <w:r w:rsidRPr="0025597E">
        <w:rPr>
          <w:b/>
        </w:rPr>
        <w:t>5G-BRG:</w:t>
      </w:r>
      <w:r>
        <w:t xml:space="preserve"> The 5G-BRG is a 5G-RG defined in BBF.</w:t>
      </w:r>
    </w:p>
    <w:p w:rsidR="00B8057A" w:rsidRDefault="00B8057A" w:rsidP="00B8057A">
      <w:pPr>
        <w:keepLines/>
      </w:pPr>
      <w:r w:rsidRPr="0025597E">
        <w:rPr>
          <w:b/>
        </w:rPr>
        <w:t>5G-CRG:</w:t>
      </w:r>
      <w:r>
        <w:t xml:space="preserve"> The 5G-CRG is a 5G-RG specified in DOCSIS MULPI [89].</w:t>
      </w:r>
    </w:p>
    <w:p w:rsidR="00B8057A" w:rsidRDefault="00B8057A" w:rsidP="00B8057A">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rsidR="00312C8D" w:rsidRDefault="00312C8D" w:rsidP="00867F7B">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rsidR="00312C8D" w:rsidRDefault="00312C8D" w:rsidP="00867F7B">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rsidR="00312C8D" w:rsidRDefault="00312C8D" w:rsidP="00867F7B">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sidR="001B6A5C">
        <w:rPr>
          <w:rFonts w:eastAsia="DengXian"/>
        </w:rPr>
        <w:t xml:space="preserve"> The AMF instances in the same AMF Set may be geographically distributed but have access to the same context data.</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r w:rsidR="003139B5">
        <w:t xml:space="preserve"> An AUSF Group consists of one or multiple AUSF Sets.</w:t>
      </w:r>
    </w:p>
    <w:p w:rsidR="003044B6" w:rsidRDefault="003044B6" w:rsidP="00F06FF4">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A91FD8" w:rsidRDefault="00A91FD8" w:rsidP="00A30201">
      <w:r w:rsidRPr="00A30201">
        <w:rPr>
          <w:b/>
          <w:bCs/>
        </w:rPr>
        <w:lastRenderedPageBreak/>
        <w:t xml:space="preserve">CHF Group ID: </w:t>
      </w:r>
      <w:r>
        <w:t>This refers to one or more CHF instances managing a specific set of SUPIs.</w:t>
      </w:r>
    </w:p>
    <w:p w:rsidR="00946402" w:rsidRDefault="00946402" w:rsidP="00946402">
      <w:pPr>
        <w:keepLines/>
      </w:pPr>
      <w:r w:rsidRPr="00B760DC">
        <w:rPr>
          <w:b/>
        </w:rPr>
        <w:t>Delegated Discovery:</w:t>
      </w:r>
      <w:r>
        <w:t xml:space="preserve"> This refers to delegating the discovery and associated selection of NF instances or NF service instances to an SCP.</w:t>
      </w:r>
    </w:p>
    <w:p w:rsidR="00946402" w:rsidRDefault="00946402" w:rsidP="00946402">
      <w:pPr>
        <w:keepLines/>
      </w:pPr>
      <w:r w:rsidRPr="00B760DC">
        <w:rPr>
          <w:b/>
        </w:rPr>
        <w:t>Direct Communication:</w:t>
      </w:r>
      <w:r>
        <w:t xml:space="preserve"> This refers to the communication between NFs or NF services without using an SCP.</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001B6A5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rsidR="00444EF4" w:rsidRDefault="00444EF4" w:rsidP="00C34949">
      <w:r w:rsidRPr="00C34949">
        <w:rPr>
          <w:b/>
        </w:rPr>
        <w:t>En-gNB:</w:t>
      </w:r>
      <w:r>
        <w:t xml:space="preserve"> as defined in </w:t>
      </w:r>
      <w:r w:rsidR="002369B3">
        <w:t>TS 37.340 [</w:t>
      </w:r>
      <w:r>
        <w:t>31].</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B8057A" w:rsidRDefault="00B8057A" w:rsidP="00867F7B">
      <w:pPr>
        <w:keepLines/>
      </w:pPr>
      <w:r w:rsidRPr="00B56148">
        <w:rPr>
          <w:b/>
        </w:rPr>
        <w:t>Fixed Network Residential Gateway:</w:t>
      </w:r>
      <w:r>
        <w:t xml:space="preserve"> A Fixed Network RG (FN-RG) is a RG that it does not support N1 signalling and it is not 5GC capable.</w:t>
      </w:r>
    </w:p>
    <w:p w:rsidR="00B8057A" w:rsidRDefault="00B8057A" w:rsidP="00867F7B">
      <w:pPr>
        <w:keepLines/>
      </w:pPr>
      <w:r w:rsidRPr="00B56148">
        <w:rPr>
          <w:b/>
        </w:rPr>
        <w:t>Fixed Network Broadband Residential Gateway:</w:t>
      </w:r>
      <w:r>
        <w:t xml:space="preserve"> A Fixed Network RG (FN-BRG) is a FN-RG specified in BBF TR</w:t>
      </w:r>
      <w:r>
        <w:noBreakHyphen/>
        <w:t>124 [90].</w:t>
      </w:r>
    </w:p>
    <w:p w:rsidR="00B8057A" w:rsidRDefault="00B8057A" w:rsidP="00867F7B">
      <w:pPr>
        <w:keepLines/>
      </w:pPr>
      <w:r w:rsidRPr="00B56148">
        <w:rPr>
          <w:b/>
        </w:rPr>
        <w:t>Fixed Network Cable Residential Gateway:</w:t>
      </w:r>
      <w:r>
        <w:t xml:space="preserve"> A Fixed Network Cable RG (FN-CRG) is a FN-RG with cable modem specified in DOCSIS MULPI [89].</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3809F6" w:rsidRDefault="003809F6" w:rsidP="00867F7B">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w:t>
      </w:r>
      <w:r w:rsidR="002369B3">
        <w:t>TS 38.401 [42</w:t>
      </w:r>
      <w:r>
        <w:t>].</w:t>
      </w:r>
    </w:p>
    <w:p w:rsidR="003809F6" w:rsidRDefault="003809F6" w:rsidP="00867F7B">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w:t>
      </w:r>
      <w:r w:rsidR="002369B3">
        <w:t>TS 38.401 [42]</w:t>
      </w:r>
      <w:r>
        <w:t>.</w:t>
      </w:r>
    </w:p>
    <w:p w:rsidR="00946402" w:rsidRPr="00B56148" w:rsidRDefault="00946402" w:rsidP="00867F7B">
      <w:pPr>
        <w:keepLines/>
      </w:pPr>
      <w:r w:rsidRPr="00B56148">
        <w:rPr>
          <w:b/>
        </w:rPr>
        <w:t>Indirect Communication:</w:t>
      </w:r>
      <w:r>
        <w:t xml:space="preserve"> This refers to the communication between NFs or NF services via an SCP.</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EF08D0" w:rsidRPr="00B56148" w:rsidRDefault="00EF08D0" w:rsidP="00B56148">
      <w:r w:rsidRPr="00B56148">
        <w:rPr>
          <w:b/>
        </w:rPr>
        <w:t>Intermediate SMF (I-SMF):</w:t>
      </w:r>
      <w:r>
        <w:t xml:space="preserve"> An SMF that is inserted to</w:t>
      </w:r>
      <w:r w:rsidR="00A91FD8">
        <w:t xml:space="preserve"> support</w:t>
      </w:r>
      <w:r>
        <w:t xml:space="preserve"> a PDU session as</w:t>
      </w:r>
      <w:r w:rsidR="00A91FD8">
        <w:t xml:space="preserve"> the UE is located in an area</w:t>
      </w:r>
      <w:r>
        <w:t xml:space="preserve"> which cannot be controlled by the original SMF because the UPF(s) belong to a different SMF Service Area.</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31165F" w:rsidRDefault="0031165F" w:rsidP="00A30201">
      <w:r w:rsidRPr="00A30201">
        <w:rPr>
          <w:b/>
          <w:bCs/>
        </w:rPr>
        <w:t>LTE-M:</w:t>
      </w:r>
      <w:r>
        <w:t xml:space="preserve"> a 3GPP RAT type Identifier used in the Core Network only, which is a sub-type of E-UTRA RAT type, and defined to identify in the Core Network the E-UTRA when used by a UE indicating Category M.</w:t>
      </w:r>
    </w:p>
    <w:p w:rsidR="00312C8D" w:rsidRPr="00B56148" w:rsidRDefault="00312C8D" w:rsidP="00867F7B">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lastRenderedPageBreak/>
        <w:t>MPS-subscribed UE:</w:t>
      </w:r>
      <w:r w:rsidRPr="009E0DE1">
        <w:t xml:space="preserve"> A UE having a USIM with MPS subscription.</w:t>
      </w:r>
    </w:p>
    <w:p w:rsidR="00D81B76" w:rsidRDefault="00D81B76" w:rsidP="004E12E3">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 association:</w:t>
      </w:r>
      <w:r w:rsidR="002431F6" w:rsidRPr="004E12E3">
        <w:rPr>
          <w:rFonts w:eastAsia="DengXian"/>
        </w:rPr>
        <w:t xml:space="preserve"> </w:t>
      </w:r>
      <w:r w:rsidR="00867F7B" w:rsidRPr="004E12E3">
        <w:rPr>
          <w:rFonts w:eastAsia="DengXian"/>
        </w:rPr>
        <w:t xml:space="preserve">The logical per UE association between a </w:t>
      </w:r>
      <w:r w:rsidR="00164136" w:rsidRPr="004E12E3">
        <w:rPr>
          <w:rFonts w:eastAsia="DengXian"/>
        </w:rPr>
        <w:t>5G-AN</w:t>
      </w:r>
      <w:r w:rsidR="00867F7B" w:rsidRPr="004E12E3">
        <w:rPr>
          <w:rFonts w:eastAsia="DengXian"/>
        </w:rPr>
        <w:t xml:space="preserve"> node and an AMF.</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UE-TNLA-binding:</w:t>
      </w:r>
      <w:r w:rsidR="00867F7B" w:rsidRPr="004E12E3">
        <w:rPr>
          <w:rFonts w:eastAsia="DengXian"/>
        </w:rPr>
        <w:t xml:space="preserve"> The binding between a </w:t>
      </w:r>
      <w:r w:rsidRPr="004E12E3">
        <w:rPr>
          <w:rFonts w:eastAsia="DengXian"/>
        </w:rPr>
        <w:t xml:space="preserve">NGAP </w:t>
      </w:r>
      <w:r w:rsidR="00867F7B" w:rsidRPr="004E12E3">
        <w:rPr>
          <w:rFonts w:eastAsia="DengXian"/>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w:t>
      </w:r>
      <w:r w:rsidR="009A32EB">
        <w:rPr>
          <w:lang w:val="en-GB" w:eastAsia="zh-CN"/>
        </w:rPr>
        <w:t> 1</w:t>
      </w:r>
      <w:r w:rsidRPr="009E0DE1">
        <w:rPr>
          <w:lang w:val="en-GB" w:eastAsia="zh-CN"/>
        </w:rPr>
        <w:t>:</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6B5B75" w:rsidRDefault="006B5B75" w:rsidP="006B5B75">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rsidR="006B5B75" w:rsidRDefault="006B5B75" w:rsidP="006B5B75">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0A2440" w:rsidRPr="00B56148" w:rsidRDefault="000A2440" w:rsidP="00867F7B">
      <w:pPr>
        <w:keepLines/>
      </w:pPr>
      <w:r>
        <w:t>Non-Public Network:</w:t>
      </w:r>
      <w:r w:rsidRPr="00B56148">
        <w:t xml:space="preserve"> </w:t>
      </w:r>
      <w:r>
        <w:t xml:space="preserve">See definition in </w:t>
      </w:r>
      <w:r w:rsidR="002369B3">
        <w:t>TS 22.261 [</w:t>
      </w:r>
      <w:r>
        <w:t>2].</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w:t>
      </w:r>
      <w:r w:rsidR="00BE6081">
        <w:t>/TNGF</w:t>
      </w:r>
      <w:r w:rsidRPr="009E0DE1">
        <w:t xml:space="preserve"> or UPF.</w:t>
      </w:r>
    </w:p>
    <w:p w:rsidR="00131FFD" w:rsidRPr="00C34949" w:rsidRDefault="00131FFD" w:rsidP="00867F7B">
      <w:pPr>
        <w:keepLines/>
      </w:pPr>
      <w:r>
        <w:rPr>
          <w:b/>
        </w:rPr>
        <w:t>PCF Group ID:</w:t>
      </w:r>
      <w:r w:rsidRPr="00C34949">
        <w:t xml:space="preserve"> This refers to one or more PCF instances managing a specific set of SUPIs.</w:t>
      </w:r>
      <w:r w:rsidR="003139B5">
        <w:t xml:space="preserve"> A PCF Group consists of one or multiple PCF Sets.</w:t>
      </w:r>
    </w:p>
    <w:p w:rsidR="00375F94" w:rsidRDefault="00375F94" w:rsidP="00A30201">
      <w:r w:rsidRPr="00A30201">
        <w:rPr>
          <w:b/>
          <w:bCs/>
        </w:rPr>
        <w:t>Pending NSSAI:</w:t>
      </w:r>
      <w:r>
        <w:t xml:space="preserve"> NSSAI provided by the Serving PLMN during a Registration procedure, indicating the S-NSSAI(s) for which the network slice-specific authentication and authorization procedure is pending.</w:t>
      </w:r>
    </w:p>
    <w:p w:rsidR="00867F7B" w:rsidRPr="009E0DE1" w:rsidRDefault="00867F7B" w:rsidP="00867F7B">
      <w:pPr>
        <w:keepLines/>
      </w:pPr>
      <w:r w:rsidRPr="009E0DE1">
        <w:rPr>
          <w:b/>
        </w:rPr>
        <w:lastRenderedPageBreak/>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0A2440" w:rsidRPr="00730D2B" w:rsidRDefault="000A2440" w:rsidP="000A2440">
      <w:r>
        <w:rPr>
          <w:b/>
        </w:rPr>
        <w:t>Private communication</w:t>
      </w:r>
      <w:r w:rsidRPr="00730D2B">
        <w:rPr>
          <w:b/>
        </w:rPr>
        <w:t>:</w:t>
      </w:r>
      <w:r>
        <w:t xml:space="preserve"> See definition in </w:t>
      </w:r>
      <w:r w:rsidR="002369B3">
        <w:t>TS 22.261 [</w:t>
      </w:r>
      <w:r>
        <w:t>2].</w:t>
      </w:r>
    </w:p>
    <w:p w:rsidR="000A2440" w:rsidRPr="00B56148" w:rsidRDefault="000A2440" w:rsidP="00867F7B">
      <w:pPr>
        <w:keepLines/>
      </w:pPr>
      <w:r w:rsidRPr="00B56148">
        <w:rPr>
          <w:b/>
        </w:rPr>
        <w:t>Public network integrated NPN:</w:t>
      </w:r>
      <w:r>
        <w:t xml:space="preserve"> A non-public network deployed with the support of a PLMN.</w:t>
      </w:r>
    </w:p>
    <w:p w:rsidR="00C409BD" w:rsidRPr="009E0DE1" w:rsidRDefault="00C409BD" w:rsidP="00867F7B">
      <w:pPr>
        <w:keepLines/>
      </w:pPr>
      <w:r w:rsidRPr="009E0DE1">
        <w:rPr>
          <w:b/>
        </w:rPr>
        <w:t>(Radio) Access Network</w:t>
      </w:r>
      <w:r w:rsidRPr="009E0DE1">
        <w:t>: See 5G Access Network.</w:t>
      </w:r>
    </w:p>
    <w:p w:rsidR="00BD280D" w:rsidRDefault="00BD280D" w:rsidP="00F06FF4">
      <w:r w:rsidRPr="00F06FF4">
        <w:rPr>
          <w:b/>
          <w:bCs/>
        </w:rPr>
        <w:t>RAT type:</w:t>
      </w:r>
      <w:r>
        <w:t xml:space="preserve"> Identifies a the transmission technology used in the access network for both 3GPP accesses and non-3GPP Accesses, for example, NR, NB-IOT, Untrusted Non-3GPP, Trusted Non-3GPP, Trusted IEEE 802.11 Non-3GPP access, Wireline, etc.</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B8057A" w:rsidRPr="00B56148" w:rsidRDefault="00B8057A" w:rsidP="006A2C3F">
      <w:pPr>
        <w:keepLines/>
      </w:pPr>
      <w:r w:rsidRPr="00B56148">
        <w:rPr>
          <w:b/>
        </w:rPr>
        <w:t>Residential Gateway:</w:t>
      </w:r>
      <w:r>
        <w:t xml:space="preserve"> The Residential Gateway (RG) is a device providing, for example voice, data, broadcast video, video on demand, to other devices in customer premises.</w:t>
      </w:r>
    </w:p>
    <w:p w:rsidR="003044B6" w:rsidRDefault="003044B6" w:rsidP="00F06FF4">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0A2440" w:rsidRDefault="000A2440" w:rsidP="00867F7B">
      <w:pPr>
        <w:keepLines/>
      </w:pPr>
      <w:r w:rsidRPr="00B56148">
        <w:rPr>
          <w:b/>
        </w:rPr>
        <w:t>SNPN enabled UE:</w:t>
      </w:r>
      <w:r>
        <w:t xml:space="preserve"> A UE configured to use stand-alone Non-Public Networks.</w:t>
      </w:r>
    </w:p>
    <w:p w:rsidR="000A2440" w:rsidRDefault="000A2440" w:rsidP="00867F7B">
      <w:pPr>
        <w:keepLines/>
      </w:pPr>
      <w:r w:rsidRPr="00B56148">
        <w:rPr>
          <w:b/>
        </w:rPr>
        <w:t>SNPN access mode:</w:t>
      </w:r>
      <w:r>
        <w:t xml:space="preserve"> A UE operating in SNPN access mode only selects stand-alone Non-Public Networks over Uu.</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EF08D0" w:rsidRPr="00B56148" w:rsidRDefault="00EF08D0" w:rsidP="00B56148">
      <w:r w:rsidRPr="00B56148">
        <w:rPr>
          <w:b/>
        </w:rPr>
        <w:t>SMF Service Area:</w:t>
      </w:r>
      <w:r>
        <w:t xml:space="preserve"> The collection of UPF Service Areas of all UPFs which can be controlled by one SMF.</w:t>
      </w:r>
    </w:p>
    <w:p w:rsidR="000A2440" w:rsidRPr="00B56148" w:rsidRDefault="000A2440" w:rsidP="000F322F">
      <w:pPr>
        <w:keepLines/>
      </w:pPr>
      <w:r w:rsidRPr="00B56148">
        <w:rPr>
          <w:b/>
        </w:rPr>
        <w:t>Stand-alone Non-Public Network:</w:t>
      </w:r>
      <w:r>
        <w:t xml:space="preserve"> A non-public network not relying on network functions provided by a PLMN</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8D1AFE" w:rsidRPr="00B56148" w:rsidRDefault="008D1AFE" w:rsidP="00C7792C">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rsidR="009F09E0" w:rsidRPr="009F09E0" w:rsidRDefault="009F09E0" w:rsidP="00F06FF4">
      <w:r w:rsidRPr="00F06FF4">
        <w:rPr>
          <w:b/>
          <w:bCs/>
        </w:rPr>
        <w:t xml:space="preserve">TSN working domain: </w:t>
      </w:r>
      <w:r>
        <w:t>Synchronization domain for a localized set of devices collaborating on a specific task or work function in a TSN network, corresponding to a gPTP domain defined in IEEE 802.1AS [104].</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rsidR="003139B5">
        <w:t xml:space="preserve"> An UDM Group consists of one or multiple UDM Sets.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rsidR="003139B5">
        <w:t xml:space="preserve"> An UDR Group consists of one or multiple UDR Sets.</w:t>
      </w:r>
    </w:p>
    <w:p w:rsidR="00C7792C" w:rsidRPr="009E0DE1" w:rsidRDefault="00C7792C" w:rsidP="00C7792C">
      <w:pPr>
        <w:keepLines/>
        <w:overflowPunct w:val="0"/>
        <w:autoSpaceDE w:val="0"/>
        <w:autoSpaceDN w:val="0"/>
        <w:adjustRightInd w:val="0"/>
        <w:textAlignment w:val="baseline"/>
      </w:pPr>
      <w:r w:rsidRPr="009E0DE1">
        <w:rPr>
          <w:b/>
        </w:rPr>
        <w:lastRenderedPageBreak/>
        <w:t>UPF Service Area</w:t>
      </w:r>
      <w:r w:rsidRPr="009E0DE1">
        <w:t xml:space="preserve">: </w:t>
      </w:r>
      <w:r w:rsidR="00EF08D0">
        <w:t xml:space="preserve">An </w:t>
      </w:r>
      <w:r w:rsidRPr="009E0DE1">
        <w:t>area</w:t>
      </w:r>
      <w:r w:rsidR="00EF08D0">
        <w:t xml:space="preserve"> consisting of one or more TA(s)</w:t>
      </w:r>
      <w:r w:rsidRPr="009E0DE1">
        <w:t xml:space="preserve">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9C3D6C" w:rsidRPr="009C3D6C" w:rsidRDefault="009C3D6C">
      <w:r w:rsidRPr="00F06FF4">
        <w:rPr>
          <w:b/>
          <w:bCs/>
        </w:rPr>
        <w:t>WB-E-UTRA:</w:t>
      </w:r>
      <w:r>
        <w:t xml:space="preserve"> In the RAN, WB-E-UTRA is the part of E-UTRA that excludes NB-IoT. In the Core Network, WB-E-UTRA also excludes LTE-M.</w:t>
      </w:r>
    </w:p>
    <w:p w:rsidR="00B8057A" w:rsidRDefault="00B8057A" w:rsidP="00B8057A">
      <w:r w:rsidRPr="00B56148">
        <w:rPr>
          <w:b/>
        </w:rPr>
        <w:t>Wireline 5G Access Network:</w:t>
      </w:r>
      <w:r>
        <w:t xml:space="preserve"> The Wireline 5G Access Network (W-5GAN) is a wireline AN that connects to a 5GC via N2 and N3 reference points. The W-5GAN can be either a W-5GBAN or W-5GCAN.</w:t>
      </w:r>
    </w:p>
    <w:p w:rsidR="00B8057A" w:rsidRDefault="00B8057A" w:rsidP="00B8057A">
      <w:r w:rsidRPr="00B56148">
        <w:rPr>
          <w:b/>
        </w:rPr>
        <w:t>Wireline 5G Cable Access Network:</w:t>
      </w:r>
      <w:r>
        <w:t xml:space="preserve"> The Wireline 5G Cable Access Network (W-5GCAN) is the Access Network defined in CableLabs.</w:t>
      </w:r>
    </w:p>
    <w:p w:rsidR="00B8057A" w:rsidRDefault="00B8057A" w:rsidP="00B8057A">
      <w:r w:rsidRPr="00B56148">
        <w:rPr>
          <w:b/>
        </w:rPr>
        <w:t>Wireline BBF Access Network:</w:t>
      </w:r>
      <w:r>
        <w:t xml:space="preserve"> The Wireline 5G BBF Access Network (W-5GBAN) is the Access Network defined in BBF.</w:t>
      </w:r>
    </w:p>
    <w:p w:rsidR="00B8057A" w:rsidRDefault="00B8057A" w:rsidP="00B8057A">
      <w:r w:rsidRPr="00B56148">
        <w:rPr>
          <w:b/>
        </w:rPr>
        <w:t>Wireline Access Gateway Function (W-AGF):</w:t>
      </w:r>
      <w:r>
        <w:t xml:space="preserve"> The Wireline Access Gateway Function (W-AGF) is a Network function in W-5GAN that provides connectivity to the 5G Core to 5G-RG and FN-RG.</w:t>
      </w:r>
    </w:p>
    <w:p w:rsidR="009A32EB" w:rsidRDefault="009A32EB" w:rsidP="00A30201">
      <w:pPr>
        <w:pStyle w:val="NO"/>
      </w:pPr>
      <w:bookmarkStart w:id="26" w:name="_Toc20149627"/>
      <w:r>
        <w:t>NOTE</w:t>
      </w:r>
      <w:r>
        <w:rPr>
          <w:lang w:val="en-GB"/>
        </w:rPr>
        <w:t> </w:t>
      </w:r>
      <w:r>
        <w:t>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rsidR="00867F7B" w:rsidRPr="009E0DE1" w:rsidRDefault="00867F7B" w:rsidP="00867F7B">
      <w:pPr>
        <w:pStyle w:val="Heading2"/>
      </w:pPr>
      <w:bookmarkStart w:id="27" w:name="_Toc27846418"/>
      <w:bookmarkStart w:id="28" w:name="_Toc36187542"/>
      <w:r w:rsidRPr="009E0DE1">
        <w:t>3.2</w:t>
      </w:r>
      <w:r w:rsidRPr="009E0DE1">
        <w:tab/>
        <w:t>Abbreviations</w:t>
      </w:r>
      <w:bookmarkEnd w:id="26"/>
      <w:bookmarkEnd w:id="27"/>
      <w:bookmarkEnd w:id="28"/>
    </w:p>
    <w:p w:rsidR="00867F7B" w:rsidRPr="009E0DE1" w:rsidRDefault="00867F7B" w:rsidP="00867F7B">
      <w:pPr>
        <w:keepNext/>
      </w:pPr>
      <w:r w:rsidRPr="009E0DE1">
        <w:t xml:space="preserve">For the purposes of the present document, the abbreviations given in </w:t>
      </w:r>
      <w:r w:rsidR="002369B3" w:rsidRPr="009E0DE1">
        <w:t>TR</w:t>
      </w:r>
      <w:r w:rsidR="002369B3">
        <w:t> </w:t>
      </w:r>
      <w:r w:rsidR="002369B3" w:rsidRPr="009E0DE1">
        <w:t>21.905</w:t>
      </w:r>
      <w:r w:rsidR="002369B3">
        <w:t> </w:t>
      </w:r>
      <w:r w:rsidR="002369B3" w:rsidRPr="009E0DE1">
        <w:t>[</w:t>
      </w:r>
      <w:r w:rsidRPr="009E0DE1">
        <w:t xml:space="preserve">1] and the following apply. An abbreviation defined in the present document takes precedence over the definition of the same abbreviation, if any, in </w:t>
      </w:r>
      <w:r w:rsidR="002369B3" w:rsidRPr="009E0DE1">
        <w:t>TR</w:t>
      </w:r>
      <w:r w:rsidR="002369B3">
        <w:t> </w:t>
      </w:r>
      <w:r w:rsidR="002369B3" w:rsidRPr="009E0DE1">
        <w:t>21.905</w:t>
      </w:r>
      <w:r w:rsidR="002369B3">
        <w:t> </w:t>
      </w:r>
      <w:r w:rsidR="002369B3"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0A2440" w:rsidRDefault="000A2440" w:rsidP="00867F7B">
      <w:pPr>
        <w:pStyle w:val="EW"/>
        <w:rPr>
          <w:lang w:val="en-GB"/>
        </w:rPr>
      </w:pPr>
      <w:r>
        <w:rPr>
          <w:lang w:val="en-GB"/>
        </w:rPr>
        <w:t>5GLAN</w:t>
      </w:r>
      <w:r>
        <w:rPr>
          <w:lang w:val="en-GB"/>
        </w:rPr>
        <w:tab/>
        <w:t>5G Local Area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140040" w:rsidRDefault="00140040" w:rsidP="00867F7B">
      <w:pPr>
        <w:pStyle w:val="EW"/>
        <w:rPr>
          <w:lang w:val="en-GB" w:eastAsia="zh-CN"/>
        </w:rPr>
      </w:pPr>
      <w:r>
        <w:rPr>
          <w:lang w:val="en-GB" w:eastAsia="zh-CN"/>
        </w:rPr>
        <w:t>5G-AN PDB</w:t>
      </w:r>
      <w:r>
        <w:rPr>
          <w:lang w:val="en-GB" w:eastAsia="zh-CN"/>
        </w:rPr>
        <w:tab/>
        <w:t>5G Access Network Packet Delay Budget</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B8057A" w:rsidRDefault="00B8057A" w:rsidP="00867F7B">
      <w:pPr>
        <w:pStyle w:val="EW"/>
        <w:rPr>
          <w:lang w:val="en-GB" w:eastAsia="zh-CN"/>
        </w:rPr>
      </w:pPr>
      <w:r>
        <w:rPr>
          <w:lang w:val="en-GB" w:eastAsia="zh-CN"/>
        </w:rPr>
        <w:t>5G-BRG</w:t>
      </w:r>
      <w:r>
        <w:rPr>
          <w:lang w:val="en-GB" w:eastAsia="zh-CN"/>
        </w:rPr>
        <w:tab/>
        <w:t>5G Broadband Residential Gateway</w:t>
      </w:r>
    </w:p>
    <w:p w:rsidR="00B8057A" w:rsidRDefault="00B8057A" w:rsidP="00867F7B">
      <w:pPr>
        <w:pStyle w:val="EW"/>
        <w:rPr>
          <w:lang w:val="en-GB" w:eastAsia="zh-CN"/>
        </w:rPr>
      </w:pPr>
      <w:r>
        <w:rPr>
          <w:lang w:val="en-GB" w:eastAsia="zh-CN"/>
        </w:rPr>
        <w:t>5G-CRG</w:t>
      </w:r>
      <w:r>
        <w:rPr>
          <w:lang w:val="en-GB" w:eastAsia="zh-CN"/>
        </w:rPr>
        <w:tab/>
        <w:t>5G Cable Residential Gateway</w:t>
      </w:r>
    </w:p>
    <w:p w:rsidR="009F09E0" w:rsidRDefault="009F09E0" w:rsidP="00B8057A">
      <w:pPr>
        <w:pStyle w:val="EW"/>
        <w:rPr>
          <w:lang w:val="en-GB" w:eastAsia="zh-CN"/>
        </w:rPr>
      </w:pPr>
      <w:r>
        <w:rPr>
          <w:lang w:val="en-GB" w:eastAsia="zh-CN"/>
        </w:rPr>
        <w:t>5G GM</w:t>
      </w:r>
      <w:r>
        <w:rPr>
          <w:lang w:val="en-GB" w:eastAsia="zh-CN"/>
        </w:rPr>
        <w:tab/>
        <w:t>5G Grand Master</w:t>
      </w:r>
    </w:p>
    <w:p w:rsidR="00B8057A" w:rsidRDefault="00B8057A" w:rsidP="00B8057A">
      <w:pPr>
        <w:pStyle w:val="EW"/>
        <w:rPr>
          <w:lang w:val="en-GB" w:eastAsia="zh-CN"/>
        </w:rPr>
      </w:pPr>
      <w:r>
        <w:rPr>
          <w:lang w:val="en-GB" w:eastAsia="zh-CN"/>
        </w:rPr>
        <w:t>5G-RG</w:t>
      </w:r>
      <w:r>
        <w:rPr>
          <w:lang w:val="en-GB" w:eastAsia="zh-CN"/>
        </w:rPr>
        <w:tab/>
        <w:t>5G Residential Gateway</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E71F71" w:rsidRDefault="00E71F71" w:rsidP="00867F7B">
      <w:pPr>
        <w:pStyle w:val="EW"/>
        <w:rPr>
          <w:lang w:val="en-GB"/>
        </w:rPr>
      </w:pPr>
      <w:r>
        <w:rPr>
          <w:lang w:val="en-GB"/>
        </w:rPr>
        <w:t>5G VN</w:t>
      </w:r>
      <w:r>
        <w:rPr>
          <w:lang w:val="en-GB"/>
        </w:rPr>
        <w:tab/>
        <w:t>5G Virtual Network</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312C8D" w:rsidRDefault="00312C8D" w:rsidP="00D113A8">
      <w:pPr>
        <w:pStyle w:val="EW"/>
        <w:rPr>
          <w:lang w:val="en-GB"/>
        </w:rPr>
      </w:pPr>
      <w:r>
        <w:rPr>
          <w:lang w:val="en-GB"/>
        </w:rPr>
        <w:t>ATSSS</w:t>
      </w:r>
      <w:r>
        <w:rPr>
          <w:lang w:val="en-GB"/>
        </w:rPr>
        <w:tab/>
        <w:t>Access Traffic Steering, Switching, Splitting</w:t>
      </w:r>
    </w:p>
    <w:p w:rsidR="00312C8D" w:rsidRDefault="00312C8D" w:rsidP="00D113A8">
      <w:pPr>
        <w:pStyle w:val="EW"/>
        <w:rPr>
          <w:lang w:val="en-GB"/>
        </w:rPr>
      </w:pPr>
      <w:r>
        <w:rPr>
          <w:lang w:val="en-GB"/>
        </w:rPr>
        <w:t>ATSSS-LL</w:t>
      </w:r>
      <w:r>
        <w:rPr>
          <w:lang w:val="en-GB"/>
        </w:rPr>
        <w:tab/>
        <w:t>ATSSS Low-Layer</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9F09E0" w:rsidRDefault="009F09E0" w:rsidP="00867F7B">
      <w:pPr>
        <w:pStyle w:val="EW"/>
        <w:rPr>
          <w:lang w:val="en-GB"/>
        </w:rPr>
      </w:pPr>
      <w:r>
        <w:rPr>
          <w:lang w:val="en-GB"/>
        </w:rPr>
        <w:t>BMCA</w:t>
      </w:r>
      <w:r>
        <w:rPr>
          <w:lang w:val="en-GB"/>
        </w:rPr>
        <w:tab/>
        <w:t>Best Master Clock Algorithm</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0A2440" w:rsidRDefault="000A2440" w:rsidP="00867F7B">
      <w:pPr>
        <w:pStyle w:val="EW"/>
        <w:rPr>
          <w:lang w:val="en-GB"/>
        </w:rPr>
      </w:pPr>
      <w:r>
        <w:rPr>
          <w:lang w:val="en-GB"/>
        </w:rPr>
        <w:t>CAG</w:t>
      </w:r>
      <w:r>
        <w:rPr>
          <w:lang w:val="en-GB"/>
        </w:rPr>
        <w:tab/>
        <w:t>Closed Access Group</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5566F6" w:rsidRDefault="005566F6" w:rsidP="00867F7B">
      <w:pPr>
        <w:pStyle w:val="EW"/>
        <w:rPr>
          <w:lang w:val="en-GB"/>
        </w:rPr>
      </w:pPr>
      <w:r>
        <w:rPr>
          <w:lang w:val="en-GB"/>
        </w:rPr>
        <w:t>CN PDB</w:t>
      </w:r>
      <w:r>
        <w:rPr>
          <w:lang w:val="en-GB"/>
        </w:rPr>
        <w:tab/>
        <w:t>Core Network Packet Delay Budget</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lastRenderedPageBreak/>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6B6BF7" w:rsidRDefault="006B6BF7" w:rsidP="00867F7B">
      <w:pPr>
        <w:pStyle w:val="EW"/>
        <w:rPr>
          <w:lang w:val="en-GB"/>
        </w:rPr>
      </w:pPr>
      <w:r>
        <w:rPr>
          <w:lang w:val="en-GB"/>
        </w:rPr>
        <w:t>DS-TT</w:t>
      </w:r>
      <w:r>
        <w:rPr>
          <w:lang w:val="en-GB"/>
        </w:rPr>
        <w:tab/>
        <w:t>Device-side TSN translator</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BB04EB" w:rsidRDefault="00BB04EB" w:rsidP="00867F7B">
      <w:pPr>
        <w:pStyle w:val="EW"/>
        <w:rPr>
          <w:lang w:val="en-GB"/>
        </w:rPr>
      </w:pPr>
      <w:r>
        <w:rPr>
          <w:lang w:val="en-GB"/>
        </w:rPr>
        <w:t>EUI</w:t>
      </w:r>
      <w:r>
        <w:rPr>
          <w:lang w:val="en-GB"/>
        </w:rPr>
        <w:tab/>
        <w:t>Extended Unique Identifier</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B8057A" w:rsidRDefault="00B8057A" w:rsidP="00867F7B">
      <w:pPr>
        <w:pStyle w:val="EW"/>
        <w:rPr>
          <w:lang w:val="en-GB"/>
        </w:rPr>
      </w:pPr>
      <w:r>
        <w:rPr>
          <w:lang w:val="en-GB"/>
        </w:rPr>
        <w:t>FN-BRG</w:t>
      </w:r>
      <w:r>
        <w:rPr>
          <w:lang w:val="en-GB"/>
        </w:rPr>
        <w:tab/>
        <w:t>Fixed Network Broadband RG</w:t>
      </w:r>
    </w:p>
    <w:p w:rsidR="00B8057A" w:rsidRDefault="00B8057A" w:rsidP="00867F7B">
      <w:pPr>
        <w:pStyle w:val="EW"/>
        <w:rPr>
          <w:lang w:val="en-GB"/>
        </w:rPr>
      </w:pPr>
      <w:r>
        <w:rPr>
          <w:lang w:val="en-GB"/>
        </w:rPr>
        <w:t>FN-CRG</w:t>
      </w:r>
      <w:r>
        <w:rPr>
          <w:lang w:val="en-GB"/>
        </w:rPr>
        <w:tab/>
        <w:t>Fixed Network Cable RG</w:t>
      </w:r>
    </w:p>
    <w:p w:rsidR="00B8057A" w:rsidRDefault="00B8057A" w:rsidP="00B8057A">
      <w:pPr>
        <w:pStyle w:val="EW"/>
        <w:rPr>
          <w:lang w:val="en-GB"/>
        </w:rPr>
      </w:pPr>
      <w:r>
        <w:rPr>
          <w:lang w:val="en-GB"/>
        </w:rPr>
        <w:t>FN-RG</w:t>
      </w:r>
      <w:r>
        <w:rPr>
          <w:lang w:val="en-GB"/>
        </w:rPr>
        <w:tab/>
        <w:t>Fixed Network RG</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3809F6" w:rsidRDefault="003809F6" w:rsidP="00867F7B">
      <w:pPr>
        <w:pStyle w:val="EW"/>
        <w:rPr>
          <w:lang w:val="en-GB"/>
        </w:rPr>
      </w:pPr>
      <w:r>
        <w:rPr>
          <w:lang w:val="en-GB"/>
        </w:rPr>
        <w:t>IAB</w:t>
      </w:r>
      <w:r>
        <w:rPr>
          <w:lang w:val="en-GB"/>
        </w:rPr>
        <w:tab/>
        <w:t>Integrated access and backhaul</w:t>
      </w:r>
    </w:p>
    <w:p w:rsidR="009C3D6C" w:rsidRDefault="009C3D6C" w:rsidP="00867F7B">
      <w:pPr>
        <w:pStyle w:val="EW"/>
        <w:rPr>
          <w:lang w:val="en-GB"/>
        </w:rPr>
      </w:pPr>
      <w:r>
        <w:rPr>
          <w:lang w:val="en-GB"/>
        </w:rPr>
        <w:t>IMEI/TAC</w:t>
      </w:r>
      <w:r>
        <w:rPr>
          <w:lang w:val="en-GB"/>
        </w:rPr>
        <w:tab/>
        <w:t>IMEI Type Allocation Code</w:t>
      </w:r>
    </w:p>
    <w:p w:rsidR="00096AA7" w:rsidRDefault="00096AA7" w:rsidP="00867F7B">
      <w:pPr>
        <w:pStyle w:val="EW"/>
        <w:rPr>
          <w:lang w:val="en-GB"/>
        </w:rPr>
      </w:pPr>
      <w:r>
        <w:rPr>
          <w:lang w:val="en-GB"/>
        </w:rPr>
        <w:t>IPUPS</w:t>
      </w:r>
      <w:r>
        <w:rPr>
          <w:lang w:val="en-GB"/>
        </w:rPr>
        <w:tab/>
        <w:t>Inter PLMN UP Security</w:t>
      </w:r>
    </w:p>
    <w:p w:rsidR="00EF08D0" w:rsidRDefault="00EF08D0" w:rsidP="00867F7B">
      <w:pPr>
        <w:pStyle w:val="EW"/>
        <w:rPr>
          <w:lang w:val="en-GB"/>
        </w:rPr>
      </w:pPr>
      <w:r>
        <w:rPr>
          <w:lang w:val="en-GB"/>
        </w:rPr>
        <w:t>I-SMF</w:t>
      </w:r>
      <w:r>
        <w:rPr>
          <w:lang w:val="en-GB"/>
        </w:rPr>
        <w:tab/>
        <w:t>Intermediate SMF</w:t>
      </w:r>
    </w:p>
    <w:p w:rsidR="00674479" w:rsidRDefault="00674479" w:rsidP="00867F7B">
      <w:pPr>
        <w:pStyle w:val="EW"/>
        <w:rPr>
          <w:lang w:val="en-GB"/>
        </w:rPr>
      </w:pPr>
      <w:r>
        <w:rPr>
          <w:lang w:val="en-GB"/>
        </w:rPr>
        <w:t>I-UPF</w:t>
      </w:r>
      <w:r>
        <w:rPr>
          <w:lang w:val="en-GB"/>
        </w:rPr>
        <w:tab/>
        <w:t>Intermediate UPF</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9A32EB" w:rsidRDefault="009A32EB" w:rsidP="00B20F7A">
      <w:pPr>
        <w:pStyle w:val="EW"/>
        <w:rPr>
          <w:rFonts w:eastAsia="SimSun"/>
          <w:lang w:val="en-GB"/>
        </w:rPr>
      </w:pPr>
      <w:r>
        <w:rPr>
          <w:rFonts w:eastAsia="SimSun"/>
          <w:lang w:val="en-GB"/>
        </w:rPr>
        <w:t>LoA</w:t>
      </w:r>
      <w:r>
        <w:rPr>
          <w:rFonts w:eastAsia="SimSun"/>
          <w:lang w:val="en-GB"/>
        </w:rPr>
        <w:tab/>
        <w:t>Level of Automation</w:t>
      </w:r>
    </w:p>
    <w:p w:rsidR="00442382" w:rsidRDefault="00442382"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312C8D" w:rsidRDefault="00312C8D" w:rsidP="00065AF7">
      <w:pPr>
        <w:pStyle w:val="EW"/>
        <w:rPr>
          <w:lang w:val="en-GB"/>
        </w:rPr>
      </w:pPr>
      <w:r>
        <w:rPr>
          <w:lang w:val="en-GB"/>
        </w:rPr>
        <w:t>MPTCP</w:t>
      </w:r>
      <w:r>
        <w:rPr>
          <w:lang w:val="en-GB"/>
        </w:rPr>
        <w:tab/>
        <w:t>Multi-Path TCP Protocol</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D6069" w:rsidRDefault="008D6069" w:rsidP="00867F7B">
      <w:pPr>
        <w:pStyle w:val="EW"/>
        <w:rPr>
          <w:lang w:val="en-GB"/>
        </w:rPr>
      </w:pPr>
      <w:r>
        <w:rPr>
          <w:lang w:val="en-GB"/>
        </w:rPr>
        <w:t>N5CW</w:t>
      </w:r>
      <w:r>
        <w:rPr>
          <w:lang w:val="en-GB"/>
        </w:rPr>
        <w:tab/>
        <w:t>Non-5G-Capable over WLAN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0A2440" w:rsidRDefault="000A2440" w:rsidP="00867F7B">
      <w:pPr>
        <w:pStyle w:val="EW"/>
        <w:rPr>
          <w:lang w:val="en-GB"/>
        </w:rPr>
      </w:pPr>
      <w:r>
        <w:rPr>
          <w:lang w:val="en-GB"/>
        </w:rPr>
        <w:t>NID</w:t>
      </w:r>
      <w:r>
        <w:rPr>
          <w:lang w:val="en-GB"/>
        </w:rPr>
        <w:tab/>
        <w:t>Network identifier</w:t>
      </w:r>
    </w:p>
    <w:p w:rsidR="000A2440" w:rsidRDefault="000A2440" w:rsidP="00867F7B">
      <w:pPr>
        <w:pStyle w:val="EW"/>
        <w:rPr>
          <w:lang w:val="en-GB"/>
        </w:rPr>
      </w:pPr>
      <w:r>
        <w:rPr>
          <w:lang w:val="en-GB"/>
        </w:rPr>
        <w:t>NPN</w:t>
      </w:r>
      <w:r>
        <w:rPr>
          <w:lang w:val="en-GB"/>
        </w:rPr>
        <w:tab/>
        <w:t>Non-Public Network</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375F94" w:rsidRDefault="00375F94" w:rsidP="00867F7B">
      <w:pPr>
        <w:pStyle w:val="EW"/>
        <w:rPr>
          <w:lang w:val="en-GB"/>
        </w:rPr>
      </w:pPr>
      <w:r>
        <w:rPr>
          <w:lang w:val="en-GB"/>
        </w:rPr>
        <w:t>NSSAA</w:t>
      </w:r>
      <w:r>
        <w:rPr>
          <w:lang w:val="en-GB"/>
        </w:rPr>
        <w:tab/>
        <w:t>Network Slice-Specific Authentication and Authorization</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6B6BF7" w:rsidRDefault="006B6BF7" w:rsidP="00867F7B">
      <w:pPr>
        <w:pStyle w:val="EW"/>
        <w:rPr>
          <w:lang w:val="en-GB"/>
        </w:rPr>
      </w:pPr>
      <w:r>
        <w:rPr>
          <w:lang w:val="en-GB"/>
        </w:rPr>
        <w:t>NW-TT</w:t>
      </w:r>
      <w:r>
        <w:rPr>
          <w:lang w:val="en-GB"/>
        </w:rPr>
        <w:tab/>
        <w:t>Network-side TSN translator</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F09E0" w:rsidRDefault="009F09E0" w:rsidP="00867F7B">
      <w:pPr>
        <w:pStyle w:val="EW"/>
        <w:rPr>
          <w:rFonts w:eastAsia="SimSun"/>
          <w:lang w:val="en-GB" w:eastAsia="zh-CN"/>
        </w:rPr>
      </w:pPr>
      <w:r>
        <w:rPr>
          <w:rFonts w:eastAsia="SimSun"/>
          <w:lang w:val="en-GB" w:eastAsia="zh-CN"/>
        </w:rPr>
        <w:t>PDB</w:t>
      </w:r>
      <w:r>
        <w:rPr>
          <w:rFonts w:eastAsia="SimSun"/>
          <w:lang w:val="en-GB" w:eastAsia="zh-CN"/>
        </w:rPr>
        <w:tab/>
        <w:t>Packet Delay Budget</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312C8D" w:rsidRDefault="00312C8D" w:rsidP="00867F7B">
      <w:pPr>
        <w:pStyle w:val="EW"/>
        <w:rPr>
          <w:rFonts w:eastAsia="SimSun"/>
          <w:lang w:val="en-GB" w:eastAsia="zh-CN"/>
        </w:rPr>
      </w:pPr>
      <w:r>
        <w:rPr>
          <w:rFonts w:eastAsia="SimSun"/>
          <w:lang w:val="en-GB" w:eastAsia="zh-CN"/>
        </w:rPr>
        <w:t>PDU</w:t>
      </w:r>
      <w:r>
        <w:rPr>
          <w:rFonts w:eastAsia="SimSun"/>
          <w:lang w:val="en-GB" w:eastAsia="zh-CN"/>
        </w:rPr>
        <w:tab/>
        <w:t>Protocol Data Unit</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632B88" w:rsidRDefault="00632B88" w:rsidP="003D3E25">
      <w:pPr>
        <w:pStyle w:val="EW"/>
        <w:rPr>
          <w:rFonts w:eastAsia="SimSun"/>
          <w:lang w:val="en-GB" w:eastAsia="zh-CN"/>
        </w:rPr>
      </w:pPr>
      <w:r>
        <w:rPr>
          <w:rFonts w:eastAsia="SimSun"/>
          <w:lang w:val="en-GB" w:eastAsia="zh-CN"/>
        </w:rPr>
        <w:t>PNI-NPN</w:t>
      </w:r>
      <w:r>
        <w:rPr>
          <w:rFonts w:eastAsia="SimSun"/>
          <w:lang w:val="en-GB" w:eastAsia="zh-CN"/>
        </w:rPr>
        <w:tab/>
        <w:t>Public Network Integrated Non-Public Network</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lastRenderedPageBreak/>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9F09E0" w:rsidRDefault="009F09E0" w:rsidP="00867F7B">
      <w:pPr>
        <w:pStyle w:val="EW"/>
        <w:rPr>
          <w:lang w:val="en-GB"/>
        </w:rPr>
      </w:pPr>
      <w:r>
        <w:rPr>
          <w:lang w:val="en-GB"/>
        </w:rPr>
        <w:t>PTP</w:t>
      </w:r>
      <w:r>
        <w:rPr>
          <w:lang w:val="en-GB"/>
        </w:rPr>
        <w:tab/>
        <w:t>Precision Time Protocol</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EC7" w:rsidRDefault="004F7EC7" w:rsidP="004F736B">
      <w:pPr>
        <w:pStyle w:val="EW"/>
        <w:rPr>
          <w:lang w:val="en-GB"/>
        </w:rPr>
      </w:pPr>
      <w:r>
        <w:rPr>
          <w:lang w:val="en-GB"/>
        </w:rPr>
        <w:t>RACS</w:t>
      </w:r>
      <w:r>
        <w:rPr>
          <w:lang w:val="en-GB"/>
        </w:rPr>
        <w:tab/>
        <w:t>Radio Capabilities Signalling optimisation</w:t>
      </w:r>
    </w:p>
    <w:p w:rsidR="004F736B" w:rsidRPr="009E0DE1" w:rsidRDefault="004F736B" w:rsidP="004F736B">
      <w:pPr>
        <w:pStyle w:val="EW"/>
        <w:rPr>
          <w:lang w:val="en-GB"/>
        </w:rPr>
      </w:pPr>
      <w:r w:rsidRPr="009E0DE1">
        <w:rPr>
          <w:lang w:val="en-GB"/>
        </w:rPr>
        <w:t>(R)AN</w:t>
      </w:r>
      <w:r w:rsidRPr="009E0DE1">
        <w:rPr>
          <w:lang w:val="en-GB"/>
        </w:rPr>
        <w:tab/>
        <w:t>(Radio) Access Network</w:t>
      </w:r>
    </w:p>
    <w:p w:rsidR="00B8057A" w:rsidRDefault="00B8057A" w:rsidP="003D3E25">
      <w:pPr>
        <w:pStyle w:val="EW"/>
        <w:rPr>
          <w:rFonts w:eastAsia="SimSun"/>
          <w:lang w:val="en-GB" w:eastAsia="zh-CN"/>
        </w:rPr>
      </w:pPr>
      <w:r>
        <w:rPr>
          <w:rFonts w:eastAsia="SimSun"/>
          <w:lang w:val="en-GB" w:eastAsia="zh-CN"/>
        </w:rPr>
        <w:t>RG</w:t>
      </w:r>
      <w:r>
        <w:rPr>
          <w:rFonts w:eastAsia="SimSun"/>
          <w:lang w:val="en-GB" w:eastAsia="zh-CN"/>
        </w:rPr>
        <w:tab/>
        <w:t>Residential Gateway</w:t>
      </w:r>
    </w:p>
    <w:p w:rsidR="00B65BC4" w:rsidRDefault="00B65BC4" w:rsidP="003D3E25">
      <w:pPr>
        <w:pStyle w:val="EW"/>
        <w:rPr>
          <w:rFonts w:eastAsia="SimSun"/>
          <w:lang w:val="en-GB" w:eastAsia="zh-CN"/>
        </w:rPr>
      </w:pPr>
      <w:r>
        <w:rPr>
          <w:rFonts w:eastAsia="SimSun"/>
          <w:lang w:val="en-GB" w:eastAsia="zh-CN"/>
        </w:rPr>
        <w:t>RIM</w:t>
      </w:r>
      <w:r>
        <w:rPr>
          <w:rFonts w:eastAsia="SimSun"/>
          <w:lang w:val="en-GB" w:eastAsia="zh-CN"/>
        </w:rPr>
        <w:tab/>
        <w:t>Remote Interference Management</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0E58AC" w:rsidRDefault="000E58AC" w:rsidP="00867F7B">
      <w:pPr>
        <w:pStyle w:val="EW"/>
        <w:rPr>
          <w:lang w:val="en-GB"/>
        </w:rPr>
      </w:pPr>
      <w:r>
        <w:rPr>
          <w:lang w:val="en-GB"/>
        </w:rPr>
        <w:t>RSN</w:t>
      </w:r>
      <w:r>
        <w:rPr>
          <w:lang w:val="en-GB"/>
        </w:rPr>
        <w:tab/>
        <w:t>Redundancy Sequence Number</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D62493" w:rsidRDefault="00D62493" w:rsidP="003D3E25">
      <w:pPr>
        <w:pStyle w:val="EW"/>
        <w:rPr>
          <w:rFonts w:eastAsia="SimSun"/>
          <w:lang w:val="en-GB" w:eastAsia="zh-CN"/>
        </w:rPr>
      </w:pPr>
      <w:r>
        <w:rPr>
          <w:rFonts w:eastAsia="SimSun"/>
          <w:lang w:val="en-GB" w:eastAsia="zh-CN"/>
        </w:rPr>
        <w:t>SCP</w:t>
      </w:r>
      <w:r>
        <w:rPr>
          <w:rFonts w:eastAsia="SimSun"/>
          <w:lang w:val="en-GB" w:eastAsia="zh-CN"/>
        </w:rPr>
        <w:tab/>
        <w:t>Service Communication Proxy</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0A2440" w:rsidRDefault="000A2440" w:rsidP="00B6121F">
      <w:pPr>
        <w:pStyle w:val="EW"/>
        <w:rPr>
          <w:lang w:val="en-GB"/>
        </w:rPr>
      </w:pPr>
      <w:r>
        <w:rPr>
          <w:lang w:val="en-GB"/>
        </w:rPr>
        <w:t>SNPN</w:t>
      </w:r>
      <w:r>
        <w:rPr>
          <w:lang w:val="en-GB"/>
        </w:rPr>
        <w:tab/>
        <w:t>Stand-alone Non-Public Network</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F7EC7" w:rsidRDefault="004F7EC7" w:rsidP="00867F7B">
      <w:pPr>
        <w:pStyle w:val="EW"/>
        <w:rPr>
          <w:lang w:val="en-GB"/>
        </w:rPr>
      </w:pPr>
      <w:r>
        <w:rPr>
          <w:lang w:val="en-GB"/>
        </w:rPr>
        <w:t>SV</w:t>
      </w:r>
      <w:r>
        <w:rPr>
          <w:lang w:val="en-GB"/>
        </w:rPr>
        <w:tab/>
        <w:t>Software Version</w:t>
      </w:r>
    </w:p>
    <w:p w:rsidR="00E01B95" w:rsidRDefault="00E01B95" w:rsidP="00867F7B">
      <w:pPr>
        <w:pStyle w:val="EW"/>
        <w:rPr>
          <w:lang w:val="en-GB"/>
        </w:rPr>
      </w:pPr>
      <w:r>
        <w:rPr>
          <w:lang w:val="en-GB"/>
        </w:rPr>
        <w:t>TNAN</w:t>
      </w:r>
      <w:r>
        <w:rPr>
          <w:lang w:val="en-GB"/>
        </w:rPr>
        <w:tab/>
        <w:t>Trusted Non-3GPP Access Network</w:t>
      </w:r>
    </w:p>
    <w:p w:rsidR="00E01B95" w:rsidRDefault="00E01B95" w:rsidP="00867F7B">
      <w:pPr>
        <w:pStyle w:val="EW"/>
        <w:rPr>
          <w:lang w:val="en-GB"/>
        </w:rPr>
      </w:pPr>
      <w:r>
        <w:rPr>
          <w:lang w:val="en-GB"/>
        </w:rPr>
        <w:t>TNAP</w:t>
      </w:r>
      <w:r>
        <w:rPr>
          <w:lang w:val="en-GB"/>
        </w:rPr>
        <w:tab/>
        <w:t>Trusted Non-3GPP Access Point</w:t>
      </w:r>
    </w:p>
    <w:p w:rsidR="00E01B95" w:rsidRDefault="00E01B95" w:rsidP="00867F7B">
      <w:pPr>
        <w:pStyle w:val="EW"/>
        <w:rPr>
          <w:lang w:val="en-GB"/>
        </w:rPr>
      </w:pPr>
      <w:r>
        <w:rPr>
          <w:lang w:val="en-GB"/>
        </w:rPr>
        <w:t>TNGF</w:t>
      </w:r>
      <w:r>
        <w:rPr>
          <w:lang w:val="en-GB"/>
        </w:rPr>
        <w:tab/>
        <w:t>Trusted Non-3GPP Gateway Function</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291DE7" w:rsidRDefault="00291DE7" w:rsidP="00867F7B">
      <w:pPr>
        <w:pStyle w:val="EW"/>
        <w:rPr>
          <w:lang w:val="en-GB"/>
        </w:rPr>
      </w:pPr>
      <w:r>
        <w:rPr>
          <w:lang w:val="en-GB"/>
        </w:rPr>
        <w:t>TSC</w:t>
      </w:r>
      <w:r>
        <w:rPr>
          <w:lang w:val="en-GB"/>
        </w:rPr>
        <w:tab/>
        <w:t>Time Sensitive Communication</w:t>
      </w:r>
    </w:p>
    <w:p w:rsidR="009F09E0" w:rsidRDefault="009F09E0" w:rsidP="00867F7B">
      <w:pPr>
        <w:pStyle w:val="EW"/>
        <w:rPr>
          <w:lang w:val="en-GB"/>
        </w:rPr>
      </w:pPr>
      <w:r>
        <w:rPr>
          <w:lang w:val="en-GB"/>
        </w:rPr>
        <w:t>TSCAI</w:t>
      </w:r>
      <w:r>
        <w:rPr>
          <w:lang w:val="en-GB"/>
        </w:rPr>
        <w:tab/>
        <w:t>TSC Assistance Information</w:t>
      </w:r>
    </w:p>
    <w:p w:rsidR="00291DE7" w:rsidRDefault="00291DE7" w:rsidP="00867F7B">
      <w:pPr>
        <w:pStyle w:val="EW"/>
        <w:rPr>
          <w:lang w:val="en-GB"/>
        </w:rPr>
      </w:pPr>
      <w:r>
        <w:rPr>
          <w:lang w:val="en-GB"/>
        </w:rPr>
        <w:t>TSN</w:t>
      </w:r>
      <w:r>
        <w:rPr>
          <w:lang w:val="en-GB"/>
        </w:rPr>
        <w:tab/>
        <w:t>Time Sensitive Networking</w:t>
      </w:r>
    </w:p>
    <w:p w:rsidR="009F09E0" w:rsidRDefault="009F09E0" w:rsidP="00867F7B">
      <w:pPr>
        <w:pStyle w:val="EW"/>
        <w:rPr>
          <w:lang w:val="en-GB"/>
        </w:rPr>
      </w:pPr>
      <w:r>
        <w:rPr>
          <w:lang w:val="en-GB"/>
        </w:rPr>
        <w:t>TSN GM</w:t>
      </w:r>
      <w:r>
        <w:rPr>
          <w:lang w:val="en-GB"/>
        </w:rPr>
        <w:tab/>
        <w:t>TSN Grand Master</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9F09E0" w:rsidRDefault="009F09E0" w:rsidP="00867F7B">
      <w:pPr>
        <w:pStyle w:val="EW"/>
        <w:rPr>
          <w:lang w:val="en-GB"/>
        </w:rPr>
      </w:pPr>
      <w:r>
        <w:rPr>
          <w:lang w:val="en-GB"/>
        </w:rPr>
        <w:t>TT</w:t>
      </w:r>
      <w:r>
        <w:rPr>
          <w:lang w:val="en-GB"/>
        </w:rPr>
        <w:tab/>
        <w:t>TSN Translator</w:t>
      </w:r>
    </w:p>
    <w:p w:rsidR="005C1261" w:rsidRDefault="005C1261" w:rsidP="00867F7B">
      <w:pPr>
        <w:pStyle w:val="EW"/>
        <w:rPr>
          <w:lang w:val="en-GB"/>
        </w:rPr>
      </w:pPr>
      <w:r>
        <w:rPr>
          <w:lang w:val="en-GB"/>
        </w:rPr>
        <w:t>TWIF</w:t>
      </w:r>
      <w:r>
        <w:rPr>
          <w:lang w:val="en-GB"/>
        </w:rPr>
        <w:tab/>
        <w:t>Trusted WLAN Interworking Function</w:t>
      </w:r>
    </w:p>
    <w:p w:rsidR="004F7EC7" w:rsidRDefault="004F7EC7" w:rsidP="00867F7B">
      <w:pPr>
        <w:pStyle w:val="EW"/>
        <w:rPr>
          <w:lang w:val="en-GB"/>
        </w:rPr>
      </w:pPr>
      <w:r>
        <w:rPr>
          <w:lang w:val="en-GB"/>
        </w:rPr>
        <w:t>UCMF</w:t>
      </w:r>
      <w:r>
        <w:rPr>
          <w:lang w:val="en-GB"/>
        </w:rPr>
        <w:tab/>
        <w:t>UE radio Capability Management Function</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0E58AC" w:rsidRDefault="000E58AC" w:rsidP="002C31FF">
      <w:pPr>
        <w:pStyle w:val="EW"/>
      </w:pPr>
      <w:r>
        <w:t>URLLC</w:t>
      </w:r>
      <w:r>
        <w:tab/>
        <w:t>Ultra Reliable Low Latency Communication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B8057A" w:rsidRDefault="00B8057A" w:rsidP="00B8057A">
      <w:pPr>
        <w:pStyle w:val="EW"/>
        <w:rPr>
          <w:lang w:val="en-GB"/>
        </w:rPr>
      </w:pPr>
      <w:r>
        <w:rPr>
          <w:lang w:val="en-GB"/>
        </w:rPr>
        <w:t>W-5GAN</w:t>
      </w:r>
      <w:r>
        <w:rPr>
          <w:lang w:val="en-GB"/>
        </w:rPr>
        <w:tab/>
        <w:t>Wireline 5G Access Network</w:t>
      </w:r>
    </w:p>
    <w:p w:rsidR="00B8057A" w:rsidRDefault="00B8057A" w:rsidP="00B8057A">
      <w:pPr>
        <w:pStyle w:val="EW"/>
        <w:rPr>
          <w:lang w:val="en-GB"/>
        </w:rPr>
      </w:pPr>
      <w:r>
        <w:rPr>
          <w:lang w:val="en-GB"/>
        </w:rPr>
        <w:t>W-5GBAN</w:t>
      </w:r>
      <w:r>
        <w:rPr>
          <w:lang w:val="en-GB"/>
        </w:rPr>
        <w:tab/>
        <w:t>Wireline BBF Access Network</w:t>
      </w:r>
    </w:p>
    <w:p w:rsidR="00B8057A" w:rsidRDefault="00B8057A" w:rsidP="00B8057A">
      <w:pPr>
        <w:pStyle w:val="EW"/>
        <w:rPr>
          <w:lang w:val="en-GB"/>
        </w:rPr>
      </w:pPr>
      <w:r>
        <w:rPr>
          <w:lang w:val="en-GB"/>
        </w:rPr>
        <w:t>W-5GCAN</w:t>
      </w:r>
      <w:r>
        <w:rPr>
          <w:lang w:val="en-GB"/>
        </w:rPr>
        <w:tab/>
        <w:t>Wireline 5G Cable Access Network</w:t>
      </w:r>
    </w:p>
    <w:p w:rsidR="00B8057A" w:rsidRDefault="00B8057A" w:rsidP="00B8057A">
      <w:pPr>
        <w:pStyle w:val="EW"/>
        <w:rPr>
          <w:lang w:val="en-GB"/>
        </w:rPr>
      </w:pPr>
      <w:r>
        <w:rPr>
          <w:lang w:val="en-GB"/>
        </w:rPr>
        <w:t>W-AGF</w:t>
      </w:r>
      <w:r>
        <w:rPr>
          <w:lang w:val="en-GB"/>
        </w:rPr>
        <w:tab/>
        <w:t>Wireline Access Gateway Function</w:t>
      </w:r>
    </w:p>
    <w:p w:rsidR="00867F7B" w:rsidRPr="009E0DE1" w:rsidRDefault="00867F7B" w:rsidP="00867F7B">
      <w:pPr>
        <w:pStyle w:val="EW"/>
        <w:rPr>
          <w:lang w:val="en-GB"/>
        </w:rPr>
      </w:pPr>
    </w:p>
    <w:p w:rsidR="00867F7B" w:rsidRPr="009E0DE1" w:rsidRDefault="00867F7B" w:rsidP="00867F7B">
      <w:pPr>
        <w:pStyle w:val="Heading1"/>
      </w:pPr>
      <w:bookmarkStart w:id="29" w:name="_Toc20149628"/>
      <w:bookmarkStart w:id="30" w:name="_Toc27846419"/>
      <w:bookmarkStart w:id="31" w:name="_Toc36187543"/>
      <w:r w:rsidRPr="009E0DE1">
        <w:lastRenderedPageBreak/>
        <w:t>4</w:t>
      </w:r>
      <w:r w:rsidRPr="009E0DE1">
        <w:tab/>
        <w:t>Architecture model and concepts</w:t>
      </w:r>
      <w:bookmarkEnd w:id="29"/>
      <w:bookmarkEnd w:id="30"/>
      <w:bookmarkEnd w:id="31"/>
    </w:p>
    <w:p w:rsidR="00867F7B" w:rsidRPr="009E0DE1" w:rsidRDefault="00867F7B" w:rsidP="00867F7B">
      <w:pPr>
        <w:pStyle w:val="Heading2"/>
      </w:pPr>
      <w:bookmarkStart w:id="32" w:name="_Toc20149629"/>
      <w:bookmarkStart w:id="33" w:name="_Toc27846420"/>
      <w:bookmarkStart w:id="34" w:name="_Toc36187544"/>
      <w:r w:rsidRPr="009E0DE1">
        <w:t>4.1</w:t>
      </w:r>
      <w:r w:rsidRPr="009E0DE1">
        <w:tab/>
        <w:t>General concepts</w:t>
      </w:r>
      <w:bookmarkEnd w:id="32"/>
      <w:bookmarkEnd w:id="33"/>
      <w:bookmarkEnd w:id="34"/>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w:t>
      </w:r>
      <w:r w:rsidR="00D62493">
        <w:rPr>
          <w:lang w:val="en-GB"/>
        </w:rPr>
        <w:t xml:space="preserve"> and its Network Function Services</w:t>
      </w:r>
      <w:r w:rsidRPr="009E0DE1">
        <w:rPr>
          <w:lang w:val="en-GB"/>
        </w:rPr>
        <w:t xml:space="preserve"> to interact with other NF</w:t>
      </w:r>
      <w:r w:rsidR="00D62493">
        <w:rPr>
          <w:lang w:val="en-GB"/>
        </w:rPr>
        <w:t xml:space="preserve"> and its Network Function Services</w:t>
      </w:r>
      <w:r w:rsidRPr="009E0DE1">
        <w:rPr>
          <w:lang w:val="en-GB"/>
        </w:rPr>
        <w:t xml:space="preserve"> directly</w:t>
      </w:r>
      <w:r w:rsidR="00D62493">
        <w:rPr>
          <w:lang w:val="en-GB"/>
        </w:rPr>
        <w:t xml:space="preserve"> or indirectly via a Service Communication Proxy</w:t>
      </w:r>
      <w:r w:rsidRPr="009E0DE1">
        <w:rPr>
          <w:lang w:val="en-GB"/>
        </w:rPr>
        <w:t xml:space="preserve"> if required. The architecture does not preclude the use of an</w:t>
      </w:r>
      <w:r w:rsidR="00D62493">
        <w:rPr>
          <w:lang w:val="en-GB"/>
        </w:rPr>
        <w:t>other</w:t>
      </w:r>
      <w:r w:rsidRPr="009E0DE1">
        <w:rPr>
          <w:lang w:val="en-GB"/>
        </w:rPr>
        <w:t xml:space="preserve">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35" w:name="_Toc20149630"/>
      <w:bookmarkStart w:id="36" w:name="_Toc27846421"/>
      <w:bookmarkStart w:id="37" w:name="_Toc36187545"/>
      <w:r w:rsidRPr="009E0DE1">
        <w:t>4.2</w:t>
      </w:r>
      <w:r w:rsidRPr="009E0DE1">
        <w:tab/>
        <w:t>Architecture reference model</w:t>
      </w:r>
      <w:bookmarkEnd w:id="35"/>
      <w:bookmarkEnd w:id="36"/>
      <w:bookmarkEnd w:id="37"/>
    </w:p>
    <w:p w:rsidR="00867F7B" w:rsidRPr="009E0DE1" w:rsidRDefault="00867F7B" w:rsidP="00867F7B">
      <w:pPr>
        <w:pStyle w:val="Heading3"/>
      </w:pPr>
      <w:bookmarkStart w:id="38" w:name="_Toc20149631"/>
      <w:bookmarkStart w:id="39" w:name="_Toc27846422"/>
      <w:bookmarkStart w:id="40" w:name="_Toc36187546"/>
      <w:r w:rsidRPr="009E0DE1">
        <w:t>4.2.1</w:t>
      </w:r>
      <w:r w:rsidRPr="009E0DE1">
        <w:tab/>
        <w:t>General</w:t>
      </w:r>
      <w:bookmarkEnd w:id="38"/>
      <w:bookmarkEnd w:id="39"/>
      <w:bookmarkEnd w:id="40"/>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D62493" w:rsidRDefault="00D62493" w:rsidP="00D62493">
      <w:r>
        <w:t>NFs and NF services can communicate directly, referred to as Direct Communication, or indirectly via the SCP, referred to as Indirect Communication. For more information on communication options, see Annex E and clauses under 6.3.1 and 7.1.2.</w:t>
      </w:r>
    </w:p>
    <w:p w:rsidR="00867F7B" w:rsidRPr="009E0DE1" w:rsidRDefault="00867F7B" w:rsidP="00867F7B">
      <w:pPr>
        <w:pStyle w:val="Heading3"/>
      </w:pPr>
      <w:bookmarkStart w:id="41" w:name="_Toc20149632"/>
      <w:bookmarkStart w:id="42" w:name="_Toc27846423"/>
      <w:bookmarkStart w:id="43" w:name="_Toc36187547"/>
      <w:r w:rsidRPr="009E0DE1">
        <w:lastRenderedPageBreak/>
        <w:t>4.2.2</w:t>
      </w:r>
      <w:r w:rsidRPr="009E0DE1">
        <w:tab/>
        <w:t>Network Functions and entities</w:t>
      </w:r>
      <w:bookmarkEnd w:id="41"/>
      <w:bookmarkEnd w:id="42"/>
      <w:bookmarkEnd w:id="43"/>
    </w:p>
    <w:p w:rsidR="00867F7B" w:rsidRPr="009E0DE1" w:rsidRDefault="00867F7B" w:rsidP="00867F7B">
      <w:r w:rsidRPr="009E0DE1">
        <w:t>The 5G System architecture consists of the following network functions (NF).</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FC53CA" w:rsidRDefault="00FC53CA" w:rsidP="00867F7B">
      <w:pPr>
        <w:pStyle w:val="B1"/>
        <w:rPr>
          <w:lang w:val="en-GB"/>
        </w:rPr>
      </w:pPr>
      <w:r>
        <w:rPr>
          <w:lang w:val="en-GB"/>
        </w:rPr>
        <w:t>-</w:t>
      </w:r>
      <w:r>
        <w:rPr>
          <w:lang w:val="en-GB"/>
        </w:rPr>
        <w:tab/>
        <w:t>Intermediate NEF (I-NEF)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4F7EC7" w:rsidRDefault="004F7EC7" w:rsidP="00867F7B">
      <w:pPr>
        <w:pStyle w:val="B1"/>
        <w:rPr>
          <w:lang w:val="en-GB"/>
        </w:rPr>
      </w:pPr>
      <w:r>
        <w:rPr>
          <w:lang w:val="en-GB"/>
        </w:rPr>
        <w:t>-</w:t>
      </w:r>
      <w:r>
        <w:rPr>
          <w:lang w:val="en-GB"/>
        </w:rPr>
        <w:tab/>
        <w:t>UE radio Capability Management Function (UCMF)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B56148">
        <w:rPr>
          <w:noProof/>
          <w:lang w:val="en-GB"/>
        </w:rPr>
        <w:t>CHarging</w:t>
      </w:r>
      <w:r>
        <w:t xml:space="preserve"> Function (CHF)</w:t>
      </w:r>
    </w:p>
    <w:p w:rsidR="00D43474" w:rsidRDefault="00D43474" w:rsidP="00B56148">
      <w:pPr>
        <w:pStyle w:val="NO"/>
      </w:pPr>
      <w:r>
        <w:t>NOTE:</w:t>
      </w:r>
      <w:r>
        <w:tab/>
        <w:t xml:space="preserve">The functional description of the CHF is specified in </w:t>
      </w:r>
      <w:r w:rsidR="002369B3">
        <w:t>TS 32.240 [</w:t>
      </w:r>
      <w:r>
        <w:t>41].</w:t>
      </w:r>
    </w:p>
    <w:p w:rsidR="00D62493" w:rsidRDefault="00D62493" w:rsidP="00D62493">
      <w:r>
        <w:t>The 5G System architecture also comprises the following network entities:</w:t>
      </w:r>
    </w:p>
    <w:p w:rsidR="00D62493" w:rsidRDefault="00D62493" w:rsidP="00D62493">
      <w:pPr>
        <w:pStyle w:val="B1"/>
      </w:pPr>
      <w:r>
        <w:t>-</w:t>
      </w:r>
      <w:r>
        <w:tab/>
        <w:t>Service Communication Proxy (SCP)</w:t>
      </w:r>
    </w:p>
    <w:p w:rsidR="00D62493" w:rsidRDefault="00D62493" w:rsidP="00D62493">
      <w:pPr>
        <w:pStyle w:val="B1"/>
      </w:pPr>
      <w:r>
        <w:t>-</w:t>
      </w:r>
      <w:r>
        <w:tab/>
        <w:t>Security Edge Protection Proxy (SEPP)</w:t>
      </w:r>
    </w:p>
    <w:p w:rsidR="00D62493" w:rsidRDefault="00D62493" w:rsidP="00D62493">
      <w:r>
        <w:t>The functional descriptions of these Network Functions and entities are specified in clause 6.</w:t>
      </w:r>
    </w:p>
    <w:p w:rsidR="00B8057A" w:rsidRDefault="00B8057A" w:rsidP="00B8057A">
      <w:pPr>
        <w:pStyle w:val="B1"/>
      </w:pPr>
      <w:r>
        <w:t>-</w:t>
      </w:r>
      <w:r>
        <w:tab/>
        <w:t>Non-3GPP InterWorking Function (N3IWF)</w:t>
      </w:r>
    </w:p>
    <w:p w:rsidR="00B8057A" w:rsidRDefault="00B8057A" w:rsidP="00B8057A">
      <w:pPr>
        <w:pStyle w:val="B1"/>
      </w:pPr>
      <w:r>
        <w:t>-</w:t>
      </w:r>
      <w:r>
        <w:tab/>
        <w:t>Trusted Non-3GPP Gateway Function (TNGF)</w:t>
      </w:r>
    </w:p>
    <w:p w:rsidR="00B8057A" w:rsidRDefault="00B8057A" w:rsidP="00B8057A">
      <w:pPr>
        <w:pStyle w:val="B1"/>
      </w:pPr>
      <w:r>
        <w:t>-</w:t>
      </w:r>
      <w:r>
        <w:tab/>
        <w:t>Wireline Access Gateway Function (W-AGF)</w:t>
      </w:r>
    </w:p>
    <w:p w:rsidR="005C1261" w:rsidRDefault="005C1261" w:rsidP="005C1261">
      <w:pPr>
        <w:pStyle w:val="B1"/>
      </w:pPr>
      <w:bookmarkStart w:id="44" w:name="_Toc20149633"/>
      <w:bookmarkStart w:id="45" w:name="_Toc27846424"/>
      <w:r>
        <w:t>-</w:t>
      </w:r>
      <w:r>
        <w:tab/>
        <w:t>Trusted WLAN Interworking Function (TWIF)</w:t>
      </w:r>
    </w:p>
    <w:p w:rsidR="00867F7B" w:rsidRPr="009E0DE1" w:rsidRDefault="00867F7B" w:rsidP="00867F7B">
      <w:pPr>
        <w:pStyle w:val="Heading3"/>
      </w:pPr>
      <w:bookmarkStart w:id="46" w:name="_Toc36187548"/>
      <w:r w:rsidRPr="009E0DE1">
        <w:t>4.2.3</w:t>
      </w:r>
      <w:r w:rsidRPr="009E0DE1">
        <w:rPr>
          <w:lang w:eastAsia="zh-CN"/>
        </w:rPr>
        <w:tab/>
      </w:r>
      <w:r w:rsidRPr="009E0DE1">
        <w:t>Non-roaming reference architecture</w:t>
      </w:r>
      <w:bookmarkEnd w:id="44"/>
      <w:bookmarkEnd w:id="45"/>
      <w:bookmarkEnd w:id="46"/>
    </w:p>
    <w:p w:rsidR="00867F7B" w:rsidRPr="009E0DE1" w:rsidRDefault="00867F7B" w:rsidP="00867F7B">
      <w:r w:rsidRPr="009E0DE1">
        <w:t>Figure 4.2.3-1 depicts the non-roaming reference architecture. Service-based interfaces are used within the Control Plane.</w:t>
      </w:r>
    </w:p>
    <w:p w:rsidR="00D62493" w:rsidRDefault="00D62493" w:rsidP="00B56148">
      <w:pPr>
        <w:pStyle w:val="TH"/>
      </w:pPr>
      <w:r w:rsidRPr="008D6F30">
        <w:object w:dxaOrig="5895" w:dyaOrig="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55.25pt" o:ole="">
            <v:imagedata r:id="rId11" o:title=""/>
          </v:shape>
          <o:OLEObject Type="Embed" ProgID="Visio.Drawing.15" ShapeID="_x0000_i1025" DrawAspect="Content" ObjectID="_1646801256" r:id="rId12"/>
        </w:object>
      </w:r>
    </w:p>
    <w:p w:rsidR="00867F7B" w:rsidRPr="009E0DE1" w:rsidRDefault="00867F7B" w:rsidP="00867F7B">
      <w:pPr>
        <w:pStyle w:val="TF"/>
        <w:rPr>
          <w:lang w:val="en-GB"/>
        </w:rPr>
      </w:pPr>
      <w:r w:rsidRPr="009E0DE1">
        <w:rPr>
          <w:lang w:val="en-GB"/>
        </w:rPr>
        <w:t>Figure 4.2.3-1: 5G System architecture</w:t>
      </w:r>
    </w:p>
    <w:p w:rsidR="00D62493" w:rsidRDefault="00D62493" w:rsidP="00B56148">
      <w:pPr>
        <w:pStyle w:val="NO"/>
      </w:pPr>
      <w:r>
        <w:t>NOTE:</w:t>
      </w:r>
      <w:r>
        <w:tab/>
        <w:t>If an SCP is deployed it can be used for indirect communication between NFs and NF services as described in Annex</w:t>
      </w:r>
      <w:r>
        <w:rPr>
          <w:lang w:val="en-GB"/>
        </w:rPr>
        <w:t> </w:t>
      </w:r>
      <w:r>
        <w:t>E. SCP does not expose services itself.</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85pt;height:257.3pt" o:ole="">
            <v:imagedata r:id="rId13" o:title=""/>
          </v:shape>
          <o:OLEObject Type="Embed" ProgID="Visio.Drawing.11" ShapeID="_x0000_i1026" DrawAspect="Content" ObjectID="_1646801257" r:id="rId14"/>
        </w:object>
      </w:r>
    </w:p>
    <w:p w:rsidR="00867F7B" w:rsidRPr="009E0DE1" w:rsidRDefault="00867F7B" w:rsidP="00B56148">
      <w:pPr>
        <w:pStyle w:val="NF"/>
      </w:pPr>
      <w:r w:rsidRPr="009E0DE1">
        <w:t>NOTE </w:t>
      </w:r>
      <w:r w:rsidR="008D7F9C" w:rsidRPr="009E0DE1">
        <w:t>1</w:t>
      </w:r>
      <w:r w:rsidRPr="009E0DE1">
        <w:t>:</w:t>
      </w:r>
      <w:r w:rsidRPr="009E0DE1">
        <w:tab/>
        <w:t>N9, N14 are not shown in all other figures however they may also be applicable for other scenarios.</w:t>
      </w:r>
    </w:p>
    <w:p w:rsidR="00867F7B" w:rsidRPr="009E0DE1" w:rsidRDefault="00867F7B" w:rsidP="00B56148">
      <w:pPr>
        <w:pStyle w:val="NF"/>
      </w:pPr>
      <w:r w:rsidRPr="009E0DE1">
        <w:t>NOTE </w:t>
      </w:r>
      <w:r w:rsidR="008D7F9C" w:rsidRPr="009E0DE1">
        <w:t>2</w:t>
      </w:r>
      <w:r w:rsidRPr="009E0DE1">
        <w:t>:</w:t>
      </w:r>
      <w:r w:rsidRPr="009E0DE1">
        <w:tab/>
        <w:t xml:space="preserve">For the sake of clarity of the point-to-point diagrams, the UDSF, NEF and NRF have not been depicted. However, all depicted Network Functions can interact with the UDSF, </w:t>
      </w:r>
      <w:r w:rsidR="007472A9" w:rsidRPr="009E0DE1">
        <w:t xml:space="preserve">UDR, </w:t>
      </w:r>
      <w:r w:rsidRPr="009E0DE1">
        <w:t>NEF and NRF as necessary.</w:t>
      </w:r>
    </w:p>
    <w:p w:rsidR="007472A9" w:rsidRPr="009E0DE1" w:rsidRDefault="00867F7B" w:rsidP="00B56148">
      <w:pPr>
        <w:pStyle w:val="NF"/>
      </w:pPr>
      <w:r w:rsidRPr="009E0DE1">
        <w:t>NOTE </w:t>
      </w:r>
      <w:r w:rsidR="008D7F9C" w:rsidRPr="009E0DE1">
        <w:t>3</w:t>
      </w:r>
      <w:r w:rsidRPr="009E0DE1">
        <w:t>:</w:t>
      </w:r>
      <w:r w:rsidRPr="009E0DE1">
        <w:tab/>
        <w:t xml:space="preserve">The UDM </w:t>
      </w:r>
      <w:r w:rsidR="007472A9" w:rsidRPr="009E0DE1">
        <w:t>uses</w:t>
      </w:r>
      <w:r w:rsidR="007472A9" w:rsidRPr="009E0DE1">
        <w:rPr>
          <w:rFonts w:eastAsia="SimSun"/>
          <w:lang w:eastAsia="zh-CN"/>
        </w:rPr>
        <w:t xml:space="preserve"> subscription data and authentication data </w:t>
      </w:r>
      <w:r w:rsidR="0074687C" w:rsidRPr="009E0DE1">
        <w:rPr>
          <w:rFonts w:eastAsia="SimSun"/>
          <w:lang w:eastAsia="zh-CN"/>
        </w:rPr>
        <w:t xml:space="preserve">and the PCF uses policy data </w:t>
      </w:r>
      <w:r w:rsidR="007472A9" w:rsidRPr="009E0DE1">
        <w:rPr>
          <w:rFonts w:eastAsia="SimSun"/>
          <w:lang w:eastAsia="zh-CN"/>
        </w:rPr>
        <w:t>that may be stored in UDR</w:t>
      </w:r>
      <w:r w:rsidR="0074687C" w:rsidRPr="009E0DE1">
        <w:rPr>
          <w:rFonts w:eastAsia="SimSun"/>
          <w:lang w:eastAsia="zh-CN"/>
        </w:rPr>
        <w:t xml:space="preserve"> (refer to </w:t>
      </w:r>
      <w:r w:rsidR="00F26CC9" w:rsidRPr="009E0DE1">
        <w:rPr>
          <w:rFonts w:eastAsia="SimSun"/>
          <w:lang w:eastAsia="zh-CN"/>
        </w:rPr>
        <w:t>clause </w:t>
      </w:r>
      <w:r w:rsidR="0074687C" w:rsidRPr="009E0DE1">
        <w:rPr>
          <w:rFonts w:eastAsia="SimSun"/>
          <w:lang w:eastAsia="zh-CN"/>
        </w:rPr>
        <w:t>4.2.5)</w:t>
      </w:r>
      <w:r w:rsidRPr="009E0DE1">
        <w:t>.</w:t>
      </w:r>
    </w:p>
    <w:p w:rsidR="00867F7B" w:rsidRPr="009E0DE1" w:rsidRDefault="007472A9" w:rsidP="00B56148">
      <w:pPr>
        <w:pStyle w:val="NF"/>
      </w:pPr>
      <w:r w:rsidRPr="009E0DE1">
        <w:t>NOTE </w:t>
      </w:r>
      <w:r w:rsidR="008D7F9C" w:rsidRPr="009E0DE1">
        <w:t>4</w:t>
      </w:r>
      <w:r w:rsidRPr="009E0DE1">
        <w:t>:</w:t>
      </w:r>
      <w:r w:rsidRPr="009E0DE1">
        <w:tab/>
      </w:r>
      <w:r w:rsidR="00867F7B" w:rsidRPr="009E0DE1">
        <w:t xml:space="preserve">For clarity, </w:t>
      </w:r>
      <w:r w:rsidR="00867F7B" w:rsidRPr="009E0DE1">
        <w:rPr>
          <w:lang w:eastAsia="zh-CN"/>
        </w:rPr>
        <w:t>the UDR and its connections with other NFs, e.g. PCF, are not depicted in the point-to-point and service-based architecture diagrams</w:t>
      </w:r>
      <w:r w:rsidR="00867F7B" w:rsidRPr="009E0DE1">
        <w:t>.</w:t>
      </w:r>
      <w:r w:rsidR="0074687C" w:rsidRPr="009E0DE1">
        <w:t xml:space="preserve"> For more information on data storage architectures refer to </w:t>
      </w:r>
      <w:r w:rsidR="00F26CC9" w:rsidRPr="009E0DE1">
        <w:t>clause </w:t>
      </w:r>
      <w:r w:rsidR="0074687C" w:rsidRPr="009E0DE1">
        <w:t>4.2.5.</w:t>
      </w:r>
    </w:p>
    <w:p w:rsidR="00E03A8E" w:rsidRDefault="00E03A8E" w:rsidP="00D62493">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rsidR="00310BA3">
        <w:rPr>
          <w:lang w:val="en-GB"/>
        </w:rPr>
        <w:t xml:space="preserve"> TS 23.288 [86]</w:t>
      </w:r>
      <w:r w:rsidRPr="009E0DE1">
        <w:t>.</w:t>
      </w:r>
    </w:p>
    <w:p w:rsidR="00D62493" w:rsidRPr="009E0DE1" w:rsidRDefault="00D62493" w:rsidP="00B56148">
      <w:pPr>
        <w:pStyle w:val="NF"/>
      </w:pPr>
    </w:p>
    <w:p w:rsidR="00D62493" w:rsidRPr="009E0DE1" w:rsidRDefault="00D62493" w:rsidP="00D62493">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w:t>
      </w:r>
      <w:r w:rsidRPr="009E0DE1">
        <w:lastRenderedPageBreak/>
        <w:t xml:space="preserve">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47" w:name="_MON_1586171976"/>
    <w:bookmarkEnd w:id="47"/>
    <w:p w:rsidR="00E94096" w:rsidRPr="009E0DE1" w:rsidRDefault="00E94096" w:rsidP="00E94096">
      <w:pPr>
        <w:pStyle w:val="TH"/>
        <w:rPr>
          <w:lang w:val="en-GB"/>
        </w:rPr>
      </w:pPr>
      <w:r w:rsidRPr="009E0DE1">
        <w:rPr>
          <w:lang w:val="en-GB"/>
        </w:rPr>
        <w:object w:dxaOrig="9630" w:dyaOrig="5925">
          <v:shape id="_x0000_i1027" type="#_x0000_t75" style="width:481.45pt;height:296.15pt" o:ole="">
            <v:imagedata r:id="rId15" o:title=""/>
          </v:shape>
          <o:OLEObject Type="Embed" ProgID="Visio.Drawing.11" ShapeID="_x0000_i1027" DrawAspect="Content" ObjectID="_1646801258" r:id="rId16"/>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95pt;height:293.65pt" o:ole="">
            <v:imagedata r:id="rId17" o:title=""/>
          </v:shape>
          <o:OLEObject Type="Embed" ProgID="Visio.Drawing.11" ShapeID="_x0000_i1028" DrawAspect="Content" ObjectID="_1646801259" r:id="rId18"/>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9" o:title=""/>
          </v:shape>
          <o:OLEObject Type="Embed" ProgID="Visio.Drawing.15" ShapeID="_x0000_i1029" DrawAspect="Content" ObjectID="_1646801260" r:id="rId20"/>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2369B3" w:rsidRPr="009E0DE1">
        <w:rPr>
          <w:lang w:val="en-GB"/>
        </w:rPr>
        <w:t>TS</w:t>
      </w:r>
      <w:r w:rsidR="002369B3">
        <w:rPr>
          <w:lang w:val="en-GB"/>
        </w:rPr>
        <w:t> </w:t>
      </w:r>
      <w:r w:rsidR="002369B3" w:rsidRPr="009E0DE1">
        <w:rPr>
          <w:lang w:val="en-GB"/>
        </w:rPr>
        <w:t>23.682</w:t>
      </w:r>
      <w:r w:rsidR="002369B3">
        <w:rPr>
          <w:lang w:val="en-GB"/>
        </w:rPr>
        <w:t> </w:t>
      </w:r>
      <w:r w:rsidR="002369B3" w:rsidRPr="009E0DE1">
        <w:rPr>
          <w:lang w:val="en-GB"/>
        </w:rPr>
        <w:t>[</w:t>
      </w:r>
      <w:r w:rsidRPr="009E0DE1">
        <w:rPr>
          <w:lang w:val="en-GB"/>
        </w:rPr>
        <w:t>36].</w:t>
      </w:r>
    </w:p>
    <w:p w:rsidR="00FA19C1" w:rsidRPr="009E0DE1" w:rsidRDefault="00FA19C1" w:rsidP="00FA19C1">
      <w:pPr>
        <w:pStyle w:val="NO"/>
        <w:rPr>
          <w:lang w:val="en-GB"/>
        </w:rPr>
      </w:pPr>
      <w:r w:rsidRPr="009E0DE1">
        <w:rPr>
          <w:lang w:val="en-GB"/>
        </w:rPr>
        <w:lastRenderedPageBreak/>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48" w:name="_Toc20149634"/>
      <w:bookmarkStart w:id="49" w:name="_Toc27846425"/>
      <w:bookmarkStart w:id="50" w:name="_Toc36187549"/>
      <w:r w:rsidRPr="009E0DE1">
        <w:t>4.2.4</w:t>
      </w:r>
      <w:r w:rsidRPr="009E0DE1">
        <w:rPr>
          <w:lang w:eastAsia="zh-CN"/>
        </w:rPr>
        <w:tab/>
      </w:r>
      <w:r w:rsidRPr="009E0DE1">
        <w:t>Roaming reference architectures</w:t>
      </w:r>
      <w:bookmarkEnd w:id="48"/>
      <w:bookmarkEnd w:id="49"/>
      <w:bookmarkEnd w:id="50"/>
    </w:p>
    <w:p w:rsidR="00867F7B" w:rsidRPr="009E0DE1" w:rsidRDefault="00867F7B" w:rsidP="00867F7B">
      <w:r w:rsidRPr="009E0DE1">
        <w:t>Figure 4.2.4-1 depicts the 5G System roaming architecture with local breakout with service-based interfaces within the Control Plane.</w:t>
      </w:r>
    </w:p>
    <w:p w:rsidR="005566F6" w:rsidRDefault="005566F6" w:rsidP="00C34949">
      <w:pPr>
        <w:pStyle w:val="TH"/>
      </w:pPr>
      <w:r w:rsidRPr="009E0DE1">
        <w:object w:dxaOrig="9456" w:dyaOrig="3865">
          <v:shape id="_x0000_i1030" type="#_x0000_t75" style="width:472.7pt;height:193.45pt" o:ole="">
            <v:imagedata r:id="rId21" o:title=""/>
          </v:shape>
          <o:OLEObject Type="Embed" ProgID="Visio.Drawing.11" ShapeID="_x0000_i1030" DrawAspect="Content" ObjectID="_1646801261" r:id="rId22"/>
        </w:object>
      </w:r>
    </w:p>
    <w:p w:rsidR="00867F7B" w:rsidRPr="009E0DE1" w:rsidRDefault="00867F7B" w:rsidP="00867F7B">
      <w:pPr>
        <w:pStyle w:val="TF"/>
        <w:rPr>
          <w:lang w:val="en-GB"/>
        </w:rPr>
      </w:pPr>
      <w:r w:rsidRPr="009E0DE1">
        <w:rPr>
          <w:lang w:val="en-GB"/>
        </w:rPr>
        <w:t>Figure 4.2.4-1</w:t>
      </w:r>
      <w:r w:rsidR="00096AA7">
        <w:rPr>
          <w:lang w:val="en-GB"/>
        </w:rPr>
        <w:t>:</w:t>
      </w:r>
      <w:r w:rsidRPr="009E0DE1">
        <w:rPr>
          <w:lang w:val="en-GB"/>
        </w:rPr>
        <w:t xml:space="preserve">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D62493" w:rsidRDefault="00D62493" w:rsidP="00B56148">
      <w:pPr>
        <w:pStyle w:val="NO"/>
      </w:pPr>
      <w:r>
        <w:t>NOTE</w:t>
      </w:r>
      <w:r>
        <w:rPr>
          <w:lang w:val="en-GB"/>
        </w:rPr>
        <w:t> 2</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5566F6" w:rsidRDefault="005566F6" w:rsidP="00C34949">
      <w:pPr>
        <w:pStyle w:val="TH"/>
      </w:pPr>
      <w:r w:rsidRPr="009E0DE1">
        <w:object w:dxaOrig="9505" w:dyaOrig="3733">
          <v:shape id="_x0000_i1031" type="#_x0000_t75" style="width:475.2pt;height:186.55pt" o:ole="">
            <v:imagedata r:id="rId23" o:title=""/>
          </v:shape>
          <o:OLEObject Type="Embed" ProgID="Visio.Drawing.11" ShapeID="_x0000_i1031" DrawAspect="Content" ObjectID="_1646801262" r:id="rId24"/>
        </w:object>
      </w:r>
    </w:p>
    <w:p w:rsidR="00867F7B" w:rsidRPr="009E0DE1" w:rsidRDefault="00867F7B" w:rsidP="00867F7B">
      <w:pPr>
        <w:pStyle w:val="TF"/>
        <w:tabs>
          <w:tab w:val="left" w:pos="1276"/>
        </w:tabs>
        <w:rPr>
          <w:lang w:val="en-GB"/>
        </w:rPr>
      </w:pPr>
      <w:r w:rsidRPr="009E0DE1">
        <w:rPr>
          <w:lang w:val="en-GB"/>
        </w:rPr>
        <w:t>Figure 4.2.4-3</w:t>
      </w:r>
      <w:r w:rsidR="00096AA7">
        <w:rPr>
          <w:lang w:val="en-GB"/>
        </w:rPr>
        <w:t>:</w:t>
      </w:r>
      <w:r w:rsidRPr="009E0DE1">
        <w:rPr>
          <w:lang w:val="en-GB"/>
        </w:rPr>
        <w:t xml:space="preserve"> Roaming 5G System architecture - home routed scenario in service-based interface representation</w:t>
      </w:r>
    </w:p>
    <w:p w:rsidR="00D62493" w:rsidRDefault="00D62493" w:rsidP="00D62493">
      <w:pPr>
        <w:pStyle w:val="NO"/>
      </w:pPr>
      <w:r>
        <w:lastRenderedPageBreak/>
        <w:t>NOTE</w:t>
      </w:r>
      <w:r>
        <w:rPr>
          <w:lang w:val="en-GB"/>
        </w:rPr>
        <w:t> 3</w:t>
      </w:r>
      <w:r>
        <w:t>:</w:t>
      </w:r>
      <w:r>
        <w:tab/>
        <w:t>An SCP can be used for indirect communication between NFs and NF services within theVPLMN, within the HPLMN, or in within both VPLMN and HPLMN. For simplicity, the SCP is not shown in the roaming architecture.</w:t>
      </w:r>
    </w:p>
    <w:p w:rsidR="00096AA7" w:rsidRDefault="00096AA7" w:rsidP="00096AA7">
      <w:pPr>
        <w:pStyle w:val="NO"/>
      </w:pPr>
      <w:r>
        <w:t>NOTE</w:t>
      </w:r>
      <w:r>
        <w:rPr>
          <w:lang w:val="en-GB"/>
        </w:rPr>
        <w:t> </w:t>
      </w:r>
      <w:r>
        <w:t>4:</w:t>
      </w:r>
      <w:r>
        <w:tab/>
        <w:t>UPFs in the home routed scenario can be used also to support the IPUPS functionality (see clause 5.8.2.</w:t>
      </w:r>
      <w:r>
        <w:rPr>
          <w:lang w:val="en-GB"/>
        </w:rPr>
        <w:t>14</w:t>
      </w:r>
      <w:r>
        <w:t>).</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pt;height:289.25pt" o:ole="">
            <v:imagedata r:id="rId25" o:title=""/>
          </v:shape>
          <o:OLEObject Type="Embed" ProgID="Visio.Drawing.11" ShapeID="_x0000_i1032" DrawAspect="Content" ObjectID="_1646801263" r:id="rId26"/>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w:t>
      </w:r>
      <w:r w:rsidR="00096AA7">
        <w:rPr>
          <w:lang w:val="en-GB"/>
        </w:rPr>
        <w:t>5</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w:t>
      </w:r>
      <w:r w:rsidR="00096AA7">
        <w:rPr>
          <w:lang w:val="en-GB"/>
        </w:rPr>
        <w:t>6</w:t>
      </w:r>
      <w:r w:rsidRPr="009E0DE1">
        <w:rPr>
          <w:lang w:val="en-GB"/>
        </w:rPr>
        <w:t>:</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pt;height:307.4pt" o:ole="">
            <v:imagedata r:id="rId27" o:title=""/>
          </v:shape>
          <o:OLEObject Type="Embed" ProgID="Visio.Drawing.11" ShapeID="_x0000_i1033" DrawAspect="Content" ObjectID="_1646801264" r:id="rId28"/>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9" o:title=""/>
          </v:shape>
          <o:OLEObject Type="Embed" ProgID="Visio.Drawing.11" ShapeID="_x0000_i1034" DrawAspect="Content" ObjectID="_1646801265" r:id="rId30"/>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w:t>
      </w:r>
      <w:r w:rsidR="00096AA7">
        <w:rPr>
          <w:lang w:val="en-GB"/>
        </w:rPr>
        <w:t>7</w:t>
      </w:r>
      <w:r w:rsidRPr="009E0DE1">
        <w:rPr>
          <w:lang w:val="en-GB"/>
        </w:rPr>
        <w:t>:</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5566F6" w:rsidRDefault="005566F6" w:rsidP="005566F6">
      <w:r>
        <w:t>In roaming scenarios, the I-NEF may be deployed. The I-NEF is described in clause 6.2.5a. Figure 4.2.4-8 depicts the roaming architecture for Network Exposure Function, using reference point representation.</w:t>
      </w:r>
    </w:p>
    <w:p w:rsidR="009B216F" w:rsidRDefault="009B216F" w:rsidP="009B216F">
      <w:pPr>
        <w:pStyle w:val="TH"/>
      </w:pPr>
      <w:r w:rsidRPr="009E0DE1">
        <w:object w:dxaOrig="4860" w:dyaOrig="2835">
          <v:shape id="_x0000_i1035" type="#_x0000_t75" style="width:232.3pt;height:135.25pt" o:ole="">
            <v:imagedata r:id="rId31" o:title=""/>
          </v:shape>
          <o:OLEObject Type="Embed" ProgID="Visio.Drawing.11" ShapeID="_x0000_i1035" DrawAspect="Content" ObjectID="_1646801266" r:id="rId32"/>
        </w:object>
      </w:r>
    </w:p>
    <w:p w:rsidR="005566F6" w:rsidRDefault="005566F6" w:rsidP="005566F6">
      <w:pPr>
        <w:pStyle w:val="TF"/>
      </w:pPr>
      <w:r>
        <w:t>Figure 4.2.4-8: Roaming architecture for Network Exposure Function in reference point representation</w:t>
      </w:r>
    </w:p>
    <w:p w:rsidR="005566F6" w:rsidRDefault="005566F6" w:rsidP="00C34949">
      <w:pPr>
        <w:pStyle w:val="NO"/>
      </w:pPr>
      <w:r>
        <w:t>NOTE</w:t>
      </w:r>
      <w:r>
        <w:rPr>
          <w:lang w:val="en-GB"/>
        </w:rPr>
        <w:t> </w:t>
      </w:r>
      <w:r w:rsidR="00096AA7">
        <w:rPr>
          <w:lang w:val="en-GB"/>
        </w:rPr>
        <w:t>8</w:t>
      </w:r>
      <w:r>
        <w:t>:</w:t>
      </w:r>
      <w:r>
        <w:tab/>
        <w:t>The reference architecture in figure 4.2.4-8 supports service based interfaces on the I-NEF.</w:t>
      </w:r>
    </w:p>
    <w:p w:rsidR="00096AA7" w:rsidRDefault="00096AA7" w:rsidP="00096AA7">
      <w:bookmarkStart w:id="51" w:name="_Toc20149635"/>
      <w:bookmarkStart w:id="52"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rsidR="00096AA7" w:rsidRDefault="00096AA7" w:rsidP="00F06FF4">
      <w:pPr>
        <w:pStyle w:val="NO"/>
      </w:pPr>
      <w:r>
        <w:t>NOTE 9:</w:t>
      </w:r>
      <w:r w:rsidR="00404F1B">
        <w:tab/>
      </w:r>
      <w:r>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rsidR="00096AA7" w:rsidRDefault="00096AA7" w:rsidP="00096AA7">
      <w:r>
        <w:t>The IPUPS functionality is specified in clause 5.8.2.14 and TS 33.501 [29].</w:t>
      </w:r>
    </w:p>
    <w:p w:rsidR="00096AA7" w:rsidRDefault="00096AA7" w:rsidP="00096AA7">
      <w:pPr>
        <w:pStyle w:val="TH"/>
      </w:pPr>
      <w:r w:rsidRPr="00E973D3">
        <w:object w:dxaOrig="12683" w:dyaOrig="4981">
          <v:shape id="_x0000_i1036" type="#_x0000_t75" style="width:480.85pt;height:187.85pt" o:ole="">
            <v:imagedata r:id="rId33" o:title=""/>
          </v:shape>
          <o:OLEObject Type="Embed" ProgID="Visio.Drawing.11" ShapeID="_x0000_i1036" DrawAspect="Content" ObjectID="_1646801267" r:id="rId34"/>
        </w:object>
      </w:r>
    </w:p>
    <w:p w:rsidR="00096AA7" w:rsidRPr="009E0DE1" w:rsidRDefault="00096AA7" w:rsidP="00F06FF4">
      <w:pPr>
        <w:pStyle w:val="TF"/>
      </w:pPr>
      <w:r>
        <w:t>Figure 4.2.4-9</w:t>
      </w:r>
      <w:r>
        <w:rPr>
          <w:lang w:val="en-GB"/>
        </w:rPr>
        <w:t>:</w:t>
      </w:r>
      <w:r>
        <w:t xml:space="preserve"> Roaming 5G System architecture - home routed roaming scenario in service-based interface representation employing UPF dedicated to IPUPS</w:t>
      </w:r>
    </w:p>
    <w:p w:rsidR="00867F7B" w:rsidRPr="009E0DE1" w:rsidRDefault="00867F7B" w:rsidP="00867F7B">
      <w:pPr>
        <w:pStyle w:val="Heading3"/>
      </w:pPr>
      <w:bookmarkStart w:id="53" w:name="_Toc36187550"/>
      <w:r w:rsidRPr="009E0DE1">
        <w:t>4.2.5</w:t>
      </w:r>
      <w:r w:rsidRPr="009E0DE1">
        <w:tab/>
        <w:t>Data Storage architectures</w:t>
      </w:r>
      <w:bookmarkEnd w:id="51"/>
      <w:bookmarkEnd w:id="52"/>
      <w:bookmarkEnd w:id="53"/>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7" type="#_x0000_t75" style="width:213.5pt;height:50.1pt" o:ole="">
            <v:imagedata r:id="rId35" o:title=""/>
          </v:shape>
          <o:OLEObject Type="Embed" ProgID="Visio.Drawing.11" ShapeID="_x0000_i1037" DrawAspect="Content" ObjectID="_1646801268" r:id="rId36"/>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8" type="#_x0000_t75" style="width:445.75pt;height:207.25pt" o:ole="">
            <v:imagedata r:id="rId37" o:title=""/>
          </v:shape>
          <o:OLEObject Type="Embed" ProgID="Visio.Drawing.15" ShapeID="_x0000_i1038" DrawAspect="Content" ObjectID="_1646801269" r:id="rId38"/>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4F7EC7" w:rsidRDefault="004F7EC7" w:rsidP="00867F7B">
      <w:pPr>
        <w:pStyle w:val="Heading3"/>
      </w:pPr>
      <w:bookmarkStart w:id="54" w:name="_Toc20149636"/>
      <w:bookmarkStart w:id="55" w:name="_Toc27846427"/>
      <w:bookmarkStart w:id="56" w:name="_Toc36187551"/>
      <w:r>
        <w:t>4.2.5a</w:t>
      </w:r>
      <w:r>
        <w:tab/>
        <w:t>Radio Capabilities Signalling optimisation</w:t>
      </w:r>
      <w:bookmarkEnd w:id="54"/>
      <w:bookmarkEnd w:id="55"/>
      <w:bookmarkEnd w:id="56"/>
    </w:p>
    <w:p w:rsidR="004F7EC7" w:rsidRDefault="004F7EC7" w:rsidP="004F7EC7">
      <w:r>
        <w:t>Figure 4.2.5a-1 depicts the AMF to UCMF reference point and interface. Figure 4.2.5a-2 depicts the related interfaces in AMF and UCMF for the Radio Capabilities Signalling optimisation in the roaming architecture.</w:t>
      </w:r>
    </w:p>
    <w:p w:rsidR="00BB04EB" w:rsidRDefault="00BB04EB" w:rsidP="00A30201">
      <w:pPr>
        <w:pStyle w:val="TH"/>
      </w:pPr>
      <w:r>
        <w:object w:dxaOrig="7529" w:dyaOrig="5176">
          <v:shape id="_x0000_i1039" type="#_x0000_t75" style="width:258.55pt;height:177.8pt" o:ole="">
            <v:imagedata r:id="rId39" o:title=""/>
          </v:shape>
          <o:OLEObject Type="Embed" ProgID="Visio.Drawing.11" ShapeID="_x0000_i1039" DrawAspect="Content" ObjectID="_1646801270" r:id="rId40"/>
        </w:object>
      </w:r>
    </w:p>
    <w:p w:rsidR="004F7EC7" w:rsidRDefault="004F7EC7" w:rsidP="004F7EC7">
      <w:pPr>
        <w:pStyle w:val="TF"/>
      </w:pPr>
      <w:r>
        <w:t>Figure 4.2.5a-1: Radio Capability Signalling optimisation architecture</w:t>
      </w:r>
    </w:p>
    <w:p w:rsidR="00BB04EB" w:rsidRDefault="00BB04EB" w:rsidP="00A30201">
      <w:pPr>
        <w:pStyle w:val="TH"/>
      </w:pPr>
      <w:r>
        <w:object w:dxaOrig="8280" w:dyaOrig="4620">
          <v:shape id="_x0000_i1040" type="#_x0000_t75" style="width:321.8pt;height:179.7pt" o:ole="">
            <v:imagedata r:id="rId41" o:title=""/>
          </v:shape>
          <o:OLEObject Type="Embed" ProgID="Visio.Drawing.11" ShapeID="_x0000_i1040" DrawAspect="Content" ObjectID="_1646801271" r:id="rId42"/>
        </w:object>
      </w:r>
    </w:p>
    <w:p w:rsidR="00BB04EB" w:rsidRDefault="00BB04EB" w:rsidP="00BB04EB">
      <w:pPr>
        <w:pStyle w:val="NF"/>
      </w:pPr>
      <w:r>
        <w:t>NOTE:</w:t>
      </w:r>
      <w:r>
        <w:tab/>
        <w:t>The AF in the VPLMN (i.e.</w:t>
      </w:r>
      <w:r>
        <w:rPr>
          <w:lang w:val="en-GB"/>
        </w:rPr>
        <w:t xml:space="preserve"> </w:t>
      </w:r>
      <w:r>
        <w:t>the one having a relationship with the VPLMN NEF) is the one which provisions Manufacturer Assigned UE radio capability IDs in the VPLMN UCMF. RACS is a serving PLMN only feature (it requires no specific support in the roaming agreement with the UE HPLMN to operate).</w:t>
      </w:r>
    </w:p>
    <w:p w:rsidR="00BB04EB" w:rsidRDefault="00BB04EB" w:rsidP="00A30201">
      <w:pPr>
        <w:pStyle w:val="NF"/>
      </w:pPr>
    </w:p>
    <w:p w:rsidR="004F7EC7" w:rsidRPr="00C34949" w:rsidRDefault="004F7EC7" w:rsidP="00C34949">
      <w:pPr>
        <w:pStyle w:val="TF"/>
      </w:pPr>
      <w:r>
        <w:t>Figure 4.2.5a-2: Roaming architecture for Radio Capability Signalling optimisation</w:t>
      </w:r>
    </w:p>
    <w:p w:rsidR="00867F7B" w:rsidRPr="009E0DE1" w:rsidRDefault="00867F7B" w:rsidP="00867F7B">
      <w:pPr>
        <w:pStyle w:val="Heading3"/>
      </w:pPr>
      <w:bookmarkStart w:id="57" w:name="_Toc20149637"/>
      <w:bookmarkStart w:id="58" w:name="_Toc27846428"/>
      <w:bookmarkStart w:id="59" w:name="_Toc36187552"/>
      <w:r w:rsidRPr="009E0DE1">
        <w:t>4.2.6</w:t>
      </w:r>
      <w:r w:rsidRPr="009E0DE1">
        <w:tab/>
        <w:t>Service-based interfaces</w:t>
      </w:r>
      <w:bookmarkEnd w:id="57"/>
      <w:bookmarkEnd w:id="58"/>
      <w:bookmarkEnd w:id="59"/>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5566F6" w:rsidRPr="00C34949" w:rsidRDefault="005566F6" w:rsidP="00D43474">
      <w:pPr>
        <w:pStyle w:val="NO"/>
        <w:rPr>
          <w:lang w:val="en-GB"/>
        </w:rPr>
      </w:pPr>
      <w:r>
        <w:rPr>
          <w:b/>
          <w:lang w:val="en-GB"/>
        </w:rPr>
        <w:t>Ni-nef:</w:t>
      </w:r>
      <w:r w:rsidRPr="00C34949">
        <w:rPr>
          <w:lang w:val="en-GB"/>
        </w:rPr>
        <w:tab/>
        <w:t>Service-based interface exhibited by I-NEF.</w:t>
      </w:r>
    </w:p>
    <w:p w:rsidR="00D43474" w:rsidRDefault="00D43474" w:rsidP="00D43474">
      <w:pPr>
        <w:pStyle w:val="NO"/>
        <w:rPr>
          <w:lang w:val="en-GB"/>
        </w:rPr>
      </w:pPr>
      <w:r>
        <w:rPr>
          <w:b/>
          <w:lang w:val="en-GB"/>
        </w:rPr>
        <w:t>Nchf:</w:t>
      </w:r>
      <w:r>
        <w:rPr>
          <w:lang w:val="en-GB"/>
        </w:rPr>
        <w:tab/>
        <w:t>Service-based interface exhibited by CHF.</w:t>
      </w:r>
    </w:p>
    <w:p w:rsidR="004F7EC7" w:rsidRDefault="004F7EC7" w:rsidP="00B56148">
      <w:pPr>
        <w:pStyle w:val="NO"/>
      </w:pPr>
      <w:r w:rsidRPr="00C34949">
        <w:rPr>
          <w:b/>
        </w:rPr>
        <w:t>Nucmf:</w:t>
      </w:r>
      <w:r>
        <w:tab/>
        <w:t>Service-based interface exhibited by UCMF.</w:t>
      </w:r>
    </w:p>
    <w:p w:rsidR="00D43474" w:rsidRPr="009E0DE1" w:rsidRDefault="00D43474" w:rsidP="00B56148">
      <w:pPr>
        <w:pStyle w:val="NO"/>
      </w:pPr>
      <w:r>
        <w:t>NOTE:</w:t>
      </w:r>
      <w:r>
        <w:tab/>
        <w:t xml:space="preserve">The Service-based interface exhibited by CHF is defined in </w:t>
      </w:r>
      <w:r w:rsidR="002369B3">
        <w:t>TS 32.240 [</w:t>
      </w:r>
      <w:r>
        <w:t>41].</w:t>
      </w:r>
    </w:p>
    <w:p w:rsidR="00867F7B" w:rsidRPr="009E0DE1" w:rsidRDefault="00867F7B" w:rsidP="00867F7B">
      <w:pPr>
        <w:pStyle w:val="Heading3"/>
      </w:pPr>
      <w:bookmarkStart w:id="60" w:name="_Toc20149638"/>
      <w:bookmarkStart w:id="61" w:name="_Toc27846429"/>
      <w:bookmarkStart w:id="62" w:name="_Toc36187553"/>
      <w:r w:rsidRPr="009E0DE1">
        <w:t>4.2.7</w:t>
      </w:r>
      <w:r w:rsidRPr="009E0DE1">
        <w:rPr>
          <w:lang w:eastAsia="zh-CN"/>
        </w:rPr>
        <w:tab/>
      </w:r>
      <w:r w:rsidRPr="009E0DE1">
        <w:t>Reference points</w:t>
      </w:r>
      <w:bookmarkEnd w:id="60"/>
      <w:bookmarkEnd w:id="61"/>
      <w:bookmarkEnd w:id="62"/>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lastRenderedPageBreak/>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EF08D0" w:rsidRPr="00B56148" w:rsidRDefault="00EF08D0" w:rsidP="00867F7B">
      <w:pPr>
        <w:pStyle w:val="NO"/>
      </w:pPr>
      <w:r w:rsidRPr="00B56148">
        <w:rPr>
          <w:b/>
        </w:rPr>
        <w:t>N16a:</w:t>
      </w:r>
      <w:r>
        <w:tab/>
        <w:t>Reference point between SMF and I-SMF.</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F41023" w:rsidRPr="00C34949" w:rsidRDefault="00F41023" w:rsidP="00793059">
      <w:pPr>
        <w:pStyle w:val="NO"/>
        <w:rPr>
          <w:lang w:val="en-GB"/>
        </w:rPr>
      </w:pPr>
      <w:r>
        <w:rPr>
          <w:b/>
          <w:lang w:val="en-GB"/>
        </w:rPr>
        <w:t>N19:</w:t>
      </w:r>
      <w:r w:rsidRPr="00C34949">
        <w:rPr>
          <w:lang w:val="en-GB"/>
        </w:rPr>
        <w:tab/>
        <w:t>Reference point between two PSA UPFs for 5G LAN-type service.</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9B216F" w:rsidRPr="002369B3" w:rsidRDefault="009B216F" w:rsidP="00867F7B">
      <w:pPr>
        <w:pStyle w:val="NO"/>
      </w:pPr>
      <w:r w:rsidRPr="002369B3">
        <w:rPr>
          <w:b/>
        </w:rPr>
        <w:t>N28:</w:t>
      </w:r>
      <w:r>
        <w:tab/>
      </w:r>
      <w:r w:rsidRPr="002369B3">
        <w:t>Reference point between PCF and CHF.</w:t>
      </w:r>
    </w:p>
    <w:p w:rsidR="005566F6" w:rsidRPr="00C34949" w:rsidRDefault="005566F6" w:rsidP="00867F7B">
      <w:pPr>
        <w:pStyle w:val="NO"/>
        <w:rPr>
          <w:lang w:val="en-GB"/>
        </w:rPr>
      </w:pPr>
      <w:r>
        <w:rPr>
          <w:b/>
          <w:lang w:val="en-GB"/>
        </w:rPr>
        <w:t>N29:</w:t>
      </w:r>
      <w:r w:rsidRPr="00C34949">
        <w:rPr>
          <w:lang w:val="en-GB"/>
        </w:rPr>
        <w:tab/>
        <w:t>Reference point between NEF and SMF.</w:t>
      </w:r>
    </w:p>
    <w:p w:rsidR="005566F6" w:rsidRPr="00C34949" w:rsidRDefault="005566F6" w:rsidP="00867F7B">
      <w:pPr>
        <w:pStyle w:val="NO"/>
        <w:rPr>
          <w:lang w:val="en-GB"/>
        </w:rPr>
      </w:pPr>
      <w:r>
        <w:rPr>
          <w:b/>
          <w:lang w:val="en-GB"/>
        </w:rPr>
        <w:t>N29i:</w:t>
      </w:r>
      <w:r w:rsidRPr="00C34949">
        <w:rPr>
          <w:lang w:val="en-GB"/>
        </w:rPr>
        <w:tab/>
        <w:t>Reference point between I-NEF and SMF in the VPLMN.</w:t>
      </w:r>
    </w:p>
    <w:p w:rsidR="009B216F" w:rsidRPr="002369B3" w:rsidRDefault="009B216F" w:rsidP="00867F7B">
      <w:pPr>
        <w:pStyle w:val="NO"/>
      </w:pPr>
      <w:r w:rsidRPr="002369B3">
        <w:rPr>
          <w:b/>
        </w:rPr>
        <w:t>N30:</w:t>
      </w:r>
      <w:r>
        <w:tab/>
      </w:r>
      <w:r w:rsidRPr="002369B3">
        <w:t>Reference point between PCF and NEF.</w:t>
      </w:r>
    </w:p>
    <w:p w:rsidR="009B216F" w:rsidRPr="002369B3" w:rsidRDefault="009B216F" w:rsidP="00867F7B">
      <w:pPr>
        <w:pStyle w:val="NO"/>
      </w:pPr>
      <w:r w:rsidRPr="002369B3">
        <w:t>NOTE</w:t>
      </w:r>
      <w:r>
        <w:rPr>
          <w:lang w:val="en-GB"/>
        </w:rPr>
        <w:t> 2</w:t>
      </w:r>
      <w:r w:rsidRPr="002369B3">
        <w:t>:</w:t>
      </w:r>
      <w:r>
        <w:tab/>
      </w:r>
      <w:r w:rsidRPr="002369B3">
        <w:t xml:space="preserve">The functionality of N28 and N29 and N30 reference points are defined in </w:t>
      </w:r>
      <w:r w:rsidR="002369B3" w:rsidRPr="002369B3">
        <w:t>TS</w:t>
      </w:r>
      <w:r w:rsidR="002369B3">
        <w:t> </w:t>
      </w:r>
      <w:r w:rsidR="002369B3" w:rsidRPr="002369B3">
        <w:t>23.503</w:t>
      </w:r>
      <w:r w:rsidR="002369B3">
        <w:t> </w:t>
      </w:r>
      <w:r w:rsidR="002369B3" w:rsidRPr="002369B3">
        <w:t>[</w:t>
      </w:r>
      <w:r w:rsidRPr="002369B3">
        <w:t>45].</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lastRenderedPageBreak/>
        <w:t>NOTE</w:t>
      </w:r>
      <w:r w:rsidR="008D7F9C" w:rsidRPr="009E0DE1">
        <w:rPr>
          <w:lang w:val="en-GB"/>
        </w:rPr>
        <w:t> </w:t>
      </w:r>
      <w:r w:rsidR="009B216F">
        <w:rPr>
          <w:lang w:val="en-GB"/>
        </w:rPr>
        <w:t>3</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w:t>
      </w:r>
      <w:r w:rsidR="009B216F">
        <w:rPr>
          <w:iCs/>
          <w:lang w:val="en-GB"/>
        </w:rPr>
        <w:t>4</w:t>
      </w:r>
      <w:r w:rsidRPr="009E0DE1">
        <w:rPr>
          <w:iCs/>
          <w:lang w:val="en-GB"/>
        </w:rPr>
        <w:t>:</w:t>
      </w:r>
      <w:r w:rsidRPr="009E0DE1">
        <w:rPr>
          <w:iCs/>
          <w:lang w:val="en-GB"/>
        </w:rPr>
        <w:tab/>
        <w:t xml:space="preserve">The functionality of these interface/reference points are defined in </w:t>
      </w:r>
      <w:r w:rsidR="002369B3" w:rsidRPr="009E0DE1">
        <w:rPr>
          <w:iCs/>
          <w:lang w:val="en-GB"/>
        </w:rPr>
        <w:t>TS</w:t>
      </w:r>
      <w:r w:rsidR="002369B3">
        <w:rPr>
          <w:iCs/>
          <w:lang w:val="en-GB"/>
        </w:rPr>
        <w:t> </w:t>
      </w:r>
      <w:r w:rsidR="002369B3" w:rsidRPr="009E0DE1">
        <w:rPr>
          <w:iCs/>
          <w:lang w:val="en-GB"/>
        </w:rPr>
        <w:t>32.240</w:t>
      </w:r>
      <w:r w:rsidR="002369B3">
        <w:rPr>
          <w:iCs/>
          <w:lang w:val="en-GB"/>
        </w:rPr>
        <w:t> </w:t>
      </w:r>
      <w:r w:rsidR="002369B3"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w:t>
      </w:r>
      <w:r w:rsidR="009B216F">
        <w:rPr>
          <w:iCs/>
          <w:lang w:val="en-GB"/>
        </w:rPr>
        <w:t>5</w:t>
      </w:r>
      <w:r w:rsidRPr="009E0DE1">
        <w:rPr>
          <w:iCs/>
          <w:lang w:val="en-GB"/>
        </w:rPr>
        <w:t>:</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2369B3" w:rsidRPr="009E0DE1">
        <w:rPr>
          <w:iCs/>
          <w:lang w:val="en-GB"/>
        </w:rPr>
        <w:t>TS</w:t>
      </w:r>
      <w:r w:rsidR="002369B3">
        <w:rPr>
          <w:iCs/>
          <w:lang w:val="en-GB"/>
        </w:rPr>
        <w:t> </w:t>
      </w:r>
      <w:r w:rsidR="002369B3" w:rsidRPr="009E0DE1">
        <w:rPr>
          <w:iCs/>
          <w:lang w:val="en-GB"/>
        </w:rPr>
        <w:t>33.501</w:t>
      </w:r>
      <w:r w:rsidR="002369B3">
        <w:rPr>
          <w:iCs/>
          <w:lang w:val="en-GB"/>
        </w:rPr>
        <w:t> </w:t>
      </w:r>
      <w:r w:rsidR="002369B3"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Pr="00B56148" w:rsidRDefault="0013662F" w:rsidP="0013662F">
      <w:pPr>
        <w:pStyle w:val="NO"/>
        <w:rPr>
          <w:lang w:val="en-GB"/>
        </w:rPr>
      </w:pPr>
      <w:r w:rsidRPr="0013662F">
        <w:rPr>
          <w:b/>
        </w:rPr>
        <w:t>N35:</w:t>
      </w:r>
      <w:r>
        <w:tab/>
        <w:t>Reference point between UDM and UDR</w:t>
      </w:r>
      <w:r w:rsidR="00EF08D0">
        <w:rPr>
          <w:lang w:val="en-GB"/>
        </w:rPr>
        <w:t>.</w:t>
      </w:r>
    </w:p>
    <w:p w:rsidR="0013662F" w:rsidRDefault="0013662F" w:rsidP="0013662F">
      <w:pPr>
        <w:pStyle w:val="NO"/>
      </w:pPr>
      <w:r w:rsidRPr="0013662F">
        <w:rPr>
          <w:b/>
        </w:rPr>
        <w:t>N36:</w:t>
      </w:r>
      <w:r>
        <w:tab/>
        <w:t>Reference point between PCF and UDR.</w:t>
      </w:r>
    </w:p>
    <w:p w:rsidR="0013662F" w:rsidRPr="00B56148" w:rsidRDefault="0013662F" w:rsidP="0013662F">
      <w:pPr>
        <w:pStyle w:val="NO"/>
        <w:rPr>
          <w:lang w:val="en-GB"/>
        </w:rPr>
      </w:pPr>
      <w:r w:rsidRPr="0013662F">
        <w:rPr>
          <w:b/>
        </w:rPr>
        <w:t>N37:</w:t>
      </w:r>
      <w:r>
        <w:tab/>
        <w:t>Reference point between NEF and UDR</w:t>
      </w:r>
      <w:r w:rsidR="00EF08D0">
        <w:rPr>
          <w:lang w:val="en-GB"/>
        </w:rPr>
        <w:t>.</w:t>
      </w:r>
    </w:p>
    <w:p w:rsidR="00EF08D0" w:rsidRPr="00B56148" w:rsidRDefault="00EF08D0" w:rsidP="00E94096">
      <w:pPr>
        <w:pStyle w:val="NO"/>
        <w:rPr>
          <w:lang w:val="en-GB"/>
        </w:rPr>
      </w:pPr>
      <w:r w:rsidRPr="00B56148">
        <w:rPr>
          <w:b/>
        </w:rPr>
        <w:t>N38:</w:t>
      </w:r>
      <w:r>
        <w:tab/>
        <w:t>Reference point between I-SMFs</w:t>
      </w:r>
      <w:r>
        <w:rPr>
          <w:lang w:val="en-GB"/>
        </w:rPr>
        <w:t>.</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w:t>
      </w:r>
      <w:r w:rsidR="009B216F">
        <w:rPr>
          <w:lang w:val="en-GB"/>
        </w:rPr>
        <w:t>6</w:t>
      </w:r>
      <w:r w:rsidRPr="009E0DE1">
        <w:rPr>
          <w:lang w:val="en-GB"/>
        </w:rPr>
        <w:t>:</w:t>
      </w:r>
      <w:r w:rsidRPr="009E0DE1">
        <w:rPr>
          <w:lang w:val="en-GB"/>
        </w:rPr>
        <w:tab/>
        <w:t xml:space="preserve">The reference points from N40 up to and including N49 are reserved for allocation and definition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FC2117" w:rsidRPr="00C34949" w:rsidRDefault="00FC2117" w:rsidP="00E94096">
      <w:pPr>
        <w:pStyle w:val="NO"/>
        <w:rPr>
          <w:lang w:val="en-GB"/>
        </w:rPr>
      </w:pPr>
      <w:r>
        <w:rPr>
          <w:b/>
          <w:lang w:val="en-GB"/>
        </w:rPr>
        <w:t>N51:</w:t>
      </w:r>
      <w:r w:rsidRPr="00C34949">
        <w:rPr>
          <w:lang w:val="en-GB"/>
        </w:rPr>
        <w:tab/>
        <w:t>Reference point between AMF and NEF.</w:t>
      </w:r>
    </w:p>
    <w:p w:rsidR="009B216F" w:rsidRPr="002369B3" w:rsidRDefault="009B216F" w:rsidP="00E94096">
      <w:pPr>
        <w:pStyle w:val="NO"/>
      </w:pPr>
      <w:r w:rsidRPr="002369B3">
        <w:rPr>
          <w:b/>
        </w:rPr>
        <w:t>N51i:</w:t>
      </w:r>
      <w:r w:rsidRPr="002369B3">
        <w:tab/>
        <w:t>Reference point between I-NEF and the AMF in the VPLMN.</w:t>
      </w:r>
    </w:p>
    <w:p w:rsidR="00FC2117" w:rsidRPr="00C34949" w:rsidRDefault="00FC2117" w:rsidP="00E94096">
      <w:pPr>
        <w:pStyle w:val="NO"/>
        <w:rPr>
          <w:lang w:val="en-GB"/>
        </w:rPr>
      </w:pPr>
      <w:r>
        <w:rPr>
          <w:b/>
          <w:lang w:val="en-GB"/>
        </w:rPr>
        <w:t>N52:</w:t>
      </w:r>
      <w:r w:rsidRPr="00C34949">
        <w:rPr>
          <w:lang w:val="en-GB"/>
        </w:rPr>
        <w:tab/>
        <w:t>Reference point between NEF and UDM.</w:t>
      </w:r>
    </w:p>
    <w:p w:rsidR="009B216F" w:rsidRPr="002369B3" w:rsidRDefault="009B216F" w:rsidP="00E94096">
      <w:pPr>
        <w:pStyle w:val="NO"/>
      </w:pPr>
      <w:r w:rsidRPr="002369B3">
        <w:rPr>
          <w:b/>
        </w:rPr>
        <w:t>N53:</w:t>
      </w:r>
      <w:r w:rsidRPr="002369B3">
        <w:tab/>
        <w:t>Reference point between the I-NEF and the NEF.</w:t>
      </w:r>
    </w:p>
    <w:p w:rsidR="004F7EC7" w:rsidRDefault="004F7EC7" w:rsidP="00E94096">
      <w:pPr>
        <w:pStyle w:val="NO"/>
        <w:rPr>
          <w:lang w:val="en-GB"/>
        </w:rPr>
      </w:pPr>
      <w:r w:rsidRPr="00C34949">
        <w:rPr>
          <w:b/>
          <w:lang w:val="en-GB"/>
        </w:rPr>
        <w:t>N55:</w:t>
      </w:r>
      <w:r>
        <w:rPr>
          <w:lang w:val="en-GB"/>
        </w:rPr>
        <w:tab/>
        <w:t>Reference point between AMF and the UCMF.</w:t>
      </w:r>
    </w:p>
    <w:p w:rsidR="004F7EC7" w:rsidRDefault="004F7EC7" w:rsidP="00E94096">
      <w:pPr>
        <w:pStyle w:val="NO"/>
        <w:rPr>
          <w:lang w:val="en-GB"/>
        </w:rPr>
      </w:pPr>
      <w:r w:rsidRPr="00C34949">
        <w:rPr>
          <w:b/>
          <w:lang w:val="en-GB"/>
        </w:rPr>
        <w:t>N56:</w:t>
      </w:r>
      <w:r>
        <w:rPr>
          <w:lang w:val="en-GB"/>
        </w:rPr>
        <w:tab/>
        <w:t>Reference point between NEF and the UCMF.</w:t>
      </w:r>
    </w:p>
    <w:p w:rsidR="004F7EC7" w:rsidRDefault="004F7EC7" w:rsidP="00E94096">
      <w:pPr>
        <w:pStyle w:val="NO"/>
        <w:rPr>
          <w:lang w:val="en-GB"/>
        </w:rPr>
      </w:pPr>
      <w:r w:rsidRPr="00C34949">
        <w:rPr>
          <w:b/>
          <w:lang w:val="en-GB"/>
        </w:rPr>
        <w:t>N57:</w:t>
      </w:r>
      <w:r>
        <w:rPr>
          <w:lang w:val="en-GB"/>
        </w:rPr>
        <w:tab/>
        <w:t>Reference point between AF and the UCMF.</w:t>
      </w:r>
    </w:p>
    <w:p w:rsidR="00E94096" w:rsidRPr="009E0DE1" w:rsidRDefault="00E94096" w:rsidP="00E94096">
      <w:pPr>
        <w:pStyle w:val="NO"/>
        <w:rPr>
          <w:lang w:val="en-GB"/>
        </w:rPr>
      </w:pPr>
      <w:r w:rsidRPr="009E0DE1">
        <w:rPr>
          <w:lang w:val="en-GB"/>
        </w:rPr>
        <w:t>NOTE </w:t>
      </w:r>
      <w:r w:rsidR="009B216F">
        <w:rPr>
          <w:lang w:val="en-GB"/>
        </w:rPr>
        <w:t>7</w:t>
      </w:r>
      <w:r w:rsidRPr="009E0DE1">
        <w:rPr>
          <w:lang w:val="en-GB"/>
        </w:rPr>
        <w:t>:</w:t>
      </w:r>
      <w:r w:rsidRPr="009E0DE1">
        <w:rPr>
          <w:lang w:val="en-GB"/>
        </w:rPr>
        <w:tab/>
        <w:t xml:space="preserve">The Public Warning System functionality of N50 reference point is defined in </w:t>
      </w:r>
      <w:r w:rsidR="002369B3" w:rsidRPr="009E0DE1">
        <w:rPr>
          <w:lang w:val="en-GB"/>
        </w:rPr>
        <w:t>TS</w:t>
      </w:r>
      <w:r w:rsidR="002369B3">
        <w:rPr>
          <w:lang w:val="en-GB"/>
        </w:rPr>
        <w:t> </w:t>
      </w:r>
      <w:r w:rsidR="002369B3" w:rsidRPr="009E0DE1">
        <w:rPr>
          <w:lang w:val="en-GB"/>
        </w:rPr>
        <w:t>23.041</w:t>
      </w:r>
      <w:r w:rsidR="002369B3">
        <w:rPr>
          <w:lang w:val="en-GB"/>
        </w:rPr>
        <w:t> </w:t>
      </w:r>
      <w:r w:rsidR="002369B3"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w:t>
      </w:r>
      <w:r w:rsidR="006948B5">
        <w:t xml:space="preserve"> </w:t>
      </w:r>
      <w:r w:rsidR="002369B3">
        <w:t>TS 23.273 [</w:t>
      </w:r>
      <w:r w:rsidR="006948B5">
        <w:t>87]</w:t>
      </w:r>
      <w:r w:rsidRPr="009E0DE1">
        <w:t>.</w:t>
      </w:r>
    </w:p>
    <w:p w:rsidR="0072442B" w:rsidRPr="009E0DE1" w:rsidRDefault="0072442B" w:rsidP="0072442B">
      <w:bookmarkStart w:id="63" w:name="_Toc20149639"/>
      <w:r>
        <w:t>The reference points to support SBA in IMS (N5, N70 and N71) are described in TS 23.228 [15].</w:t>
      </w:r>
    </w:p>
    <w:p w:rsidR="00867F7B" w:rsidRPr="009E0DE1" w:rsidRDefault="00867F7B" w:rsidP="00867F7B">
      <w:pPr>
        <w:pStyle w:val="Heading3"/>
      </w:pPr>
      <w:bookmarkStart w:id="64" w:name="_Toc27846430"/>
      <w:bookmarkStart w:id="65" w:name="_Toc36187554"/>
      <w:r w:rsidRPr="009E0DE1">
        <w:t>4.2.8</w:t>
      </w:r>
      <w:r w:rsidRPr="009E0DE1">
        <w:tab/>
        <w:t>Support of non-3GPP access</w:t>
      </w:r>
      <w:bookmarkEnd w:id="63"/>
      <w:bookmarkEnd w:id="64"/>
      <w:bookmarkEnd w:id="65"/>
    </w:p>
    <w:p w:rsidR="00E01B95" w:rsidRDefault="00E01B95" w:rsidP="00B56148">
      <w:pPr>
        <w:pStyle w:val="Heading4"/>
      </w:pPr>
      <w:bookmarkStart w:id="66" w:name="_Toc20149640"/>
      <w:bookmarkStart w:id="67" w:name="_Toc27846431"/>
      <w:bookmarkStart w:id="68" w:name="_Toc36187555"/>
      <w:r>
        <w:t>4.2.8.0</w:t>
      </w:r>
      <w:r>
        <w:tab/>
        <w:t>General</w:t>
      </w:r>
      <w:bookmarkEnd w:id="66"/>
      <w:bookmarkEnd w:id="67"/>
      <w:bookmarkEnd w:id="68"/>
    </w:p>
    <w:p w:rsidR="00E01B95" w:rsidRDefault="00E01B95" w:rsidP="00E01B95">
      <w:pPr>
        <w:rPr>
          <w:lang w:eastAsia="ko-KR"/>
        </w:rPr>
      </w:pPr>
      <w:r>
        <w:rPr>
          <w:lang w:eastAsia="ko-KR"/>
        </w:rPr>
        <w:t>In this Release of the specification, the following types of non-3GPP access networks are defined:</w:t>
      </w:r>
    </w:p>
    <w:p w:rsidR="00E01B95" w:rsidRDefault="00E01B95" w:rsidP="00B56148">
      <w:pPr>
        <w:pStyle w:val="B1"/>
        <w:rPr>
          <w:lang w:eastAsia="ko-KR"/>
        </w:rPr>
      </w:pPr>
      <w:r>
        <w:rPr>
          <w:lang w:eastAsia="ko-KR"/>
        </w:rPr>
        <w:t>-</w:t>
      </w:r>
      <w:r>
        <w:rPr>
          <w:lang w:eastAsia="ko-KR"/>
        </w:rPr>
        <w:tab/>
        <w:t>Untrusted non-3GPP access networks;</w:t>
      </w:r>
    </w:p>
    <w:p w:rsidR="00E01B95" w:rsidRDefault="00E01B95" w:rsidP="00B56148">
      <w:pPr>
        <w:pStyle w:val="B1"/>
        <w:rPr>
          <w:lang w:eastAsia="ko-KR"/>
        </w:rPr>
      </w:pPr>
      <w:r>
        <w:rPr>
          <w:lang w:eastAsia="ko-KR"/>
        </w:rPr>
        <w:t>-</w:t>
      </w:r>
      <w:r>
        <w:rPr>
          <w:lang w:eastAsia="ko-KR"/>
        </w:rPr>
        <w:tab/>
        <w:t>Trusted non-3GPP access networks; and</w:t>
      </w:r>
    </w:p>
    <w:p w:rsidR="00E01B95" w:rsidRDefault="00E01B95" w:rsidP="00B56148">
      <w:pPr>
        <w:pStyle w:val="B1"/>
        <w:rPr>
          <w:lang w:eastAsia="ko-KR"/>
        </w:rPr>
      </w:pPr>
      <w:r>
        <w:rPr>
          <w:lang w:eastAsia="ko-KR"/>
        </w:rPr>
        <w:t>-</w:t>
      </w:r>
      <w:r>
        <w:rPr>
          <w:lang w:eastAsia="ko-KR"/>
        </w:rPr>
        <w:tab/>
        <w:t>Wireline access networks.</w:t>
      </w:r>
    </w:p>
    <w:p w:rsidR="00E01B95" w:rsidRDefault="00E01B95" w:rsidP="00E01B95">
      <w:pPr>
        <w:rPr>
          <w:lang w:eastAsia="ko-KR"/>
        </w:rPr>
      </w:pPr>
      <w:r>
        <w:rPr>
          <w:lang w:eastAsia="ko-KR"/>
        </w:rPr>
        <w:t>The architecture to support Untrusted and Trusted non-3GPP access networks is defined in clause 4.2.8.2. The architecture to support Wireline access networks is defined in 4.2.8.2.4</w:t>
      </w:r>
      <w:r w:rsidR="00664BC9">
        <w:rPr>
          <w:lang w:eastAsia="ko-KR"/>
        </w:rPr>
        <w:t xml:space="preserve"> and in TS 23.316 [84]</w:t>
      </w:r>
      <w:r>
        <w:rPr>
          <w:lang w:eastAsia="ko-KR"/>
        </w:rPr>
        <w:t>.</w:t>
      </w:r>
    </w:p>
    <w:p w:rsidR="00867F7B" w:rsidRPr="009E0DE1" w:rsidRDefault="00867F7B" w:rsidP="00867F7B">
      <w:pPr>
        <w:pStyle w:val="Heading4"/>
        <w:rPr>
          <w:lang w:eastAsia="ko-KR"/>
        </w:rPr>
      </w:pPr>
      <w:bookmarkStart w:id="69" w:name="_Toc20149641"/>
      <w:bookmarkStart w:id="70" w:name="_Toc27846432"/>
      <w:bookmarkStart w:id="71" w:name="_Toc36187556"/>
      <w:r w:rsidRPr="009E0DE1">
        <w:lastRenderedPageBreak/>
        <w:t>4.2.8.1</w:t>
      </w:r>
      <w:r w:rsidRPr="009E0DE1">
        <w:tab/>
        <w:t xml:space="preserve">General </w:t>
      </w:r>
      <w:r w:rsidRPr="009E0DE1">
        <w:rPr>
          <w:lang w:eastAsia="ko-KR"/>
        </w:rPr>
        <w:t xml:space="preserve">Concepts to Support </w:t>
      </w:r>
      <w:r w:rsidR="00E01B95">
        <w:rPr>
          <w:lang w:eastAsia="ko-KR"/>
        </w:rPr>
        <w:t xml:space="preserve">Trusted and Untrusted </w:t>
      </w:r>
      <w:r w:rsidRPr="009E0DE1">
        <w:rPr>
          <w:lang w:eastAsia="ko-KR"/>
        </w:rPr>
        <w:t>Non-3GPP Access</w:t>
      </w:r>
      <w:bookmarkEnd w:id="69"/>
      <w:bookmarkEnd w:id="70"/>
      <w:bookmarkEnd w:id="71"/>
    </w:p>
    <w:p w:rsidR="00867F7B" w:rsidRPr="009E0DE1" w:rsidRDefault="00867F7B" w:rsidP="00867F7B">
      <w:pPr>
        <w:rPr>
          <w:lang w:eastAsia="ko-KR"/>
        </w:rPr>
      </w:pPr>
      <w:r w:rsidRPr="009E0DE1">
        <w:t>The 5</w:t>
      </w:r>
      <w:r w:rsidRPr="009E0DE1">
        <w:rPr>
          <w:lang w:eastAsia="ko-KR"/>
        </w:rPr>
        <w:t>G Core Network supports connectivity of UE</w:t>
      </w:r>
      <w:r w:rsidR="00E01B95">
        <w:rPr>
          <w:lang w:eastAsia="ko-KR"/>
        </w:rPr>
        <w:t>s</w:t>
      </w:r>
      <w:r w:rsidRPr="009E0DE1">
        <w:rPr>
          <w:lang w:eastAsia="ko-KR"/>
        </w:rPr>
        <w:t xml:space="preserve"> via non-3GPP access networks, e.g. WLAN access</w:t>
      </w:r>
      <w:r w:rsidR="00E01B95">
        <w:rPr>
          <w:lang w:eastAsia="ko-KR"/>
        </w:rPr>
        <w:t xml:space="preserve"> networks</w:t>
      </w:r>
      <w:r w:rsidRPr="009E0DE1">
        <w:rPr>
          <w:lang w:eastAsia="ko-KR"/>
        </w:rPr>
        <w:t>.</w:t>
      </w:r>
    </w:p>
    <w:p w:rsidR="00867F7B" w:rsidRPr="009E0DE1" w:rsidRDefault="00867F7B" w:rsidP="00867F7B">
      <w:r w:rsidRPr="009E0DE1">
        <w:t>Only the support of non-3GPP access networks deployed outside the NG-RAN is described in this clause.</w:t>
      </w:r>
    </w:p>
    <w:p w:rsidR="00867F7B" w:rsidRPr="009E0DE1" w:rsidRDefault="00E01B95" w:rsidP="00867F7B">
      <w:pPr>
        <w:rPr>
          <w:lang w:eastAsia="ko-KR"/>
        </w:rPr>
      </w:pPr>
      <w:r>
        <w:rPr>
          <w:lang w:eastAsia="ko-KR"/>
        </w:rPr>
        <w:t xml:space="preserve">The </w:t>
      </w:r>
      <w:r w:rsidR="00867F7B" w:rsidRPr="009E0DE1">
        <w:rPr>
          <w:lang w:eastAsia="ko-KR"/>
        </w:rPr>
        <w:t xml:space="preserve">5G Core Network supports </w:t>
      </w:r>
      <w:r>
        <w:rPr>
          <w:lang w:eastAsia="ko-KR"/>
        </w:rPr>
        <w:t xml:space="preserve">both </w:t>
      </w:r>
      <w:r w:rsidR="00867F7B" w:rsidRPr="009E0DE1">
        <w:rPr>
          <w:lang w:eastAsia="ko-KR"/>
        </w:rPr>
        <w:t>untrusted non-3GPP access</w:t>
      </w:r>
      <w:r>
        <w:rPr>
          <w:lang w:eastAsia="ko-KR"/>
        </w:rPr>
        <w:t xml:space="preserve"> networks and trusted non-3GPP access networks (TNANs)</w:t>
      </w:r>
      <w:r w:rsidR="00867F7B" w:rsidRPr="009E0DE1">
        <w:rPr>
          <w:lang w:eastAsia="ko-KR"/>
        </w:rPr>
        <w:t>.</w:t>
      </w:r>
    </w:p>
    <w:p w:rsidR="00065AF7" w:rsidRPr="009E0DE1" w:rsidRDefault="00E01B95" w:rsidP="00867F7B">
      <w:pPr>
        <w:rPr>
          <w:lang w:eastAsia="ko-KR"/>
        </w:rPr>
      </w:pPr>
      <w:r>
        <w:rPr>
          <w:rFonts w:eastAsia="Malgun Gothic"/>
          <w:lang w:eastAsia="ko-KR"/>
        </w:rPr>
        <w:t>An untrusted n</w:t>
      </w:r>
      <w:r w:rsidR="00065AF7"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00065AF7" w:rsidRPr="009E0DE1">
        <w:rPr>
          <w:rFonts w:eastAsia="Malgun Gothic"/>
          <w:lang w:eastAsia="ko-KR"/>
        </w:rPr>
        <w:t xml:space="preserve">. </w:t>
      </w:r>
      <w:r>
        <w:rPr>
          <w:rFonts w:eastAsia="Malgun Gothic"/>
          <w:lang w:eastAsia="ko-KR"/>
        </w:rPr>
        <w:t xml:space="preserve">Both the </w:t>
      </w:r>
      <w:r w:rsidR="00065AF7" w:rsidRPr="009E0DE1">
        <w:rPr>
          <w:rFonts w:eastAsia="Malgun Gothic"/>
          <w:lang w:eastAsia="ko-KR"/>
        </w:rPr>
        <w:t>N3IWF</w:t>
      </w:r>
      <w:r>
        <w:rPr>
          <w:rFonts w:eastAsia="Malgun Gothic"/>
          <w:lang w:eastAsia="ko-KR"/>
        </w:rPr>
        <w:t xml:space="preserve"> and the TNGF</w:t>
      </w:r>
      <w:r w:rsidR="00065AF7" w:rsidRPr="009E0DE1">
        <w:rPr>
          <w:rFonts w:eastAsia="Malgun Gothic"/>
          <w:lang w:eastAsia="ko-KR"/>
        </w:rPr>
        <w:t xml:space="preserve"> interface</w:t>
      </w:r>
      <w:r>
        <w:rPr>
          <w:rFonts w:eastAsia="Malgun Gothic"/>
          <w:lang w:eastAsia="ko-KR"/>
        </w:rPr>
        <w:t xml:space="preserve"> with</w:t>
      </w:r>
      <w:r w:rsidR="00065AF7" w:rsidRPr="009E0DE1">
        <w:rPr>
          <w:rFonts w:eastAsia="Malgun Gothic"/>
          <w:lang w:eastAsia="ko-KR"/>
        </w:rPr>
        <w:t xml:space="preserve"> the 5G Core Network </w:t>
      </w:r>
      <w:r w:rsidR="00D70741" w:rsidRPr="009E0DE1">
        <w:rPr>
          <w:rFonts w:eastAsia="Malgun Gothic"/>
          <w:lang w:eastAsia="ko-KR"/>
        </w:rPr>
        <w:t>CP</w:t>
      </w:r>
      <w:r w:rsidR="00065AF7" w:rsidRPr="009E0DE1">
        <w:rPr>
          <w:rFonts w:eastAsia="Malgun Gothic"/>
          <w:lang w:eastAsia="ko-KR"/>
        </w:rPr>
        <w:t xml:space="preserve"> and </w:t>
      </w:r>
      <w:r w:rsidR="00D70741" w:rsidRPr="009E0DE1">
        <w:rPr>
          <w:rFonts w:eastAsia="Malgun Gothic"/>
          <w:lang w:eastAsia="ko-KR"/>
        </w:rPr>
        <w:t>UP</w:t>
      </w:r>
      <w:r w:rsidR="00065AF7" w:rsidRPr="009E0DE1">
        <w:rPr>
          <w:rFonts w:eastAsia="Malgun Gothic"/>
          <w:lang w:eastAsia="ko-KR"/>
        </w:rPr>
        <w:t xml:space="preserve"> functions via </w:t>
      </w:r>
      <w:r>
        <w:rPr>
          <w:rFonts w:eastAsia="Malgun Gothic"/>
          <w:lang w:eastAsia="ko-KR"/>
        </w:rPr>
        <w:t xml:space="preserve">the </w:t>
      </w:r>
      <w:r w:rsidR="00065AF7" w:rsidRPr="009E0DE1">
        <w:rPr>
          <w:rFonts w:eastAsia="Malgun Gothic"/>
          <w:lang w:eastAsia="ko-KR"/>
        </w:rPr>
        <w:t>N2 and N3 interfaces, respectively.</w:t>
      </w:r>
    </w:p>
    <w:p w:rsidR="00E01B95" w:rsidRDefault="00E01B95" w:rsidP="00867F7B">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rsidR="00E01B95" w:rsidRDefault="00E01B95" w:rsidP="00867F7B">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rsidR="00E01B95" w:rsidRDefault="00E01B95" w:rsidP="00867F7B">
      <w:pPr>
        <w:rPr>
          <w:lang w:eastAsia="ko-KR"/>
        </w:rPr>
      </w:pPr>
      <w:r>
        <w:rPr>
          <w:lang w:eastAsia="ko-KR"/>
        </w:rPr>
        <w:t>When the UE decides to use untrusted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and connects with a non-3GPP access network; and then</w:t>
      </w:r>
    </w:p>
    <w:p w:rsidR="00E01B95" w:rsidRPr="00F06FF4" w:rsidRDefault="00E01B95" w:rsidP="00B56148">
      <w:pPr>
        <w:pStyle w:val="B1"/>
        <w:rPr>
          <w:lang w:val="en-GB" w:eastAsia="ko-KR"/>
        </w:rPr>
      </w:pPr>
      <w:r>
        <w:rPr>
          <w:lang w:eastAsia="ko-KR"/>
        </w:rPr>
        <w:t>-</w:t>
      </w:r>
      <w:r>
        <w:rPr>
          <w:lang w:eastAsia="ko-KR"/>
        </w:rPr>
        <w:tab/>
        <w:t>the UE selects a PLMN and an N3IWF in this PLMN. The PLMN/N3IWF selection and the non-3GPP access network selection are independent.</w:t>
      </w:r>
      <w:r w:rsidR="00664BC9">
        <w:rPr>
          <w:lang w:val="en-GB" w:eastAsia="ko-KR"/>
        </w:rPr>
        <w:t xml:space="preserve"> The N3IWF selection is defined in clause 6.3.6.</w:t>
      </w:r>
    </w:p>
    <w:p w:rsidR="00E01B95" w:rsidRDefault="00E01B95" w:rsidP="00867F7B">
      <w:pPr>
        <w:rPr>
          <w:lang w:eastAsia="ko-KR"/>
        </w:rPr>
      </w:pPr>
      <w:r>
        <w:rPr>
          <w:lang w:eastAsia="ko-KR"/>
        </w:rPr>
        <w:t>When the UE decides to use 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 PLMN; and then</w:t>
      </w:r>
    </w:p>
    <w:p w:rsidR="00E01B95" w:rsidRDefault="00E01B95" w:rsidP="00B56148">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rsidR="00867F7B" w:rsidRPr="009E0DE1" w:rsidRDefault="00867F7B" w:rsidP="00867F7B">
      <w:pPr>
        <w:rPr>
          <w:lang w:eastAsia="ko-KR"/>
        </w:rPr>
      </w:pPr>
      <w:r w:rsidRPr="009E0DE1">
        <w:rPr>
          <w:lang w:eastAsia="ko-KR"/>
        </w:rPr>
        <w:t>A UE that accesses the 5G Core Network over a non-3GPP access shall, after UE</w:t>
      </w:r>
      <w:r w:rsidR="00E01B95">
        <w:rPr>
          <w:lang w:eastAsia="ko-KR"/>
        </w:rPr>
        <w:t xml:space="preserve"> registration</w:t>
      </w:r>
      <w:r w:rsidRPr="009E0DE1">
        <w:rPr>
          <w:lang w:eastAsia="ko-KR"/>
        </w:rPr>
        <w: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w:t>
      </w:r>
      <w:r w:rsidR="00E01B95">
        <w:rPr>
          <w:lang w:eastAsia="ko-KR"/>
        </w:rPr>
        <w:t xml:space="preserve"> in this 5G Core Network</w:t>
      </w:r>
      <w:r w:rsidRPr="009E0DE1">
        <w:rPr>
          <w:lang w:eastAsia="ko-KR"/>
        </w:rPr>
        <w:t>.</w:t>
      </w:r>
    </w:p>
    <w:p w:rsidR="00867F7B" w:rsidRPr="009E0DE1" w:rsidRDefault="00867F7B" w:rsidP="00867F7B">
      <w:r w:rsidRPr="009E0DE1">
        <w:rPr>
          <w:lang w:eastAsia="ko-KR"/>
        </w:rPr>
        <w:t xml:space="preserve">When a UE is connected to a 3GPP access of a PLMN, </w:t>
      </w:r>
      <w:r w:rsidRPr="009E0DE1">
        <w:t xml:space="preserve">if the UE selects </w:t>
      </w:r>
      <w:r w:rsidR="00E01B95">
        <w:t xml:space="preserve">a </w:t>
      </w:r>
      <w:r w:rsidRPr="009E0DE1">
        <w:t xml:space="preserve">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r w:rsidR="00E01B95">
        <w:t xml:space="preserve"> The same can be true when the UE uses trusted non-3GPP access, i.e. the UE may select one PLMN for 3GPP access and a different PLMN for trusted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w:t>
      </w:r>
      <w:r w:rsidR="00E01B95">
        <w:rPr>
          <w:lang w:eastAsia="ko-KR"/>
        </w:rPr>
        <w:t xml:space="preserve"> PLMN that is used for non-3GPP access. In other words, if</w:t>
      </w:r>
      <w:r w:rsidRPr="009E0DE1">
        <w:rPr>
          <w:lang w:eastAsia="ko-KR"/>
        </w:rPr>
        <w:t xml:space="preserve"> a UE is registered</w:t>
      </w:r>
      <w:r w:rsidR="00E01B95">
        <w:rPr>
          <w:lang w:eastAsia="ko-KR"/>
        </w:rPr>
        <w:t xml:space="preserve"> with a PLMN</w:t>
      </w:r>
      <w:r w:rsidRPr="009E0DE1">
        <w:rPr>
          <w:lang w:eastAsia="ko-KR"/>
        </w:rPr>
        <w:t xml:space="preserve"> over a non-3GPP</w:t>
      </w:r>
      <w:r w:rsidR="00E01B95">
        <w:rPr>
          <w:lang w:eastAsia="ko-KR"/>
        </w:rPr>
        <w:t xml:space="preserve"> access</w:t>
      </w:r>
      <w:r w:rsidRPr="009E0DE1">
        <w:rPr>
          <w:lang w:eastAsia="ko-KR"/>
        </w:rPr>
        <w:t xml:space="preserve">, the UE performs PLMN selection for the 3GPP access independently of </w:t>
      </w:r>
      <w:r w:rsidR="00E01B95">
        <w:rPr>
          <w:lang w:eastAsia="ko-KR"/>
        </w:rPr>
        <w:t xml:space="preserve">this </w:t>
      </w:r>
      <w:r w:rsidRPr="009E0DE1">
        <w:rPr>
          <w:lang w:eastAsia="ko-KR"/>
        </w:rPr>
        <w:t>PLMN.</w:t>
      </w:r>
    </w:p>
    <w:p w:rsidR="00867F7B" w:rsidRPr="009E0DE1" w:rsidRDefault="00867F7B" w:rsidP="00867F7B">
      <w:pPr>
        <w:rPr>
          <w:rFonts w:eastAsia="Malgun Gothic"/>
          <w:lang w:eastAsia="ko-KR"/>
        </w:rPr>
      </w:pPr>
      <w:r w:rsidRPr="009E0DE1">
        <w:rPr>
          <w:rFonts w:eastAsia="Malgun Gothic"/>
          <w:lang w:eastAsia="ko-KR"/>
        </w:rPr>
        <w:t>A UE shall establish an IP</w:t>
      </w:r>
      <w:r w:rsidR="00E01B95">
        <w:rPr>
          <w:rFonts w:eastAsia="Malgun Gothic"/>
          <w:lang w:eastAsia="ko-KR"/>
        </w:rPr>
        <w:t>s</w:t>
      </w:r>
      <w:r w:rsidRPr="009E0DE1">
        <w:rPr>
          <w:rFonts w:eastAsia="Malgun Gothic"/>
          <w:lang w:eastAsia="ko-KR"/>
        </w:rPr>
        <w:t xml:space="preserve">ec tunnel with the N3IWF </w:t>
      </w:r>
      <w:r w:rsidR="00E01B95">
        <w:rPr>
          <w:rFonts w:eastAsia="Malgun Gothic"/>
          <w:lang w:eastAsia="ko-KR"/>
        </w:rPr>
        <w:t xml:space="preserve">or with the TNGF in order to register with </w:t>
      </w:r>
      <w:r w:rsidRPr="009E0DE1">
        <w:rPr>
          <w:rFonts w:eastAsia="Malgun Gothic"/>
          <w:lang w:eastAsia="ko-KR"/>
        </w:rPr>
        <w:t>the 5G Core Network over non-3GPP access. Further details</w:t>
      </w:r>
      <w:r w:rsidR="00E01B95">
        <w:rPr>
          <w:rFonts w:eastAsia="Malgun Gothic"/>
          <w:lang w:eastAsia="ko-KR"/>
        </w:rPr>
        <w:t xml:space="preserve"> about the UE registration</w:t>
      </w:r>
      <w:r w:rsidRPr="009E0DE1">
        <w:rPr>
          <w:rFonts w:eastAsia="Malgun Gothic"/>
          <w:lang w:eastAsia="ko-KR"/>
        </w:rPr>
        <w:t xml:space="preserve"> to 5G Core Network over untrusted non-3GPP access</w:t>
      </w:r>
      <w:r w:rsidR="00E01B95">
        <w:rPr>
          <w:rFonts w:eastAsia="Malgun Gothic"/>
          <w:lang w:eastAsia="ko-KR"/>
        </w:rPr>
        <w:t xml:space="preserve"> and over trusted non-3GPP access</w:t>
      </w:r>
      <w:r w:rsidRPr="009E0DE1">
        <w:rPr>
          <w:rFonts w:eastAsia="Malgun Gothic"/>
          <w:lang w:eastAsia="ko-KR"/>
        </w:rPr>
        <w:t xml:space="preserve"> are described in </w:t>
      </w:r>
      <w:r w:rsidR="008D7F9C" w:rsidRPr="009E0DE1">
        <w:rPr>
          <w:rFonts w:eastAsia="Malgun Gothic"/>
          <w:lang w:eastAsia="ko-KR"/>
        </w:rPr>
        <w:t>clause </w:t>
      </w:r>
      <w:r w:rsidRPr="009E0DE1">
        <w:rPr>
          <w:lang w:eastAsia="zh-CN"/>
        </w:rPr>
        <w:t>4.12.2</w:t>
      </w:r>
      <w:r w:rsidR="00E01B95">
        <w:rPr>
          <w:lang w:eastAsia="zh-CN"/>
        </w:rPr>
        <w:t xml:space="preserve"> and in clause 4.12.2a</w:t>
      </w:r>
      <w:r w:rsidRPr="009E0DE1">
        <w:rPr>
          <w:lang w:eastAsia="zh-CN"/>
        </w:rPr>
        <w:t xml:space="preserve">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01B95">
        <w:rPr>
          <w:lang w:eastAsia="zh-CN"/>
        </w:rPr>
        <w:t>, respectively</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lastRenderedPageBreak/>
        <w:t>User plane QoS differentiation between UE and N3IWF is supported as described in clause</w:t>
      </w:r>
      <w:r w:rsidR="00BC680B" w:rsidRPr="009E0DE1">
        <w:rPr>
          <w:rFonts w:eastAsia="MS Mincho"/>
        </w:rPr>
        <w:t> </w:t>
      </w:r>
      <w:r w:rsidRPr="009E0DE1">
        <w:rPr>
          <w:rFonts w:eastAsia="MS Mincho"/>
        </w:rPr>
        <w:t xml:space="preserve">5.7 and </w:t>
      </w:r>
      <w:r w:rsidR="002369B3" w:rsidRPr="009E0DE1">
        <w:rPr>
          <w:rFonts w:eastAsia="MS Mincho"/>
        </w:rPr>
        <w:t>TS</w:t>
      </w:r>
      <w:r w:rsidR="002369B3">
        <w:rPr>
          <w:rFonts w:eastAsia="MS Mincho"/>
        </w:rPr>
        <w:t> </w:t>
      </w:r>
      <w:r w:rsidR="002369B3" w:rsidRPr="009E0DE1">
        <w:rPr>
          <w:rFonts w:eastAsia="MS Mincho"/>
        </w:rPr>
        <w:t>23.502</w:t>
      </w:r>
      <w:r w:rsidR="002369B3">
        <w:rPr>
          <w:rFonts w:eastAsia="MS Mincho"/>
        </w:rPr>
        <w:t> </w:t>
      </w:r>
      <w:r w:rsidR="002369B3"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r w:rsidR="00E01B95">
        <w:rPr>
          <w:rFonts w:eastAsia="MS Mincho"/>
        </w:rPr>
        <w:t xml:space="preserve"> QoS differentiation between UE and TNGF is supported as described in clause 5.7 and </w:t>
      </w:r>
      <w:r w:rsidR="002369B3">
        <w:rPr>
          <w:rFonts w:eastAsia="MS Mincho"/>
        </w:rPr>
        <w:t>TS 23.502 [</w:t>
      </w:r>
      <w:r w:rsidR="00E01B95">
        <w:rPr>
          <w:rFonts w:eastAsia="MS Mincho"/>
        </w:rPr>
        <w:t>3] clause 4.12a.5.</w:t>
      </w:r>
    </w:p>
    <w:p w:rsidR="00B8057A" w:rsidRDefault="00B8057A" w:rsidP="00867F7B">
      <w:pPr>
        <w:pStyle w:val="Heading4"/>
      </w:pPr>
      <w:bookmarkStart w:id="72" w:name="_Toc20149642"/>
      <w:bookmarkStart w:id="73" w:name="_Toc27846433"/>
      <w:bookmarkStart w:id="74" w:name="_Toc36187557"/>
      <w:r>
        <w:t>4.2.8.1A</w:t>
      </w:r>
      <w:r>
        <w:tab/>
        <w:t xml:space="preserve">General Concepts to </w:t>
      </w:r>
      <w:r w:rsidR="00664BC9">
        <w:t>s</w:t>
      </w:r>
      <w:r>
        <w:t>upport Wireline Access</w:t>
      </w:r>
      <w:bookmarkEnd w:id="72"/>
      <w:bookmarkEnd w:id="73"/>
      <w:bookmarkEnd w:id="74"/>
    </w:p>
    <w:p w:rsidR="00B8057A" w:rsidRDefault="00B8057A" w:rsidP="00B8057A">
      <w:pPr>
        <w:rPr>
          <w:lang w:eastAsia="x-none"/>
        </w:rPr>
      </w:pPr>
      <w:r>
        <w:rPr>
          <w:lang w:eastAsia="x-none"/>
        </w:rPr>
        <w:t>Wireline 5G Access Network</w:t>
      </w:r>
      <w:r w:rsidR="00664BC9">
        <w:rPr>
          <w:lang w:eastAsia="x-none"/>
        </w:rPr>
        <w:t xml:space="preserve"> (W-5GAN)</w:t>
      </w:r>
      <w:r>
        <w:rPr>
          <w:lang w:eastAsia="x-none"/>
        </w:rPr>
        <w:t xml:space="preserve"> shall be connected to the 5G Core Network via a Wireline Access Gateway Function (W-AGF). The W-AGF interfaces the 5G Core Network CP and UP functions via N2 and N3 interfaces, respectively.</w:t>
      </w:r>
    </w:p>
    <w:p w:rsidR="00B8057A" w:rsidRDefault="00B8057A" w:rsidP="00B8057A">
      <w:pPr>
        <w:rPr>
          <w:lang w:eastAsia="x-none"/>
        </w:rPr>
      </w:pPr>
      <w:r>
        <w:rPr>
          <w:lang w:eastAsia="x-none"/>
        </w:rPr>
        <w:t xml:space="preserve">For the scenario of 5G-RG connected via NG RAN the specification for UE defined in </w:t>
      </w:r>
      <w:r w:rsidR="00511619">
        <w:rPr>
          <w:lang w:eastAsia="x-none"/>
        </w:rPr>
        <w:t>this TS</w:t>
      </w:r>
      <w:r>
        <w:rPr>
          <w:lang w:eastAsia="x-none"/>
        </w:rPr>
        <w:t xml:space="preserve">, </w:t>
      </w:r>
      <w:r w:rsidR="002369B3">
        <w:rPr>
          <w:lang w:eastAsia="x-none"/>
        </w:rPr>
        <w:t>TS 23.502 [</w:t>
      </w:r>
      <w:r>
        <w:rPr>
          <w:lang w:eastAsia="x-none"/>
        </w:rPr>
        <w:t xml:space="preserve">3] and </w:t>
      </w:r>
      <w:r w:rsidR="002369B3">
        <w:rPr>
          <w:lang w:eastAsia="x-none"/>
        </w:rPr>
        <w:t>TS 23.503 [</w:t>
      </w:r>
      <w:r>
        <w:rPr>
          <w:lang w:eastAsia="x-none"/>
        </w:rPr>
        <w:t>4</w:t>
      </w:r>
      <w:r w:rsidR="00CB3807">
        <w:rPr>
          <w:lang w:eastAsia="x-none"/>
        </w:rPr>
        <w:t>5</w:t>
      </w:r>
      <w:r>
        <w:rPr>
          <w:lang w:eastAsia="x-none"/>
        </w:rPr>
        <w:t xml:space="preserve">] are applicable as defined for UE connected to 5GC via NG RAN unless differently specified in this TS and in </w:t>
      </w:r>
      <w:r w:rsidR="002369B3">
        <w:rPr>
          <w:lang w:eastAsia="x-none"/>
        </w:rPr>
        <w:t>TS 23.316 [</w:t>
      </w:r>
      <w:r>
        <w:rPr>
          <w:lang w:eastAsia="x-none"/>
        </w:rPr>
        <w:t>84].</w:t>
      </w:r>
    </w:p>
    <w:p w:rsidR="00B8057A" w:rsidRDefault="00B8057A" w:rsidP="00B8057A">
      <w:pPr>
        <w:rPr>
          <w:lang w:eastAsia="x-none"/>
        </w:rPr>
      </w:pPr>
      <w:r>
        <w:rPr>
          <w:lang w:eastAsia="x-none"/>
        </w:rPr>
        <w:t>When a 5G-RG is connected via a NG-RAN and via a W-5GAN, multiple N1 instances shall exist for the 5G-RG i.e. there shall be one N1 instance over NG-RAN and one N1 instance over W-5GAN.</w:t>
      </w:r>
    </w:p>
    <w:p w:rsidR="00B8057A" w:rsidRDefault="00B8057A" w:rsidP="00B8057A">
      <w:pPr>
        <w:rPr>
          <w:lang w:eastAsia="x-none"/>
        </w:rPr>
      </w:pPr>
      <w:r>
        <w:rPr>
          <w:lang w:eastAsia="x-none"/>
        </w:rPr>
        <w:t>A 5G-RG simultaneously connected to the same 5G Core Network of a PLMN over a 3GPP access and a W-5GAN access shall be served by a single AMF in this 5G Core Network.</w:t>
      </w:r>
    </w:p>
    <w:p w:rsidR="00B8057A" w:rsidRDefault="00B8057A" w:rsidP="00B8057A">
      <w:pPr>
        <w:rPr>
          <w:lang w:eastAsia="x-none"/>
        </w:rPr>
      </w:pPr>
      <w:r>
        <w:rPr>
          <w:lang w:eastAsia="x-none"/>
        </w:rPr>
        <w:t>5G-RG shall maintain the NAS signalling connection with the AMF over the W-5GAN after all the PDU Sessions for the 5G-RG over that access have been released or handed over to 3GPP access.</w:t>
      </w:r>
    </w:p>
    <w:p w:rsidR="00B8057A" w:rsidRDefault="00B8057A" w:rsidP="00B8057A">
      <w:pPr>
        <w:rPr>
          <w:lang w:eastAsia="x-none"/>
        </w:rPr>
      </w:pPr>
      <w:r>
        <w:rPr>
          <w:lang w:eastAsia="x-none"/>
        </w:rPr>
        <w:t xml:space="preserve">The 5G-RG connected to 5GC via NG-RAN is specified in </w:t>
      </w:r>
      <w:r w:rsidR="002369B3">
        <w:rPr>
          <w:lang w:eastAsia="x-none"/>
        </w:rPr>
        <w:t>TS 23.316 [</w:t>
      </w:r>
      <w:r>
        <w:rPr>
          <w:lang w:eastAsia="x-none"/>
        </w:rPr>
        <w:t>84].</w:t>
      </w:r>
    </w:p>
    <w:p w:rsidR="00B8057A" w:rsidRDefault="00B8057A" w:rsidP="00B8057A">
      <w:pPr>
        <w:rPr>
          <w:lang w:eastAsia="x-none"/>
        </w:rPr>
      </w:pPr>
      <w:r>
        <w:rPr>
          <w:lang w:eastAsia="x-none"/>
        </w:rPr>
        <w:t>For the scenario of FN-RG, which is not 5G capable, connected via W-5GAN to 5GC, the W-AGF provides the N1 interface to AMF on behalf of the FN-RG.</w:t>
      </w:r>
    </w:p>
    <w:p w:rsidR="00B8057A" w:rsidRDefault="00B8057A" w:rsidP="00B8057A">
      <w:pPr>
        <w:rPr>
          <w:lang w:eastAsia="x-none"/>
        </w:rPr>
      </w:pPr>
      <w:r>
        <w:rPr>
          <w:lang w:eastAsia="x-none"/>
        </w:rPr>
        <w:t>An UE connected to a 5G-RG or FN-RG can access to the 5GC via the N3IWF or via the TNGF where the combination of 5G-RG/FN-RG,</w:t>
      </w:r>
      <w:r w:rsidR="00664BC9">
        <w:rPr>
          <w:lang w:eastAsia="x-none"/>
        </w:rPr>
        <w:t xml:space="preserve"> W-AGF</w:t>
      </w:r>
      <w:r>
        <w:rPr>
          <w:lang w:eastAsia="x-none"/>
        </w:rPr>
        <w:t xml:space="preserve"> and UPF</w:t>
      </w:r>
      <w:r w:rsidR="0092530D">
        <w:rPr>
          <w:lang w:eastAsia="x-none"/>
        </w:rPr>
        <w:t xml:space="preserve"> serving the 5G-RG or FN-RG</w:t>
      </w:r>
      <w:r>
        <w:rPr>
          <w:lang w:eastAsia="x-none"/>
        </w:rPr>
        <w:t xml:space="preserve"> is acting respectively as Untrusted Non-3GPP access network or as a Trusted Non-3GPP access network defined in clause 4.2.8.2</w:t>
      </w:r>
      <w:r w:rsidR="0092530D">
        <w:rPr>
          <w:lang w:eastAsia="x-none"/>
        </w:rPr>
        <w:t>;</w:t>
      </w:r>
      <w:r>
        <w:rPr>
          <w:lang w:eastAsia="x-none"/>
        </w:rPr>
        <w:t xml:space="preserve"> for example a UE is connecting to 5G-RG by means of WLAN radio access and conn</w:t>
      </w:r>
      <w:r w:rsidR="0092530D">
        <w:rPr>
          <w:lang w:eastAsia="x-none"/>
        </w:rPr>
        <w:t>e</w:t>
      </w:r>
      <w:r>
        <w:rPr>
          <w:lang w:eastAsia="x-none"/>
        </w:rPr>
        <w:t xml:space="preserve">cted to 5GC via N3IWF. The detailed description is specified in </w:t>
      </w:r>
      <w:r w:rsidR="002369B3">
        <w:rPr>
          <w:lang w:eastAsia="x-none"/>
        </w:rPr>
        <w:t>TS 23.316 [</w:t>
      </w:r>
      <w:r>
        <w:rPr>
          <w:lang w:eastAsia="x-none"/>
        </w:rPr>
        <w:t>84].</w:t>
      </w:r>
    </w:p>
    <w:p w:rsidR="00B8057A" w:rsidRDefault="00B8057A" w:rsidP="00B8057A">
      <w:pPr>
        <w:rPr>
          <w:lang w:eastAsia="x-none"/>
        </w:rPr>
      </w:pPr>
      <w:r>
        <w:rPr>
          <w:lang w:eastAsia="x-none"/>
        </w:rPr>
        <w:t>The roaming architecture for</w:t>
      </w:r>
      <w:r w:rsidR="0092530D">
        <w:rPr>
          <w:lang w:eastAsia="x-none"/>
        </w:rPr>
        <w:t xml:space="preserve"> 5G-BRG, FN-BRG,</w:t>
      </w:r>
      <w:r>
        <w:rPr>
          <w:lang w:eastAsia="x-none"/>
        </w:rPr>
        <w:t xml:space="preserve"> 5G-CRG and FN-CRG with the W-5GAN is not specified in this Release.</w:t>
      </w:r>
      <w:r w:rsidR="0092530D">
        <w:rPr>
          <w:lang w:eastAsia="x-none"/>
        </w:rPr>
        <w:t xml:space="preserve"> The Home Routed roaming scenario is supported for 5G-RG connected via NG RAN, while Local Breakout scenario is not supported.</w:t>
      </w:r>
    </w:p>
    <w:p w:rsidR="0092530D" w:rsidRDefault="0092530D" w:rsidP="00C34949">
      <w:r>
        <w:t>5G Multi-Operator Core Network (5G MOCN) is supported for 5G-RG connected via NG RAN as defined in clause 5.18</w:t>
      </w:r>
    </w:p>
    <w:p w:rsidR="00867F7B" w:rsidRPr="009E0DE1" w:rsidRDefault="00867F7B" w:rsidP="00867F7B">
      <w:pPr>
        <w:pStyle w:val="Heading4"/>
        <w:rPr>
          <w:lang w:eastAsia="ko-KR"/>
        </w:rPr>
      </w:pPr>
      <w:bookmarkStart w:id="75" w:name="_Toc20149643"/>
      <w:bookmarkStart w:id="76" w:name="_Toc27846434"/>
      <w:bookmarkStart w:id="77" w:name="_Toc36187558"/>
      <w:r w:rsidRPr="009E0DE1">
        <w:lastRenderedPageBreak/>
        <w:t>4.2.8.2</w:t>
      </w:r>
      <w:r w:rsidRPr="009E0DE1">
        <w:tab/>
      </w:r>
      <w:r w:rsidRPr="009E0DE1">
        <w:rPr>
          <w:lang w:eastAsia="ko-KR"/>
        </w:rPr>
        <w:t>Architecture Reference Model for</w:t>
      </w:r>
      <w:r w:rsidR="00E01B95">
        <w:rPr>
          <w:lang w:eastAsia="ko-KR"/>
        </w:rPr>
        <w:t xml:space="preserve"> Trusted and Untrusted</w:t>
      </w:r>
      <w:r w:rsidRPr="009E0DE1">
        <w:rPr>
          <w:lang w:eastAsia="ko-KR"/>
        </w:rPr>
        <w:t xml:space="preserve"> Non-3GPP Accesses</w:t>
      </w:r>
      <w:bookmarkEnd w:id="75"/>
      <w:bookmarkEnd w:id="76"/>
      <w:bookmarkEnd w:id="77"/>
    </w:p>
    <w:p w:rsidR="00867F7B" w:rsidRPr="009E0DE1" w:rsidRDefault="00867F7B" w:rsidP="00867F7B">
      <w:pPr>
        <w:pStyle w:val="Heading5"/>
      </w:pPr>
      <w:bookmarkStart w:id="78" w:name="_Toc20149644"/>
      <w:bookmarkStart w:id="79" w:name="_Toc27846435"/>
      <w:bookmarkStart w:id="80" w:name="_Toc36187559"/>
      <w:r w:rsidRPr="009E0DE1">
        <w:t>4.2.8.2.1</w:t>
      </w:r>
      <w:r w:rsidRPr="009E0DE1">
        <w:tab/>
        <w:t>Non-roaming Architecture</w:t>
      </w:r>
      <w:bookmarkEnd w:id="78"/>
      <w:bookmarkEnd w:id="79"/>
      <w:bookmarkEnd w:id="80"/>
    </w:p>
    <w:p w:rsidR="00867F7B" w:rsidRPr="009E0DE1" w:rsidRDefault="00867F7B" w:rsidP="00867F7B">
      <w:pPr>
        <w:pStyle w:val="TH"/>
        <w:rPr>
          <w:lang w:val="en-GB"/>
        </w:rPr>
      </w:pPr>
      <w:r w:rsidRPr="009E0DE1">
        <w:rPr>
          <w:lang w:val="en-GB"/>
        </w:rPr>
        <w:object w:dxaOrig="11593" w:dyaOrig="4660">
          <v:shape id="_x0000_i1041" type="#_x0000_t75" style="width:481.45pt;height:193.45pt" o:ole="">
            <v:imagedata r:id="rId43" o:title=""/>
          </v:shape>
          <o:OLEObject Type="Embed" ProgID="Visio.Drawing.11" ShapeID="_x0000_i1041" DrawAspect="Content" ObjectID="_1646801272" r:id="rId44"/>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E01B95">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E01B95" w:rsidRPr="009E0DE1" w:rsidRDefault="00E01B95" w:rsidP="00E01B95">
      <w:pPr>
        <w:pStyle w:val="TH"/>
        <w:rPr>
          <w:lang w:val="en-GB"/>
        </w:rPr>
      </w:pPr>
      <w:r>
        <w:object w:dxaOrig="10166" w:dyaOrig="5396">
          <v:shape id="_x0000_i1042" type="#_x0000_t75" style="width:446.4pt;height:236.05pt" o:ole="">
            <v:imagedata r:id="rId45" o:title=""/>
          </v:shape>
          <o:OLEObject Type="Embed" ProgID="Visio.Drawing.11" ShapeID="_x0000_i1042" DrawAspect="Content" ObjectID="_1646801273" r:id="rId46"/>
        </w:object>
      </w:r>
    </w:p>
    <w:p w:rsidR="00E01B95" w:rsidRPr="009E0DE1" w:rsidRDefault="00E01B95" w:rsidP="00E01B95">
      <w:pPr>
        <w:pStyle w:val="TF"/>
        <w:rPr>
          <w:rFonts w:eastAsia="MS Mincho"/>
          <w:iCs/>
          <w:lang w:val="en-GB"/>
        </w:rPr>
      </w:pPr>
      <w:r>
        <w:rPr>
          <w:rFonts w:eastAsia="MS Mincho"/>
          <w:iCs/>
          <w:lang w:val="en-GB"/>
        </w:rPr>
        <w:t>Figure 4.2.8.2.1-2: Non-roaming architecture for 5G Core Network with trusted non-3GPP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4.2.8.2.1-1</w:t>
      </w:r>
      <w:r w:rsidR="00E01B95">
        <w:rPr>
          <w:lang w:val="en-GB"/>
        </w:rPr>
        <w:t xml:space="preserve"> and in Figure 4.2.8.2.1-2</w:t>
      </w:r>
      <w:r w:rsidRPr="009E0DE1">
        <w:rPr>
          <w:lang w:val="en-GB"/>
        </w:rPr>
        <w:t xml:space="preserve"> </w:t>
      </w:r>
      <w:r w:rsidR="001B3E98">
        <w:rPr>
          <w:lang w:val="en-GB" w:eastAsia="ko-KR"/>
        </w:rPr>
        <w:t xml:space="preserve">terminate </w:t>
      </w:r>
      <w:r w:rsidRPr="009E0DE1">
        <w:rPr>
          <w:lang w:val="en-GB" w:eastAsia="ko-KR"/>
        </w:rPr>
        <w:t>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4.2.8.2.1-1</w:t>
      </w:r>
      <w:r w:rsidR="001B3E98">
        <w:rPr>
          <w:lang w:val="en-GB"/>
        </w:rPr>
        <w:t xml:space="preserve"> and in Figure 4.2.8.2.1-2</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81" w:name="_Toc20149645"/>
      <w:bookmarkStart w:id="82" w:name="_Toc27846436"/>
      <w:bookmarkStart w:id="83" w:name="_Toc36187560"/>
      <w:r w:rsidRPr="009E0DE1">
        <w:lastRenderedPageBreak/>
        <w:t>4.2.8.2.2</w:t>
      </w:r>
      <w:r w:rsidRPr="009E0DE1">
        <w:tab/>
      </w:r>
      <w:r w:rsidR="00065AF7" w:rsidRPr="009E0DE1">
        <w:t xml:space="preserve">LBO </w:t>
      </w:r>
      <w:r w:rsidRPr="009E0DE1">
        <w:rPr>
          <w:lang w:eastAsia="ko-KR"/>
        </w:rPr>
        <w:t>R</w:t>
      </w:r>
      <w:r w:rsidRPr="009E0DE1">
        <w:t>oaming Architecture</w:t>
      </w:r>
      <w:bookmarkEnd w:id="81"/>
      <w:bookmarkEnd w:id="82"/>
      <w:bookmarkEnd w:id="83"/>
    </w:p>
    <w:p w:rsidR="00867F7B" w:rsidRPr="009E0DE1" w:rsidRDefault="00867F7B" w:rsidP="00867F7B">
      <w:pPr>
        <w:pStyle w:val="TH"/>
        <w:rPr>
          <w:lang w:val="en-GB"/>
        </w:rPr>
      </w:pPr>
      <w:r w:rsidRPr="009E0DE1">
        <w:rPr>
          <w:lang w:val="en-GB"/>
        </w:rPr>
        <w:object w:dxaOrig="11593" w:dyaOrig="4660">
          <v:shape id="_x0000_i1043" type="#_x0000_t75" style="width:481.45pt;height:193.45pt" o:ole="">
            <v:imagedata r:id="rId47" o:title=""/>
          </v:shape>
          <o:OLEObject Type="Embed" ProgID="Visio.Drawing.11" ShapeID="_x0000_i1043" DrawAspect="Content" ObjectID="_1646801274" r:id="rId48"/>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w:t>
      </w:r>
      <w:r w:rsidR="001B3E98">
        <w:rPr>
          <w:iCs/>
          <w:lang w:val="en-GB"/>
        </w:rPr>
        <w:t xml:space="preserve"> same</w:t>
      </w:r>
      <w:r w:rsidRPr="009E0DE1">
        <w:rPr>
          <w:iCs/>
          <w:lang w:val="en-GB"/>
        </w:rPr>
        <w:t xml:space="preserve"> VPLMN</w:t>
      </w:r>
      <w:r w:rsidR="001B3E98">
        <w:rPr>
          <w:iCs/>
          <w:lang w:val="en-GB"/>
        </w:rPr>
        <w:t xml:space="preserve"> as 3GPP access</w:t>
      </w:r>
    </w:p>
    <w:p w:rsidR="001B3E98" w:rsidRPr="009E0DE1" w:rsidRDefault="001B3E98" w:rsidP="001B3E98">
      <w:pPr>
        <w:pStyle w:val="TH"/>
        <w:rPr>
          <w:lang w:val="en-GB"/>
        </w:rPr>
      </w:pPr>
      <w:r w:rsidRPr="009E0DE1">
        <w:object w:dxaOrig="12313" w:dyaOrig="7705">
          <v:shape id="_x0000_i1044" type="#_x0000_t75" style="width:480.2pt;height:299.9pt" o:ole="">
            <v:imagedata r:id="rId49" o:title=""/>
          </v:shape>
          <o:OLEObject Type="Embed" ProgID="Visio.Drawing.11" ShapeID="_x0000_i1044" DrawAspect="Content" ObjectID="_1646801275" r:id="rId50"/>
        </w:object>
      </w:r>
    </w:p>
    <w:p w:rsidR="001B3E98" w:rsidRPr="009E0DE1" w:rsidRDefault="001B3E98" w:rsidP="001B3E98">
      <w:pPr>
        <w:pStyle w:val="TF"/>
        <w:rPr>
          <w:iCs/>
          <w:lang w:val="en-GB"/>
        </w:rPr>
      </w:pPr>
      <w:r>
        <w:rPr>
          <w:iCs/>
          <w:lang w:val="en-GB"/>
        </w:rPr>
        <w:t>Figure 4.2.8.2.2-2: LBO Roaming architecture for 5G Core Network with untrusted non-3GPP access - N3IWF in a different PLMN from 3GPP access</w:t>
      </w:r>
    </w:p>
    <w:p w:rsidR="001B3E98" w:rsidRPr="009E0DE1" w:rsidRDefault="001B3E98" w:rsidP="001B3E98">
      <w:pPr>
        <w:pStyle w:val="TH"/>
        <w:rPr>
          <w:lang w:val="en-GB"/>
        </w:rPr>
      </w:pPr>
      <w:r>
        <w:object w:dxaOrig="10166" w:dyaOrig="5228">
          <v:shape id="_x0000_i1045" type="#_x0000_t75" style="width:468.3pt;height:241.05pt" o:ole="">
            <v:imagedata r:id="rId51" o:title=""/>
          </v:shape>
          <o:OLEObject Type="Embed" ProgID="Visio.Drawing.11" ShapeID="_x0000_i1045" DrawAspect="Content" ObjectID="_1646801276" r:id="rId52"/>
        </w:object>
      </w:r>
    </w:p>
    <w:p w:rsidR="001B3E98" w:rsidRPr="009E0DE1" w:rsidRDefault="001B3E98" w:rsidP="001B3E98">
      <w:pPr>
        <w:pStyle w:val="TF"/>
        <w:rPr>
          <w:iCs/>
          <w:lang w:val="en-GB"/>
        </w:rPr>
      </w:pPr>
      <w:r>
        <w:rPr>
          <w:iCs/>
          <w:lang w:val="en-GB"/>
        </w:rPr>
        <w:t>Figure 4.2.8.2.2-3: LBO Roaming architecture for 5G Core Network with trusted non-3GPP access using the same VPLMN as 3GPP access</w:t>
      </w:r>
    </w:p>
    <w:p w:rsidR="001B3E98" w:rsidRPr="009E0DE1" w:rsidRDefault="001B3E98" w:rsidP="001B3E98">
      <w:pPr>
        <w:pStyle w:val="TH"/>
        <w:rPr>
          <w:lang w:val="en-GB"/>
        </w:rPr>
      </w:pPr>
      <w:r>
        <w:object w:dxaOrig="10190" w:dyaOrig="6248">
          <v:shape id="_x0000_i1046" type="#_x0000_t75" style="width:462.7pt;height:284.25pt" o:ole="">
            <v:imagedata r:id="rId53" o:title=""/>
          </v:shape>
          <o:OLEObject Type="Embed" ProgID="Visio.Drawing.11" ShapeID="_x0000_i1046" DrawAspect="Content" ObjectID="_1646801277" r:id="rId54"/>
        </w:object>
      </w:r>
    </w:p>
    <w:p w:rsidR="001B3E98" w:rsidRPr="009E0DE1" w:rsidRDefault="001B3E98" w:rsidP="001B3E98">
      <w:pPr>
        <w:pStyle w:val="TF"/>
        <w:rPr>
          <w:iCs/>
          <w:lang w:val="en-GB"/>
        </w:rPr>
      </w:pPr>
      <w:r>
        <w:rPr>
          <w:iCs/>
          <w:lang w:val="en-GB"/>
        </w:rPr>
        <w:t>Figure 4.2.8.2.2-4: LBO Roaming architecture for 5G Core Network with trusted non-3GPP access using a different PLMN than 3GPP access</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supports service based interfaces for AMF, SMF and other NFs not represented in the figure</w:t>
      </w:r>
      <w:r w:rsidR="001B3E98">
        <w:rPr>
          <w:lang w:val="en-GB"/>
        </w:rPr>
        <w:t>s</w:t>
      </w:r>
      <w:r w:rsidRPr="009E0DE1">
        <w:rPr>
          <w:lang w:val="en-GB"/>
        </w:rPr>
        <w:t>.</w:t>
      </w:r>
    </w:p>
    <w:p w:rsidR="00867F7B" w:rsidRPr="009E0DE1" w:rsidRDefault="00867F7B" w:rsidP="00867F7B">
      <w:pPr>
        <w:pStyle w:val="NO"/>
        <w:rPr>
          <w:rFonts w:eastAsia="MS Mincho"/>
          <w:lang w:val="en-GB"/>
        </w:rPr>
      </w:pPr>
      <w:r w:rsidRPr="009E0DE1">
        <w:rPr>
          <w:lang w:val="en-GB" w:eastAsia="ko-KR"/>
        </w:rPr>
        <w:lastRenderedPageBreak/>
        <w:t>NOTE 3:</w:t>
      </w:r>
      <w:r w:rsidRPr="009E0DE1">
        <w:rPr>
          <w:lang w:val="en-GB" w:eastAsia="ko-KR"/>
        </w:rPr>
        <w:tab/>
        <w:t>The two N2 instances in Figure </w:t>
      </w:r>
      <w:r w:rsidRPr="009E0DE1">
        <w:rPr>
          <w:lang w:val="en-GB"/>
        </w:rPr>
        <w:t>4.2.8.2.2-1</w:t>
      </w:r>
      <w:r w:rsidR="001B3E98">
        <w:rPr>
          <w:lang w:val="en-GB"/>
        </w:rPr>
        <w:t xml:space="preserve"> and in Figure 4.2.8.2.2-3</w:t>
      </w:r>
      <w:r w:rsidR="001B3E98" w:rsidRPr="001B3E98">
        <w:rPr>
          <w:lang w:val="en-GB" w:eastAsia="ko-KR"/>
        </w:rPr>
        <w:t xml:space="preserve"> </w:t>
      </w:r>
      <w:r w:rsidR="001B3E98">
        <w:rPr>
          <w:lang w:val="en-GB" w:eastAsia="ko-KR"/>
        </w:rPr>
        <w:t>terminate</w:t>
      </w:r>
      <w:r w:rsidRPr="009E0DE1">
        <w:rPr>
          <w:lang w:val="en-GB"/>
        </w:rPr>
        <w:t xml:space="preserve"> </w:t>
      </w:r>
      <w:r w:rsidRPr="009E0DE1">
        <w:rPr>
          <w:lang w:val="en-GB" w:eastAsia="ko-KR"/>
        </w:rPr>
        <w:t>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4.2.8.2.2-1</w:t>
      </w:r>
      <w:r w:rsidR="001B3E98">
        <w:rPr>
          <w:lang w:val="en-GB"/>
        </w:rPr>
        <w:t xml:space="preserve"> and in Figure 4.2.8.2.2-3</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84" w:name="_Toc20149646"/>
      <w:bookmarkStart w:id="85" w:name="_Toc27846437"/>
      <w:bookmarkStart w:id="86" w:name="_Toc36187561"/>
      <w:r w:rsidRPr="009E0DE1">
        <w:t>4.2.8.2.3</w:t>
      </w:r>
      <w:r w:rsidRPr="009E0DE1">
        <w:tab/>
        <w:t xml:space="preserve">Home-routed </w:t>
      </w:r>
      <w:r w:rsidRPr="009E0DE1">
        <w:rPr>
          <w:lang w:eastAsia="ko-KR"/>
        </w:rPr>
        <w:t>R</w:t>
      </w:r>
      <w:r w:rsidRPr="009E0DE1">
        <w:t>oaming Architecture</w:t>
      </w:r>
      <w:bookmarkEnd w:id="84"/>
      <w:bookmarkEnd w:id="85"/>
      <w:bookmarkEnd w:id="86"/>
    </w:p>
    <w:bookmarkStart w:id="87" w:name="_MON_1274251218"/>
    <w:bookmarkEnd w:id="87"/>
    <w:bookmarkStart w:id="88" w:name="_MON_1274250813"/>
    <w:bookmarkEnd w:id="88"/>
    <w:p w:rsidR="00867F7B" w:rsidRPr="009E0DE1" w:rsidRDefault="00867F7B" w:rsidP="00867F7B">
      <w:pPr>
        <w:pStyle w:val="TH"/>
        <w:rPr>
          <w:lang w:val="en-GB"/>
        </w:rPr>
      </w:pPr>
      <w:r w:rsidRPr="009E0DE1">
        <w:rPr>
          <w:lang w:val="en-GB"/>
        </w:rPr>
        <w:object w:dxaOrig="9210" w:dyaOrig="6347">
          <v:shape id="_x0000_i1047" type="#_x0000_t75" style="width:437.65pt;height:301.75pt" o:ole="">
            <v:imagedata r:id="rId55" o:title=""/>
          </v:shape>
          <o:OLEObject Type="Embed" ProgID="Word.Picture.8" ShapeID="_x0000_i1047" DrawAspect="Content" ObjectID="_1646801278" r:id="rId56"/>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1B3E98" w:rsidRPr="009E0DE1" w:rsidRDefault="001B3E98" w:rsidP="001B3E98">
      <w:pPr>
        <w:pStyle w:val="TH"/>
        <w:rPr>
          <w:lang w:val="en-GB"/>
        </w:rPr>
      </w:pPr>
      <w:r w:rsidRPr="009E0DE1">
        <w:object w:dxaOrig="9210" w:dyaOrig="6347">
          <v:shape id="_x0000_i1048" type="#_x0000_t75" style="width:418.85pt;height:288.65pt" o:ole="">
            <v:imagedata r:id="rId57" o:title=""/>
          </v:shape>
          <o:OLEObject Type="Embed" ProgID="Word.Picture.8" ShapeID="_x0000_i1048" DrawAspect="Content" ObjectID="_1646801279" r:id="rId58"/>
        </w:object>
      </w:r>
    </w:p>
    <w:p w:rsidR="001B3E98" w:rsidRPr="009E0DE1" w:rsidRDefault="001B3E98" w:rsidP="001B3E98">
      <w:pPr>
        <w:pStyle w:val="TF"/>
        <w:rPr>
          <w:iCs/>
          <w:lang w:val="en-GB"/>
        </w:rPr>
      </w:pPr>
      <w:r>
        <w:rPr>
          <w:iCs/>
          <w:lang w:val="en-GB"/>
        </w:rPr>
        <w:t>Figure 4.2.8.2.3-2: Home-routed Roaming architecture for 5G Core Network with untrusted non-3GPP access - N3IWF in a different VPLMN than 3GPP access</w:t>
      </w:r>
    </w:p>
    <w:p w:rsidR="001B3E98" w:rsidRPr="009E0DE1" w:rsidRDefault="001B3E98" w:rsidP="001B3E98">
      <w:pPr>
        <w:pStyle w:val="TH"/>
        <w:rPr>
          <w:lang w:val="en-GB"/>
        </w:rPr>
      </w:pPr>
      <w:r w:rsidRPr="009E0DE1">
        <w:object w:dxaOrig="9210" w:dyaOrig="6347">
          <v:shape id="_x0000_i1049" type="#_x0000_t75" style="width:428.85pt;height:294.9pt" o:ole="">
            <v:imagedata r:id="rId59" o:title=""/>
          </v:shape>
          <o:OLEObject Type="Embed" ProgID="Word.Picture.8" ShapeID="_x0000_i1049" DrawAspect="Content" ObjectID="_1646801280" r:id="rId60"/>
        </w:object>
      </w:r>
    </w:p>
    <w:p w:rsidR="001B3E98" w:rsidRPr="009E0DE1" w:rsidRDefault="001B3E98" w:rsidP="001B3E98">
      <w:pPr>
        <w:pStyle w:val="TF"/>
        <w:rPr>
          <w:iCs/>
          <w:lang w:val="en-GB"/>
        </w:rPr>
      </w:pPr>
      <w:r>
        <w:rPr>
          <w:iCs/>
          <w:lang w:val="en-GB"/>
        </w:rPr>
        <w:t>Figure 4.2.8.2.3-3: Home-routed Roaming architecture for 5G Core Network with untrusted non-3GPP access - N3IWF in HPLMN</w:t>
      </w:r>
    </w:p>
    <w:p w:rsidR="001B3E98" w:rsidRPr="009E0DE1" w:rsidRDefault="001B3E98" w:rsidP="001B3E98">
      <w:pPr>
        <w:pStyle w:val="TH"/>
        <w:rPr>
          <w:lang w:val="en-GB"/>
        </w:rPr>
      </w:pPr>
      <w:r>
        <w:object w:dxaOrig="10903" w:dyaOrig="5335">
          <v:shape id="_x0000_i1050" type="#_x0000_t75" style="width:462.05pt;height:226.65pt" o:ole="">
            <v:imagedata r:id="rId61" o:title=""/>
          </v:shape>
          <o:OLEObject Type="Embed" ProgID="Visio.Drawing.11" ShapeID="_x0000_i1050" DrawAspect="Content" ObjectID="_1646801281" r:id="rId62"/>
        </w:object>
      </w:r>
    </w:p>
    <w:p w:rsidR="001B3E98" w:rsidRPr="009E0DE1" w:rsidRDefault="001B3E98" w:rsidP="001B3E98">
      <w:pPr>
        <w:pStyle w:val="TF"/>
        <w:rPr>
          <w:iCs/>
          <w:lang w:val="en-GB"/>
        </w:rPr>
      </w:pPr>
      <w:r>
        <w:rPr>
          <w:iCs/>
          <w:lang w:val="en-GB"/>
        </w:rPr>
        <w:t>Figure 4.2.8.2.3-4: Home-routed Roaming architecture for 5G Core Network with trusted non-3GPP access using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-1</w:t>
      </w:r>
      <w:r w:rsidR="001B3E98">
        <w:rPr>
          <w:lang w:val="en-GB"/>
        </w:rPr>
        <w:t xml:space="preserve"> and in Figure 4.2.8.2.3-4 terminate</w:t>
      </w:r>
      <w:r w:rsidRPr="009E0DE1">
        <w:rPr>
          <w:lang w:val="en-GB" w:eastAsia="ko-KR"/>
        </w:rPr>
        <w:t xml:space="preserve"> 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Heading4"/>
        <w:rPr>
          <w:lang w:eastAsia="ko-KR"/>
        </w:rPr>
      </w:pPr>
      <w:bookmarkStart w:id="89" w:name="_Toc20149647"/>
      <w:bookmarkStart w:id="90" w:name="_Toc27846438"/>
      <w:bookmarkStart w:id="91" w:name="_Toc36187562"/>
      <w:r w:rsidRPr="009E0DE1">
        <w:t>4.2.8.3</w:t>
      </w:r>
      <w:r w:rsidRPr="009E0DE1">
        <w:tab/>
      </w:r>
      <w:r w:rsidRPr="009E0DE1">
        <w:rPr>
          <w:lang w:eastAsia="ko-KR"/>
        </w:rPr>
        <w:t>Reference Points</w:t>
      </w:r>
      <w:r w:rsidR="001B3E98">
        <w:rPr>
          <w:lang w:eastAsia="ko-KR"/>
        </w:rPr>
        <w:t xml:space="preserve"> for Non-3GPP Access</w:t>
      </w:r>
      <w:bookmarkEnd w:id="89"/>
      <w:bookmarkEnd w:id="90"/>
      <w:bookmarkEnd w:id="91"/>
    </w:p>
    <w:p w:rsidR="00444EF4" w:rsidRDefault="00444EF4" w:rsidP="00C34949">
      <w:pPr>
        <w:pStyle w:val="Heading5"/>
      </w:pPr>
      <w:bookmarkStart w:id="92" w:name="_Toc20149648"/>
      <w:bookmarkStart w:id="93" w:name="_Toc27846439"/>
      <w:bookmarkStart w:id="94" w:name="_Toc36187563"/>
      <w:r>
        <w:t>4.2.8.3.1</w:t>
      </w:r>
      <w:r>
        <w:tab/>
        <w:t>Overview</w:t>
      </w:r>
      <w:bookmarkEnd w:id="92"/>
      <w:bookmarkEnd w:id="93"/>
      <w:bookmarkEnd w:id="94"/>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w:t>
      </w:r>
      <w:r w:rsidR="00B8057A">
        <w:rPr>
          <w:lang w:val="en-GB"/>
        </w:rPr>
        <w:t xml:space="preserve"> untrusted</w:t>
      </w:r>
      <w:r w:rsidRPr="009E0DE1">
        <w:rPr>
          <w:lang w:val="en-GB"/>
        </w:rPr>
        <w:t xml:space="preserv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B8057A" w:rsidRDefault="00B8057A" w:rsidP="00867F7B">
      <w:pPr>
        <w:pStyle w:val="NO"/>
      </w:pPr>
      <w:r w:rsidRPr="00B56148">
        <w:rPr>
          <w:b/>
        </w:rPr>
        <w:t>Y4</w:t>
      </w:r>
      <w:r>
        <w:tab/>
        <w:t>Reference point between the 5G-RG and the W-AGF which transports the user plane traffic and the N1 NAS protocol. The definition of this interface is outside the scope of 3GPP.</w:t>
      </w:r>
    </w:p>
    <w:p w:rsidR="00B8057A" w:rsidRDefault="00B8057A" w:rsidP="00867F7B">
      <w:pPr>
        <w:pStyle w:val="NO"/>
      </w:pPr>
      <w:r w:rsidRPr="00B56148">
        <w:rPr>
          <w:b/>
        </w:rPr>
        <w:t>Y5</w:t>
      </w:r>
      <w:r>
        <w:tab/>
        <w:t>Reference point between the FN-RG and the W-AGF. The definition of this interface is outside the scope of 3GPP.</w:t>
      </w:r>
    </w:p>
    <w:p w:rsidR="00F846C0" w:rsidRDefault="00F846C0">
      <w:pPr>
        <w:pStyle w:val="NO"/>
      </w:pPr>
      <w:r w:rsidRPr="00F06FF4">
        <w:rPr>
          <w:b/>
          <w:bCs/>
        </w:rPr>
        <w:t>Yt</w:t>
      </w:r>
      <w:r>
        <w:tab/>
        <w:t>Reference point between the UE and the TNAP. See e.g. Figure 4.2.8.2.1-2.</w:t>
      </w:r>
    </w:p>
    <w:p w:rsidR="00F846C0" w:rsidRDefault="00F846C0">
      <w:pPr>
        <w:pStyle w:val="NO"/>
      </w:pPr>
      <w:r w:rsidRPr="00F06FF4">
        <w:rPr>
          <w:b/>
          <w:bCs/>
        </w:rPr>
        <w:t>Yt'</w:t>
      </w:r>
      <w:r>
        <w:tab/>
        <w:t>Reference point between the N5CW devices and the TWAP. It is defined in clause 4.2.8.5.</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1B3E98" w:rsidRDefault="001B3E98" w:rsidP="00B56148">
      <w:pPr>
        <w:pStyle w:val="NO"/>
      </w:pPr>
      <w:r w:rsidRPr="00B56148">
        <w:rPr>
          <w:b/>
        </w:rPr>
        <w:t>NWt</w:t>
      </w:r>
      <w:r>
        <w:tab/>
        <w:t xml:space="preserve">Reference point between the UE and the TNGF. A secure NWt connection is established over this reference point, as specified in </w:t>
      </w:r>
      <w:r w:rsidR="002369B3">
        <w:t>TS 23.502 [</w:t>
      </w:r>
      <w:r>
        <w:t>3], clause 4.12a.2.2. NAS messages between the UE and the AMF are transferred via this NWt connection.</w:t>
      </w:r>
    </w:p>
    <w:p w:rsidR="001B3E98" w:rsidRPr="00C34949" w:rsidRDefault="001B3E98" w:rsidP="00B56148">
      <w:pPr>
        <w:pStyle w:val="NO"/>
        <w:rPr>
          <w:lang w:val="en-GB"/>
        </w:rPr>
      </w:pPr>
      <w:r w:rsidRPr="00B56148">
        <w:rPr>
          <w:b/>
        </w:rPr>
        <w:lastRenderedPageBreak/>
        <w:t>Ta</w:t>
      </w:r>
      <w:r>
        <w:tab/>
        <w:t>A reference point between the TNAP and the TNGF, which is used to support an AAA interface.</w:t>
      </w:r>
      <w:r w:rsidR="00444EF4">
        <w:rPr>
          <w:lang w:val="en-GB"/>
        </w:rPr>
        <w:t xml:space="preserve"> Ta requirements are documented in clause 4.2.8.3.2.</w:t>
      </w:r>
    </w:p>
    <w:p w:rsidR="001B3E98" w:rsidRDefault="001B3E98" w:rsidP="00B56148">
      <w:pPr>
        <w:pStyle w:val="NO"/>
      </w:pPr>
      <w:r w:rsidRPr="00B56148">
        <w:rPr>
          <w:b/>
        </w:rPr>
        <w:t>Tn</w:t>
      </w:r>
      <w:r>
        <w:tab/>
        <w:t>A reference point between two TNGFs, which is used to facilitate UE mobility between different TNGFs (inter-TNGF mobility).</w:t>
      </w:r>
    </w:p>
    <w:p w:rsidR="00444EF4" w:rsidRDefault="00444EF4" w:rsidP="00C34949">
      <w:r>
        <w:t>Tn and inter-TNGF mobility are not specified in this Release of the specification.</w:t>
      </w:r>
    </w:p>
    <w:p w:rsidR="00444EF4" w:rsidRDefault="00444EF4" w:rsidP="00444EF4">
      <w:pPr>
        <w:pStyle w:val="Heading5"/>
      </w:pPr>
      <w:bookmarkStart w:id="95" w:name="_Toc20149649"/>
      <w:bookmarkStart w:id="96" w:name="_Toc27846440"/>
      <w:bookmarkStart w:id="97" w:name="_Toc36187564"/>
      <w:r>
        <w:t>4.2.8.3.2</w:t>
      </w:r>
      <w:r>
        <w:tab/>
        <w:t>Requirements on Ta</w:t>
      </w:r>
      <w:bookmarkEnd w:id="95"/>
      <w:bookmarkEnd w:id="96"/>
      <w:bookmarkEnd w:id="97"/>
    </w:p>
    <w:p w:rsidR="00444EF4" w:rsidRDefault="00444EF4" w:rsidP="00444EF4">
      <w:pPr>
        <w:rPr>
          <w:lang w:eastAsia="x-none"/>
        </w:rPr>
      </w:pPr>
      <w:r>
        <w:rPr>
          <w:lang w:eastAsia="x-none"/>
        </w:rPr>
        <w:t>Ta shall be able to</w:t>
      </w:r>
    </w:p>
    <w:p w:rsidR="00444EF4" w:rsidRPr="00C34949" w:rsidRDefault="00444EF4" w:rsidP="00C34949">
      <w:pPr>
        <w:pStyle w:val="B1"/>
        <w:rPr>
          <w:lang w:val="en-GB"/>
        </w:rPr>
      </w:pPr>
      <w:r>
        <w:t>-</w:t>
      </w:r>
      <w:r>
        <w:tab/>
        <w:t>Carry EAP-5G traffic and user location information before the NWt connection is established between the UE and the TNGF</w:t>
      </w:r>
      <w:r>
        <w:rPr>
          <w:lang w:val="en-GB"/>
        </w:rPr>
        <w:t>.</w:t>
      </w:r>
    </w:p>
    <w:p w:rsidR="00444EF4" w:rsidRPr="00C34949" w:rsidRDefault="00444EF4" w:rsidP="00C34949">
      <w:pPr>
        <w:pStyle w:val="B1"/>
        <w:rPr>
          <w:lang w:val="en-GB"/>
        </w:rPr>
      </w:pPr>
      <w:r>
        <w:t>-</w:t>
      </w:r>
      <w:r>
        <w:tab/>
        <w:t>Allow the UE and the TNGF to exchange IP traffic</w:t>
      </w:r>
      <w:r>
        <w:rPr>
          <w:lang w:val="en-GB"/>
        </w:rPr>
        <w:t>.</w:t>
      </w:r>
    </w:p>
    <w:p w:rsidR="00444EF4" w:rsidRDefault="00444EF4" w:rsidP="00444EF4">
      <w:pPr>
        <w:rPr>
          <w:lang w:eastAsia="x-none"/>
        </w:rPr>
      </w:pPr>
      <w:r>
        <w:rPr>
          <w:lang w:eastAsia="x-none"/>
        </w:rPr>
        <w:t>In deployments where the TNAP does not allocate the local IP addresses to UE(s), Ta shall be able to:</w:t>
      </w:r>
    </w:p>
    <w:p w:rsidR="00444EF4" w:rsidRPr="00C34949" w:rsidRDefault="00444EF4" w:rsidP="00C34949">
      <w:pPr>
        <w:pStyle w:val="B1"/>
        <w:rPr>
          <w:lang w:val="en-GB"/>
        </w:rPr>
      </w:pPr>
      <w:r>
        <w:t>-</w:t>
      </w:r>
      <w:r>
        <w:tab/>
        <w:t>Allow the UE to request and receive IP configuration from the TNAN (including a local IP address), e.g. with DHCP. This is to allow the UE to use an IP stack to establish a NWt connection between the UE and the TNGF</w:t>
      </w:r>
      <w:r>
        <w:rPr>
          <w:lang w:val="en-GB"/>
        </w:rPr>
        <w:t>.</w:t>
      </w:r>
    </w:p>
    <w:p w:rsidR="00444EF4" w:rsidRDefault="00444EF4" w:rsidP="00C34949">
      <w:pPr>
        <w:pStyle w:val="NO"/>
      </w:pPr>
      <w:r>
        <w:t>NOTE:</w:t>
      </w:r>
      <w:r>
        <w:tab/>
        <w:t>The "local IP address" is the IP address that allows the UE to contact the TNGF; the entity providing this local IP address is part of TNAN and out of 3GPP scope</w:t>
      </w:r>
    </w:p>
    <w:p w:rsidR="00444EF4" w:rsidRDefault="00444EF4" w:rsidP="00444EF4">
      <w:pPr>
        <w:rPr>
          <w:lang w:eastAsia="x-none"/>
        </w:rPr>
      </w:pPr>
      <w:r>
        <w:rPr>
          <w:lang w:eastAsia="x-none"/>
        </w:rPr>
        <w:t>In this Release of the specification, Ta is not specified.</w:t>
      </w:r>
    </w:p>
    <w:p w:rsidR="00B8057A" w:rsidRDefault="00B8057A" w:rsidP="00B8057A">
      <w:pPr>
        <w:pStyle w:val="Heading4"/>
      </w:pPr>
      <w:bookmarkStart w:id="98" w:name="_Toc20149650"/>
      <w:bookmarkStart w:id="99" w:name="_Toc27846441"/>
      <w:bookmarkStart w:id="100" w:name="_Toc36187565"/>
      <w:r>
        <w:t>4.2.8.4</w:t>
      </w:r>
      <w:r>
        <w:tab/>
        <w:t>Architecture Reference Model for Wireline Access network</w:t>
      </w:r>
      <w:bookmarkEnd w:id="98"/>
      <w:bookmarkEnd w:id="99"/>
      <w:bookmarkEnd w:id="100"/>
    </w:p>
    <w:p w:rsidR="00B8057A" w:rsidRDefault="00B8057A" w:rsidP="00B8057A">
      <w:pPr>
        <w:pStyle w:val="TH"/>
      </w:pPr>
      <w:r w:rsidRPr="00552D06">
        <w:object w:dxaOrig="10140" w:dyaOrig="5280">
          <v:shape id="_x0000_i1051" type="#_x0000_t75" style="width:448.9pt;height:233.55pt" o:ole="">
            <v:imagedata r:id="rId63" o:title=""/>
          </v:shape>
          <o:OLEObject Type="Embed" ProgID="Visio.Drawing.11" ShapeID="_x0000_i1051" DrawAspect="Content" ObjectID="_1646801282" r:id="rId64"/>
        </w:object>
      </w:r>
    </w:p>
    <w:p w:rsidR="00B8057A" w:rsidRDefault="00B8057A" w:rsidP="00B56148">
      <w:pPr>
        <w:pStyle w:val="TF"/>
      </w:pPr>
      <w:r>
        <w:t>Figure 4.2.8.4-1: Non- roaming architecture for 5G Core Network for 5G-RG with Wireline 5G Access network and NG RAN</w:t>
      </w:r>
    </w:p>
    <w:p w:rsidR="00B8057A" w:rsidRDefault="00B8057A" w:rsidP="00B8057A">
      <w:pPr>
        <w:rPr>
          <w:lang w:eastAsia="x-none"/>
        </w:rPr>
      </w:pPr>
      <w:r>
        <w:rPr>
          <w:lang w:eastAsia="x-none"/>
        </w:rPr>
        <w:t>The 5G-RG can be connected to 5GC via W-5GAN, NG RAN or via both accesses.</w:t>
      </w:r>
    </w:p>
    <w:p w:rsidR="00B8057A" w:rsidRDefault="00B8057A" w:rsidP="00B8057A">
      <w:pPr>
        <w:pStyle w:val="NO"/>
      </w:pPr>
      <w:r>
        <w:t>NOTE</w:t>
      </w:r>
      <w:r>
        <w:rPr>
          <w:lang w:val="en-GB"/>
        </w:rPr>
        <w:t> </w:t>
      </w:r>
      <w:r>
        <w:t>1:</w:t>
      </w:r>
      <w:r>
        <w:tab/>
        <w:t>The reference architecture in figure 4.2.8.4-1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2:</w:t>
      </w:r>
      <w:r>
        <w:tab/>
        <w:t>The reference architecture in figure 4.2.8.4-1 supports service based interfaces for AMF, SMF and other NFs not represented in the figure.</w:t>
      </w:r>
    </w:p>
    <w:p w:rsidR="00B8057A" w:rsidRDefault="00B8057A" w:rsidP="00B8057A">
      <w:pPr>
        <w:pStyle w:val="NO"/>
      </w:pPr>
      <w:r>
        <w:lastRenderedPageBreak/>
        <w:t>NOTE</w:t>
      </w:r>
      <w:r>
        <w:rPr>
          <w:lang w:val="en-GB"/>
        </w:rPr>
        <w:t> </w:t>
      </w:r>
      <w:r>
        <w:t>3:</w:t>
      </w:r>
      <w:r>
        <w:tab/>
        <w:t>The two N2 instances in Figure 4.2.8.4-1 apply to a single AMF for a 5G-RG which is simultaneously connected to the same 5G Core Network over 3GPP access and Wireline 5G Access Network.</w:t>
      </w:r>
    </w:p>
    <w:p w:rsidR="00B8057A" w:rsidRDefault="00B8057A" w:rsidP="00B8057A">
      <w:pPr>
        <w:pStyle w:val="NO"/>
      </w:pPr>
      <w:r>
        <w:t>NOTE</w:t>
      </w:r>
      <w:r>
        <w:rPr>
          <w:lang w:val="en-GB"/>
        </w:rPr>
        <w:t> </w:t>
      </w:r>
      <w:r>
        <w:t>4</w:t>
      </w:r>
      <w:r>
        <w:tab/>
        <w:t>The two N3 instances in Figure 4.2.8. 4-1 may apply to different UPFs when different PDU Sessions are established over 3GPP access and Wireline 5G Access Network.</w:t>
      </w:r>
    </w:p>
    <w:p w:rsidR="00B8057A" w:rsidRDefault="00B8057A" w:rsidP="00B8057A">
      <w:pPr>
        <w:pStyle w:val="TH"/>
      </w:pPr>
      <w:r w:rsidRPr="00B56148">
        <w:object w:dxaOrig="10140" w:dyaOrig="5280">
          <v:shape id="_x0000_i1052" type="#_x0000_t75" style="width:448.9pt;height:233.55pt" o:ole="">
            <v:imagedata r:id="rId65" o:title=""/>
          </v:shape>
          <o:OLEObject Type="Embed" ProgID="Visio.Drawing.11" ShapeID="_x0000_i1052" DrawAspect="Content" ObjectID="_1646801283" r:id="rId66"/>
        </w:object>
      </w:r>
    </w:p>
    <w:p w:rsidR="00B8057A" w:rsidRDefault="00B8057A" w:rsidP="00B8057A">
      <w:pPr>
        <w:pStyle w:val="TF"/>
      </w:pPr>
      <w:r>
        <w:t>Figure 4.2.8.4-2: Non- roaming architecture for 5G Core Network for FN-RG with Wireline 5G Access network and NG RAN</w:t>
      </w:r>
    </w:p>
    <w:p w:rsidR="00B8057A" w:rsidRDefault="00B8057A" w:rsidP="00B8057A">
      <w:pPr>
        <w:rPr>
          <w:lang w:eastAsia="x-none"/>
        </w:rPr>
      </w:pPr>
      <w:r>
        <w:rPr>
          <w:lang w:eastAsia="x-none"/>
        </w:rPr>
        <w:t>The N1 for the FN-RG, which is not 5G capable, is terminated on W-AGF which acts on behalf of the FN-RG.</w:t>
      </w:r>
    </w:p>
    <w:p w:rsidR="00B8057A" w:rsidRDefault="00B8057A" w:rsidP="00B8057A">
      <w:pPr>
        <w:rPr>
          <w:lang w:eastAsia="x-none"/>
        </w:rPr>
      </w:pPr>
      <w:r>
        <w:rPr>
          <w:lang w:eastAsia="x-none"/>
        </w:rPr>
        <w:t>The FN-RG can only be connected to 5GC via W-5GAN.</w:t>
      </w:r>
    </w:p>
    <w:p w:rsidR="00B8057A" w:rsidRDefault="00B8057A" w:rsidP="00B8057A">
      <w:pPr>
        <w:pStyle w:val="NO"/>
      </w:pPr>
      <w:r>
        <w:t>NOTE</w:t>
      </w:r>
      <w:r>
        <w:rPr>
          <w:lang w:val="en-GB"/>
        </w:rPr>
        <w:t> </w:t>
      </w:r>
      <w:r>
        <w:t>5:</w:t>
      </w:r>
      <w:r>
        <w:tab/>
        <w:t>The reference architecture in figure 4.2.8.4-2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6:</w:t>
      </w:r>
      <w:r>
        <w:tab/>
        <w:t>The reference architecture in figure 4.2.8.4-1 supports service based interfaces for AMF, SMF and other NFs not represented in the figure.</w:t>
      </w:r>
    </w:p>
    <w:p w:rsidR="00382622" w:rsidRDefault="00382622" w:rsidP="00382622">
      <w:pPr>
        <w:pStyle w:val="Heading4"/>
      </w:pPr>
      <w:bookmarkStart w:id="101" w:name="_Toc20149651"/>
      <w:bookmarkStart w:id="102" w:name="_Toc27846442"/>
      <w:bookmarkStart w:id="103" w:name="_Toc36187566"/>
      <w:r>
        <w:t>4.2.8.5</w:t>
      </w:r>
      <w:r>
        <w:tab/>
        <w:t>Access to 5GC from devices that do not support 5GC NAS over WLAN access</w:t>
      </w:r>
      <w:bookmarkEnd w:id="101"/>
      <w:bookmarkEnd w:id="102"/>
      <w:bookmarkEnd w:id="103"/>
    </w:p>
    <w:p w:rsidR="00382622" w:rsidRDefault="00382622" w:rsidP="00382622">
      <w:pPr>
        <w:pStyle w:val="Heading5"/>
      </w:pPr>
      <w:bookmarkStart w:id="104" w:name="_Toc20149652"/>
      <w:bookmarkStart w:id="105" w:name="_Toc27846443"/>
      <w:bookmarkStart w:id="106" w:name="_Toc36187567"/>
      <w:r>
        <w:t>4.2.8.5.1</w:t>
      </w:r>
      <w:r>
        <w:tab/>
        <w:t>General</w:t>
      </w:r>
      <w:bookmarkEnd w:id="104"/>
      <w:bookmarkEnd w:id="105"/>
      <w:bookmarkEnd w:id="106"/>
    </w:p>
    <w:p w:rsidR="00382622" w:rsidRDefault="00382622" w:rsidP="00382622">
      <w:pPr>
        <w:rPr>
          <w:lang w:eastAsia="x-none"/>
        </w:rPr>
      </w:pPr>
      <w:r>
        <w:rPr>
          <w:lang w:eastAsia="x-none"/>
        </w:rPr>
        <w:t>The devices that do not support 5GC NAS signalling over WLAN access are referred to as "Non-5G-Capable over WLAN"</w:t>
      </w:r>
      <w:r w:rsidR="008D6069">
        <w:rPr>
          <w:lang w:eastAsia="x-none"/>
        </w:rPr>
        <w:t xml:space="preserve"> devices</w:t>
      </w:r>
      <w:r>
        <w:rPr>
          <w:lang w:eastAsia="x-none"/>
        </w:rPr>
        <w:t xml:space="preserve">, or N5CW </w:t>
      </w:r>
      <w:r w:rsidR="008D6069">
        <w:rPr>
          <w:lang w:eastAsia="x-none"/>
        </w:rPr>
        <w:t xml:space="preserve">devices </w:t>
      </w:r>
      <w:r>
        <w:rPr>
          <w:lang w:eastAsia="x-none"/>
        </w:rPr>
        <w:t xml:space="preserve">for short. A N5CW </w:t>
      </w:r>
      <w:r w:rsidR="008D6069">
        <w:rPr>
          <w:lang w:eastAsia="x-none"/>
        </w:rPr>
        <w:t xml:space="preserve">device </w:t>
      </w:r>
      <w:r>
        <w:rPr>
          <w:lang w:eastAsia="x-none"/>
        </w:rPr>
        <w:t>is not capable to operate as a 5G UE that supports 5GC NAS signalling over a WLAN access network, however, it may be capable to operate as a 5G UE over NG-RAN.</w:t>
      </w:r>
    </w:p>
    <w:p w:rsidR="00382622" w:rsidRDefault="00382622" w:rsidP="00382622">
      <w:pPr>
        <w:rPr>
          <w:lang w:eastAsia="x-none"/>
        </w:rPr>
      </w:pPr>
      <w:r>
        <w:rPr>
          <w:lang w:eastAsia="x-none"/>
        </w:rPr>
        <w:t xml:space="preserve">Clause 4.2.8.5 specifies the 5GC architectural enhancements that enable N5CW </w:t>
      </w:r>
      <w:r w:rsidR="008D6069">
        <w:rPr>
          <w:lang w:eastAsia="x-none"/>
        </w:rPr>
        <w:t xml:space="preserve">devices </w:t>
      </w:r>
      <w:r>
        <w:rPr>
          <w:lang w:eastAsia="x-none"/>
        </w:rPr>
        <w:t>to access 5GC via trusted WLAN access networks. A trusted WLAN access network is a particular type of a Trusted Non-3GPP Access Network (TNAN) that supports a WLAN access technology, e.g. IEEE 802.11. Not all trusted WLAN access networks support 5GC access from N5CW</w:t>
      </w:r>
      <w:r w:rsidR="008D6069">
        <w:rPr>
          <w:lang w:eastAsia="x-none"/>
        </w:rPr>
        <w:t xml:space="preserve"> devices</w:t>
      </w:r>
      <w:r>
        <w:rPr>
          <w:lang w:eastAsia="x-none"/>
        </w:rPr>
        <w:t>. To support 5GC access from N5CW</w:t>
      </w:r>
      <w:r w:rsidR="008D6069">
        <w:rPr>
          <w:lang w:eastAsia="x-none"/>
        </w:rPr>
        <w:t xml:space="preserve"> devices</w:t>
      </w:r>
      <w:r>
        <w:rPr>
          <w:lang w:eastAsia="x-none"/>
        </w:rPr>
        <w:t>, a trusted WLAN access network must support the special functionality specified below (e.g. it must support a TWIF function).</w:t>
      </w:r>
    </w:p>
    <w:p w:rsidR="00382622" w:rsidRDefault="00382622" w:rsidP="00382622">
      <w:pPr>
        <w:rPr>
          <w:lang w:eastAsia="x-none"/>
        </w:rPr>
      </w:pPr>
      <w:r>
        <w:rPr>
          <w:lang w:eastAsia="x-none"/>
        </w:rPr>
        <w:t xml:space="preserve">When a N5CW </w:t>
      </w:r>
      <w:r w:rsidR="008D6069">
        <w:rPr>
          <w:lang w:eastAsia="x-none"/>
        </w:rPr>
        <w:t xml:space="preserve">device </w:t>
      </w:r>
      <w:r>
        <w:rPr>
          <w:lang w:eastAsia="x-none"/>
        </w:rPr>
        <w:t xml:space="preserve">performs an EAP-based access authentication procedure to connect to a trusted WLAN access network, the N5CW </w:t>
      </w:r>
      <w:r w:rsidR="008D6069">
        <w:rPr>
          <w:lang w:eastAsia="x-none"/>
        </w:rPr>
        <w:t xml:space="preserve">device </w:t>
      </w:r>
      <w:r>
        <w:rPr>
          <w:lang w:eastAsia="x-none"/>
        </w:rPr>
        <w:t>may simultaneously be registered to a 5GC of a PLMN. The 5GC registration is performed by the TWIF function (see next clause) in the trusted WLAN access network, on behalf of the N5CW</w:t>
      </w:r>
      <w:r w:rsidR="008D6069">
        <w:rPr>
          <w:lang w:eastAsia="x-none"/>
        </w:rPr>
        <w:t xml:space="preserve"> device</w:t>
      </w:r>
      <w:r>
        <w:rPr>
          <w:lang w:eastAsia="x-none"/>
        </w:rPr>
        <w:t>.</w:t>
      </w:r>
      <w:r w:rsidR="008D6069">
        <w:rPr>
          <w:lang w:eastAsia="x-none"/>
        </w:rPr>
        <w:t xml:space="preserve"> The type of EAP authentication procedure, which is used during the 5GC registration to authenticate the N5CW device, is specified in </w:t>
      </w:r>
      <w:r w:rsidR="002369B3">
        <w:rPr>
          <w:lang w:eastAsia="x-none"/>
        </w:rPr>
        <w:t>TS 33.501 [</w:t>
      </w:r>
      <w:r w:rsidR="008D6069">
        <w:rPr>
          <w:lang w:eastAsia="x-none"/>
        </w:rPr>
        <w:t>29].</w:t>
      </w:r>
    </w:p>
    <w:p w:rsidR="00382622" w:rsidRDefault="00382622" w:rsidP="00382622">
      <w:pPr>
        <w:pStyle w:val="Heading5"/>
      </w:pPr>
      <w:bookmarkStart w:id="107" w:name="_Toc20149653"/>
      <w:bookmarkStart w:id="108" w:name="_Toc27846444"/>
      <w:bookmarkStart w:id="109" w:name="_Toc36187568"/>
      <w:r>
        <w:lastRenderedPageBreak/>
        <w:t>4.2.8.5.2</w:t>
      </w:r>
      <w:r>
        <w:tab/>
        <w:t>Reference Architecture</w:t>
      </w:r>
      <w:bookmarkEnd w:id="107"/>
      <w:bookmarkEnd w:id="108"/>
      <w:bookmarkEnd w:id="109"/>
    </w:p>
    <w:p w:rsidR="00382622" w:rsidRDefault="00382622" w:rsidP="00382622">
      <w:pPr>
        <w:rPr>
          <w:lang w:eastAsia="x-none"/>
        </w:rPr>
      </w:pPr>
      <w:r>
        <w:rPr>
          <w:lang w:eastAsia="x-none"/>
        </w:rPr>
        <w:t>The architecture diagram below is based on the general 5GS architecture diagrams in clause 4.2 and shows the main network functions required to support 5GC access from N5CW</w:t>
      </w:r>
      <w:r w:rsidR="008D6069">
        <w:rPr>
          <w:lang w:eastAsia="x-none"/>
        </w:rPr>
        <w:t xml:space="preserve"> devices</w:t>
      </w:r>
      <w:r>
        <w:rPr>
          <w:lang w:eastAsia="x-none"/>
        </w:rPr>
        <w:t>. Other network functions are not shown for simplicity.</w:t>
      </w:r>
    </w:p>
    <w:p w:rsidR="00F846C0" w:rsidRDefault="00F846C0" w:rsidP="00F06FF4">
      <w:pPr>
        <w:pStyle w:val="TH"/>
      </w:pPr>
      <w:r>
        <w:object w:dxaOrig="10150" w:dyaOrig="5021">
          <v:shape id="_x0000_i1054" type="#_x0000_t75" style="width:475.85pt;height:236.05pt" o:ole="">
            <v:imagedata r:id="rId67" o:title=""/>
          </v:shape>
          <o:OLEObject Type="Embed" ProgID="Visio.Drawing.11" ShapeID="_x0000_i1054" DrawAspect="Content" ObjectID="_1646801284" r:id="rId68"/>
        </w:object>
      </w:r>
    </w:p>
    <w:p w:rsidR="00382622" w:rsidRPr="002369B3" w:rsidRDefault="00382622" w:rsidP="00382622">
      <w:pPr>
        <w:pStyle w:val="TF"/>
        <w:rPr>
          <w:lang w:val="en-GB"/>
        </w:rPr>
      </w:pPr>
      <w:r>
        <w:t xml:space="preserve">Figure 4.2.8.5.2-1: Non-roaming and LBO Roaming Architecture for supporting 5GC access from N5CW </w:t>
      </w:r>
      <w:r w:rsidR="008D6069">
        <w:rPr>
          <w:lang w:val="en-GB"/>
        </w:rPr>
        <w:t>devices</w:t>
      </w:r>
    </w:p>
    <w:p w:rsidR="00382622" w:rsidRDefault="00382622" w:rsidP="00382622">
      <w:pPr>
        <w:pStyle w:val="Heading5"/>
      </w:pPr>
      <w:bookmarkStart w:id="110" w:name="_Toc20149654"/>
      <w:bookmarkStart w:id="111" w:name="_Toc27846445"/>
      <w:bookmarkStart w:id="112" w:name="_Toc36187569"/>
      <w:r>
        <w:t>4.2.8.5.3</w:t>
      </w:r>
      <w:r>
        <w:tab/>
        <w:t>Network Functions</w:t>
      </w:r>
      <w:bookmarkEnd w:id="110"/>
      <w:bookmarkEnd w:id="111"/>
      <w:bookmarkEnd w:id="112"/>
    </w:p>
    <w:p w:rsidR="00382622" w:rsidRDefault="00382622" w:rsidP="00382622">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rsidR="00382622" w:rsidRDefault="00382622" w:rsidP="00382622">
      <w:pPr>
        <w:rPr>
          <w:lang w:eastAsia="x-none"/>
        </w:rPr>
      </w:pPr>
      <w:r>
        <w:rPr>
          <w:lang w:eastAsia="x-none"/>
        </w:rPr>
        <w:t xml:space="preserve">Trusted WLAN Interworking Function (TWIF): It provides interworking functionality that enables N5CW </w:t>
      </w:r>
      <w:r w:rsidR="008D6069">
        <w:rPr>
          <w:lang w:eastAsia="x-none"/>
        </w:rPr>
        <w:t xml:space="preserve">devices </w:t>
      </w:r>
      <w:r>
        <w:rPr>
          <w:lang w:eastAsia="x-none"/>
        </w:rPr>
        <w:t>to access 5GC. The TWIF supports the following functions:</w:t>
      </w:r>
    </w:p>
    <w:p w:rsidR="00382622" w:rsidRDefault="00382622" w:rsidP="00C34949">
      <w:pPr>
        <w:pStyle w:val="B1"/>
      </w:pPr>
      <w:r>
        <w:t>-</w:t>
      </w:r>
      <w:r>
        <w:tab/>
        <w:t>Terminates the N1, N2 and N3 interfaces.</w:t>
      </w:r>
    </w:p>
    <w:p w:rsidR="00382622" w:rsidRDefault="00382622" w:rsidP="00C34949">
      <w:pPr>
        <w:pStyle w:val="B1"/>
      </w:pPr>
      <w:r>
        <w:t>-</w:t>
      </w:r>
      <w:r>
        <w:tab/>
        <w:t>Implements the AMF selection procedure.</w:t>
      </w:r>
    </w:p>
    <w:p w:rsidR="00382622" w:rsidRDefault="00382622" w:rsidP="00C34949">
      <w:pPr>
        <w:pStyle w:val="B1"/>
      </w:pPr>
      <w:r>
        <w:t>-</w:t>
      </w:r>
      <w:r>
        <w:tab/>
        <w:t>Implements the NAS protocol stack and exchanges NAS messages with the AMF on behalf of the</w:t>
      </w:r>
      <w:r w:rsidR="008D6069">
        <w:rPr>
          <w:lang w:val="en-GB"/>
        </w:rPr>
        <w:t xml:space="preserve"> N5CW device</w:t>
      </w:r>
      <w:r>
        <w:t>.</w:t>
      </w:r>
    </w:p>
    <w:p w:rsidR="00382622" w:rsidRDefault="00382622" w:rsidP="00C34949">
      <w:pPr>
        <w:pStyle w:val="B1"/>
      </w:pPr>
      <w:r>
        <w:t>-</w:t>
      </w:r>
      <w:r>
        <w:tab/>
        <w:t>On the user plane, it relays protocol data units (PDUs) between the Yw interface and the N3 interface.</w:t>
      </w:r>
    </w:p>
    <w:p w:rsidR="00382622" w:rsidRDefault="00382622" w:rsidP="00C34949">
      <w:pPr>
        <w:pStyle w:val="B1"/>
      </w:pPr>
      <w:r>
        <w:t>-</w:t>
      </w:r>
      <w:r>
        <w:tab/>
        <w:t>May implement a local mobility anchor within the trusted WLAN access network.</w:t>
      </w:r>
    </w:p>
    <w:p w:rsidR="00382622" w:rsidRDefault="00382622" w:rsidP="00382622">
      <w:pPr>
        <w:pStyle w:val="Heading5"/>
      </w:pPr>
      <w:bookmarkStart w:id="113" w:name="_Toc20149655"/>
      <w:bookmarkStart w:id="114" w:name="_Toc27846446"/>
      <w:bookmarkStart w:id="115" w:name="_Toc36187570"/>
      <w:r>
        <w:t>4.2.8.5.4</w:t>
      </w:r>
      <w:r>
        <w:tab/>
        <w:t>Reference Points</w:t>
      </w:r>
      <w:bookmarkEnd w:id="113"/>
      <w:bookmarkEnd w:id="114"/>
      <w:bookmarkEnd w:id="115"/>
    </w:p>
    <w:p w:rsidR="00382622" w:rsidRDefault="00382622" w:rsidP="00382622">
      <w:pPr>
        <w:rPr>
          <w:lang w:eastAsia="x-none"/>
        </w:rPr>
      </w:pPr>
      <w:r>
        <w:rPr>
          <w:lang w:eastAsia="x-none"/>
        </w:rPr>
        <w:t>The Yt</w:t>
      </w:r>
      <w:r w:rsidR="00F846C0">
        <w:rPr>
          <w:lang w:eastAsia="x-none"/>
        </w:rPr>
        <w:t>'</w:t>
      </w:r>
      <w:r>
        <w:rPr>
          <w:lang w:eastAsia="x-none"/>
        </w:rPr>
        <w:t xml:space="preserve"> and Yw reference points are both outside the scope of the 3GPP specifications. The Yt</w:t>
      </w:r>
      <w:r w:rsidR="00F846C0">
        <w:rPr>
          <w:lang w:eastAsia="x-none"/>
        </w:rPr>
        <w:t>'</w:t>
      </w:r>
      <w:r>
        <w:rPr>
          <w:lang w:eastAsia="x-none"/>
        </w:rPr>
        <w:t xml:space="preserve"> reference point transports WLAN messages (e.g. IEEE 802.11 messages), while the Yw reference point:</w:t>
      </w:r>
    </w:p>
    <w:p w:rsidR="00382622" w:rsidRDefault="00382622" w:rsidP="00C34949">
      <w:pPr>
        <w:pStyle w:val="B1"/>
      </w:pPr>
      <w:r>
        <w:t>-</w:t>
      </w:r>
      <w:r>
        <w:tab/>
        <w:t>Shall be able to transport authentication messages between the TNAP and the TWIF for enabling authentication of a N5CW</w:t>
      </w:r>
      <w:r w:rsidR="008D6069">
        <w:rPr>
          <w:lang w:val="en-GB"/>
        </w:rPr>
        <w:t xml:space="preserve"> device</w:t>
      </w:r>
      <w:r>
        <w:t>;</w:t>
      </w:r>
    </w:p>
    <w:p w:rsidR="00382622" w:rsidRDefault="00382622" w:rsidP="00C34949">
      <w:pPr>
        <w:pStyle w:val="B1"/>
      </w:pPr>
      <w:r>
        <w:t>-</w:t>
      </w:r>
      <w:r>
        <w:tab/>
        <w:t xml:space="preserve">Shall allow the </w:t>
      </w:r>
      <w:r w:rsidR="008D6069">
        <w:t>N5CW device</w:t>
      </w:r>
      <w:r w:rsidR="008D6069">
        <w:rPr>
          <w:lang w:val="en-GB"/>
        </w:rPr>
        <w:t xml:space="preserve"> </w:t>
      </w:r>
      <w:r>
        <w:t>to request and receive IP configuration from the TWIF, including an IP address, e.g. with DHCP.</w:t>
      </w:r>
    </w:p>
    <w:p w:rsidR="00382622" w:rsidRDefault="00382622" w:rsidP="00C34949">
      <w:pPr>
        <w:pStyle w:val="B1"/>
      </w:pPr>
      <w:r>
        <w:t>-</w:t>
      </w:r>
      <w:r>
        <w:tab/>
        <w:t>Shall support the transport of user-plane traffic for the N5CW</w:t>
      </w:r>
      <w:r w:rsidR="008D6069">
        <w:rPr>
          <w:lang w:val="en-GB"/>
        </w:rPr>
        <w:t xml:space="preserve"> device</w:t>
      </w:r>
      <w:r>
        <w:t>.</w:t>
      </w:r>
    </w:p>
    <w:p w:rsidR="00382622" w:rsidRDefault="00382622" w:rsidP="00382622">
      <w:pPr>
        <w:rPr>
          <w:lang w:eastAsia="x-none"/>
        </w:rPr>
      </w:pPr>
      <w:r>
        <w:rPr>
          <w:lang w:eastAsia="x-none"/>
        </w:rPr>
        <w:lastRenderedPageBreak/>
        <w:t>The N1, N2 and N3 reference points are the same reference points defined in clause 4.2.7.</w:t>
      </w:r>
    </w:p>
    <w:p w:rsidR="00B8479B" w:rsidRPr="009E0DE1" w:rsidRDefault="00B8479B" w:rsidP="00B8479B">
      <w:pPr>
        <w:pStyle w:val="Heading3"/>
      </w:pPr>
      <w:bookmarkStart w:id="116" w:name="_Toc20149656"/>
      <w:bookmarkStart w:id="117" w:name="_Toc27846447"/>
      <w:bookmarkStart w:id="118" w:name="_Toc36187571"/>
      <w:r w:rsidRPr="009E0DE1">
        <w:t>4.2.9</w:t>
      </w:r>
      <w:r w:rsidRPr="009E0DE1">
        <w:tab/>
        <w:t>Network Analytics architecture</w:t>
      </w:r>
      <w:bookmarkEnd w:id="116"/>
      <w:bookmarkEnd w:id="117"/>
      <w:bookmarkEnd w:id="118"/>
    </w:p>
    <w:p w:rsidR="00310BA3" w:rsidRDefault="00310BA3" w:rsidP="00B8479B">
      <w:r>
        <w:t xml:space="preserve">The Network Analytics architecture is defined in </w:t>
      </w:r>
      <w:r w:rsidR="002369B3">
        <w:t>TS 23.288 [</w:t>
      </w:r>
      <w:r>
        <w:t>86].</w:t>
      </w:r>
    </w:p>
    <w:p w:rsidR="00312C8D" w:rsidRDefault="00312C8D" w:rsidP="00312C8D">
      <w:pPr>
        <w:pStyle w:val="Heading3"/>
      </w:pPr>
      <w:bookmarkStart w:id="119" w:name="_Toc20149657"/>
      <w:bookmarkStart w:id="120" w:name="_Toc27846448"/>
      <w:bookmarkStart w:id="121" w:name="_Toc36187572"/>
      <w:r>
        <w:t>4.2.10</w:t>
      </w:r>
      <w:r>
        <w:tab/>
        <w:t>Architecture Reference Model for ATSSS Support</w:t>
      </w:r>
      <w:bookmarkEnd w:id="119"/>
      <w:bookmarkEnd w:id="120"/>
      <w:bookmarkEnd w:id="121"/>
    </w:p>
    <w:p w:rsidR="00312C8D" w:rsidRDefault="00312C8D" w:rsidP="00312C8D">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rsidR="00312C8D" w:rsidRPr="002369B3" w:rsidRDefault="00312C8D" w:rsidP="00B56148">
      <w:pPr>
        <w:pStyle w:val="B1"/>
        <w:rPr>
          <w:lang w:val="en-GB"/>
        </w:rPr>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w:t>
      </w:r>
      <w:r w:rsidR="003139B5">
        <w:rPr>
          <w:lang w:val="en-GB"/>
        </w:rPr>
        <w:t xml:space="preserve"> The ATSSS-LL functionality is mandatory in the UE for MA PDU Session of type Ethernet.</w:t>
      </w:r>
    </w:p>
    <w:p w:rsidR="00312C8D" w:rsidRDefault="00312C8D" w:rsidP="00B56148">
      <w:pPr>
        <w:pStyle w:val="B1"/>
      </w:pPr>
      <w:r>
        <w:t>-</w:t>
      </w:r>
      <w:r>
        <w:tab/>
        <w:t>The UPF</w:t>
      </w:r>
      <w:r w:rsidR="003139B5">
        <w:rPr>
          <w:lang w:val="en-GB"/>
        </w:rPr>
        <w:t xml:space="preserve"> may</w:t>
      </w:r>
      <w:r>
        <w:t xml:space="preserve"> support MPTCP Proxy functionality, which communicates with the MPTCP functionality in the UE by using the MPTCP protocol</w:t>
      </w:r>
      <w:r w:rsidR="003139B5">
        <w:rPr>
          <w:lang w:val="en-GB"/>
        </w:rPr>
        <w:t> [81]</w:t>
      </w:r>
      <w:r>
        <w:t>.</w:t>
      </w:r>
    </w:p>
    <w:p w:rsidR="00312C8D" w:rsidRDefault="00312C8D" w:rsidP="00B56148">
      <w:pPr>
        <w:pStyle w:val="B1"/>
      </w:pPr>
      <w:r>
        <w:t>-</w:t>
      </w:r>
      <w:r>
        <w:tab/>
        <w:t>The UPF</w:t>
      </w:r>
      <w:r w:rsidR="003139B5">
        <w:rPr>
          <w:lang w:val="en-GB"/>
        </w:rPr>
        <w:t xml:space="preserve"> may</w:t>
      </w:r>
      <w:r>
        <w:t xml:space="preserve"> support ATSSS-LL functionality, which is similar to the ATSSS-LL functionality defined for the UE. There is no</w:t>
      </w:r>
      <w:r w:rsidR="003139B5">
        <w:rPr>
          <w:lang w:val="en-GB"/>
        </w:rPr>
        <w:t xml:space="preserve"> user plane</w:t>
      </w:r>
      <w:r>
        <w:t xml:space="preserve"> protocol defined between the ATSSS-LL functionality in the UE and the ATSSS-LL functionality in the UPF. The ATSSS-LL functionality in the UPF is not shown in the following three figures.</w:t>
      </w:r>
    </w:p>
    <w:p w:rsidR="003139B5" w:rsidRDefault="003139B5" w:rsidP="002369B3">
      <w:pPr>
        <w:pStyle w:val="NO"/>
      </w:pPr>
      <w:r>
        <w:t>NOTE</w:t>
      </w:r>
      <w:r>
        <w:rPr>
          <w:lang w:val="en-GB"/>
        </w:rPr>
        <w:t> 1</w:t>
      </w:r>
      <w:r>
        <w:t>:</w:t>
      </w:r>
      <w:r>
        <w:tab/>
        <w:t>ATSSS-LL functionality is needed in the 5GC for MA PDU Session of type Ethernet.</w:t>
      </w:r>
    </w:p>
    <w:p w:rsidR="00312C8D" w:rsidRDefault="00312C8D" w:rsidP="00B56148">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rsidR="00312C8D" w:rsidRDefault="00312C8D" w:rsidP="00B56148">
      <w:pPr>
        <w:pStyle w:val="B1"/>
      </w:pPr>
      <w:r>
        <w:t>-</w:t>
      </w:r>
      <w:r>
        <w:tab/>
        <w:t>The AMF, SMF and PCF are extended with new functionality that is further discussed in clause 5.32.</w:t>
      </w:r>
    </w:p>
    <w:p w:rsidR="00312C8D" w:rsidRDefault="00312C8D" w:rsidP="00312C8D">
      <w:pPr>
        <w:pStyle w:val="TH"/>
      </w:pPr>
      <w:r>
        <w:object w:dxaOrig="9013" w:dyaOrig="3817">
          <v:shape id="_x0000_i1055" type="#_x0000_t75" style="width:436.4pt;height:184.7pt" o:ole="">
            <v:imagedata r:id="rId69" o:title=""/>
          </v:shape>
          <o:OLEObject Type="Embed" ProgID="Visio.Drawing.11" ShapeID="_x0000_i1055" DrawAspect="Content" ObjectID="_1646801285" r:id="rId70"/>
        </w:object>
      </w:r>
    </w:p>
    <w:p w:rsidR="00312C8D" w:rsidRDefault="00312C8D" w:rsidP="00312C8D">
      <w:pPr>
        <w:pStyle w:val="TF"/>
      </w:pPr>
      <w:r>
        <w:t>Figure 4.2.10-1: Non-roaming and Roaming with Local Breakout architecture for ATSSS support</w:t>
      </w:r>
    </w:p>
    <w:p w:rsidR="00312C8D" w:rsidRDefault="00312C8D" w:rsidP="00312C8D">
      <w:pPr>
        <w:pStyle w:val="NO"/>
      </w:pPr>
      <w:r>
        <w:t>NOTE</w:t>
      </w:r>
      <w:r>
        <w:rPr>
          <w:lang w:val="en-GB"/>
        </w:rPr>
        <w:t> </w:t>
      </w:r>
      <w:r w:rsidR="003139B5">
        <w:rPr>
          <w:lang w:val="en-GB"/>
        </w:rPr>
        <w:t>2</w:t>
      </w:r>
      <w:r>
        <w:t>:</w:t>
      </w:r>
      <w:r>
        <w:tab/>
        <w:t xml:space="preserve">The interactions between the UE and PCF that may be required for ATSSS control are specified in </w:t>
      </w:r>
      <w:r w:rsidR="002369B3">
        <w:t>TS 23.503 [</w:t>
      </w:r>
      <w:r>
        <w:t>45].</w:t>
      </w:r>
    </w:p>
    <w:p w:rsidR="00312C8D" w:rsidRDefault="00312C8D" w:rsidP="00312C8D">
      <w:pPr>
        <w:pStyle w:val="NO"/>
      </w:pPr>
      <w:r>
        <w:t>NOTE</w:t>
      </w:r>
      <w:r>
        <w:rPr>
          <w:lang w:val="en-GB"/>
        </w:rPr>
        <w:t> </w:t>
      </w:r>
      <w:r w:rsidR="003139B5">
        <w:rPr>
          <w:lang w:val="en-GB"/>
        </w:rPr>
        <w:t>3</w:t>
      </w:r>
      <w:r>
        <w:t>:</w:t>
      </w:r>
      <w:r>
        <w:tab/>
        <w:t>A UPF that supports the MPTCP Proxy functionality and the PMF can be connected via an N9 reference point, instead of the N3 reference point.</w:t>
      </w:r>
    </w:p>
    <w:p w:rsidR="00312C8D" w:rsidRDefault="00312C8D" w:rsidP="00B56148">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rsidR="00312C8D" w:rsidRDefault="00312C8D" w:rsidP="00312C8D">
      <w:pPr>
        <w:pStyle w:val="TH"/>
      </w:pPr>
      <w:r w:rsidRPr="00B56148">
        <w:object w:dxaOrig="11498" w:dyaOrig="4750">
          <v:shape id="_x0000_i1056" type="#_x0000_t75" style="width:480.85pt;height:199.1pt" o:ole="">
            <v:imagedata r:id="rId71" o:title=""/>
          </v:shape>
          <o:OLEObject Type="Embed" ProgID="Visio.Drawing.11" ShapeID="_x0000_i1056" DrawAspect="Content" ObjectID="_1646801286" r:id="rId72"/>
        </w:object>
      </w:r>
    </w:p>
    <w:p w:rsidR="00312C8D" w:rsidRDefault="00312C8D" w:rsidP="00312C8D">
      <w:pPr>
        <w:pStyle w:val="TF"/>
      </w:pPr>
      <w:r>
        <w:t>Figure 4.2.10-2: Roaming with Home-routed architecture for ATSSS support (UE registered to the same VPLMN)</w:t>
      </w:r>
    </w:p>
    <w:p w:rsidR="00312C8D" w:rsidRDefault="00312C8D" w:rsidP="00312C8D">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rsidR="00312C8D" w:rsidRDefault="00312C8D" w:rsidP="00312C8D">
      <w:pPr>
        <w:pStyle w:val="TH"/>
      </w:pPr>
      <w:r w:rsidRPr="00B56148">
        <w:object w:dxaOrig="11498" w:dyaOrig="5450">
          <v:shape id="_x0000_i1057" type="#_x0000_t75" style="width:480.85pt;height:229.15pt" o:ole="">
            <v:imagedata r:id="rId73" o:title=""/>
          </v:shape>
          <o:OLEObject Type="Embed" ProgID="Visio.Drawing.11" ShapeID="_x0000_i1057" DrawAspect="Content" ObjectID="_1646801287" r:id="rId74"/>
        </w:object>
      </w:r>
    </w:p>
    <w:p w:rsidR="00312C8D" w:rsidRDefault="00312C8D" w:rsidP="00312C8D">
      <w:pPr>
        <w:pStyle w:val="TF"/>
      </w:pPr>
      <w:r>
        <w:t>Figure 4.2.10-3: Roaming with Home-routed architecture for ATSSS support (UE registered to different PLMNs)</w:t>
      </w:r>
    </w:p>
    <w:p w:rsidR="00867F7B" w:rsidRPr="009E0DE1" w:rsidRDefault="00867F7B" w:rsidP="00867F7B">
      <w:pPr>
        <w:pStyle w:val="Heading2"/>
      </w:pPr>
      <w:bookmarkStart w:id="122" w:name="_Toc20149658"/>
      <w:bookmarkStart w:id="123" w:name="_Toc27846449"/>
      <w:bookmarkStart w:id="124" w:name="_Toc36187573"/>
      <w:r w:rsidRPr="009E0DE1">
        <w:t>4.3</w:t>
      </w:r>
      <w:r w:rsidRPr="009E0DE1">
        <w:tab/>
        <w:t>Interworking with EPC</w:t>
      </w:r>
      <w:bookmarkEnd w:id="122"/>
      <w:bookmarkEnd w:id="123"/>
      <w:bookmarkEnd w:id="124"/>
    </w:p>
    <w:p w:rsidR="00867F7B" w:rsidRPr="009E0DE1" w:rsidRDefault="00867F7B" w:rsidP="00867F7B">
      <w:pPr>
        <w:pStyle w:val="Heading3"/>
      </w:pPr>
      <w:bookmarkStart w:id="125" w:name="_Toc20149659"/>
      <w:bookmarkStart w:id="126" w:name="_Toc27846450"/>
      <w:bookmarkStart w:id="127" w:name="_Toc36187574"/>
      <w:r w:rsidRPr="009E0DE1">
        <w:t>4.3.1</w:t>
      </w:r>
      <w:r w:rsidRPr="009E0DE1">
        <w:tab/>
        <w:t>Non-roaming architecture</w:t>
      </w:r>
      <w:bookmarkEnd w:id="125"/>
      <w:bookmarkEnd w:id="126"/>
      <w:bookmarkEnd w:id="127"/>
    </w:p>
    <w:p w:rsidR="00867F7B" w:rsidRPr="009E0DE1" w:rsidRDefault="00867F7B" w:rsidP="00867F7B">
      <w:r w:rsidRPr="009E0DE1">
        <w:t>Figure 4.3.1-1 represents the non-roaming architecture for interworking between 5GS and EPC/E-UTRAN.</w:t>
      </w:r>
    </w:p>
    <w:bookmarkStart w:id="128" w:name="_MON_1600414475"/>
    <w:bookmarkEnd w:id="128"/>
    <w:p w:rsidR="00666087" w:rsidRDefault="00666087" w:rsidP="00DB50B4">
      <w:pPr>
        <w:pStyle w:val="TH"/>
        <w:rPr>
          <w:lang w:eastAsia="zh-CN"/>
        </w:rPr>
      </w:pPr>
      <w:r w:rsidRPr="009E0DE1">
        <w:object w:dxaOrig="8963" w:dyaOrig="5899">
          <v:shape id="_x0000_i1058" type="#_x0000_t75" style="width:448.9pt;height:294.9pt" o:ole="">
            <v:imagedata r:id="rId75" o:title=""/>
          </v:shape>
          <o:OLEObject Type="Embed" ProgID="Word.Picture.8" ShapeID="_x0000_i1058" DrawAspect="Content" ObjectID="_1646801288" r:id="rId76"/>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2369B3" w:rsidRPr="009E0DE1">
        <w:rPr>
          <w:lang w:val="en-GB"/>
        </w:rPr>
        <w:t>TS</w:t>
      </w:r>
      <w:r w:rsidR="002369B3">
        <w:rPr>
          <w:lang w:val="en-GB"/>
        </w:rPr>
        <w:t> </w:t>
      </w:r>
      <w:r w:rsidR="002369B3" w:rsidRPr="009E0DE1">
        <w:rPr>
          <w:lang w:val="en-GB"/>
        </w:rPr>
        <w:t>23.214</w:t>
      </w:r>
      <w:r w:rsidR="002369B3">
        <w:rPr>
          <w:lang w:val="en-GB"/>
        </w:rPr>
        <w:t> </w:t>
      </w:r>
      <w:r w:rsidR="002369B3" w:rsidRPr="009E0DE1">
        <w:rPr>
          <w:lang w:val="en-GB"/>
        </w:rPr>
        <w:t>[</w:t>
      </w:r>
      <w:r w:rsidRPr="009E0DE1">
        <w:rPr>
          <w:lang w:val="en-GB"/>
        </w:rPr>
        <w:t>32].</w:t>
      </w:r>
    </w:p>
    <w:p w:rsidR="00867F7B" w:rsidRPr="009E0DE1" w:rsidRDefault="00867F7B" w:rsidP="00867F7B">
      <w:pPr>
        <w:pStyle w:val="Heading3"/>
      </w:pPr>
      <w:bookmarkStart w:id="129" w:name="_Toc20149660"/>
      <w:bookmarkStart w:id="130" w:name="_Toc27846451"/>
      <w:bookmarkStart w:id="131" w:name="_Toc36187575"/>
      <w:r w:rsidRPr="009E0DE1">
        <w:t>4.3.2</w:t>
      </w:r>
      <w:r w:rsidRPr="009E0DE1">
        <w:tab/>
        <w:t>Roaming architecture</w:t>
      </w:r>
      <w:bookmarkEnd w:id="129"/>
      <w:bookmarkEnd w:id="130"/>
      <w:bookmarkEnd w:id="131"/>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32" w:name="_MON_1600414424"/>
    <w:bookmarkEnd w:id="132"/>
    <w:p w:rsidR="00666087" w:rsidRDefault="00666087" w:rsidP="00DB50B4">
      <w:pPr>
        <w:pStyle w:val="TH"/>
        <w:rPr>
          <w:lang w:eastAsia="zh-CN"/>
        </w:rPr>
      </w:pPr>
      <w:r w:rsidRPr="009E0DE1">
        <w:object w:dxaOrig="9131" w:dyaOrig="6610">
          <v:shape id="_x0000_i1059" type="#_x0000_t75" style="width:456.4pt;height:330.55pt" o:ole="">
            <v:imagedata r:id="rId77" o:title=""/>
          </v:shape>
          <o:OLEObject Type="Embed" ProgID="Word.Picture.8" ShapeID="_x0000_i1059" DrawAspect="Content" ObjectID="_1646801289" r:id="rId78"/>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44EF4" w:rsidRDefault="00444EF4" w:rsidP="00C34949">
      <w:pPr>
        <w:pStyle w:val="TH"/>
        <w:rPr>
          <w:lang w:eastAsia="zh-CN"/>
        </w:rPr>
      </w:pPr>
      <w:r w:rsidRPr="009E0DE1">
        <w:object w:dxaOrig="9617" w:dyaOrig="7778">
          <v:shape id="_x0000_i1060" type="#_x0000_t75" style="width:480.85pt;height:401.95pt" o:ole="">
            <v:imagedata r:id="rId79" o:title=""/>
          </v:shape>
          <o:OLEObject Type="Embed" ProgID="Word.Picture.8" ShapeID="_x0000_i1060" DrawAspect="Content" ObjectID="_1646801290" r:id="rId80"/>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33" w:name="_Toc20149661"/>
      <w:bookmarkStart w:id="134" w:name="_Toc27846452"/>
      <w:bookmarkStart w:id="135" w:name="_Toc36187576"/>
      <w:r w:rsidRPr="009E0DE1">
        <w:t>4.3.3</w:t>
      </w:r>
      <w:r w:rsidRPr="009E0DE1">
        <w:tab/>
        <w:t>Interworking between 5GC via non-3GPP access and E-UTRAN connected to EPC</w:t>
      </w:r>
      <w:bookmarkEnd w:id="133"/>
      <w:bookmarkEnd w:id="134"/>
      <w:bookmarkEnd w:id="135"/>
    </w:p>
    <w:p w:rsidR="00BB13B2" w:rsidRPr="009E0DE1" w:rsidRDefault="00BB13B2" w:rsidP="00BB13B2">
      <w:pPr>
        <w:pStyle w:val="Heading4"/>
      </w:pPr>
      <w:bookmarkStart w:id="136" w:name="_Toc20149662"/>
      <w:bookmarkStart w:id="137" w:name="_Toc27846453"/>
      <w:bookmarkStart w:id="138" w:name="_Toc36187577"/>
      <w:r w:rsidRPr="009E0DE1">
        <w:t>4.3.3.1</w:t>
      </w:r>
      <w:r w:rsidRPr="009E0DE1">
        <w:tab/>
        <w:t>Non-roaming architecture</w:t>
      </w:r>
      <w:bookmarkEnd w:id="136"/>
      <w:bookmarkEnd w:id="137"/>
      <w:bookmarkEnd w:id="138"/>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39" w:name="_MON_1631681159"/>
    <w:bookmarkEnd w:id="139"/>
    <w:p w:rsidR="00BE6081" w:rsidRDefault="00BE6081" w:rsidP="00A30201">
      <w:pPr>
        <w:pStyle w:val="TH"/>
        <w:rPr>
          <w:lang w:eastAsia="zh-CN"/>
        </w:rPr>
      </w:pPr>
      <w:r w:rsidRPr="009E0DE1">
        <w:object w:dxaOrig="8963" w:dyaOrig="5899">
          <v:shape id="_x0000_i1061" type="#_x0000_t75" style="width:448.9pt;height:294.25pt" o:ole="">
            <v:imagedata r:id="rId81" o:title=""/>
          </v:shape>
          <o:OLEObject Type="Embed" ProgID="Word.Picture.8" ShapeID="_x0000_i1061" DrawAspect="Content" ObjectID="_1646801291" r:id="rId82"/>
        </w:object>
      </w:r>
    </w:p>
    <w:p w:rsidR="00BB13B2" w:rsidRPr="009E0DE1" w:rsidRDefault="00BB13B2" w:rsidP="00BB13B2">
      <w:pPr>
        <w:pStyle w:val="TF"/>
        <w:rPr>
          <w:lang w:val="en-GB"/>
        </w:rPr>
      </w:pPr>
      <w:r w:rsidRPr="009E0DE1">
        <w:rPr>
          <w:lang w:val="en-GB" w:eastAsia="zh-CN"/>
        </w:rPr>
        <w:t>Figure 4.3.3</w:t>
      </w:r>
      <w:r w:rsidR="00BE6081">
        <w:rPr>
          <w:lang w:val="en-GB" w:eastAsia="zh-CN"/>
        </w:rPr>
        <w:t>.1</w:t>
      </w:r>
      <w:r w:rsidRPr="009E0DE1">
        <w:rPr>
          <w:lang w:val="en-GB" w:eastAsia="zh-CN"/>
        </w:rPr>
        <w:t xml:space="preserve">-1: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here can be another UPF (not shown in the figure above) between the N3IWF</w:t>
      </w:r>
      <w:r w:rsidR="00BE6081">
        <w:rPr>
          <w:lang w:val="en-GB"/>
        </w:rPr>
        <w:t>/TNGF</w:t>
      </w:r>
      <w:r w:rsidRPr="009E0DE1">
        <w:rPr>
          <w:lang w:val="en-GB"/>
        </w:rPr>
        <w:t xml:space="preserve">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40" w:name="_Toc20149663"/>
      <w:bookmarkStart w:id="141" w:name="_Toc27846454"/>
      <w:bookmarkStart w:id="142" w:name="_Toc36187578"/>
      <w:r w:rsidRPr="009E0DE1">
        <w:t>4.3.3.2</w:t>
      </w:r>
      <w:r w:rsidRPr="009E0DE1">
        <w:tab/>
        <w:t>Roaming architecture</w:t>
      </w:r>
      <w:bookmarkEnd w:id="140"/>
      <w:bookmarkEnd w:id="141"/>
      <w:bookmarkEnd w:id="142"/>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43" w:name="_MON_1631681432"/>
    <w:bookmarkEnd w:id="143"/>
    <w:p w:rsidR="00BE6081" w:rsidRDefault="00BE6081" w:rsidP="00A30201">
      <w:pPr>
        <w:pStyle w:val="TH"/>
        <w:rPr>
          <w:lang w:eastAsia="zh-CN"/>
        </w:rPr>
      </w:pPr>
      <w:r w:rsidRPr="009E0DE1">
        <w:object w:dxaOrig="9131" w:dyaOrig="6610">
          <v:shape id="_x0000_i1062" type="#_x0000_t75" style="width:456.4pt;height:331.2pt" o:ole="">
            <v:imagedata r:id="rId83" o:title=""/>
          </v:shape>
          <o:OLEObject Type="Embed" ProgID="Word.Picture.8" ShapeID="_x0000_i1062" DrawAspect="Content" ObjectID="_1646801292" r:id="rId84"/>
        </w:object>
      </w:r>
    </w:p>
    <w:p w:rsidR="00BB13B2" w:rsidRPr="009E0DE1" w:rsidRDefault="00BB13B2" w:rsidP="00BB13B2">
      <w:pPr>
        <w:pStyle w:val="TF"/>
        <w:rPr>
          <w:lang w:val="en-GB" w:eastAsia="zh-CN"/>
        </w:rPr>
      </w:pPr>
      <w:r w:rsidRPr="009E0DE1">
        <w:rPr>
          <w:lang w:val="en-GB" w:eastAsia="zh-CN"/>
        </w:rPr>
        <w:t>Figure 4.3.3</w:t>
      </w:r>
      <w:r w:rsidR="00BE6081">
        <w:rPr>
          <w:lang w:val="en-GB" w:eastAsia="zh-CN"/>
        </w:rPr>
        <w:t>.2</w:t>
      </w:r>
      <w:r w:rsidRPr="009E0DE1">
        <w:rPr>
          <w:lang w:val="en-GB" w:eastAsia="zh-CN"/>
        </w:rPr>
        <w:t>-1: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w:t>
      </w:r>
      <w:r w:rsidR="00BE6081">
        <w:rPr>
          <w:lang w:val="en-GB"/>
        </w:rPr>
        <w:t>/TNGF</w:t>
      </w:r>
      <w:r w:rsidRPr="009E0DE1">
        <w:rPr>
          <w:lang w:val="en-GB"/>
        </w:rPr>
        <w:t xml:space="preserve">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bookmarkStart w:id="144" w:name="_MON_1631681492"/>
    <w:bookmarkEnd w:id="144"/>
    <w:p w:rsidR="00BE6081" w:rsidRDefault="00BE6081" w:rsidP="00A30201">
      <w:pPr>
        <w:pStyle w:val="TH"/>
        <w:rPr>
          <w:lang w:eastAsia="zh-CN"/>
        </w:rPr>
      </w:pPr>
      <w:r w:rsidRPr="009E0DE1">
        <w:object w:dxaOrig="9617" w:dyaOrig="7778">
          <v:shape id="_x0000_i1063" type="#_x0000_t75" style="width:480.85pt;height:401.95pt" o:ole="">
            <v:imagedata r:id="rId85" o:title=""/>
          </v:shape>
          <o:OLEObject Type="Embed" ProgID="Word.Picture.8" ShapeID="_x0000_i1063" DrawAspect="Content" ObjectID="_1646801293" r:id="rId86"/>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45" w:name="_Toc20149664"/>
      <w:bookmarkStart w:id="146" w:name="_Toc27846455"/>
      <w:bookmarkStart w:id="147" w:name="_Toc36187579"/>
      <w:r w:rsidRPr="009E0DE1">
        <w:t>4.3.4</w:t>
      </w:r>
      <w:r w:rsidRPr="009E0DE1">
        <w:tab/>
        <w:t>Interworking between ePDG connected to EPC and 5GS</w:t>
      </w:r>
      <w:bookmarkEnd w:id="145"/>
      <w:bookmarkEnd w:id="146"/>
      <w:bookmarkEnd w:id="147"/>
    </w:p>
    <w:p w:rsidR="00FB1776" w:rsidRPr="009E0DE1" w:rsidRDefault="00FB1776" w:rsidP="00FB1776">
      <w:pPr>
        <w:pStyle w:val="Heading4"/>
      </w:pPr>
      <w:bookmarkStart w:id="148" w:name="_Toc20149665"/>
      <w:bookmarkStart w:id="149" w:name="_Toc27846456"/>
      <w:bookmarkStart w:id="150" w:name="_Toc36187580"/>
      <w:r w:rsidRPr="009E0DE1">
        <w:t>4.3.4.1</w:t>
      </w:r>
      <w:r w:rsidRPr="009E0DE1">
        <w:tab/>
        <w:t>Non-roaming architecture</w:t>
      </w:r>
      <w:bookmarkEnd w:id="148"/>
      <w:bookmarkEnd w:id="149"/>
      <w:bookmarkEnd w:id="150"/>
    </w:p>
    <w:p w:rsidR="00FB1776" w:rsidRPr="009E0DE1" w:rsidRDefault="00FB1776" w:rsidP="00FB1776">
      <w:r w:rsidRPr="009E0DE1">
        <w:t>Figure 4.3.4.1-1 represents the non-roaming architecture for interworking between ePDG/EPC and 5GS.</w:t>
      </w:r>
    </w:p>
    <w:p w:rsidR="00406B43" w:rsidRDefault="00406B43" w:rsidP="00C34949">
      <w:pPr>
        <w:pStyle w:val="TH"/>
        <w:rPr>
          <w:lang w:eastAsia="zh-CN"/>
        </w:rPr>
      </w:pPr>
      <w:r w:rsidRPr="009E0DE1">
        <w:rPr>
          <w:noProof/>
        </w:rPr>
        <w:object w:dxaOrig="9356" w:dyaOrig="6093">
          <v:shape id="_x0000_i1064" type="#_x0000_t75" style="width:467.7pt;height:304.3pt" o:ole="">
            <v:imagedata r:id="rId87" o:title=""/>
          </v:shape>
          <o:OLEObject Type="Embed" ProgID="Word.Picture.8" ShapeID="_x0000_i1064" DrawAspect="Content" ObjectID="_1646801294" r:id="rId88"/>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406B43" w:rsidRDefault="00406B43"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w:t>
      </w:r>
      <w:r w:rsidR="00131FFD">
        <w:rPr>
          <w:lang w:val="en-GB"/>
        </w:rPr>
        <w:t>6</w:t>
      </w:r>
      <w:r>
        <w:t>).</w:t>
      </w:r>
    </w:p>
    <w:p w:rsidR="00FB1776" w:rsidRPr="009E0DE1" w:rsidRDefault="00FB1776" w:rsidP="00FB1776">
      <w:pPr>
        <w:pStyle w:val="Heading4"/>
      </w:pPr>
      <w:bookmarkStart w:id="151" w:name="_Toc20149666"/>
      <w:bookmarkStart w:id="152" w:name="_Toc27846457"/>
      <w:bookmarkStart w:id="153" w:name="_Toc36187581"/>
      <w:r w:rsidRPr="009E0DE1">
        <w:t>4.3.4.2</w:t>
      </w:r>
      <w:r w:rsidRPr="009E0DE1">
        <w:tab/>
        <w:t>Roaming architectures</w:t>
      </w:r>
      <w:bookmarkEnd w:id="151"/>
      <w:bookmarkEnd w:id="152"/>
      <w:bookmarkEnd w:id="153"/>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54" w:name="_Hlk8991241"/>
    <w:p w:rsidR="00131FFD" w:rsidRDefault="00131FFD" w:rsidP="00C34949">
      <w:pPr>
        <w:pStyle w:val="TH"/>
        <w:rPr>
          <w:lang w:eastAsia="zh-CN"/>
        </w:rPr>
      </w:pPr>
      <w:r w:rsidRPr="009E0DE1">
        <w:rPr>
          <w:noProof/>
          <w:lang w:val="en-GB"/>
        </w:rPr>
        <w:object w:dxaOrig="9356" w:dyaOrig="7085">
          <v:shape id="_x0000_i1065" type="#_x0000_t75" style="width:467.7pt;height:354.35pt" o:ole="">
            <v:imagedata r:id="rId89" o:title=""/>
          </v:shape>
          <o:OLEObject Type="Embed" ProgID="Word.Picture.8" ShapeID="_x0000_i1065" DrawAspect="Content" ObjectID="_1646801295" r:id="rId90"/>
        </w:object>
      </w:r>
      <w:bookmarkEnd w:id="154"/>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55"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00AB158E" w:rsidRPr="009E0DE1">
        <w:rPr>
          <w:rFonts w:eastAsia="SimSun"/>
          <w:lang w:val="en-GB"/>
        </w:rPr>
        <w:t>43</w:t>
      </w:r>
      <w:r w:rsidRPr="009E0DE1">
        <w:rPr>
          <w:rFonts w:eastAsia="SimSun"/>
          <w:lang w:val="en-GB"/>
        </w:rPr>
        <w:t>].</w:t>
      </w:r>
    </w:p>
    <w:bookmarkEnd w:id="155"/>
    <w:p w:rsidR="00131FFD" w:rsidRDefault="00131FFD"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4.11.4.3.6).</w:t>
      </w:r>
    </w:p>
    <w:p w:rsidR="00131FFD" w:rsidRDefault="00131FFD" w:rsidP="00C34949">
      <w:pPr>
        <w:pStyle w:val="TH"/>
        <w:rPr>
          <w:lang w:eastAsia="zh-CN"/>
        </w:rPr>
      </w:pPr>
      <w:r w:rsidRPr="009E0DE1">
        <w:rPr>
          <w:noProof/>
          <w:lang w:val="en-GB"/>
        </w:rPr>
        <w:object w:dxaOrig="9617" w:dyaOrig="7935">
          <v:shape id="_x0000_i1066" type="#_x0000_t75" style="width:480.85pt;height:410.1pt" o:ole="">
            <v:imagedata r:id="rId91" o:title=""/>
          </v:shape>
          <o:OLEObject Type="Embed" ProgID="Word.Picture.8" ShapeID="_x0000_i1066" DrawAspect="Content" ObjectID="_1646801296" r:id="rId92"/>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w:t>
      </w:r>
      <w:r w:rsidR="00131FFD">
        <w:rPr>
          <w:lang w:val="en-GB"/>
        </w:rPr>
        <w:t>1</w:t>
      </w:r>
      <w:r w:rsidRPr="009E0DE1">
        <w:rPr>
          <w:lang w:val="en-GB"/>
        </w:rPr>
        <w:t>:</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131FFD" w:rsidRPr="009E0DE1" w:rsidRDefault="00131FFD" w:rsidP="00131FFD">
      <w:pPr>
        <w:pStyle w:val="NO"/>
        <w:rPr>
          <w:lang w:val="en-GB" w:eastAsia="zh-CN"/>
        </w:rPr>
      </w:pPr>
      <w:r w:rsidRPr="009E0DE1">
        <w:rPr>
          <w:lang w:val="en-GB"/>
        </w:rPr>
        <w:t>NOTE 2:</w:t>
      </w:r>
      <w:r w:rsidRPr="009E0DE1">
        <w:rPr>
          <w:lang w:val="en-GB"/>
        </w:rPr>
        <w:tab/>
      </w:r>
      <w:r>
        <w:rPr>
          <w:lang w:val="en-GB"/>
        </w:rPr>
        <w:t xml:space="preserve">Interworking with ePDG is only supported with GTP based S2b. S6b interface is optional (see </w:t>
      </w:r>
      <w:r w:rsidR="002369B3">
        <w:rPr>
          <w:lang w:val="en-GB"/>
        </w:rPr>
        <w:t>TS 23.502 [</w:t>
      </w:r>
      <w:r>
        <w:rPr>
          <w:lang w:val="en-GB"/>
        </w:rPr>
        <w:t>3] clause 4.11.4.3.6).</w:t>
      </w:r>
    </w:p>
    <w:p w:rsidR="00A1296E" w:rsidRDefault="00A1296E" w:rsidP="00A1296E">
      <w:pPr>
        <w:pStyle w:val="Heading3"/>
      </w:pPr>
      <w:bookmarkStart w:id="156" w:name="_Toc20149667"/>
      <w:bookmarkStart w:id="157" w:name="_Toc27846458"/>
      <w:bookmarkStart w:id="158" w:name="_Toc36187582"/>
      <w:r>
        <w:t>4.3.5</w:t>
      </w:r>
      <w:r>
        <w:tab/>
        <w:t>Service Exposure in Interworking Scenarios</w:t>
      </w:r>
      <w:bookmarkEnd w:id="156"/>
      <w:bookmarkEnd w:id="157"/>
      <w:bookmarkEnd w:id="158"/>
    </w:p>
    <w:p w:rsidR="005566F6" w:rsidRDefault="005566F6" w:rsidP="00C34949">
      <w:pPr>
        <w:pStyle w:val="Heading4"/>
      </w:pPr>
      <w:bookmarkStart w:id="159" w:name="_Toc20149668"/>
      <w:bookmarkStart w:id="160" w:name="_Toc27846459"/>
      <w:bookmarkStart w:id="161" w:name="_Toc36187583"/>
      <w:r>
        <w:t>4.3.5.1</w:t>
      </w:r>
      <w:r>
        <w:tab/>
        <w:t>Non-roaming architecture</w:t>
      </w:r>
      <w:bookmarkEnd w:id="159"/>
      <w:bookmarkEnd w:id="160"/>
      <w:bookmarkEnd w:id="161"/>
    </w:p>
    <w:p w:rsidR="00A1296E" w:rsidRDefault="00A1296E" w:rsidP="00A1296E">
      <w:r>
        <w:t>Figure 4.3.5</w:t>
      </w:r>
      <w:r w:rsidR="005566F6">
        <w:t>.1</w:t>
      </w:r>
      <w:r>
        <w:t>-1 shows the</w:t>
      </w:r>
      <w:r w:rsidR="005566F6">
        <w:t xml:space="preserve"> non-roaming</w:t>
      </w:r>
      <w:r>
        <w:t xml:space="preserve"> architecture for Service Exposure for EPC-5GC Interworking. If the UE is capable of mobility between EPS and 5GS, the network is expected to associate the UE with an SCEF+NEF node for Service Capability Exposure.</w:t>
      </w:r>
    </w:p>
    <w:p w:rsidR="00A1296E" w:rsidRDefault="00A1296E" w:rsidP="00A1296E">
      <w:pPr>
        <w:pStyle w:val="TH"/>
      </w:pPr>
      <w:r w:rsidRPr="008004E1">
        <w:rPr>
          <w:lang w:val="en-US"/>
        </w:rPr>
        <w:object w:dxaOrig="15145" w:dyaOrig="8232">
          <v:shape id="_x0000_i1067" type="#_x0000_t75" style="width:398.2pt;height:216.65pt" o:ole="">
            <v:imagedata r:id="rId93" o:title=""/>
          </v:shape>
          <o:OLEObject Type="Embed" ProgID="Visio.Drawing.11" ShapeID="_x0000_i1067" DrawAspect="Content" ObjectID="_1646801297" r:id="rId94"/>
        </w:object>
      </w:r>
    </w:p>
    <w:p w:rsidR="00A1296E" w:rsidRDefault="00A1296E" w:rsidP="00A1296E">
      <w:pPr>
        <w:pStyle w:val="TF"/>
      </w:pPr>
      <w:r>
        <w:t>Figure 4.3.5</w:t>
      </w:r>
      <w:r w:rsidR="005566F6">
        <w:rPr>
          <w:lang w:val="en-GB"/>
        </w:rPr>
        <w:t>.1</w:t>
      </w:r>
      <w:r>
        <w:t xml:space="preserve"> 1: </w:t>
      </w:r>
      <w:r w:rsidR="005566F6">
        <w:t>Non-roaming</w:t>
      </w:r>
      <w:r w:rsidR="005566F6">
        <w:rPr>
          <w:lang w:val="en-GB"/>
        </w:rPr>
        <w:t xml:space="preserve"> </w:t>
      </w:r>
      <w:r>
        <w:t>Service Exposure Architecture for EPC-5GC Interworking</w:t>
      </w:r>
    </w:p>
    <w:p w:rsidR="00A1296E" w:rsidRDefault="00A1296E" w:rsidP="00B56148">
      <w:pPr>
        <w:pStyle w:val="NO"/>
      </w:pPr>
      <w:r>
        <w:t>NOTE</w:t>
      </w:r>
      <w:r w:rsidR="005566F6">
        <w:rPr>
          <w:lang w:val="en-GB"/>
        </w:rPr>
        <w:t> </w:t>
      </w:r>
      <w:r>
        <w:t>1:</w:t>
      </w:r>
      <w:r>
        <w:tab/>
        <w:t>In Figure 4.3.5</w:t>
      </w:r>
      <w:r w:rsidR="005566F6">
        <w:rPr>
          <w:lang w:val="en-GB"/>
        </w:rPr>
        <w:t>.1</w:t>
      </w:r>
      <w:r>
        <w:t xml:space="preserve">-1, Trust domain for SCEF+NEF is same as Trust domain for SCEF as defined in </w:t>
      </w:r>
      <w:r w:rsidR="002369B3">
        <w:t>TS 23.682 [</w:t>
      </w:r>
      <w:r>
        <w:t>36].</w:t>
      </w:r>
    </w:p>
    <w:p w:rsidR="00A1296E" w:rsidRDefault="00A1296E" w:rsidP="00B56148">
      <w:pPr>
        <w:pStyle w:val="NO"/>
      </w:pPr>
      <w:r>
        <w:t>NOTE</w:t>
      </w:r>
      <w:r w:rsidR="005566F6">
        <w:rPr>
          <w:lang w:val="en-GB"/>
        </w:rPr>
        <w:t> </w:t>
      </w:r>
      <w:r>
        <w:t>2:</w:t>
      </w:r>
      <w:r>
        <w:tab/>
        <w:t>In Figure 4.3.5</w:t>
      </w:r>
      <w:r w:rsidR="005566F6">
        <w:rPr>
          <w:lang w:val="en-GB"/>
        </w:rPr>
        <w:t>.1</w:t>
      </w:r>
      <w:r>
        <w:t xml:space="preserve">-1, EPC Interface represents southbound interfaces between SCEF and EPC nodes e.g. the S6t interface between SCEF and HSS, the T6a interface between SCEF and MME, etc. All southbound interfaces from SCEF are defined in </w:t>
      </w:r>
      <w:r w:rsidR="002369B3">
        <w:t>TS 23.682 [</w:t>
      </w:r>
      <w:r>
        <w:t>36] and are not shown for the sake of simplicity.</w:t>
      </w:r>
    </w:p>
    <w:p w:rsidR="00A1296E" w:rsidRDefault="00A1296E" w:rsidP="00B56148">
      <w:pPr>
        <w:pStyle w:val="NO"/>
      </w:pPr>
      <w:r>
        <w:t>NOTE</w:t>
      </w:r>
      <w:r w:rsidR="005566F6">
        <w:rPr>
          <w:lang w:val="en-GB"/>
        </w:rPr>
        <w:t> </w:t>
      </w:r>
      <w:r>
        <w:t>3:</w:t>
      </w:r>
      <w:r>
        <w:tab/>
        <w:t>In Figure 4.3.5</w:t>
      </w:r>
      <w:r w:rsidR="005566F6">
        <w:rPr>
          <w:lang w:val="en-GB"/>
        </w:rPr>
        <w:t>.1</w:t>
      </w:r>
      <w:r>
        <w:t>-1, 5GC Interface represents southbound interfaces between NEF and 5GC Network Functions e.g. N29 interface between NEF and SMF, N30 interface between NEF and PCF, etc. All southbound interfaces from NEF are not shown for the sake of simplicity.</w:t>
      </w:r>
    </w:p>
    <w:p w:rsidR="00A1296E" w:rsidRDefault="00A1296E" w:rsidP="00B56148">
      <w:pPr>
        <w:pStyle w:val="NO"/>
      </w:pPr>
      <w:r>
        <w:t>NOTE</w:t>
      </w:r>
      <w:r w:rsidR="005566F6">
        <w:rPr>
          <w:lang w:val="en-GB"/>
        </w:rPr>
        <w:t> </w:t>
      </w:r>
      <w:r>
        <w:t>4:</w:t>
      </w:r>
      <w:r>
        <w:tab/>
        <w:t xml:space="preserve">Interaction between the SCEF and NEF within the combined SCEF+NEF is required. For example, when the SCEF+NEF supports monitoring APIs, the SCEF and NEF need to share context and state information on a UE's configured monitoring events </w:t>
      </w:r>
      <w:r w:rsidR="00F06FF4">
        <w:rPr>
          <w:lang w:val="en-GB"/>
        </w:rPr>
        <w:t>if</w:t>
      </w:r>
      <w:r>
        <w:t xml:space="preserve"> the UE moves between from EPC and 5GC.</w:t>
      </w:r>
    </w:p>
    <w:p w:rsidR="00A1296E" w:rsidRDefault="00A1296E" w:rsidP="00B56148">
      <w:pPr>
        <w:pStyle w:val="NO"/>
      </w:pPr>
      <w:r>
        <w:t>NOTE</w:t>
      </w:r>
      <w:r w:rsidR="005566F6">
        <w:rPr>
          <w:lang w:val="en-GB"/>
        </w:rPr>
        <w:t> </w:t>
      </w:r>
      <w:r>
        <w:t>5:</w:t>
      </w:r>
      <w:r>
        <w:tab/>
        <w:t>The north-bound APIs which can be supported by an EPC or 5GC network are discovered by the SCEF+NEF node via the CAPIF function and/or via local configuration of the SCEF+NEF node. Different sets of APIs can be supported by the two network types.</w:t>
      </w:r>
    </w:p>
    <w:p w:rsidR="005566F6" w:rsidRDefault="005566F6" w:rsidP="005566F6">
      <w:pPr>
        <w:pStyle w:val="Heading4"/>
      </w:pPr>
      <w:bookmarkStart w:id="162" w:name="_Toc20149669"/>
      <w:bookmarkStart w:id="163" w:name="_Toc27846460"/>
      <w:bookmarkStart w:id="164" w:name="_Toc36187584"/>
      <w:r>
        <w:t>4.3.5.2</w:t>
      </w:r>
      <w:r>
        <w:tab/>
        <w:t>Roaming architectures</w:t>
      </w:r>
      <w:bookmarkEnd w:id="162"/>
      <w:bookmarkEnd w:id="163"/>
      <w:bookmarkEnd w:id="164"/>
    </w:p>
    <w:p w:rsidR="005566F6" w:rsidRDefault="005566F6" w:rsidP="005566F6">
      <w:pPr>
        <w:rPr>
          <w:lang w:eastAsia="x-none"/>
        </w:rPr>
      </w:pPr>
      <w:r>
        <w:rPr>
          <w:lang w:eastAsia="x-none"/>
        </w:rPr>
        <w:t>Figure 4.3.5.2-1 represents the roaming architecture for Service Exposure for EPC-5GC Interworking. This architecture is applicable to both the home routed roaming and local breakout roaming.</w:t>
      </w:r>
    </w:p>
    <w:p w:rsidR="009B216F" w:rsidRDefault="009B216F" w:rsidP="009B216F">
      <w:pPr>
        <w:pStyle w:val="TH"/>
      </w:pPr>
      <w:r w:rsidRPr="002C2137">
        <w:rPr>
          <w:lang w:val="en-US"/>
        </w:rPr>
        <w:object w:dxaOrig="16173" w:dyaOrig="9693">
          <v:shape id="_x0000_i1068" type="#_x0000_t75" style="width:425.1pt;height:254.8pt" o:ole="">
            <v:imagedata r:id="rId95" o:title=""/>
          </v:shape>
          <o:OLEObject Type="Embed" ProgID="Visio.Drawing.11" ShapeID="_x0000_i1068" DrawAspect="Content" ObjectID="_1646801298" r:id="rId96"/>
        </w:object>
      </w:r>
    </w:p>
    <w:p w:rsidR="005566F6" w:rsidRDefault="005566F6" w:rsidP="005566F6">
      <w:pPr>
        <w:pStyle w:val="TF"/>
      </w:pPr>
      <w:r>
        <w:t>Figure 4.3.5.2-1: Roaming Service Exposure Architecture for EPC-5GC Interworking</w:t>
      </w:r>
    </w:p>
    <w:p w:rsidR="005566F6" w:rsidRPr="00C34949" w:rsidRDefault="005566F6" w:rsidP="00C34949">
      <w:pPr>
        <w:pStyle w:val="NO"/>
      </w:pPr>
      <w:r>
        <w:t>NOTE:</w:t>
      </w:r>
      <w:r>
        <w:tab/>
        <w:t>Figure 4.3.5.2-1 does not include all the interfaces, and network elements or network functions that may be connected to SCEF+NEF.</w:t>
      </w:r>
    </w:p>
    <w:p w:rsidR="00867F7B" w:rsidRPr="009E0DE1" w:rsidRDefault="00867F7B" w:rsidP="00867F7B">
      <w:pPr>
        <w:pStyle w:val="Heading2"/>
      </w:pPr>
      <w:bookmarkStart w:id="165" w:name="_Toc20149670"/>
      <w:bookmarkStart w:id="166" w:name="_Toc27846461"/>
      <w:bookmarkStart w:id="167" w:name="_Toc36187585"/>
      <w:r w:rsidRPr="009E0DE1">
        <w:t>4.4</w:t>
      </w:r>
      <w:r w:rsidRPr="009E0DE1">
        <w:tab/>
        <w:t>Specific services</w:t>
      </w:r>
      <w:bookmarkEnd w:id="165"/>
      <w:bookmarkEnd w:id="166"/>
      <w:bookmarkEnd w:id="167"/>
    </w:p>
    <w:p w:rsidR="00867F7B" w:rsidRPr="009E0DE1" w:rsidRDefault="00867F7B" w:rsidP="00867F7B">
      <w:pPr>
        <w:pStyle w:val="Heading3"/>
      </w:pPr>
      <w:bookmarkStart w:id="168" w:name="_Toc20149671"/>
      <w:bookmarkStart w:id="169" w:name="_Toc27846462"/>
      <w:bookmarkStart w:id="170" w:name="_Toc36187586"/>
      <w:r w:rsidRPr="009E0DE1">
        <w:t>4.4.1</w:t>
      </w:r>
      <w:r w:rsidRPr="009E0DE1">
        <w:tab/>
        <w:t>Public Warning System</w:t>
      </w:r>
      <w:bookmarkEnd w:id="168"/>
      <w:bookmarkEnd w:id="169"/>
      <w:bookmarkEnd w:id="170"/>
    </w:p>
    <w:p w:rsidR="002A3641" w:rsidRPr="009E0DE1" w:rsidRDefault="002A3641" w:rsidP="00E94096">
      <w:pPr>
        <w:rPr>
          <w:rFonts w:eastAsia="MS Mincho"/>
        </w:rPr>
      </w:pPr>
      <w:bookmarkStart w:id="171" w:name="_Hlk495598619"/>
      <w:r w:rsidRPr="009E0DE1">
        <w:t xml:space="preserve">The Public Warning System architecture for 5G System is specified in </w:t>
      </w:r>
      <w:r w:rsidR="002369B3" w:rsidRPr="009E0DE1">
        <w:t>TS</w:t>
      </w:r>
      <w:r w:rsidR="002369B3">
        <w:t> </w:t>
      </w:r>
      <w:r w:rsidR="002369B3" w:rsidRPr="009E0DE1">
        <w:t>23.041</w:t>
      </w:r>
      <w:r w:rsidR="002369B3">
        <w:t> </w:t>
      </w:r>
      <w:r w:rsidR="002369B3" w:rsidRPr="009E0DE1">
        <w:t>[</w:t>
      </w:r>
      <w:r w:rsidRPr="009E0DE1">
        <w:t>46].</w:t>
      </w:r>
      <w:bookmarkEnd w:id="171"/>
    </w:p>
    <w:p w:rsidR="00867F7B" w:rsidRPr="009E0DE1" w:rsidRDefault="00867F7B" w:rsidP="00867F7B">
      <w:pPr>
        <w:pStyle w:val="Heading3"/>
      </w:pPr>
      <w:bookmarkStart w:id="172" w:name="_Toc20149672"/>
      <w:bookmarkStart w:id="173" w:name="_Toc27846463"/>
      <w:bookmarkStart w:id="174" w:name="_Toc36187587"/>
      <w:r w:rsidRPr="009E0DE1">
        <w:t>4.4.2</w:t>
      </w:r>
      <w:r w:rsidRPr="009E0DE1">
        <w:tab/>
        <w:t>SMS over NAS</w:t>
      </w:r>
      <w:bookmarkEnd w:id="172"/>
      <w:bookmarkEnd w:id="173"/>
      <w:bookmarkEnd w:id="174"/>
    </w:p>
    <w:p w:rsidR="00867F7B" w:rsidRPr="009E0DE1" w:rsidRDefault="00867F7B" w:rsidP="00867F7B">
      <w:pPr>
        <w:pStyle w:val="Heading4"/>
      </w:pPr>
      <w:bookmarkStart w:id="175" w:name="_Toc20149673"/>
      <w:bookmarkStart w:id="176" w:name="_Toc27846464"/>
      <w:bookmarkStart w:id="177" w:name="_Toc36187588"/>
      <w:r w:rsidRPr="009E0DE1">
        <w:t>4.4.2.1</w:t>
      </w:r>
      <w:r w:rsidRPr="009E0DE1">
        <w:tab/>
        <w:t>Architecture to support SMS over NAS</w:t>
      </w:r>
      <w:bookmarkEnd w:id="175"/>
      <w:bookmarkEnd w:id="176"/>
      <w:bookmarkEnd w:id="177"/>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69" type="#_x0000_t75" style="width:237.3pt;height:139.6pt" o:ole="">
            <v:imagedata r:id="rId97" o:title=""/>
          </v:shape>
          <o:OLEObject Type="Embed" ProgID="Word.Picture.8" ShapeID="_x0000_i1069" DrawAspect="Content" ObjectID="_1646801299" r:id="rId98"/>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70" type="#_x0000_t75" style="width:313.05pt;height:137.1pt" o:ole="">
            <v:imagedata r:id="rId99" o:title=""/>
          </v:shape>
          <o:OLEObject Type="Embed" ProgID="Word.Picture.8" ShapeID="_x0000_i1070" DrawAspect="Content" ObjectID="_1646801300" r:id="rId100"/>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REGISTERED state</w:t>
      </w:r>
      <w:r w:rsidR="0072442B">
        <w:rPr>
          <w:lang w:val="en-GB"/>
        </w:rPr>
        <w:t xml:space="preserve"> in the serving PLMN</w:t>
      </w:r>
      <w:r w:rsidR="00C41BFE" w:rsidRPr="009E0DE1">
        <w:rPr>
          <w:lang w:val="en-GB"/>
        </w:rPr>
        <w:t xml:space="preserv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r w:rsidR="0072442B">
        <w:rPr>
          <w:lang w:val="en-GB"/>
        </w:rPr>
        <w:t xml:space="preserve"> If the target AMF, e.g. in the case of inter-PLMN mobility, detects that no SMSF has been selected in the serving PLMN, then the AMF performs SMSF selection as specified in clause 6.3.10.</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2369B3" w:rsidRPr="009E0DE1">
        <w:rPr>
          <w:rFonts w:eastAsia="SimSun"/>
          <w:lang w:val="en-GB"/>
        </w:rPr>
        <w:t>TS</w:t>
      </w:r>
      <w:r w:rsidR="002369B3">
        <w:rPr>
          <w:rFonts w:eastAsia="SimSun"/>
          <w:lang w:val="en-GB"/>
        </w:rPr>
        <w:t> </w:t>
      </w:r>
      <w:r w:rsidR="002369B3" w:rsidRPr="009E0DE1">
        <w:rPr>
          <w:rFonts w:eastAsia="SimSun"/>
          <w:lang w:val="en-GB"/>
        </w:rPr>
        <w:t>23.040</w:t>
      </w:r>
      <w:r w:rsidR="002369B3">
        <w:rPr>
          <w:rFonts w:eastAsia="SimSun"/>
          <w:lang w:val="en-GB"/>
        </w:rPr>
        <w:t> </w:t>
      </w:r>
      <w:r w:rsidR="002369B3"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71" type="#_x0000_t75" style="width:251.7pt;height:164.05pt" o:ole="">
            <v:imagedata r:id="rId101" o:title=""/>
          </v:shape>
          <o:OLEObject Type="Embed" ProgID="Word.Picture.8" ShapeID="_x0000_i1071" DrawAspect="Content" ObjectID="_1646801301" r:id="rId102"/>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72" type="#_x0000_t75" style="width:257.3pt;height:139.6pt" o:ole="">
            <v:imagedata r:id="rId103" o:title=""/>
          </v:shape>
          <o:OLEObject Type="Embed" ProgID="Word.Picture.8" ShapeID="_x0000_i1072" DrawAspect="Content" ObjectID="_1646801302" r:id="rId104"/>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78" w:name="_Toc20149674"/>
      <w:bookmarkStart w:id="179" w:name="_Toc27846465"/>
      <w:bookmarkStart w:id="180" w:name="_Toc36187589"/>
      <w:r w:rsidRPr="009E0DE1">
        <w:t>4.4.2.2</w:t>
      </w:r>
      <w:r w:rsidRPr="009E0DE1">
        <w:tab/>
        <w:t>Reference point to support SMS over NAS</w:t>
      </w:r>
      <w:bookmarkEnd w:id="178"/>
      <w:bookmarkEnd w:id="179"/>
      <w:bookmarkEnd w:id="180"/>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81" w:name="_Toc20149675"/>
      <w:bookmarkStart w:id="182" w:name="_Toc27846466"/>
      <w:bookmarkStart w:id="183" w:name="_Toc36187590"/>
      <w:r w:rsidRPr="009E0DE1">
        <w:t>4.4.2.3</w:t>
      </w:r>
      <w:r w:rsidRPr="009E0DE1">
        <w:tab/>
        <w:t>Service based interface to support SMS over NAS</w:t>
      </w:r>
      <w:bookmarkEnd w:id="181"/>
      <w:bookmarkEnd w:id="182"/>
      <w:bookmarkEnd w:id="183"/>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84" w:name="_Toc20149676"/>
      <w:bookmarkStart w:id="185" w:name="_Toc27846467"/>
      <w:bookmarkStart w:id="186" w:name="_Toc36187591"/>
      <w:r w:rsidRPr="009E0DE1">
        <w:t>4.4.3</w:t>
      </w:r>
      <w:r w:rsidRPr="009E0DE1">
        <w:tab/>
        <w:t>IMS support</w:t>
      </w:r>
      <w:bookmarkEnd w:id="184"/>
      <w:bookmarkEnd w:id="185"/>
      <w:bookmarkEnd w:id="186"/>
    </w:p>
    <w:p w:rsidR="00AA7226" w:rsidRPr="009E0DE1" w:rsidRDefault="00AA7226" w:rsidP="00910E68">
      <w:r w:rsidRPr="009E0DE1">
        <w:t xml:space="preserve">IMS support for 5GC is defined in </w:t>
      </w:r>
      <w:r w:rsidR="002369B3" w:rsidRPr="009E0DE1">
        <w:t>TS</w:t>
      </w:r>
      <w:r w:rsidR="002369B3">
        <w:t> </w:t>
      </w:r>
      <w:r w:rsidR="002369B3" w:rsidRPr="009E0DE1">
        <w:t>23.228</w:t>
      </w:r>
      <w:r w:rsidR="002369B3">
        <w:t> </w:t>
      </w:r>
      <w:r w:rsidR="002369B3"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00F11ADF">
        <w:t xml:space="preserve"> N5 interface between PCF and P-CSCF and supports</w:t>
      </w:r>
      <w:r w:rsidRPr="009E0DE1">
        <w:t xml:space="preserve"> Rx interface between PCF and P-CSCF</w:t>
      </w:r>
      <w:r w:rsidR="00F11ADF">
        <w:t>,</w:t>
      </w:r>
      <w:r w:rsidRPr="009E0DE1">
        <w:t xml:space="preserve"> to enable IMS service. See </w:t>
      </w:r>
      <w:r w:rsidR="002369B3" w:rsidRPr="009E0DE1">
        <w:t>TS</w:t>
      </w:r>
      <w:r w:rsidR="002369B3">
        <w:t> </w:t>
      </w:r>
      <w:r w:rsidR="002369B3" w:rsidRPr="009E0DE1">
        <w:t>23.228</w:t>
      </w:r>
      <w:r w:rsidR="002369B3">
        <w:t> </w:t>
      </w:r>
      <w:r w:rsidR="002369B3" w:rsidRPr="009E0DE1">
        <w:t>[</w:t>
      </w:r>
      <w:r w:rsidRPr="009E0DE1">
        <w:t>15]</w:t>
      </w:r>
      <w:r w:rsidR="00F11ADF">
        <w:t xml:space="preserve">, </w:t>
      </w:r>
      <w:r w:rsidR="002369B3">
        <w:t>TS 23.503 [</w:t>
      </w:r>
      <w:r w:rsidR="00F11ADF">
        <w:t>45]</w:t>
      </w:r>
      <w:r w:rsidRPr="009E0DE1">
        <w:t xml:space="preserve"> and </w:t>
      </w:r>
      <w:r w:rsidR="002369B3" w:rsidRPr="009E0DE1">
        <w:t>TS</w:t>
      </w:r>
      <w:r w:rsidR="002369B3">
        <w:t> </w:t>
      </w:r>
      <w:r w:rsidR="002369B3" w:rsidRPr="009E0DE1">
        <w:t>23.203</w:t>
      </w:r>
      <w:r w:rsidR="002369B3">
        <w:t> </w:t>
      </w:r>
      <w:r w:rsidR="002369B3" w:rsidRPr="009E0DE1">
        <w:t>[</w:t>
      </w:r>
      <w:r w:rsidRPr="009E0DE1">
        <w:t>4].</w:t>
      </w:r>
    </w:p>
    <w:p w:rsidR="00F11ADF" w:rsidRDefault="00F11ADF" w:rsidP="00F11ADF">
      <w:pPr>
        <w:pStyle w:val="NO"/>
      </w:pPr>
      <w:r>
        <w:t>NOTE</w:t>
      </w:r>
      <w:r>
        <w:rPr>
          <w:lang w:val="en-GB"/>
        </w:rPr>
        <w:t> </w:t>
      </w:r>
      <w:r>
        <w:t>1:</w:t>
      </w:r>
      <w:r>
        <w:tab/>
        <w:t>Rx support between PCF and P-CSCF is for backwards compatibility for early deployments using Diameter between IMS and 5GC functions.</w:t>
      </w:r>
    </w:p>
    <w:p w:rsidR="00F11ADF" w:rsidRDefault="00F11ADF" w:rsidP="00F11ADF">
      <w:pPr>
        <w:pStyle w:val="NO"/>
      </w:pPr>
      <w:r>
        <w:t>NOTE</w:t>
      </w:r>
      <w:r>
        <w:rPr>
          <w:lang w:val="en-GB"/>
        </w:rPr>
        <w:t> </w:t>
      </w:r>
      <w:r>
        <w:t>2:</w:t>
      </w:r>
      <w:r>
        <w:tab/>
        <w:t>When service based interfaces are used between the PCF and P-CSCF in the same PLMN, the P-CSCF performs the functions of a trusted AF in the 5GC.</w:t>
      </w:r>
    </w:p>
    <w:p w:rsidR="00867F7B" w:rsidRPr="009E0DE1" w:rsidRDefault="00867F7B" w:rsidP="00867F7B">
      <w:pPr>
        <w:pStyle w:val="Heading3"/>
      </w:pPr>
      <w:bookmarkStart w:id="187" w:name="_Toc20149677"/>
      <w:bookmarkStart w:id="188" w:name="_Toc27846468"/>
      <w:bookmarkStart w:id="189" w:name="_Toc36187592"/>
      <w:r w:rsidRPr="009E0DE1">
        <w:t>4.4.4</w:t>
      </w:r>
      <w:r w:rsidRPr="009E0DE1">
        <w:tab/>
        <w:t>Location services</w:t>
      </w:r>
      <w:bookmarkEnd w:id="187"/>
      <w:bookmarkEnd w:id="188"/>
      <w:bookmarkEnd w:id="189"/>
    </w:p>
    <w:p w:rsidR="00B20F7A" w:rsidRPr="009E0DE1" w:rsidRDefault="00B20F7A" w:rsidP="00B20F7A">
      <w:pPr>
        <w:pStyle w:val="Heading4"/>
      </w:pPr>
      <w:bookmarkStart w:id="190" w:name="_Toc20149678"/>
      <w:bookmarkStart w:id="191" w:name="_Toc27846469"/>
      <w:bookmarkStart w:id="192" w:name="_Toc36187593"/>
      <w:r w:rsidRPr="009E0DE1">
        <w:t>4.4.4.1</w:t>
      </w:r>
      <w:r w:rsidRPr="009E0DE1">
        <w:tab/>
        <w:t>Architecture to support Location Services</w:t>
      </w:r>
      <w:bookmarkEnd w:id="190"/>
      <w:bookmarkEnd w:id="191"/>
      <w:bookmarkEnd w:id="192"/>
    </w:p>
    <w:p w:rsidR="00B20F7A" w:rsidRPr="009E0DE1" w:rsidRDefault="00B20F7A" w:rsidP="00B20F7A">
      <w:pPr>
        <w:rPr>
          <w:lang w:eastAsia="zh-CN"/>
        </w:rPr>
      </w:pPr>
      <w:r w:rsidRPr="009E0DE1">
        <w:rPr>
          <w:lang w:eastAsia="zh-CN"/>
        </w:rPr>
        <w:t xml:space="preserve">Location Service feature is optional and </w:t>
      </w:r>
      <w:r w:rsidR="006948B5">
        <w:rPr>
          <w:lang w:eastAsia="zh-CN"/>
        </w:rPr>
        <w:t xml:space="preserve">applicable </w:t>
      </w:r>
      <w:r w:rsidRPr="009E0DE1">
        <w:rPr>
          <w:lang w:eastAsia="zh-CN"/>
        </w:rPr>
        <w:t>to</w:t>
      </w:r>
      <w:r w:rsidR="006948B5">
        <w:rPr>
          <w:lang w:eastAsia="zh-CN"/>
        </w:rPr>
        <w:t xml:space="preserve"> both</w:t>
      </w:r>
      <w:r w:rsidRPr="009E0DE1">
        <w:rPr>
          <w:lang w:eastAsia="zh-CN"/>
        </w:rPr>
        <w:t xml:space="preserve"> regulatory services</w:t>
      </w:r>
      <w:r w:rsidR="006948B5">
        <w:rPr>
          <w:lang w:eastAsia="zh-CN"/>
        </w:rPr>
        <w:t xml:space="preserve"> and commercial services</w:t>
      </w:r>
      <w:r w:rsidRPr="009E0DE1">
        <w:rPr>
          <w:lang w:eastAsia="zh-CN"/>
        </w:rPr>
        <w:t xml:space="preserve"> in this </w:t>
      </w:r>
      <w:r w:rsidR="00BC680B" w:rsidRPr="009E0DE1">
        <w:rPr>
          <w:lang w:eastAsia="zh-CN"/>
        </w:rPr>
        <w:t>R</w:t>
      </w:r>
      <w:r w:rsidRPr="009E0DE1">
        <w:rPr>
          <w:lang w:eastAsia="zh-CN"/>
        </w:rPr>
        <w:t>elease of the specification.</w:t>
      </w:r>
      <w:r w:rsidR="006948B5">
        <w:rPr>
          <w:lang w:eastAsia="zh-CN"/>
        </w:rPr>
        <w:t xml:space="preserve"> The non-roaming and roaming architecture to support Location Services are defined in clause 4.2 of </w:t>
      </w:r>
      <w:r w:rsidR="002369B3">
        <w:rPr>
          <w:lang w:eastAsia="zh-CN"/>
        </w:rPr>
        <w:t>TS 23.273 [</w:t>
      </w:r>
      <w:r w:rsidR="006948B5">
        <w:rPr>
          <w:lang w:eastAsia="zh-CN"/>
        </w:rPr>
        <w:t>87]</w:t>
      </w:r>
      <w:r w:rsidRPr="009E0DE1">
        <w:rPr>
          <w:lang w:eastAsia="zh-CN"/>
        </w:rPr>
        <w:t>.</w:t>
      </w:r>
    </w:p>
    <w:p w:rsidR="00B20F7A" w:rsidRPr="009E0DE1" w:rsidRDefault="00B20F7A" w:rsidP="00B20F7A">
      <w:pPr>
        <w:pStyle w:val="Heading4"/>
      </w:pPr>
      <w:bookmarkStart w:id="193" w:name="_Toc20149679"/>
      <w:bookmarkStart w:id="194" w:name="_Toc27846470"/>
      <w:bookmarkStart w:id="195" w:name="_Toc36187594"/>
      <w:r w:rsidRPr="009E0DE1">
        <w:t>4.4.4.2</w:t>
      </w:r>
      <w:r w:rsidRPr="009E0DE1">
        <w:tab/>
        <w:t>Reference point to support Location Services</w:t>
      </w:r>
      <w:bookmarkEnd w:id="193"/>
      <w:bookmarkEnd w:id="194"/>
      <w:bookmarkEnd w:id="195"/>
    </w:p>
    <w:p w:rsidR="006948B5" w:rsidRPr="00B56148" w:rsidRDefault="006948B5" w:rsidP="00B56148">
      <w:r>
        <w:t xml:space="preserve">The reference points to support Location Services are defined in clause 4.4 of </w:t>
      </w:r>
      <w:r w:rsidR="002369B3">
        <w:t>TS 23.273 [</w:t>
      </w:r>
      <w:r>
        <w:t>87].</w:t>
      </w:r>
    </w:p>
    <w:p w:rsidR="00B20F7A" w:rsidRPr="009E0DE1" w:rsidRDefault="00B20F7A" w:rsidP="00B20F7A">
      <w:pPr>
        <w:pStyle w:val="Heading4"/>
      </w:pPr>
      <w:bookmarkStart w:id="196" w:name="_Toc20149680"/>
      <w:bookmarkStart w:id="197" w:name="_Toc27846471"/>
      <w:bookmarkStart w:id="198" w:name="_Toc36187595"/>
      <w:r w:rsidRPr="009E0DE1">
        <w:t>4.4.4.3</w:t>
      </w:r>
      <w:r w:rsidRPr="009E0DE1">
        <w:tab/>
        <w:t>Service Based Interfaces to support Location Services</w:t>
      </w:r>
      <w:bookmarkEnd w:id="196"/>
      <w:bookmarkEnd w:id="197"/>
      <w:bookmarkEnd w:id="198"/>
    </w:p>
    <w:p w:rsidR="006948B5" w:rsidRDefault="006948B5" w:rsidP="006948B5">
      <w:r>
        <w:t xml:space="preserve">The Service Based Interfaces to support Location Services are defined in clause 4.5 of </w:t>
      </w:r>
      <w:r w:rsidR="002369B3">
        <w:t>TS 23.273 [</w:t>
      </w:r>
      <w:r>
        <w:t>87].</w:t>
      </w:r>
    </w:p>
    <w:p w:rsidR="00867F7B" w:rsidRPr="009E0DE1" w:rsidRDefault="00867F7B" w:rsidP="00867F7B">
      <w:pPr>
        <w:pStyle w:val="Heading3"/>
      </w:pPr>
      <w:bookmarkStart w:id="199" w:name="_Toc20149681"/>
      <w:bookmarkStart w:id="200" w:name="_Toc27846472"/>
      <w:bookmarkStart w:id="201" w:name="_Toc36187596"/>
      <w:r w:rsidRPr="009E0DE1">
        <w:lastRenderedPageBreak/>
        <w:t>4.4.5</w:t>
      </w:r>
      <w:r w:rsidRPr="009E0DE1">
        <w:tab/>
        <w:t>Application Triggering Services</w:t>
      </w:r>
      <w:bookmarkEnd w:id="199"/>
      <w:bookmarkEnd w:id="200"/>
      <w:bookmarkEnd w:id="201"/>
    </w:p>
    <w:p w:rsidR="00867F7B" w:rsidRPr="009E0DE1" w:rsidRDefault="00867F7B" w:rsidP="00867F7B">
      <w:r w:rsidRPr="009E0DE1">
        <w:t xml:space="preserve">See </w:t>
      </w:r>
      <w:r w:rsidR="002369B3" w:rsidRPr="009E0DE1">
        <w:t>TS</w:t>
      </w:r>
      <w:r w:rsidR="002369B3">
        <w:t> </w:t>
      </w:r>
      <w:r w:rsidR="002369B3" w:rsidRPr="009E0DE1">
        <w:t>23.502</w:t>
      </w:r>
      <w:r w:rsidR="002369B3">
        <w:t> </w:t>
      </w:r>
      <w:r w:rsidR="002369B3"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1F434E" w:rsidRDefault="001F434E" w:rsidP="00B56148">
      <w:pPr>
        <w:pStyle w:val="Heading3"/>
      </w:pPr>
      <w:bookmarkStart w:id="202" w:name="_Toc20149682"/>
      <w:bookmarkStart w:id="203" w:name="_Toc27846473"/>
      <w:bookmarkStart w:id="204" w:name="_Toc36187597"/>
      <w:r>
        <w:t>4.4.6</w:t>
      </w:r>
      <w:r>
        <w:tab/>
        <w:t>5G LAN-type Services</w:t>
      </w:r>
      <w:bookmarkEnd w:id="202"/>
      <w:bookmarkEnd w:id="203"/>
      <w:bookmarkEnd w:id="204"/>
    </w:p>
    <w:p w:rsidR="001F434E" w:rsidRDefault="001F434E" w:rsidP="00B56148">
      <w:pPr>
        <w:pStyle w:val="Heading4"/>
      </w:pPr>
      <w:bookmarkStart w:id="205" w:name="_Toc20149683"/>
      <w:bookmarkStart w:id="206" w:name="_Toc27846474"/>
      <w:bookmarkStart w:id="207" w:name="_Toc36187598"/>
      <w:r>
        <w:t>4.4.6.1</w:t>
      </w:r>
      <w:r>
        <w:tab/>
        <w:t>User plane architecture to support 5G LAN-type service</w:t>
      </w:r>
      <w:bookmarkEnd w:id="205"/>
      <w:bookmarkEnd w:id="206"/>
      <w:bookmarkEnd w:id="207"/>
    </w:p>
    <w:p w:rsidR="00734995" w:rsidRDefault="00734995" w:rsidP="001F434E">
      <w:r>
        <w:t>The general User Plane architectures described in clause 4.2.3 and clause 4.2.4 apply to 5G LAN-type services, with the additional options described in this clause.</w:t>
      </w:r>
    </w:p>
    <w:p w:rsidR="001F434E" w:rsidRDefault="001F434E" w:rsidP="001F434E">
      <w:r>
        <w:t>Figure 4.4.6.1-1 depicts the non-roaming user plane architecture to support 5G LAN-type service using local switch.</w:t>
      </w:r>
    </w:p>
    <w:p w:rsidR="007F50D2" w:rsidRDefault="007F50D2" w:rsidP="00F06FF4">
      <w:pPr>
        <w:pStyle w:val="TH"/>
      </w:pPr>
      <w:r>
        <w:object w:dxaOrig="7561" w:dyaOrig="2686">
          <v:shape id="_x0000_i1074" type="#_x0000_t75" style="width:301.75pt;height:107.7pt" o:ole="">
            <v:imagedata r:id="rId105" o:title=""/>
          </v:shape>
          <o:OLEObject Type="Embed" ProgID="Visio.Drawing.15" ShapeID="_x0000_i1074" DrawAspect="Content" ObjectID="_1646801303" r:id="rId106"/>
        </w:object>
      </w:r>
    </w:p>
    <w:p w:rsidR="001F434E" w:rsidRDefault="001F434E" w:rsidP="001F434E">
      <w:pPr>
        <w:pStyle w:val="TF"/>
      </w:pPr>
      <w:r>
        <w:t>Figure 4.4.6.1-1: Local-switch based user plane architecture in non-roaming scenario</w:t>
      </w:r>
    </w:p>
    <w:p w:rsidR="001F434E" w:rsidRDefault="001F434E" w:rsidP="001F434E">
      <w:r>
        <w:t>Figure 4.4.6.1-2 depicts the non-roaming user plane architecture to support 5G LAN-type service using N</w:t>
      </w:r>
      <w:r w:rsidR="00D81B76">
        <w:t>19</w:t>
      </w:r>
      <w:r>
        <w:t xml:space="preserve"> tunnel.</w:t>
      </w:r>
    </w:p>
    <w:p w:rsidR="007F50D2" w:rsidRDefault="007F50D2" w:rsidP="00F06FF4">
      <w:pPr>
        <w:pStyle w:val="TH"/>
      </w:pPr>
      <w:r>
        <w:object w:dxaOrig="7785" w:dyaOrig="1966">
          <v:shape id="_x0000_i1076" type="#_x0000_t75" style="width:296.75pt;height:75.15pt" o:ole="">
            <v:imagedata r:id="rId107" o:title=""/>
          </v:shape>
          <o:OLEObject Type="Embed" ProgID="Visio.Drawing.15" ShapeID="_x0000_i1076" DrawAspect="Content" ObjectID="_1646801304" r:id="rId108"/>
        </w:object>
      </w:r>
    </w:p>
    <w:p w:rsidR="001F434E" w:rsidRDefault="001F434E" w:rsidP="001F434E">
      <w:pPr>
        <w:pStyle w:val="TF"/>
      </w:pPr>
      <w:r>
        <w:t>Figure 4.4.6.1-2: N</w:t>
      </w:r>
      <w:r w:rsidR="00D81B76">
        <w:rPr>
          <w:lang w:val="en-GB"/>
        </w:rPr>
        <w:t>19</w:t>
      </w:r>
      <w:r>
        <w:t>-based user plane architecture in non-roaming scenario</w:t>
      </w:r>
    </w:p>
    <w:p w:rsidR="001F434E" w:rsidRDefault="001F434E" w:rsidP="00B56148">
      <w:pPr>
        <w:pStyle w:val="Heading4"/>
      </w:pPr>
      <w:bookmarkStart w:id="208" w:name="_Toc20149684"/>
      <w:bookmarkStart w:id="209" w:name="_Toc27846475"/>
      <w:bookmarkStart w:id="210" w:name="_Toc36187599"/>
      <w:r>
        <w:t>4.4.6.2</w:t>
      </w:r>
      <w:r>
        <w:tab/>
        <w:t>Reference points to support 5G LAN-type service</w:t>
      </w:r>
      <w:bookmarkEnd w:id="208"/>
      <w:bookmarkEnd w:id="209"/>
      <w:bookmarkEnd w:id="210"/>
    </w:p>
    <w:p w:rsidR="001F434E" w:rsidRDefault="001F434E" w:rsidP="00B56148">
      <w:pPr>
        <w:pStyle w:val="NO"/>
      </w:pPr>
      <w:r w:rsidRPr="00B56148">
        <w:rPr>
          <w:b/>
        </w:rPr>
        <w:t>N</w:t>
      </w:r>
      <w:r w:rsidR="00D81B76">
        <w:rPr>
          <w:b/>
          <w:lang w:val="en-GB"/>
        </w:rPr>
        <w:t>19</w:t>
      </w:r>
      <w:r w:rsidRPr="00B56148">
        <w:rPr>
          <w:b/>
        </w:rPr>
        <w:t>:</w:t>
      </w:r>
      <w:r>
        <w:tab/>
        <w:t>Reference point between two UPFs for direct routing of traffic between different PDU Sessions without using N6. It has a per 5G</w:t>
      </w:r>
      <w:r w:rsidR="00734995">
        <w:rPr>
          <w:lang w:val="en-GB"/>
        </w:rPr>
        <w:t xml:space="preserve"> VN </w:t>
      </w:r>
      <w:r>
        <w:t>group granularity.</w:t>
      </w:r>
    </w:p>
    <w:p w:rsidR="001919CA" w:rsidRDefault="001919CA" w:rsidP="001919CA">
      <w:pPr>
        <w:pStyle w:val="Heading3"/>
      </w:pPr>
      <w:bookmarkStart w:id="211" w:name="_Toc20149685"/>
      <w:bookmarkStart w:id="212" w:name="_Toc27846476"/>
      <w:bookmarkStart w:id="213" w:name="_Toc36187600"/>
      <w:r>
        <w:t>4.4.7</w:t>
      </w:r>
      <w:r>
        <w:tab/>
        <w:t>MSISDN-less MO SMS Service</w:t>
      </w:r>
      <w:bookmarkEnd w:id="211"/>
      <w:bookmarkEnd w:id="212"/>
      <w:bookmarkEnd w:id="213"/>
    </w:p>
    <w:p w:rsidR="001919CA" w:rsidRDefault="001919CA" w:rsidP="001919CA">
      <w:r>
        <w:t>MSISDN-less MO SMS via T4 is subscription based. The subscription provides the information whether a UE is allowed to originate MSISDN-less MO SMS.</w:t>
      </w:r>
    </w:p>
    <w:p w:rsidR="001919CA" w:rsidRDefault="001919CA" w:rsidP="001919CA">
      <w:r>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369B3">
        <w:t>TS 23.040 [</w:t>
      </w:r>
      <w:r w:rsidR="00CB3807">
        <w:t>5</w:t>
      </w:r>
      <w:r>
        <w:t>]). The NEF may obtain the GPSI by querying the UDM with the IMSI and application port ID.</w:t>
      </w:r>
    </w:p>
    <w:p w:rsidR="001919CA" w:rsidRDefault="001919CA" w:rsidP="001919CA">
      <w:r>
        <w:lastRenderedPageBreak/>
        <w:t>UE is aware whether the MO SMS delivery status (success or fail) based on the SMS delivery report from SMS-SC. The network does not perform any storing and forwarding functionality for MO SMS.</w:t>
      </w:r>
    </w:p>
    <w:p w:rsidR="001919CA" w:rsidRDefault="001919CA" w:rsidP="001919CA">
      <w:r>
        <w:t xml:space="preserve">See </w:t>
      </w:r>
      <w:r w:rsidR="002369B3">
        <w:t>TS 23.502 [</w:t>
      </w:r>
      <w:r>
        <w:t>3] clause 5.2.6 for a description of NEF Services and Service Operations.</w:t>
      </w:r>
    </w:p>
    <w:p w:rsidR="00291DE7" w:rsidRDefault="00291DE7" w:rsidP="00291DE7">
      <w:pPr>
        <w:pStyle w:val="Heading3"/>
      </w:pPr>
      <w:bookmarkStart w:id="214" w:name="_Toc20149686"/>
      <w:bookmarkStart w:id="215" w:name="_Toc27846477"/>
      <w:bookmarkStart w:id="216" w:name="_Toc36187601"/>
      <w:r>
        <w:t>4.4.8</w:t>
      </w:r>
      <w:r>
        <w:tab/>
        <w:t>Time Sensitive Communication</w:t>
      </w:r>
      <w:bookmarkEnd w:id="214"/>
      <w:bookmarkEnd w:id="215"/>
      <w:bookmarkEnd w:id="216"/>
    </w:p>
    <w:p w:rsidR="00291DE7" w:rsidRPr="00B56148" w:rsidRDefault="00291DE7" w:rsidP="00B56148">
      <w:pPr>
        <w:pStyle w:val="Heading4"/>
      </w:pPr>
      <w:bookmarkStart w:id="217" w:name="_Toc20149687"/>
      <w:bookmarkStart w:id="218" w:name="_Toc27846478"/>
      <w:bookmarkStart w:id="219" w:name="_Toc36187602"/>
      <w:r>
        <w:t>4.4.8.1</w:t>
      </w:r>
      <w:r>
        <w:tab/>
        <w:t>General</w:t>
      </w:r>
      <w:bookmarkEnd w:id="217"/>
      <w:bookmarkEnd w:id="218"/>
      <w:bookmarkEnd w:id="219"/>
    </w:p>
    <w:p w:rsidR="00291DE7" w:rsidRDefault="00291DE7" w:rsidP="00291DE7">
      <w:r>
        <w:t>The 5G System is extended to support Time sensitive communication as defined in IEEE P802.1Qcc [95].</w:t>
      </w:r>
    </w:p>
    <w:p w:rsidR="00291DE7" w:rsidRDefault="009F09E0" w:rsidP="00291DE7">
      <w:r>
        <w:t xml:space="preserve">In this Release of the specification, integration of 5G System with TSN networks that are based on IEEE TSN (IEEE P802.1Qcc [95]) is supported. </w:t>
      </w:r>
      <w:r w:rsidR="00291DE7">
        <w:t>IEEE TSN is a set of standards to define mechanisms for the time-sensitive (i.e. deterministic) transmission of data over Ethernet networks.</w:t>
      </w:r>
    </w:p>
    <w:p w:rsidR="00291DE7" w:rsidRDefault="00291DE7" w:rsidP="00291DE7">
      <w:pPr>
        <w:pStyle w:val="Heading4"/>
      </w:pPr>
      <w:bookmarkStart w:id="220" w:name="_Toc20149688"/>
      <w:bookmarkStart w:id="221" w:name="_Toc27846479"/>
      <w:bookmarkStart w:id="222" w:name="_Toc36187603"/>
      <w:r>
        <w:t>4.4.8.2</w:t>
      </w:r>
      <w:r>
        <w:tab/>
        <w:t>Architecture to support Time Sensitive Communication</w:t>
      </w:r>
      <w:bookmarkEnd w:id="220"/>
      <w:bookmarkEnd w:id="221"/>
      <w:bookmarkEnd w:id="222"/>
    </w:p>
    <w:p w:rsidR="006B6BF7" w:rsidRDefault="00291DE7" w:rsidP="00291DE7">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w:t>
      </w:r>
      <w:r w:rsidR="006B6BF7">
        <w:rPr>
          <w:lang w:eastAsia="x-none"/>
        </w:rPr>
        <w:t xml:space="preserve"> 5GS TSN translator functionality consists of Device-side TSN translator (DS-TT) and Network-side TSN translator (NW-TT).</w:t>
      </w:r>
      <w:r>
        <w:rPr>
          <w:lang w:eastAsia="x-none"/>
        </w:rPr>
        <w:t xml:space="preserve"> 5G System specific procedures in 5GC and RAN, wireless communication links, etc. remain hidden from the TSN network. To achieve such transparency to the TSN network and the 5GS to appear as any other TSN Bridge, the 5GS provides TSN ingress and egress ports via</w:t>
      </w:r>
      <w:r w:rsidR="006B6BF7">
        <w:rPr>
          <w:lang w:eastAsia="x-none"/>
        </w:rPr>
        <w:t xml:space="preserve"> DS-TT and NW-TT. DS-TT and NW-TT optionally </w:t>
      </w:r>
      <w:r>
        <w:rPr>
          <w:lang w:eastAsia="x-none"/>
        </w:rPr>
        <w:t>support</w:t>
      </w:r>
      <w:r w:rsidR="006B6BF7">
        <w:rPr>
          <w:lang w:eastAsia="x-none"/>
        </w:rPr>
        <w:t>:</w:t>
      </w:r>
    </w:p>
    <w:p w:rsidR="00291DE7" w:rsidRDefault="006B6BF7" w:rsidP="00C34949">
      <w:pPr>
        <w:pStyle w:val="B1"/>
      </w:pPr>
      <w:r>
        <w:t>-</w:t>
      </w:r>
      <w:r>
        <w:tab/>
      </w:r>
      <w:r w:rsidR="00073CC0">
        <w:rPr>
          <w:lang w:val="en-GB"/>
        </w:rPr>
        <w:t>h</w:t>
      </w:r>
      <w:r w:rsidR="00291DE7">
        <w:t>old and forward functionality for the purpose of de-jittering</w:t>
      </w:r>
      <w:r>
        <w:rPr>
          <w:lang w:val="en-GB"/>
        </w:rPr>
        <w:t>;</w:t>
      </w:r>
    </w:p>
    <w:p w:rsidR="00073CC0" w:rsidRDefault="00073CC0" w:rsidP="00C34949">
      <w:pPr>
        <w:pStyle w:val="B1"/>
      </w:pPr>
      <w:r>
        <w:t>-</w:t>
      </w:r>
      <w:r>
        <w:tab/>
        <w:t>per-stream filtering and policing as defined in IEEE 802.1Q</w:t>
      </w:r>
      <w:r>
        <w:rPr>
          <w:lang w:val="en-GB"/>
        </w:rPr>
        <w:t> </w:t>
      </w:r>
      <w:r>
        <w:t>[98] clause 8.6.5.1.</w:t>
      </w:r>
    </w:p>
    <w:p w:rsidR="00073CC0" w:rsidRDefault="00073CC0" w:rsidP="00A30201">
      <w:r>
        <w:t>DS-TT optionally supports link layer connectivity discovery and reporting as defined in IEEE 802.1AB [97] for discovery of Ethernet devices attached to DS-TT. NW-TT supports link layer connectivity discovery and reporting as defined in IEEE 802.1AB [97] for discovery of Ethernet devices attached to NW-TT. If a DS-TT does not support link layer connectivity discovery and reporting, then NW-TT performs link layer connectivity discovery and reporting as defined in IEEE 802.1AB [97] for discovery of Ethernet devices attached to DS-TT on behalf of DS-TT.</w:t>
      </w:r>
    </w:p>
    <w:p w:rsidR="00073CC0" w:rsidRDefault="00073CC0" w:rsidP="00A30201">
      <w:pPr>
        <w:pStyle w:val="NO"/>
      </w:pPr>
      <w:r>
        <w:t>NOTE</w:t>
      </w:r>
      <w:r>
        <w:rPr>
          <w:lang w:val="en-GB"/>
        </w:rPr>
        <w:t> </w:t>
      </w:r>
      <w:r>
        <w:t>1:</w:t>
      </w:r>
      <w:r>
        <w:tab/>
        <w:t xml:space="preserve">If NW-TT performs link layer connectivity discovery and reporting on behalf of DS-TT, it is assumed that LLDP frames are transmitted between NW-TT and UE on the default QoS </w:t>
      </w:r>
      <w:r w:rsidR="009F09E0">
        <w:rPr>
          <w:lang w:val="en-GB"/>
        </w:rPr>
        <w:t>F</w:t>
      </w:r>
      <w:r>
        <w:t xml:space="preserve">low. Alternatively, SMF can establish a dedicated QoS </w:t>
      </w:r>
      <w:r w:rsidR="009F09E0">
        <w:rPr>
          <w:lang w:val="en-GB"/>
        </w:rPr>
        <w:t>F</w:t>
      </w:r>
      <w:r>
        <w:t xml:space="preserve">low matching on the Ethertype defined for LLDP </w:t>
      </w:r>
      <w:r>
        <w:rPr>
          <w:lang w:val="en-GB"/>
        </w:rPr>
        <w:t>(</w:t>
      </w:r>
      <w:r>
        <w:t>IEEE 802.1AB [97]</w:t>
      </w:r>
      <w:r>
        <w:rPr>
          <w:lang w:val="en-GB"/>
        </w:rPr>
        <w:t>)</w:t>
      </w:r>
      <w:r>
        <w:t>.</w:t>
      </w:r>
    </w:p>
    <w:p w:rsidR="00291DE7" w:rsidRDefault="00291DE7" w:rsidP="00291DE7">
      <w:pPr>
        <w:rPr>
          <w:lang w:eastAsia="x-none"/>
        </w:rPr>
      </w:pPr>
      <w:r>
        <w:rPr>
          <w:lang w:eastAsia="x-none"/>
        </w:rPr>
        <w:t>There are three TSN configuration models defined in IEEE P802.1Qcc [95]. Amongst the three models:</w:t>
      </w:r>
    </w:p>
    <w:p w:rsidR="00291DE7" w:rsidRPr="00C34949" w:rsidRDefault="00291DE7" w:rsidP="00B56148">
      <w:pPr>
        <w:pStyle w:val="B1"/>
        <w:rPr>
          <w:lang w:val="en-GB"/>
        </w:rPr>
      </w:pPr>
      <w:r>
        <w:t>-</w:t>
      </w:r>
      <w:r>
        <w:tab/>
        <w:t>fully centralized model is supported in this release of the specification</w:t>
      </w:r>
      <w:r w:rsidR="006B6BF7">
        <w:rPr>
          <w:lang w:val="en-GB"/>
        </w:rPr>
        <w:t>;</w:t>
      </w:r>
    </w:p>
    <w:p w:rsidR="00291DE7" w:rsidRDefault="00291DE7" w:rsidP="00B56148">
      <w:pPr>
        <w:pStyle w:val="B1"/>
      </w:pPr>
      <w:r>
        <w:t>-</w:t>
      </w:r>
      <w:r>
        <w:tab/>
        <w:t>fully distributed model is not supported in this release of the specification</w:t>
      </w:r>
      <w:r w:rsidR="006B6BF7">
        <w:rPr>
          <w:lang w:val="en-GB"/>
        </w:rPr>
        <w:t>;</w:t>
      </w:r>
    </w:p>
    <w:p w:rsidR="006B6BF7" w:rsidRDefault="006B6BF7" w:rsidP="00C34949">
      <w:pPr>
        <w:pStyle w:val="B1"/>
      </w:pPr>
      <w:r>
        <w:t>-</w:t>
      </w:r>
      <w:r>
        <w:tab/>
        <w:t>hybrid model is not supported in this Release of the specification.</w:t>
      </w:r>
    </w:p>
    <w:p w:rsidR="00291DE7" w:rsidRDefault="00291DE7" w:rsidP="00F06FF4">
      <w:pPr>
        <w:pStyle w:val="NO"/>
      </w:pPr>
      <w:r>
        <w:t>NOTE</w:t>
      </w:r>
      <w:r w:rsidR="006B6BF7">
        <w:t> </w:t>
      </w:r>
      <w:r w:rsidR="00073CC0">
        <w:t>2</w:t>
      </w:r>
      <w:r>
        <w:t>:</w:t>
      </w:r>
      <w:r>
        <w:tab/>
        <w:t>This release only supports interworking with TSN using IEEE</w:t>
      </w:r>
      <w:r w:rsidR="00332517">
        <w:rPr>
          <w:lang w:val="en-GB"/>
        </w:rPr>
        <w:t> 802.1Q [98]</w:t>
      </w:r>
      <w:r w:rsidR="009F09E0">
        <w:rPr>
          <w:lang w:val="en-GB"/>
        </w:rPr>
        <w:t xml:space="preserve"> clause 8.6.8.4</w:t>
      </w:r>
      <w:r>
        <w:t xml:space="preserve"> based</w:t>
      </w:r>
      <w:r w:rsidR="009F09E0">
        <w:rPr>
          <w:lang w:val="en-GB"/>
        </w:rPr>
        <w:t xml:space="preserve"> scheduled traffic</w:t>
      </w:r>
      <w:r w:rsidR="00BB04EB">
        <w:t xml:space="preserve"> and IEEE 802.1Q [98] clause 8.6.5.1 based per-stream filtering and policy</w:t>
      </w:r>
      <w:r>
        <w:t>.</w:t>
      </w:r>
    </w:p>
    <w:bookmarkStart w:id="223" w:name="_MON_1642932319"/>
    <w:bookmarkEnd w:id="223"/>
    <w:p w:rsidR="00674479" w:rsidRDefault="00674479" w:rsidP="00F06FF4">
      <w:pPr>
        <w:pStyle w:val="TH"/>
      </w:pPr>
      <w:r>
        <w:object w:dxaOrig="10065" w:dyaOrig="5383">
          <v:shape id="_x0000_i1078" type="#_x0000_t75" style="width:481.45pt;height:257.3pt" o:ole="">
            <v:imagedata r:id="rId109" o:title=""/>
          </v:shape>
          <o:OLEObject Type="Embed" ProgID="Word.Picture.8" ShapeID="_x0000_i1078" DrawAspect="Content" ObjectID="_1646801305" r:id="rId110"/>
        </w:object>
      </w:r>
    </w:p>
    <w:p w:rsidR="00291DE7" w:rsidRDefault="00291DE7" w:rsidP="00B56148">
      <w:pPr>
        <w:pStyle w:val="TF"/>
      </w:pPr>
      <w:r>
        <w:t>Figure 4.4.8.2-1: System architecture view with 5GS appearing as TSN bridge</w:t>
      </w:r>
    </w:p>
    <w:p w:rsidR="006B6BF7" w:rsidRDefault="006B6BF7" w:rsidP="00C34949">
      <w:pPr>
        <w:pStyle w:val="NO"/>
      </w:pPr>
      <w:r>
        <w:t>NOTE</w:t>
      </w:r>
      <w:r>
        <w:rPr>
          <w:lang w:val="en-GB"/>
        </w:rPr>
        <w:t> </w:t>
      </w:r>
      <w:r w:rsidR="00073CC0">
        <w:rPr>
          <w:lang w:val="en-GB"/>
        </w:rPr>
        <w:t>3</w:t>
      </w:r>
      <w:r>
        <w:t>:</w:t>
      </w:r>
      <w:r>
        <w:tab/>
        <w:t>Whether DS-TT and UE are combined or are separate is up to implementation.</w:t>
      </w:r>
    </w:p>
    <w:p w:rsidR="00867F7B" w:rsidRPr="009E0DE1" w:rsidRDefault="00867F7B" w:rsidP="00867F7B">
      <w:pPr>
        <w:pStyle w:val="Heading1"/>
      </w:pPr>
      <w:bookmarkStart w:id="224" w:name="_Toc20149689"/>
      <w:bookmarkStart w:id="225" w:name="_Toc27846480"/>
      <w:bookmarkStart w:id="226" w:name="_Toc36187604"/>
      <w:r w:rsidRPr="009E0DE1">
        <w:t>5</w:t>
      </w:r>
      <w:r w:rsidRPr="009E0DE1">
        <w:tab/>
        <w:t>High level features</w:t>
      </w:r>
      <w:bookmarkEnd w:id="224"/>
      <w:bookmarkEnd w:id="225"/>
      <w:bookmarkEnd w:id="226"/>
    </w:p>
    <w:p w:rsidR="00867F7B" w:rsidRPr="009E0DE1" w:rsidRDefault="00867F7B" w:rsidP="00867F7B">
      <w:pPr>
        <w:pStyle w:val="Heading2"/>
      </w:pPr>
      <w:bookmarkStart w:id="227" w:name="_Toc20149690"/>
      <w:bookmarkStart w:id="228" w:name="_Toc27846481"/>
      <w:bookmarkStart w:id="229" w:name="_Toc36187605"/>
      <w:r w:rsidRPr="009E0DE1">
        <w:t>5.1</w:t>
      </w:r>
      <w:r w:rsidRPr="009E0DE1">
        <w:tab/>
        <w:t>General</w:t>
      </w:r>
      <w:bookmarkEnd w:id="227"/>
      <w:bookmarkEnd w:id="228"/>
      <w:bookmarkEnd w:id="229"/>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2369B3" w:rsidRPr="009E0DE1">
        <w:t>TS</w:t>
      </w:r>
      <w:r w:rsidR="002369B3">
        <w:t> </w:t>
      </w:r>
      <w:r w:rsidR="002369B3" w:rsidRPr="009E0DE1">
        <w:t>23.401</w:t>
      </w:r>
      <w:r w:rsidR="002369B3">
        <w:t> </w:t>
      </w:r>
      <w:r w:rsidR="002369B3" w:rsidRPr="009E0DE1">
        <w:t>[</w:t>
      </w:r>
      <w:r w:rsidR="002D24E1" w:rsidRPr="009E0DE1">
        <w:t>26].</w:t>
      </w:r>
    </w:p>
    <w:p w:rsidR="00867F7B" w:rsidRPr="009E0DE1" w:rsidRDefault="00867F7B" w:rsidP="00867F7B">
      <w:pPr>
        <w:pStyle w:val="Heading2"/>
      </w:pPr>
      <w:bookmarkStart w:id="230" w:name="_Toc20149691"/>
      <w:bookmarkStart w:id="231" w:name="_Toc27846482"/>
      <w:bookmarkStart w:id="232" w:name="_Toc36187606"/>
      <w:r w:rsidRPr="009E0DE1">
        <w:t>5.2</w:t>
      </w:r>
      <w:r w:rsidRPr="009E0DE1">
        <w:tab/>
        <w:t>Network Access Control</w:t>
      </w:r>
      <w:bookmarkEnd w:id="230"/>
      <w:bookmarkEnd w:id="231"/>
      <w:bookmarkEnd w:id="232"/>
    </w:p>
    <w:p w:rsidR="002D24E1" w:rsidRPr="009E0DE1" w:rsidRDefault="002D24E1" w:rsidP="002D24E1">
      <w:pPr>
        <w:pStyle w:val="Heading3"/>
        <w:rPr>
          <w:rFonts w:eastAsia="MS Mincho"/>
        </w:rPr>
      </w:pPr>
      <w:bookmarkStart w:id="233" w:name="_Toc20149692"/>
      <w:bookmarkStart w:id="234" w:name="_Toc27846483"/>
      <w:bookmarkStart w:id="235" w:name="_Toc36187607"/>
      <w:r w:rsidRPr="009E0DE1">
        <w:rPr>
          <w:rFonts w:eastAsia="MS Mincho"/>
        </w:rPr>
        <w:t>5.2.1</w:t>
      </w:r>
      <w:r w:rsidRPr="009E0DE1">
        <w:rPr>
          <w:rFonts w:eastAsia="MS Mincho"/>
        </w:rPr>
        <w:tab/>
        <w:t>General</w:t>
      </w:r>
      <w:bookmarkEnd w:id="233"/>
      <w:bookmarkEnd w:id="234"/>
      <w:bookmarkEnd w:id="235"/>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236" w:name="_Toc20149693"/>
      <w:bookmarkStart w:id="237" w:name="_Toc27846484"/>
      <w:bookmarkStart w:id="238" w:name="_Toc36187608"/>
      <w:r w:rsidRPr="009E0DE1">
        <w:rPr>
          <w:rFonts w:eastAsia="MS Mincho"/>
        </w:rPr>
        <w:t>5.2.2</w:t>
      </w:r>
      <w:r w:rsidRPr="009E0DE1">
        <w:rPr>
          <w:rFonts w:eastAsia="MS Mincho"/>
        </w:rPr>
        <w:tab/>
        <w:t>Network selection</w:t>
      </w:r>
      <w:bookmarkEnd w:id="236"/>
      <w:bookmarkEnd w:id="237"/>
      <w:bookmarkEnd w:id="238"/>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2369B3" w:rsidRPr="009E0DE1">
        <w:rPr>
          <w:rFonts w:eastAsia="MS Mincho"/>
        </w:rPr>
        <w:t>TS</w:t>
      </w:r>
      <w:r w:rsidR="002369B3">
        <w:rPr>
          <w:rFonts w:eastAsia="MS Mincho"/>
        </w:rPr>
        <w:t> </w:t>
      </w:r>
      <w:r w:rsidR="002369B3" w:rsidRPr="009E0DE1">
        <w:rPr>
          <w:rFonts w:eastAsia="MS Mincho"/>
        </w:rPr>
        <w:t>22.011</w:t>
      </w:r>
      <w:r w:rsidR="002369B3">
        <w:rPr>
          <w:rFonts w:eastAsia="MS Mincho"/>
        </w:rPr>
        <w:t> </w:t>
      </w:r>
      <w:r w:rsidR="002369B3" w:rsidRPr="009E0DE1">
        <w:rPr>
          <w:rFonts w:eastAsia="MS Mincho"/>
        </w:rPr>
        <w:t>[</w:t>
      </w:r>
      <w:r w:rsidRPr="009E0DE1">
        <w:rPr>
          <w:rFonts w:eastAsia="MS Mincho"/>
        </w:rPr>
        <w:t xml:space="preserve">25] and the procedures are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 xml:space="preserve">17]. The access network selection part for the 3GPP access networks is specified in </w:t>
      </w:r>
      <w:r w:rsidR="002369B3" w:rsidRPr="009E0DE1">
        <w:rPr>
          <w:rFonts w:eastAsia="MS Mincho"/>
        </w:rPr>
        <w:t>TS</w:t>
      </w:r>
      <w:r w:rsidR="002369B3">
        <w:rPr>
          <w:rFonts w:eastAsia="MS Mincho"/>
        </w:rPr>
        <w:t> </w:t>
      </w:r>
      <w:r w:rsidR="002369B3" w:rsidRPr="009E0DE1">
        <w:rPr>
          <w:rFonts w:eastAsia="MS Mincho"/>
        </w:rPr>
        <w:t>36.300</w:t>
      </w:r>
      <w:r w:rsidR="002369B3">
        <w:rPr>
          <w:rFonts w:eastAsia="MS Mincho"/>
        </w:rPr>
        <w:t> </w:t>
      </w:r>
      <w:r w:rsidR="002369B3" w:rsidRPr="009E0DE1">
        <w:rPr>
          <w:rFonts w:eastAsia="MS Mincho"/>
        </w:rPr>
        <w:t>[</w:t>
      </w:r>
      <w:r w:rsidR="003248DC" w:rsidRPr="009E0DE1">
        <w:rPr>
          <w:rFonts w:eastAsia="MS Mincho"/>
        </w:rPr>
        <w:t>30</w:t>
      </w:r>
      <w:r w:rsidRPr="009E0DE1">
        <w:rPr>
          <w:rFonts w:eastAsia="MS Mincho"/>
        </w:rPr>
        <w:t xml:space="preserve">] for E-UTRAN and in </w:t>
      </w:r>
      <w:r w:rsidR="002369B3" w:rsidRPr="009E0DE1">
        <w:rPr>
          <w:rFonts w:eastAsia="MS Mincho"/>
        </w:rPr>
        <w:t>TS</w:t>
      </w:r>
      <w:r w:rsidR="002369B3">
        <w:rPr>
          <w:rFonts w:eastAsia="MS Mincho"/>
        </w:rPr>
        <w:t> </w:t>
      </w:r>
      <w:r w:rsidR="002369B3" w:rsidRPr="009E0DE1">
        <w:rPr>
          <w:rFonts w:eastAsia="MS Mincho"/>
        </w:rPr>
        <w:t>38.300</w:t>
      </w:r>
      <w:r w:rsidR="002369B3">
        <w:rPr>
          <w:rFonts w:eastAsia="MS Mincho"/>
        </w:rPr>
        <w:t> </w:t>
      </w:r>
      <w:r w:rsidR="002369B3"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239" w:name="_Toc20149694"/>
      <w:bookmarkStart w:id="240" w:name="_Toc27846485"/>
      <w:bookmarkStart w:id="241" w:name="_Toc36187609"/>
      <w:r w:rsidRPr="009E0DE1">
        <w:rPr>
          <w:rFonts w:eastAsia="MS Mincho"/>
        </w:rPr>
        <w:t>5.2.3</w:t>
      </w:r>
      <w:r w:rsidRPr="009E0DE1">
        <w:rPr>
          <w:rFonts w:eastAsia="MS Mincho"/>
        </w:rPr>
        <w:tab/>
        <w:t>Identification and authentication</w:t>
      </w:r>
      <w:bookmarkEnd w:id="239"/>
      <w:bookmarkEnd w:id="240"/>
      <w:bookmarkEnd w:id="241"/>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2369B3" w:rsidRPr="009E0DE1">
        <w:rPr>
          <w:rFonts w:eastAsia="MS Mincho"/>
        </w:rPr>
        <w:t>TS</w:t>
      </w:r>
      <w:r w:rsidR="002369B3">
        <w:rPr>
          <w:rFonts w:eastAsia="MS Mincho"/>
        </w:rPr>
        <w:t> </w:t>
      </w:r>
      <w:r w:rsidR="002369B3" w:rsidRPr="009E0DE1">
        <w:rPr>
          <w:rFonts w:eastAsia="MS Mincho"/>
        </w:rPr>
        <w:t>33.501</w:t>
      </w:r>
      <w:r w:rsidR="002369B3">
        <w:rPr>
          <w:rFonts w:eastAsia="MS Mincho"/>
        </w:rPr>
        <w:t> </w:t>
      </w:r>
      <w:r w:rsidR="002369B3"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p>
    <w:p w:rsidR="002D24E1" w:rsidRPr="009E0DE1" w:rsidRDefault="002D24E1" w:rsidP="002D24E1">
      <w:pPr>
        <w:pStyle w:val="Heading3"/>
        <w:rPr>
          <w:rFonts w:eastAsia="MS Mincho"/>
        </w:rPr>
      </w:pPr>
      <w:bookmarkStart w:id="242" w:name="_Toc20149695"/>
      <w:bookmarkStart w:id="243" w:name="_Toc27846486"/>
      <w:bookmarkStart w:id="244" w:name="_Toc36187610"/>
      <w:r w:rsidRPr="009E0DE1">
        <w:rPr>
          <w:rFonts w:eastAsia="MS Mincho"/>
        </w:rPr>
        <w:t>5.2.4</w:t>
      </w:r>
      <w:r w:rsidRPr="009E0DE1">
        <w:rPr>
          <w:rFonts w:eastAsia="MS Mincho"/>
        </w:rPr>
        <w:tab/>
        <w:t>Authorisation</w:t>
      </w:r>
      <w:bookmarkEnd w:id="242"/>
      <w:bookmarkEnd w:id="243"/>
      <w:bookmarkEnd w:id="244"/>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245" w:name="_Toc20149696"/>
      <w:bookmarkStart w:id="246" w:name="_Toc27846487"/>
      <w:bookmarkStart w:id="247" w:name="_Toc36187611"/>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245"/>
      <w:bookmarkEnd w:id="246"/>
      <w:bookmarkEnd w:id="247"/>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2369B3">
        <w:rPr>
          <w:rFonts w:eastAsia="MS Mincho"/>
        </w:rPr>
        <w:t>TS 22.261 [</w:t>
      </w:r>
      <w:r w:rsidR="003066AC">
        <w:rPr>
          <w:rFonts w:eastAsia="MS Mincho"/>
        </w:rPr>
        <w:t xml:space="preserve">2], </w:t>
      </w:r>
      <w:r w:rsidR="002369B3">
        <w:rPr>
          <w:rFonts w:eastAsia="MS Mincho"/>
        </w:rPr>
        <w:t>TS 24.501 [</w:t>
      </w:r>
      <w:r w:rsidR="003066AC">
        <w:rPr>
          <w:rFonts w:eastAsia="MS Mincho"/>
        </w:rPr>
        <w:t xml:space="preserve">47] and </w:t>
      </w:r>
      <w:r w:rsidR="002369B3">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2369B3" w:rsidRPr="009E0DE1">
        <w:rPr>
          <w:rFonts w:eastAsia="MS Mincho"/>
        </w:rPr>
        <w:t>TS</w:t>
      </w:r>
      <w:r w:rsidR="002369B3">
        <w:rPr>
          <w:rFonts w:eastAsia="MS Mincho"/>
        </w:rPr>
        <w:t> </w:t>
      </w:r>
      <w:r w:rsidR="002369B3" w:rsidRPr="009E0DE1">
        <w:rPr>
          <w:rFonts w:eastAsia="MS Mincho"/>
        </w:rPr>
        <w:t>22.261</w:t>
      </w:r>
      <w:r w:rsidR="002369B3">
        <w:rPr>
          <w:rFonts w:eastAsia="MS Mincho"/>
        </w:rPr>
        <w:t> </w:t>
      </w:r>
      <w:r w:rsidR="002369B3" w:rsidRPr="009E0DE1">
        <w:rPr>
          <w:rFonts w:eastAsia="MS Mincho"/>
        </w:rPr>
        <w:t>[</w:t>
      </w:r>
      <w:r w:rsidRPr="009E0DE1">
        <w:rPr>
          <w:rFonts w:eastAsia="MS Mincho"/>
        </w:rPr>
        <w:t>2]</w:t>
      </w:r>
      <w:r w:rsidR="007962E4" w:rsidRPr="009E0DE1">
        <w:rPr>
          <w:rFonts w:eastAsia="SimSun"/>
          <w:lang w:eastAsia="zh-CN"/>
        </w:rPr>
        <w:t xml:space="preserve"> and </w:t>
      </w:r>
      <w:r w:rsidR="002369B3" w:rsidRPr="009E0DE1">
        <w:rPr>
          <w:rFonts w:eastAsia="MS Mincho"/>
        </w:rPr>
        <w:t>TS</w:t>
      </w:r>
      <w:r w:rsidR="002369B3">
        <w:rPr>
          <w:rFonts w:eastAsia="MS Mincho"/>
        </w:rPr>
        <w:t> </w:t>
      </w:r>
      <w:r w:rsidR="002369B3" w:rsidRPr="009E0DE1">
        <w:rPr>
          <w:rFonts w:eastAsia="MS Mincho"/>
        </w:rPr>
        <w:t>24.501</w:t>
      </w:r>
      <w:r w:rsidR="002369B3">
        <w:rPr>
          <w:rFonts w:eastAsia="MS Mincho"/>
        </w:rPr>
        <w:t> </w:t>
      </w:r>
      <w:r w:rsidR="002369B3"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2369B3">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2369B3">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369B3">
        <w:rPr>
          <w:rFonts w:eastAsia="MS Mincho"/>
        </w:rPr>
        <w:t>TS 24.501 [</w:t>
      </w:r>
      <w:r>
        <w:rPr>
          <w:rFonts w:eastAsia="MS Mincho"/>
        </w:rPr>
        <w:t xml:space="preserve">47], </w:t>
      </w:r>
      <w:r w:rsidR="002369B3">
        <w:rPr>
          <w:rFonts w:eastAsia="MS Mincho"/>
        </w:rPr>
        <w:t>TS 38.331 [</w:t>
      </w:r>
      <w:r>
        <w:rPr>
          <w:rFonts w:eastAsia="MS Mincho"/>
        </w:rPr>
        <w:t xml:space="preserve">28], </w:t>
      </w:r>
      <w:r w:rsidR="002369B3">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2369B3">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369B3">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369B3" w:rsidRPr="004C7856">
        <w:rPr>
          <w:rFonts w:eastAsia="MS Mincho"/>
        </w:rPr>
        <w:t>TS</w:t>
      </w:r>
      <w:r w:rsidR="002369B3">
        <w:rPr>
          <w:rFonts w:eastAsia="MS Mincho"/>
        </w:rPr>
        <w:t> </w:t>
      </w:r>
      <w:r w:rsidR="002369B3" w:rsidRPr="004C7856">
        <w:rPr>
          <w:rFonts w:eastAsia="MS Mincho"/>
        </w:rPr>
        <w:t>24.501</w:t>
      </w:r>
      <w:r w:rsidR="002369B3">
        <w:rPr>
          <w:rFonts w:eastAsia="MS Mincho"/>
        </w:rPr>
        <w:t> </w:t>
      </w:r>
      <w:r w:rsidR="002369B3"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248" w:name="_Toc20149697"/>
      <w:bookmarkStart w:id="249" w:name="_Toc27846488"/>
      <w:bookmarkStart w:id="250" w:name="_Toc36187612"/>
      <w:r w:rsidRPr="009E0DE1">
        <w:rPr>
          <w:rFonts w:eastAsia="MS Mincho"/>
        </w:rPr>
        <w:lastRenderedPageBreak/>
        <w:t>5.2.6</w:t>
      </w:r>
      <w:r w:rsidRPr="009E0DE1">
        <w:rPr>
          <w:rFonts w:eastAsia="MS Mincho"/>
        </w:rPr>
        <w:tab/>
        <w:t>Policy control</w:t>
      </w:r>
      <w:bookmarkEnd w:id="248"/>
      <w:bookmarkEnd w:id="249"/>
      <w:bookmarkEnd w:id="250"/>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251" w:name="_Toc20149698"/>
      <w:bookmarkStart w:id="252" w:name="_Toc27846489"/>
      <w:bookmarkStart w:id="253" w:name="_Toc36187613"/>
      <w:r w:rsidRPr="009E0DE1">
        <w:rPr>
          <w:rFonts w:eastAsia="MS Mincho"/>
        </w:rPr>
        <w:t>5.2.7</w:t>
      </w:r>
      <w:r w:rsidRPr="009E0DE1">
        <w:rPr>
          <w:rFonts w:eastAsia="MS Mincho"/>
        </w:rPr>
        <w:tab/>
        <w:t>Lawful Interception</w:t>
      </w:r>
      <w:bookmarkEnd w:id="251"/>
      <w:bookmarkEnd w:id="252"/>
      <w:bookmarkEnd w:id="253"/>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2369B3" w:rsidRPr="009E0DE1">
        <w:rPr>
          <w:snapToGrid w:val="0"/>
          <w:lang w:eastAsia="fr-FR"/>
        </w:rPr>
        <w:t>TS</w:t>
      </w:r>
      <w:r w:rsidR="002369B3">
        <w:rPr>
          <w:snapToGrid w:val="0"/>
          <w:lang w:eastAsia="fr-FR"/>
        </w:rPr>
        <w:t> </w:t>
      </w:r>
      <w:r w:rsidR="002369B3" w:rsidRPr="009E0DE1">
        <w:rPr>
          <w:snapToGrid w:val="0"/>
          <w:lang w:eastAsia="fr-FR"/>
        </w:rPr>
        <w:t>33.1</w:t>
      </w:r>
      <w:r w:rsidR="002369B3">
        <w:rPr>
          <w:snapToGrid w:val="0"/>
          <w:lang w:eastAsia="fr-FR"/>
        </w:rPr>
        <w:t>2</w:t>
      </w:r>
      <w:r w:rsidR="002369B3" w:rsidRPr="009E0DE1">
        <w:rPr>
          <w:snapToGrid w:val="0"/>
          <w:lang w:eastAsia="fr-FR"/>
        </w:rPr>
        <w:t>6</w:t>
      </w:r>
      <w:r w:rsidR="002369B3">
        <w:rPr>
          <w:snapToGrid w:val="0"/>
          <w:lang w:eastAsia="fr-FR"/>
        </w:rPr>
        <w:t> </w:t>
      </w:r>
      <w:r w:rsidR="002369B3"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254" w:name="_Toc20149699"/>
      <w:bookmarkStart w:id="255" w:name="_Toc27846490"/>
      <w:bookmarkStart w:id="256" w:name="_Toc36187614"/>
      <w:r w:rsidRPr="009E0DE1">
        <w:t>5.3</w:t>
      </w:r>
      <w:r w:rsidRPr="009E0DE1">
        <w:tab/>
        <w:t>Registration and Connection Management</w:t>
      </w:r>
      <w:bookmarkEnd w:id="254"/>
      <w:bookmarkEnd w:id="255"/>
      <w:bookmarkEnd w:id="256"/>
    </w:p>
    <w:p w:rsidR="00867F7B" w:rsidRPr="009E0DE1" w:rsidRDefault="00867F7B" w:rsidP="00867F7B">
      <w:pPr>
        <w:pStyle w:val="Heading3"/>
      </w:pPr>
      <w:bookmarkStart w:id="257" w:name="_Toc20149700"/>
      <w:bookmarkStart w:id="258" w:name="_Toc27846491"/>
      <w:bookmarkStart w:id="259" w:name="_Toc36187615"/>
      <w:r w:rsidRPr="009E0DE1">
        <w:t>5.3.1</w:t>
      </w:r>
      <w:r w:rsidRPr="009E0DE1">
        <w:tab/>
        <w:t>General</w:t>
      </w:r>
      <w:bookmarkEnd w:id="257"/>
      <w:bookmarkEnd w:id="258"/>
      <w:bookmarkEnd w:id="259"/>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260" w:name="_Toc20149701"/>
      <w:bookmarkStart w:id="261" w:name="_Toc27846492"/>
      <w:bookmarkStart w:id="262" w:name="_Toc36187616"/>
      <w:r w:rsidRPr="009E0DE1">
        <w:t>5.3.2</w:t>
      </w:r>
      <w:r w:rsidRPr="009E0DE1">
        <w:tab/>
        <w:t>Registration Management</w:t>
      </w:r>
      <w:bookmarkEnd w:id="260"/>
      <w:bookmarkEnd w:id="261"/>
      <w:bookmarkEnd w:id="262"/>
    </w:p>
    <w:p w:rsidR="00867F7B" w:rsidRPr="009E0DE1" w:rsidRDefault="00867F7B" w:rsidP="00867F7B">
      <w:pPr>
        <w:pStyle w:val="Heading4"/>
      </w:pPr>
      <w:bookmarkStart w:id="263" w:name="_Toc20149702"/>
      <w:bookmarkStart w:id="264" w:name="_Toc27846493"/>
      <w:bookmarkStart w:id="265" w:name="_Toc36187617"/>
      <w:r w:rsidRPr="009E0DE1">
        <w:t>5.3.2.1</w:t>
      </w:r>
      <w:r w:rsidRPr="009E0DE1">
        <w:tab/>
        <w:t>General</w:t>
      </w:r>
      <w:bookmarkEnd w:id="263"/>
      <w:bookmarkEnd w:id="264"/>
      <w:bookmarkEnd w:id="265"/>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266" w:name="_Toc20149703"/>
      <w:bookmarkStart w:id="267" w:name="_Toc27846494"/>
      <w:bookmarkStart w:id="268" w:name="_Toc36187618"/>
      <w:r w:rsidRPr="009E0DE1">
        <w:t>5.3.2.2</w:t>
      </w:r>
      <w:r w:rsidRPr="009E0DE1">
        <w:tab/>
        <w:t>5GS Registration Management states</w:t>
      </w:r>
      <w:bookmarkEnd w:id="266"/>
      <w:bookmarkEnd w:id="267"/>
      <w:bookmarkEnd w:id="268"/>
    </w:p>
    <w:p w:rsidR="00867F7B" w:rsidRPr="009E0DE1" w:rsidRDefault="00867F7B" w:rsidP="00867F7B">
      <w:pPr>
        <w:pStyle w:val="Heading5"/>
      </w:pPr>
      <w:bookmarkStart w:id="269" w:name="_Toc20149704"/>
      <w:bookmarkStart w:id="270" w:name="_Toc27846495"/>
      <w:bookmarkStart w:id="271" w:name="_Toc36187619"/>
      <w:r w:rsidRPr="009E0DE1">
        <w:t>5.3.2.2.1</w:t>
      </w:r>
      <w:r w:rsidRPr="009E0DE1">
        <w:tab/>
        <w:t>General</w:t>
      </w:r>
      <w:bookmarkEnd w:id="269"/>
      <w:bookmarkEnd w:id="270"/>
      <w:bookmarkEnd w:id="271"/>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272" w:name="_Toc20149705"/>
      <w:bookmarkStart w:id="273" w:name="_Toc27846496"/>
      <w:bookmarkStart w:id="274" w:name="_Toc36187620"/>
      <w:r w:rsidRPr="009E0DE1">
        <w:t>5.3.2.2.2</w:t>
      </w:r>
      <w:r w:rsidRPr="009E0DE1">
        <w:tab/>
        <w:t>RM-DEREGISTERED state</w:t>
      </w:r>
      <w:bookmarkEnd w:id="272"/>
      <w:bookmarkEnd w:id="273"/>
      <w:bookmarkEnd w:id="274"/>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275" w:name="_Toc20149706"/>
      <w:bookmarkStart w:id="276" w:name="_Toc27846497"/>
      <w:bookmarkStart w:id="277" w:name="_Toc36187621"/>
      <w:r w:rsidRPr="009E0DE1">
        <w:t>5.3.2.2.3</w:t>
      </w:r>
      <w:r w:rsidRPr="009E0DE1">
        <w:tab/>
        <w:t>RM-REGISTERED state</w:t>
      </w:r>
      <w:bookmarkEnd w:id="275"/>
      <w:bookmarkEnd w:id="276"/>
      <w:bookmarkEnd w:id="277"/>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2369B3" w:rsidRPr="009E0DE1">
        <w:rPr>
          <w:lang w:val="en-GB"/>
        </w:rPr>
        <w:t>TS</w:t>
      </w:r>
      <w:r w:rsidR="002369B3">
        <w:rPr>
          <w:lang w:val="en-GB"/>
        </w:rPr>
        <w:t> </w:t>
      </w:r>
      <w:r w:rsidR="002369B3" w:rsidRPr="009E0DE1">
        <w:rPr>
          <w:lang w:val="en-GB"/>
        </w:rPr>
        <w:t>37.340</w:t>
      </w:r>
      <w:r w:rsidR="002369B3">
        <w:rPr>
          <w:lang w:val="en-GB"/>
        </w:rPr>
        <w:t> </w:t>
      </w:r>
      <w:r w:rsidR="002369B3"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2369B3" w:rsidRPr="009E0DE1">
        <w:rPr>
          <w:rFonts w:eastAsia="Batang"/>
          <w:lang w:val="en-GB" w:eastAsia="ko-KR"/>
        </w:rPr>
        <w:t>TS</w:t>
      </w:r>
      <w:r w:rsidR="002369B3">
        <w:rPr>
          <w:rFonts w:eastAsia="Batang"/>
          <w:lang w:val="en-GB" w:eastAsia="ko-KR"/>
        </w:rPr>
        <w:t> </w:t>
      </w:r>
      <w:r w:rsidR="002369B3" w:rsidRPr="009E0DE1">
        <w:rPr>
          <w:rFonts w:eastAsia="Batang"/>
          <w:lang w:val="en-GB" w:eastAsia="ko-KR"/>
        </w:rPr>
        <w:t>23.502</w:t>
      </w:r>
      <w:r w:rsidR="002369B3">
        <w:rPr>
          <w:rFonts w:eastAsia="Batang"/>
          <w:lang w:val="en-GB" w:eastAsia="ko-KR"/>
        </w:rPr>
        <w:t> </w:t>
      </w:r>
      <w:r w:rsidR="002369B3"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278" w:name="_Toc20149707"/>
      <w:bookmarkStart w:id="279" w:name="_Toc27846498"/>
      <w:bookmarkStart w:id="280" w:name="_Toc36187622"/>
      <w:r w:rsidRPr="009E0DE1">
        <w:t>5.3.2.2.4</w:t>
      </w:r>
      <w:r w:rsidRPr="009E0DE1">
        <w:tab/>
        <w:t>5GS Registration Management State models</w:t>
      </w:r>
      <w:bookmarkEnd w:id="278"/>
      <w:bookmarkEnd w:id="279"/>
      <w:bookmarkEnd w:id="280"/>
    </w:p>
    <w:bookmarkStart w:id="281" w:name="_MON_1551624930"/>
    <w:bookmarkEnd w:id="281"/>
    <w:p w:rsidR="00867F7B" w:rsidRPr="009E0DE1" w:rsidRDefault="00867F7B" w:rsidP="00867F7B">
      <w:pPr>
        <w:pStyle w:val="TH"/>
        <w:rPr>
          <w:lang w:val="en-GB"/>
        </w:rPr>
      </w:pPr>
      <w:r w:rsidRPr="009E0DE1">
        <w:rPr>
          <w:lang w:val="en-GB"/>
        </w:rPr>
        <w:object w:dxaOrig="7076" w:dyaOrig="2171">
          <v:shape id="_x0000_i1079" type="#_x0000_t75" style="width:354.35pt;height:108.95pt" o:ole="">
            <v:imagedata r:id="rId111" o:title=""/>
          </v:shape>
          <o:OLEObject Type="Embed" ProgID="Word.Picture.8" ShapeID="_x0000_i1079" DrawAspect="Content" ObjectID="_1646801306" r:id="rId112"/>
        </w:object>
      </w:r>
    </w:p>
    <w:p w:rsidR="00867F7B" w:rsidRPr="009E0DE1" w:rsidRDefault="00867F7B" w:rsidP="00867F7B">
      <w:pPr>
        <w:pStyle w:val="TF"/>
        <w:rPr>
          <w:lang w:val="en-GB"/>
        </w:rPr>
      </w:pPr>
      <w:r w:rsidRPr="009E0DE1">
        <w:rPr>
          <w:lang w:val="en-GB"/>
        </w:rPr>
        <w:t>Figure 5.3.2.2.4-1: RM state model in UE</w:t>
      </w:r>
    </w:p>
    <w:bookmarkStart w:id="282" w:name="_MON_1551624961"/>
    <w:bookmarkEnd w:id="282"/>
    <w:p w:rsidR="00867F7B" w:rsidRPr="009E0DE1" w:rsidRDefault="00867F7B" w:rsidP="00867F7B">
      <w:pPr>
        <w:pStyle w:val="TH"/>
        <w:rPr>
          <w:lang w:val="en-GB"/>
        </w:rPr>
      </w:pPr>
      <w:r w:rsidRPr="009E0DE1">
        <w:rPr>
          <w:lang w:val="en-GB"/>
        </w:rPr>
        <w:object w:dxaOrig="7076" w:dyaOrig="2171">
          <v:shape id="_x0000_i1080" type="#_x0000_t75" style="width:354.35pt;height:108.95pt" o:ole="">
            <v:imagedata r:id="rId113" o:title=""/>
          </v:shape>
          <o:OLEObject Type="Embed" ProgID="Word.Picture.8" ShapeID="_x0000_i1080" DrawAspect="Content" ObjectID="_1646801307" r:id="rId114"/>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283" w:name="_Toc20149708"/>
      <w:bookmarkStart w:id="284" w:name="_Toc27846499"/>
      <w:bookmarkStart w:id="285" w:name="_Toc36187623"/>
      <w:r w:rsidRPr="009E0DE1">
        <w:rPr>
          <w:lang w:eastAsia="zh-CN"/>
        </w:rPr>
        <w:t>5.3.2.3</w:t>
      </w:r>
      <w:r w:rsidRPr="009E0DE1">
        <w:rPr>
          <w:lang w:eastAsia="zh-CN"/>
        </w:rPr>
        <w:tab/>
        <w:t>Registration Area management</w:t>
      </w:r>
      <w:bookmarkEnd w:id="283"/>
      <w:bookmarkEnd w:id="284"/>
      <w:bookmarkEnd w:id="285"/>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23.003</w:t>
      </w:r>
      <w:r w:rsidR="002369B3">
        <w:rPr>
          <w:rFonts w:eastAsia="SimSun"/>
          <w:lang w:eastAsia="zh-CN"/>
        </w:rPr>
        <w:t> </w:t>
      </w:r>
      <w:r w:rsidR="002369B3"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B415AF" w:rsidRDefault="00B415AF" w:rsidP="00B415AF">
      <w:pPr>
        <w:rPr>
          <w:rFonts w:eastAsia="SimSun"/>
          <w:lang w:eastAsia="zh-CN"/>
        </w:rPr>
      </w:pPr>
      <w:r>
        <w:rPr>
          <w:rFonts w:eastAsia="SimSun"/>
          <w:lang w:eastAsia="zh-CN"/>
        </w:rPr>
        <w:t>To ensure a UE initiates a Mobility Registration procedure when perfo</w:t>
      </w:r>
      <w:r w:rsidR="00527F05">
        <w:rPr>
          <w:rFonts w:eastAsia="SimSun"/>
          <w:lang w:eastAsia="zh-CN"/>
        </w:rPr>
        <w:t>r</w:t>
      </w:r>
      <w:r>
        <w:rPr>
          <w:rFonts w:eastAsia="SimSun"/>
          <w:lang w:eastAsia="zh-CN"/>
        </w:rPr>
        <w:t>ming inter-RAT mobility to or from NB-IoT, a Tracking Area shall not contain both NB-IoT and other RATs cells (e.g. WB-E-UTRA, NR), and the AMF shall not allocate a TAI list that contains both NB-IoT and other RATs Tracking Areas.</w:t>
      </w:r>
    </w:p>
    <w:p w:rsidR="00B415AF" w:rsidRDefault="00BD280D" w:rsidP="00B415AF">
      <w:pPr>
        <w:rPr>
          <w:rFonts w:eastAsia="SimSun"/>
          <w:lang w:eastAsia="zh-CN"/>
        </w:rPr>
      </w:pPr>
      <w:r>
        <w:rPr>
          <w:rFonts w:eastAsia="SimSun"/>
          <w:lang w:eastAsia="zh-CN"/>
        </w:rPr>
        <w:t xml:space="preserve">For 3GPP access the </w:t>
      </w:r>
      <w:r w:rsidR="00B415AF">
        <w:rPr>
          <w:rFonts w:eastAsia="SimSun"/>
          <w:lang w:eastAsia="zh-CN"/>
        </w:rPr>
        <w:t>AMF determines the RAT type the UE is camping on based on the Global RAN Node ID</w:t>
      </w:r>
      <w:r>
        <w:rPr>
          <w:rFonts w:eastAsia="SimSun"/>
          <w:lang w:eastAsia="zh-CN"/>
        </w:rPr>
        <w:t>s</w:t>
      </w:r>
      <w:r w:rsidR="00B415AF">
        <w:rPr>
          <w:rFonts w:eastAsia="SimSun"/>
          <w:lang w:eastAsia="zh-CN"/>
        </w:rPr>
        <w:t xml:space="preserve"> associated with the N2 interface and additionally the Tracking Area indicated by NG-RAN.</w:t>
      </w:r>
      <w:r w:rsidR="00527F05">
        <w:rPr>
          <w:rFonts w:eastAsia="SimSun"/>
          <w:lang w:eastAsia="zh-CN"/>
        </w:rPr>
        <w:t xml:space="preserve"> When the UE is accessing NR using unlicensed bands, as defined in clause 5.4.8, an indication is provided in N2 interface as defined in TS 38.413 [34].</w:t>
      </w:r>
    </w:p>
    <w:p w:rsidR="00BD280D" w:rsidRDefault="00BD280D" w:rsidP="00BD280D">
      <w:pPr>
        <w:rPr>
          <w:lang w:eastAsia="zh-CN"/>
        </w:rPr>
      </w:pPr>
      <w:bookmarkStart w:id="286" w:name="_Toc20149709"/>
      <w:bookmarkStart w:id="287" w:name="_Toc27846500"/>
      <w:r>
        <w:rPr>
          <w:lang w:eastAsia="zh-CN"/>
        </w:rPr>
        <w:t>The AMF may also determine more precise RAT Type information based on further information received from NG-RAN:</w:t>
      </w:r>
    </w:p>
    <w:p w:rsidR="00BD280D" w:rsidRDefault="00BD280D" w:rsidP="00F06FF4">
      <w:pPr>
        <w:pStyle w:val="B1"/>
        <w:rPr>
          <w:lang w:eastAsia="zh-CN"/>
        </w:rPr>
      </w:pPr>
      <w:r>
        <w:rPr>
          <w:lang w:eastAsia="zh-CN"/>
        </w:rPr>
        <w:t>-</w:t>
      </w:r>
      <w:r>
        <w:rPr>
          <w:lang w:eastAsia="zh-CN"/>
        </w:rPr>
        <w:tab/>
        <w:t>The AMF may determine the RAT Type to be LTE-M as defined in clause 5.31.20; or</w:t>
      </w:r>
    </w:p>
    <w:p w:rsidR="00BD280D" w:rsidRDefault="00BD280D" w:rsidP="00F06FF4">
      <w:pPr>
        <w:pStyle w:val="B1"/>
        <w:rPr>
          <w:lang w:eastAsia="zh-CN"/>
        </w:rPr>
      </w:pPr>
      <w:r>
        <w:rPr>
          <w:lang w:eastAsia="zh-CN"/>
        </w:rPr>
        <w:t>-</w:t>
      </w:r>
      <w:r>
        <w:rPr>
          <w:lang w:eastAsia="zh-CN"/>
        </w:rPr>
        <w:tab/>
        <w:t>The AMF may determine the RAT Type to be NR using unlicensed bands, as defined in clause 5.4.8.</w:t>
      </w:r>
    </w:p>
    <w:p w:rsidR="00BD280D" w:rsidRDefault="00BD280D" w:rsidP="00BD280D">
      <w:pPr>
        <w:rPr>
          <w:lang w:eastAsia="zh-CN"/>
        </w:rPr>
      </w:pPr>
      <w:r>
        <w:rPr>
          <w:lang w:eastAsia="zh-CN"/>
        </w:rPr>
        <w:t>For Non-3GPP accesses the AMF determines the RAT type the UE is camping based on the 5G-AN node associated with N2 interface as follows:</w:t>
      </w:r>
    </w:p>
    <w:p w:rsidR="00BD280D" w:rsidRDefault="00BD280D" w:rsidP="00F06FF4">
      <w:pPr>
        <w:pStyle w:val="B1"/>
        <w:rPr>
          <w:lang w:eastAsia="zh-CN"/>
        </w:rPr>
      </w:pPr>
      <w:r>
        <w:rPr>
          <w:lang w:eastAsia="zh-CN"/>
        </w:rPr>
        <w:t>-</w:t>
      </w:r>
      <w:r>
        <w:rPr>
          <w:lang w:eastAsia="zh-CN"/>
        </w:rPr>
        <w:tab/>
        <w:t>The RAT type is Untrusted Non-3GPP if the 5G-AN node has a Global N3IWF Node ID;</w:t>
      </w:r>
    </w:p>
    <w:p w:rsidR="00BD280D" w:rsidRDefault="00BD280D" w:rsidP="00F06FF4">
      <w:pPr>
        <w:pStyle w:val="B1"/>
        <w:rPr>
          <w:lang w:eastAsia="zh-CN"/>
        </w:rPr>
      </w:pPr>
      <w:r>
        <w:rPr>
          <w:lang w:eastAsia="zh-CN"/>
        </w:rPr>
        <w:lastRenderedPageBreak/>
        <w:t>-</w:t>
      </w:r>
      <w:r>
        <w:rPr>
          <w:lang w:eastAsia="zh-CN"/>
        </w:rPr>
        <w:tab/>
        <w:t>The RAT type is Trusted Non-3GPP if the 5G-AN node has a Global TNGF Node ID; and</w:t>
      </w:r>
    </w:p>
    <w:p w:rsidR="00BD280D" w:rsidRDefault="00BD280D" w:rsidP="00F06FF4">
      <w:pPr>
        <w:pStyle w:val="B1"/>
        <w:rPr>
          <w:lang w:eastAsia="zh-CN"/>
        </w:rPr>
      </w:pPr>
      <w:r>
        <w:rPr>
          <w:lang w:eastAsia="zh-CN"/>
        </w:rPr>
        <w:t>-</w:t>
      </w:r>
      <w:r>
        <w:rPr>
          <w:lang w:eastAsia="zh-CN"/>
        </w:rPr>
        <w:tab/>
        <w:t>The RAT type is Wireline if the 5G-AN node has a Global W-AGF Node ID.</w:t>
      </w:r>
    </w:p>
    <w:p w:rsidR="00BD280D" w:rsidRDefault="00BD280D" w:rsidP="00BD280D">
      <w:pPr>
        <w:rPr>
          <w:lang w:eastAsia="zh-CN"/>
        </w:rPr>
      </w:pPr>
      <w:r>
        <w:rPr>
          <w:lang w:eastAsia="zh-CN"/>
        </w:rPr>
        <w:t>For Non-3GPP access the AMF may also use the User Location Information provided at N2 connection setup to determine a more precise RAT Type, e.g. identifying IEEE 802.11 access.</w:t>
      </w:r>
    </w:p>
    <w:p w:rsidR="00BD280D" w:rsidRDefault="00BD280D" w:rsidP="00BD280D">
      <w:pPr>
        <w:rPr>
          <w:lang w:eastAsia="zh-CN"/>
        </w:rPr>
      </w:pPr>
      <w:r>
        <w:rPr>
          <w:lang w:eastAsia="zh-CN"/>
        </w:rPr>
        <w:t>When the 5G-AN node has either a Global N3IWF Node ID, or a Global TNGF Node ID, or a Global W-AGF Node ID, the Access Type is Non-3GPP Access.</w:t>
      </w:r>
    </w:p>
    <w:p w:rsidR="00867F7B" w:rsidRPr="009E0DE1" w:rsidRDefault="00867F7B" w:rsidP="00867F7B">
      <w:pPr>
        <w:pStyle w:val="Heading4"/>
        <w:rPr>
          <w:lang w:eastAsia="zh-CN"/>
        </w:rPr>
      </w:pPr>
      <w:bookmarkStart w:id="288" w:name="_Toc36187624"/>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286"/>
      <w:bookmarkEnd w:id="287"/>
      <w:bookmarkEnd w:id="288"/>
    </w:p>
    <w:p w:rsidR="000073E7" w:rsidRDefault="000073E7" w:rsidP="00B44201">
      <w:pPr>
        <w:rPr>
          <w:lang w:eastAsia="zh-CN"/>
        </w:rPr>
      </w:pPr>
      <w:r>
        <w:rPr>
          <w:lang w:eastAsia="zh-CN"/>
        </w:rPr>
        <w:t xml:space="preserve">This clause applies to Non-3GPP access network corresponding to the Untrusted Non-3GPP access network, to the Trusted Non-3GPP and to the W-5GAN. In </w:t>
      </w:r>
      <w:r w:rsidR="005C1261">
        <w:rPr>
          <w:lang w:eastAsia="zh-CN"/>
        </w:rPr>
        <w:t xml:space="preserve">the </w:t>
      </w:r>
      <w:r>
        <w:rPr>
          <w:lang w:eastAsia="zh-CN"/>
        </w:rPr>
        <w:t>case of W-5GAN the UE mentioned in this clause corresponds to the 5G-RG.</w:t>
      </w:r>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0073E7">
        <w:rPr>
          <w:lang w:eastAsia="zh-CN"/>
        </w:rPr>
        <w:t xml:space="preserve">i.e. </w:t>
      </w:r>
      <w:r w:rsidR="00EA7500" w:rsidRPr="009E0DE1">
        <w:rPr>
          <w:lang w:eastAsia="zh-CN"/>
        </w:rPr>
        <w:t xml:space="preserve">via an </w:t>
      </w:r>
      <w:r w:rsidRPr="009E0DE1">
        <w:rPr>
          <w:lang w:eastAsia="zh-CN"/>
        </w:rPr>
        <w:t>N3IWF</w:t>
      </w:r>
      <w:r w:rsidR="000073E7">
        <w:rPr>
          <w:lang w:eastAsia="zh-CN"/>
        </w:rPr>
        <w:t>, TNGF and W-AGF</w:t>
      </w:r>
      <w:r w:rsidRPr="009E0DE1">
        <w:rPr>
          <w:lang w:eastAsia="zh-CN"/>
        </w:rPr>
        <w:t xml:space="preserve">)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F06FF4">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(e.g. the 3GPP access and the selected N3IWF</w:t>
      </w:r>
      <w:r w:rsidR="000073E7">
        <w:t>, TNGF or W-AGF</w:t>
      </w:r>
      <w:r w:rsidRPr="009E0DE1">
        <w:t xml:space="preserve">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lastRenderedPageBreak/>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if the second access is located in the same PLMN (e.g. the UE is registered via a 3GPP access and selects a N3IWF</w:t>
      </w:r>
      <w:r w:rsidR="000073E7">
        <w:rPr>
          <w:lang w:val="en-GB"/>
        </w:rPr>
        <w:t>, TNGF or W-AGF</w:t>
      </w:r>
      <w:r w:rsidRPr="009E0DE1">
        <w:rPr>
          <w:lang w:val="en-GB"/>
        </w:rPr>
        <w:t xml:space="preserve">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(i.e. not the registered PLMN), (e.g. the UE is registered to a 3GPP access and selects a N3IWF</w:t>
      </w:r>
      <w:r w:rsidR="000073E7">
        <w:rPr>
          <w:lang w:val="en-GB"/>
        </w:rPr>
        <w:t>, TNGF or W-AGF</w:t>
      </w:r>
      <w:r w:rsidRPr="009E0DE1">
        <w:rPr>
          <w:lang w:val="en-GB"/>
        </w:rPr>
        <w:t xml:space="preserve">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w:t>
      </w:r>
      <w:r w:rsidR="000073E7">
        <w:rPr>
          <w:lang w:val="en-GB"/>
        </w:rPr>
        <w:t>, TNGF or W-AGF</w:t>
      </w:r>
      <w:r w:rsidRPr="009E0DE1">
        <w:rPr>
          <w:lang w:val="en-GB"/>
        </w:rPr>
        <w:t>),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-3GPP access when the selected N3IWF</w:t>
      </w:r>
      <w:r w:rsidR="000073E7">
        <w:t>, TNGF or W-AGF</w:t>
      </w:r>
      <w:r w:rsidRPr="009E0DE1">
        <w:t xml:space="preserve">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w:t>
      </w:r>
      <w:r w:rsidR="000073E7">
        <w:rPr>
          <w:lang w:eastAsia="ko-KR"/>
        </w:rPr>
        <w:t>, TNGF or W-AGF</w:t>
      </w:r>
      <w:r w:rsidRPr="009E0DE1">
        <w:rPr>
          <w:lang w:eastAsia="ko-KR"/>
        </w:rPr>
        <w:t>,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289" w:name="_Toc20149710"/>
      <w:bookmarkStart w:id="290" w:name="_Toc27846501"/>
      <w:bookmarkStart w:id="291" w:name="_Toc36187625"/>
      <w:r w:rsidRPr="009E0DE1">
        <w:t>5.3.3</w:t>
      </w:r>
      <w:r w:rsidRPr="009E0DE1">
        <w:tab/>
        <w:t>Connection Management</w:t>
      </w:r>
      <w:bookmarkEnd w:id="289"/>
      <w:bookmarkEnd w:id="290"/>
      <w:bookmarkEnd w:id="291"/>
    </w:p>
    <w:p w:rsidR="00867F7B" w:rsidRPr="009E0DE1" w:rsidRDefault="00867F7B" w:rsidP="00867F7B">
      <w:pPr>
        <w:pStyle w:val="Heading4"/>
        <w:rPr>
          <w:lang w:eastAsia="zh-CN"/>
        </w:rPr>
      </w:pPr>
      <w:bookmarkStart w:id="292" w:name="_Toc20149711"/>
      <w:bookmarkStart w:id="293" w:name="_Toc27846502"/>
      <w:bookmarkStart w:id="294" w:name="_Toc36187626"/>
      <w:r w:rsidRPr="009E0DE1">
        <w:rPr>
          <w:lang w:eastAsia="zh-CN"/>
        </w:rPr>
        <w:t>5.3.3.1</w:t>
      </w:r>
      <w:r w:rsidRPr="009E0DE1">
        <w:rPr>
          <w:lang w:eastAsia="zh-CN"/>
        </w:rPr>
        <w:tab/>
        <w:t>General</w:t>
      </w:r>
      <w:bookmarkEnd w:id="292"/>
      <w:bookmarkEnd w:id="293"/>
      <w:bookmarkEnd w:id="294"/>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w:t>
      </w:r>
      <w:r w:rsidR="005C1261">
        <w:rPr>
          <w:lang w:eastAsia="zh-CN"/>
        </w:rPr>
        <w:t xml:space="preserve"> untrusted</w:t>
      </w:r>
      <w:r w:rsidR="00484F85" w:rsidRPr="009E0DE1">
        <w:rPr>
          <w:lang w:eastAsia="zh-CN"/>
        </w:rPr>
        <w:t xml:space="preserve"> N3GPP access</w:t>
      </w:r>
      <w:r w:rsidR="005C1261">
        <w:rPr>
          <w:lang w:eastAsia="zh-CN"/>
        </w:rPr>
        <w:t xml:space="preserve"> or UE-TNGF connection over trusted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295" w:name="_Toc20149712"/>
      <w:bookmarkStart w:id="296" w:name="_Toc27846503"/>
      <w:bookmarkStart w:id="297" w:name="_Toc36187627"/>
      <w:r w:rsidRPr="009E0DE1">
        <w:rPr>
          <w:lang w:eastAsia="zh-CN"/>
        </w:rPr>
        <w:lastRenderedPageBreak/>
        <w:t>5.3.3.2</w:t>
      </w:r>
      <w:r w:rsidRPr="009E0DE1">
        <w:rPr>
          <w:lang w:eastAsia="zh-CN"/>
        </w:rPr>
        <w:tab/>
        <w:t>5GS Connection Management states</w:t>
      </w:r>
      <w:bookmarkEnd w:id="295"/>
      <w:bookmarkEnd w:id="296"/>
      <w:bookmarkEnd w:id="297"/>
    </w:p>
    <w:p w:rsidR="00867F7B" w:rsidRPr="009E0DE1" w:rsidRDefault="00867F7B" w:rsidP="00867F7B">
      <w:pPr>
        <w:pStyle w:val="Heading5"/>
        <w:rPr>
          <w:lang w:eastAsia="zh-CN"/>
        </w:rPr>
      </w:pPr>
      <w:bookmarkStart w:id="298" w:name="_Toc20149713"/>
      <w:bookmarkStart w:id="299" w:name="_Toc27846504"/>
      <w:bookmarkStart w:id="300" w:name="_Toc36187628"/>
      <w:r w:rsidRPr="009E0DE1">
        <w:rPr>
          <w:lang w:eastAsia="zh-CN"/>
        </w:rPr>
        <w:t>5.3.3.2.1</w:t>
      </w:r>
      <w:r w:rsidRPr="009E0DE1">
        <w:rPr>
          <w:lang w:eastAsia="zh-CN"/>
        </w:rPr>
        <w:tab/>
        <w:t>General</w:t>
      </w:r>
      <w:bookmarkEnd w:id="298"/>
      <w:bookmarkEnd w:id="299"/>
      <w:bookmarkEnd w:id="300"/>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301" w:name="_Toc20149714"/>
      <w:bookmarkStart w:id="302" w:name="_Toc27846505"/>
      <w:bookmarkStart w:id="303" w:name="_Toc36187629"/>
      <w:r w:rsidRPr="009E0DE1">
        <w:t>5.3.3.2.2</w:t>
      </w:r>
      <w:r w:rsidRPr="009E0DE1">
        <w:tab/>
        <w:t>CM-IDLE state</w:t>
      </w:r>
      <w:bookmarkEnd w:id="301"/>
      <w:bookmarkEnd w:id="302"/>
      <w:bookmarkEnd w:id="303"/>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2369B3" w:rsidRPr="009E0DE1">
        <w:t>TS</w:t>
      </w:r>
      <w:r w:rsidR="002369B3">
        <w:t> </w:t>
      </w:r>
      <w:r w:rsidR="002369B3" w:rsidRPr="009E0DE1">
        <w:t>38.304</w:t>
      </w:r>
      <w:r w:rsidR="002369B3">
        <w:t> </w:t>
      </w:r>
      <w:r w:rsidR="002369B3" w:rsidRPr="009E0DE1">
        <w:t>[</w:t>
      </w:r>
      <w:r w:rsidR="0093504C" w:rsidRPr="009E0DE1">
        <w:t xml:space="preserve">50] </w:t>
      </w:r>
      <w:r w:rsidRPr="009E0DE1">
        <w:t>and PLMN selection</w:t>
      </w:r>
      <w:r w:rsidR="0093504C" w:rsidRPr="009E0DE1">
        <w:t xml:space="preserve"> according to </w:t>
      </w:r>
      <w:r w:rsidR="002369B3" w:rsidRPr="009E0DE1">
        <w:t>TS</w:t>
      </w:r>
      <w:r w:rsidR="002369B3">
        <w:t> </w:t>
      </w:r>
      <w:r w:rsidR="002369B3" w:rsidRPr="009E0DE1">
        <w:t>23.122</w:t>
      </w:r>
      <w:r w:rsidR="002369B3">
        <w:t> </w:t>
      </w:r>
      <w:r w:rsidR="002369B3"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2369B3">
        <w:t>TS 38.331 [</w:t>
      </w:r>
      <w:r>
        <w:t xml:space="preserve">28] and </w:t>
      </w:r>
      <w:r w:rsidR="002369B3">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w:t>
      </w:r>
      <w:r w:rsidR="005C1261">
        <w:t xml:space="preserve"> untrusted</w:t>
      </w:r>
      <w:r w:rsidR="00C14941" w:rsidRPr="009E0DE1">
        <w:t xml:space="preserve"> non-3GPP access</w:t>
      </w:r>
      <w:r w:rsidR="005C1261">
        <w:t xml:space="preserve"> or the UE-TNGF connectivity over trusted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304" w:name="_Toc20149715"/>
      <w:bookmarkStart w:id="305" w:name="_Toc27846506"/>
      <w:bookmarkStart w:id="306" w:name="_Toc36187630"/>
      <w:r w:rsidRPr="009E0DE1">
        <w:rPr>
          <w:lang w:eastAsia="zh-CN"/>
        </w:rPr>
        <w:t>5.3.3.2.3</w:t>
      </w:r>
      <w:r w:rsidRPr="009E0DE1">
        <w:rPr>
          <w:lang w:eastAsia="zh-CN"/>
        </w:rPr>
        <w:tab/>
        <w:t>CM-CONNECTED state</w:t>
      </w:r>
      <w:bookmarkEnd w:id="304"/>
      <w:bookmarkEnd w:id="305"/>
      <w:bookmarkEnd w:id="306"/>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lastRenderedPageBreak/>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w:t>
      </w:r>
      <w:r w:rsidR="005C1261">
        <w:rPr>
          <w:lang w:val="en-GB"/>
        </w:rPr>
        <w:t xml:space="preserve"> untrusted</w:t>
      </w:r>
      <w:r w:rsidR="00C14941" w:rsidRPr="009E0DE1">
        <w:rPr>
          <w:lang w:val="en-GB"/>
        </w:rPr>
        <w:t xml:space="preserve"> non-3GPP access</w:t>
      </w:r>
      <w:r w:rsidR="005C1261">
        <w:rPr>
          <w:lang w:val="en-GB"/>
        </w:rPr>
        <w:t xml:space="preserve"> or the UE-TNGF connectivity over trusted non-3GPP access</w:t>
      </w:r>
      <w:r w:rsidR="00C14941" w:rsidRPr="009E0DE1">
        <w:rPr>
          <w:lang w:val="en-GB"/>
        </w:rPr>
        <w:t xml:space="preserve"> is detected by the UE</w:t>
      </w:r>
      <w:r w:rsidRPr="009E0DE1">
        <w:rPr>
          <w:lang w:val="en-GB"/>
        </w:rPr>
        <w:t xml:space="preserve">), see </w:t>
      </w:r>
      <w:r w:rsidR="002369B3" w:rsidRPr="009E0DE1">
        <w:rPr>
          <w:lang w:val="en-GB"/>
        </w:rPr>
        <w:t>TS</w:t>
      </w:r>
      <w:r w:rsidR="002369B3">
        <w:rPr>
          <w:lang w:val="en-GB"/>
        </w:rPr>
        <w:t> </w:t>
      </w:r>
      <w:r w:rsidR="002369B3" w:rsidRPr="009E0DE1">
        <w:rPr>
          <w:lang w:val="en-GB"/>
        </w:rPr>
        <w:t>38.331</w:t>
      </w:r>
      <w:r w:rsidR="002369B3">
        <w:rPr>
          <w:lang w:val="en-GB"/>
        </w:rPr>
        <w:t> </w:t>
      </w:r>
      <w:r w:rsidR="002369B3"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2369B3" w:rsidRPr="009E0DE1">
        <w:rPr>
          <w:rFonts w:eastAsia="SimSun"/>
          <w:lang w:eastAsia="zh-CN"/>
        </w:rPr>
        <w:t>TS</w:t>
      </w:r>
      <w:r w:rsidR="002369B3">
        <w:rPr>
          <w:rFonts w:eastAsia="SimSun"/>
          <w:lang w:eastAsia="zh-CN"/>
        </w:rPr>
        <w:t> </w:t>
      </w:r>
      <w:r w:rsidR="002369B3" w:rsidRPr="009E0DE1">
        <w:rPr>
          <w:rFonts w:eastAsia="SimSun"/>
          <w:lang w:eastAsia="zh-CN"/>
        </w:rPr>
        <w:t>38.300</w:t>
      </w:r>
      <w:r w:rsidR="002369B3">
        <w:rPr>
          <w:rFonts w:eastAsia="SimSun"/>
          <w:lang w:eastAsia="zh-CN"/>
        </w:rPr>
        <w:t> </w:t>
      </w:r>
      <w:r w:rsidR="002369B3"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307" w:name="_Toc20149716"/>
      <w:bookmarkStart w:id="308" w:name="_Toc27846507"/>
      <w:bookmarkStart w:id="309" w:name="_Toc36187631"/>
      <w:r w:rsidRPr="009E0DE1">
        <w:rPr>
          <w:lang w:eastAsia="zh-CN"/>
        </w:rPr>
        <w:t>5.3.3.2.4</w:t>
      </w:r>
      <w:r w:rsidRPr="009E0DE1">
        <w:rPr>
          <w:lang w:eastAsia="zh-CN"/>
        </w:rPr>
        <w:tab/>
        <w:t>5GS Connection Management State models</w:t>
      </w:r>
      <w:bookmarkEnd w:id="307"/>
      <w:bookmarkEnd w:id="308"/>
      <w:bookmarkEnd w:id="309"/>
    </w:p>
    <w:p w:rsidR="00867F7B" w:rsidRPr="009E0DE1" w:rsidRDefault="00867F7B" w:rsidP="00867F7B">
      <w:pPr>
        <w:pStyle w:val="TH"/>
        <w:rPr>
          <w:lang w:val="en-GB"/>
        </w:rPr>
      </w:pPr>
      <w:r w:rsidRPr="009E0DE1">
        <w:rPr>
          <w:lang w:val="en-GB"/>
        </w:rPr>
        <w:object w:dxaOrig="6633" w:dyaOrig="1415">
          <v:shape id="_x0000_i1081" type="#_x0000_t75" style="width:332.45pt;height:71.35pt" o:ole="">
            <v:imagedata r:id="rId115" o:title=""/>
          </v:shape>
          <o:OLEObject Type="Embed" ProgID="Word.Picture.8" ShapeID="_x0000_i1081" DrawAspect="Content" ObjectID="_1646801308" r:id="rId116"/>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310" w:name="_MON_1554662594"/>
    <w:bookmarkEnd w:id="310"/>
    <w:p w:rsidR="00867F7B" w:rsidRPr="009E0DE1" w:rsidRDefault="00867F7B" w:rsidP="00867F7B">
      <w:pPr>
        <w:pStyle w:val="TH"/>
        <w:rPr>
          <w:lang w:val="en-GB"/>
        </w:rPr>
      </w:pPr>
      <w:r w:rsidRPr="009E0DE1">
        <w:rPr>
          <w:lang w:val="en-GB"/>
        </w:rPr>
        <w:object w:dxaOrig="6633" w:dyaOrig="1319">
          <v:shape id="_x0000_i1082" type="#_x0000_t75" style="width:332.45pt;height:65.75pt" o:ole="">
            <v:imagedata r:id="rId117" o:title=""/>
          </v:shape>
          <o:OLEObject Type="Embed" ProgID="Word.Picture.8" ShapeID="_x0000_i1082" DrawAspect="Content" ObjectID="_1646801309" r:id="rId118"/>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311" w:name="_Toc20149717"/>
      <w:bookmarkStart w:id="312" w:name="_Toc27846508"/>
      <w:bookmarkStart w:id="313" w:name="_Toc36187632"/>
      <w:r w:rsidRPr="009E0DE1">
        <w:t>5.3.3.2.5</w:t>
      </w:r>
      <w:r w:rsidRPr="009E0DE1">
        <w:tab/>
        <w:t xml:space="preserve">CM-CONNECTED with RRC </w:t>
      </w:r>
      <w:r w:rsidR="004E57CC" w:rsidRPr="009E0DE1">
        <w:t xml:space="preserve">Inactive </w:t>
      </w:r>
      <w:r w:rsidRPr="009E0DE1">
        <w:t>state</w:t>
      </w:r>
      <w:bookmarkEnd w:id="311"/>
      <w:bookmarkEnd w:id="312"/>
      <w:bookmarkEnd w:id="313"/>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2369B3" w:rsidRPr="00096E06">
        <w:t>TS</w:t>
      </w:r>
      <w:r w:rsidR="002369B3">
        <w:t> </w:t>
      </w:r>
      <w:r w:rsidR="002369B3" w:rsidRPr="00096E06">
        <w:t>38.306</w:t>
      </w:r>
      <w:r w:rsidR="002369B3">
        <w:t> </w:t>
      </w:r>
      <w:r w:rsidR="002369B3" w:rsidRPr="00096E06">
        <w:t>[</w:t>
      </w:r>
      <w:r w:rsidR="00261B19" w:rsidRPr="00096E06">
        <w:t xml:space="preserve">69] for NR and </w:t>
      </w:r>
      <w:r w:rsidR="002369B3" w:rsidRPr="00096E06">
        <w:t>TS</w:t>
      </w:r>
      <w:r w:rsidR="002369B3">
        <w:t> </w:t>
      </w:r>
      <w:r w:rsidR="002369B3" w:rsidRPr="00096E06">
        <w:t>36.306</w:t>
      </w:r>
      <w:r w:rsidR="002369B3">
        <w:t> </w:t>
      </w:r>
      <w:r w:rsidR="002369B3" w:rsidRPr="00096E06">
        <w:t>[</w:t>
      </w:r>
      <w:r w:rsidR="00261B19" w:rsidRPr="00096E06">
        <w:t>70] for E-UTRA connected to 5GC.</w:t>
      </w:r>
      <w:r w:rsidR="00AA2E79">
        <w:t xml:space="preserve"> RRC Inactive is not supported by NB-IoT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C556FD" w:rsidRDefault="00C556FD" w:rsidP="00867F7B">
      <w:pPr>
        <w:pStyle w:val="B1"/>
        <w:rPr>
          <w:lang w:val="en-GB"/>
        </w:rPr>
      </w:pPr>
      <w:r>
        <w:rPr>
          <w:lang w:val="en-GB"/>
        </w:rPr>
        <w:lastRenderedPageBreak/>
        <w:t>-</w:t>
      </w:r>
      <w:r>
        <w:rPr>
          <w:lang w:val="en-GB"/>
        </w:rPr>
        <w:tab/>
        <w:t>UE specific extended idle mode DRX value</w:t>
      </w:r>
      <w:r w:rsidR="00442382">
        <w:rPr>
          <w:lang w:val="en-GB"/>
        </w:rPr>
        <w:t>s (cycle length and Paging Time Window length)</w:t>
      </w:r>
      <w:r>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2369B3" w:rsidRPr="009E0DE1">
        <w:rPr>
          <w:rFonts w:eastAsia="DengXian"/>
          <w:lang w:val="en-GB"/>
        </w:rPr>
        <w:t>TS</w:t>
      </w:r>
      <w:r w:rsidR="002369B3">
        <w:rPr>
          <w:rFonts w:eastAsia="DengXian"/>
          <w:lang w:val="en-GB"/>
        </w:rPr>
        <w:t> </w:t>
      </w:r>
      <w:r w:rsidR="002369B3" w:rsidRPr="009E0DE1">
        <w:rPr>
          <w:rFonts w:eastAsia="DengXian"/>
          <w:lang w:val="en-GB"/>
        </w:rPr>
        <w:t>38.304</w:t>
      </w:r>
      <w:r w:rsidR="002369B3">
        <w:rPr>
          <w:rFonts w:eastAsia="DengXian"/>
          <w:lang w:val="en-GB"/>
        </w:rPr>
        <w:t> </w:t>
      </w:r>
      <w:r w:rsidR="002369B3" w:rsidRPr="009E0DE1">
        <w:rPr>
          <w:rFonts w:eastAsia="DengXian"/>
          <w:lang w:val="en-GB"/>
        </w:rPr>
        <w:t>[</w:t>
      </w:r>
      <w:r w:rsidR="003C3A79" w:rsidRPr="009E0DE1">
        <w:rPr>
          <w:rFonts w:eastAsia="DengXian"/>
          <w:lang w:val="en-GB"/>
        </w:rPr>
        <w:t>50</w:t>
      </w:r>
      <w:r w:rsidR="005E5A37" w:rsidRPr="00C769F1">
        <w:t xml:space="preserve">] for NR and </w:t>
      </w:r>
      <w:r w:rsidR="002369B3" w:rsidRPr="00C769F1">
        <w:t>TS</w:t>
      </w:r>
      <w:r w:rsidR="002369B3">
        <w:t> </w:t>
      </w:r>
      <w:r w:rsidR="002369B3" w:rsidRPr="00C769F1">
        <w:t>36.304</w:t>
      </w:r>
      <w:r w:rsidR="002369B3">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5C1261">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2369B3" w:rsidRPr="009E0DE1">
        <w:t>TS</w:t>
      </w:r>
      <w:r w:rsidR="002369B3">
        <w:t> </w:t>
      </w:r>
      <w:r w:rsidR="002369B3" w:rsidRPr="009E0DE1">
        <w:t>23.502</w:t>
      </w:r>
      <w:r w:rsidR="002369B3">
        <w:t> </w:t>
      </w:r>
      <w:r w:rsidR="002369B3"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314" w:name="_Hlk490569293"/>
      <w:r w:rsidR="002E567E" w:rsidRPr="009E0DE1">
        <w:t xml:space="preserve"> into account the value of the Periodic Registration Update timer</w:t>
      </w:r>
      <w:bookmarkEnd w:id="314"/>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2369B3" w:rsidRPr="009E0DE1">
        <w:t>TS</w:t>
      </w:r>
      <w:r w:rsidR="002369B3">
        <w:t> </w:t>
      </w:r>
      <w:r w:rsidR="002369B3" w:rsidRPr="009E0DE1">
        <w:t>23.122</w:t>
      </w:r>
      <w:r w:rsidR="002369B3">
        <w:t> </w:t>
      </w:r>
      <w:r w:rsidR="002369B3" w:rsidRPr="009E0DE1">
        <w:t>[</w:t>
      </w:r>
      <w:r w:rsidRPr="009E0DE1">
        <w:t xml:space="preserve">17] </w:t>
      </w:r>
      <w:r w:rsidR="005E5A37" w:rsidRPr="00EC2E30">
        <w:t xml:space="preserve">and </w:t>
      </w:r>
      <w:r w:rsidR="002369B3" w:rsidRPr="00EC2E30">
        <w:t>TS</w:t>
      </w:r>
      <w:r w:rsidR="002369B3">
        <w:t> </w:t>
      </w:r>
      <w:r w:rsidR="002369B3" w:rsidRPr="00EC2E30">
        <w:t>24.501</w:t>
      </w:r>
      <w:r w:rsidR="002369B3">
        <w:t> </w:t>
      </w:r>
      <w:r w:rsidR="002369B3"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2369B3" w:rsidRPr="009E0DE1">
        <w:t>TS</w:t>
      </w:r>
      <w:r w:rsidR="002369B3">
        <w:t> </w:t>
      </w:r>
      <w:r w:rsidR="002369B3" w:rsidRPr="009E0DE1">
        <w:t>23.502</w:t>
      </w:r>
      <w:r w:rsidR="002369B3">
        <w:t> </w:t>
      </w:r>
      <w:r w:rsidR="002369B3"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2369B3" w:rsidRPr="009E0DE1">
        <w:t>TS</w:t>
      </w:r>
      <w:r w:rsidR="002369B3">
        <w:t> </w:t>
      </w:r>
      <w:r w:rsidR="002369B3" w:rsidRPr="009E0DE1">
        <w:t>38.300</w:t>
      </w:r>
      <w:r w:rsidR="002369B3">
        <w:t> </w:t>
      </w:r>
      <w:r w:rsidR="002369B3"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lastRenderedPageBreak/>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2369B3" w:rsidRPr="009E0DE1">
        <w:t>TS</w:t>
      </w:r>
      <w:r w:rsidR="002369B3">
        <w:t> </w:t>
      </w:r>
      <w:r w:rsidR="002369B3" w:rsidRPr="009E0DE1">
        <w:t>24.501</w:t>
      </w:r>
      <w:r w:rsidR="002369B3">
        <w:t> </w:t>
      </w:r>
      <w:r w:rsidR="002369B3"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2369B3" w:rsidRPr="009E0DE1">
        <w:rPr>
          <w:lang w:eastAsia="zh-CN"/>
        </w:rPr>
        <w:t>TS</w:t>
      </w:r>
      <w:r w:rsidR="002369B3">
        <w:rPr>
          <w:lang w:eastAsia="zh-CN"/>
        </w:rPr>
        <w:t> </w:t>
      </w:r>
      <w:r w:rsidR="002369B3" w:rsidRPr="009E0DE1">
        <w:rPr>
          <w:lang w:eastAsia="zh-CN"/>
        </w:rPr>
        <w:t>38.300</w:t>
      </w:r>
      <w:r w:rsidR="002369B3">
        <w:rPr>
          <w:lang w:eastAsia="zh-CN"/>
        </w:rPr>
        <w:t> </w:t>
      </w:r>
      <w:r w:rsidR="002369B3"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315" w:name="_Toc20149718"/>
      <w:bookmarkStart w:id="316" w:name="_Toc27846509"/>
      <w:bookmarkStart w:id="317" w:name="_Toc36187633"/>
      <w:r w:rsidRPr="009E0DE1">
        <w:rPr>
          <w:lang w:eastAsia="zh-CN"/>
        </w:rPr>
        <w:t>5.3.3.3</w:t>
      </w:r>
      <w:r w:rsidRPr="009E0DE1">
        <w:rPr>
          <w:lang w:eastAsia="zh-CN"/>
        </w:rPr>
        <w:tab/>
        <w:t>NAS signalling connection management</w:t>
      </w:r>
      <w:bookmarkEnd w:id="315"/>
      <w:bookmarkEnd w:id="316"/>
      <w:bookmarkEnd w:id="317"/>
    </w:p>
    <w:p w:rsidR="00867F7B" w:rsidRPr="009E0DE1" w:rsidRDefault="00867F7B" w:rsidP="00867F7B">
      <w:pPr>
        <w:pStyle w:val="Heading5"/>
        <w:rPr>
          <w:lang w:eastAsia="zh-CN"/>
        </w:rPr>
      </w:pPr>
      <w:bookmarkStart w:id="318" w:name="_Toc20149719"/>
      <w:bookmarkStart w:id="319" w:name="_Toc27846510"/>
      <w:bookmarkStart w:id="320" w:name="_Toc36187634"/>
      <w:r w:rsidRPr="009E0DE1">
        <w:rPr>
          <w:lang w:eastAsia="zh-CN"/>
        </w:rPr>
        <w:t>5.3.3.3.1</w:t>
      </w:r>
      <w:r w:rsidRPr="009E0DE1">
        <w:rPr>
          <w:lang w:eastAsia="zh-CN"/>
        </w:rPr>
        <w:tab/>
        <w:t>General</w:t>
      </w:r>
      <w:bookmarkEnd w:id="318"/>
      <w:bookmarkEnd w:id="319"/>
      <w:bookmarkEnd w:id="320"/>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321" w:name="_Toc20149720"/>
      <w:bookmarkStart w:id="322" w:name="_Toc27846511"/>
      <w:bookmarkStart w:id="323" w:name="_Toc36187635"/>
      <w:r w:rsidRPr="009E0DE1">
        <w:rPr>
          <w:lang w:eastAsia="zh-CN"/>
        </w:rPr>
        <w:lastRenderedPageBreak/>
        <w:t>5.3.3.3.2</w:t>
      </w:r>
      <w:r w:rsidRPr="009E0DE1">
        <w:rPr>
          <w:lang w:eastAsia="zh-CN"/>
        </w:rPr>
        <w:tab/>
        <w:t>NAS signalling connection establishment</w:t>
      </w:r>
      <w:bookmarkEnd w:id="321"/>
      <w:bookmarkEnd w:id="322"/>
      <w:bookmarkEnd w:id="323"/>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324" w:name="_Toc20149721"/>
      <w:bookmarkStart w:id="325" w:name="_Toc27846512"/>
      <w:bookmarkStart w:id="326" w:name="_Toc36187636"/>
      <w:r w:rsidRPr="009E0DE1">
        <w:rPr>
          <w:lang w:eastAsia="zh-CN"/>
        </w:rPr>
        <w:t>5.3.3.3.3</w:t>
      </w:r>
      <w:r w:rsidRPr="009E0DE1">
        <w:rPr>
          <w:lang w:eastAsia="zh-CN"/>
        </w:rPr>
        <w:tab/>
        <w:t>NAS signalling connection Release</w:t>
      </w:r>
      <w:bookmarkEnd w:id="324"/>
      <w:bookmarkEnd w:id="325"/>
      <w:bookmarkEnd w:id="326"/>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327" w:name="_Toc20149722"/>
      <w:bookmarkStart w:id="328" w:name="_Toc27846513"/>
      <w:bookmarkStart w:id="329" w:name="_Toc36187637"/>
      <w:r w:rsidRPr="009E0DE1">
        <w:rPr>
          <w:lang w:eastAsia="zh-CN"/>
        </w:rPr>
        <w:t>5.3.3.4</w:t>
      </w:r>
      <w:r w:rsidRPr="009E0DE1">
        <w:rPr>
          <w:lang w:eastAsia="zh-CN"/>
        </w:rPr>
        <w:tab/>
        <w:t>Support of a UE connected over both 3GPP and Non-3GPP access</w:t>
      </w:r>
      <w:bookmarkEnd w:id="327"/>
      <w:bookmarkEnd w:id="328"/>
      <w:bookmarkEnd w:id="329"/>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2369B3" w:rsidRPr="009E0DE1">
        <w:t>TS</w:t>
      </w:r>
      <w:r w:rsidR="002369B3">
        <w:t> </w:t>
      </w:r>
      <w:r w:rsidR="002369B3" w:rsidRPr="009E0DE1">
        <w:t>23.502</w:t>
      </w:r>
      <w:r w:rsidR="002369B3">
        <w:t> </w:t>
      </w:r>
      <w:r w:rsidR="002369B3"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330" w:name="_Toc20149723"/>
      <w:bookmarkStart w:id="331" w:name="_Toc27846514"/>
      <w:bookmarkStart w:id="332" w:name="_Toc36187638"/>
      <w:r w:rsidRPr="009E0DE1">
        <w:rPr>
          <w:lang w:eastAsia="zh-CN"/>
        </w:rPr>
        <w:t>5.3.4</w:t>
      </w:r>
      <w:r w:rsidRPr="009E0DE1">
        <w:rPr>
          <w:lang w:eastAsia="zh-CN"/>
        </w:rPr>
        <w:tab/>
        <w:t>UE Mobility</w:t>
      </w:r>
      <w:bookmarkEnd w:id="330"/>
      <w:bookmarkEnd w:id="331"/>
      <w:bookmarkEnd w:id="332"/>
    </w:p>
    <w:p w:rsidR="00867F7B" w:rsidRPr="009E0DE1" w:rsidRDefault="00867F7B" w:rsidP="00867F7B">
      <w:pPr>
        <w:pStyle w:val="Heading4"/>
      </w:pPr>
      <w:bookmarkStart w:id="333" w:name="_Toc20149724"/>
      <w:bookmarkStart w:id="334" w:name="_Toc27846515"/>
      <w:bookmarkStart w:id="335" w:name="_Toc36187639"/>
      <w:r w:rsidRPr="009E0DE1">
        <w:t>5.3.4.1</w:t>
      </w:r>
      <w:r w:rsidRPr="009E0DE1">
        <w:tab/>
        <w:t>Mobility Restrictions</w:t>
      </w:r>
      <w:bookmarkEnd w:id="333"/>
      <w:bookmarkEnd w:id="334"/>
      <w:bookmarkEnd w:id="335"/>
    </w:p>
    <w:p w:rsidR="00867F7B" w:rsidRPr="009E0DE1" w:rsidRDefault="00867F7B" w:rsidP="00867F7B">
      <w:pPr>
        <w:pStyle w:val="Heading5"/>
      </w:pPr>
      <w:bookmarkStart w:id="336" w:name="_Toc20149725"/>
      <w:bookmarkStart w:id="337" w:name="_Toc27846516"/>
      <w:bookmarkStart w:id="338" w:name="_Toc36187640"/>
      <w:r w:rsidRPr="009E0DE1">
        <w:t>5.3.4.1.1</w:t>
      </w:r>
      <w:r w:rsidRPr="009E0DE1">
        <w:tab/>
        <w:t>General</w:t>
      </w:r>
      <w:bookmarkEnd w:id="336"/>
      <w:bookmarkEnd w:id="337"/>
      <w:bookmarkEnd w:id="338"/>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w:t>
      </w:r>
      <w:r w:rsidR="009222BC">
        <w:t xml:space="preserve"> and wireline access</w:t>
      </w:r>
      <w:r w:rsidR="00867F7B" w:rsidRPr="009E0DE1">
        <w:t xml:space="preserve">, they do not apply to </w:t>
      </w:r>
      <w:r w:rsidR="009222BC">
        <w:t xml:space="preserve">other </w:t>
      </w:r>
      <w:r w:rsidR="00867F7B" w:rsidRPr="009E0DE1">
        <w:t>non-3GPP access</w:t>
      </w:r>
      <w:r w:rsidR="009222BC">
        <w:t>es</w:t>
      </w:r>
      <w:r w:rsidR="00867F7B" w:rsidRPr="009E0DE1">
        <w:t>.</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lastRenderedPageBreak/>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estrictions</w:t>
      </w:r>
      <w:r w:rsidR="000A2440">
        <w:t>,</w:t>
      </w:r>
      <w:r w:rsidR="005E2FD8" w:rsidRPr="009E0DE1">
        <w:t xml:space="preserve"> Core Network type restriction</w:t>
      </w:r>
      <w:r w:rsidR="000A2440">
        <w:t xml:space="preserve"> and Closed Access Group information</w:t>
      </w:r>
      <w:r w:rsidR="005E2FD8" w:rsidRPr="009E0DE1">
        <w:t xml:space="preserve">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9222BC" w:rsidRDefault="009222BC" w:rsidP="00B56148">
      <w:pPr>
        <w:pStyle w:val="B1"/>
      </w:pPr>
      <w:r>
        <w:tab/>
        <w:t xml:space="preserve">Further description on Forbidden Area when using wireline access is available in </w:t>
      </w:r>
      <w:r w:rsidR="002369B3">
        <w:t>TS 23.316 [</w:t>
      </w:r>
      <w:r>
        <w:t>84].</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0A2440" w:rsidRDefault="000A2440" w:rsidP="00B56148">
      <w:pPr>
        <w:pStyle w:val="B1"/>
      </w:pPr>
      <w:r>
        <w:t>-</w:t>
      </w:r>
      <w:r>
        <w:tab/>
        <w:t>Closed Access Group information:</w:t>
      </w:r>
    </w:p>
    <w:p w:rsidR="000A2440" w:rsidRDefault="000A2440" w:rsidP="00B56148">
      <w:pPr>
        <w:pStyle w:val="B2"/>
      </w:pPr>
      <w:r>
        <w:tab/>
        <w:t>As defined in clause </w:t>
      </w:r>
      <w:r w:rsidR="004E12E3">
        <w:t>5.30.3</w:t>
      </w:r>
      <w:r>
        <w:t>.</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w:t>
      </w:r>
      <w:r w:rsidR="00553FC8">
        <w:t>/or</w:t>
      </w:r>
      <w:r w:rsidR="001704F0" w:rsidRPr="009E0DE1">
        <w:t xml:space="preserve"> local policy</w:t>
      </w:r>
      <w:r w:rsidR="00553FC8">
        <w:t xml:space="preserve"> (e.g. if the HPLMN has not deployed 5GC, HPLMN ID of the UE and the operator's policy are used in the VPLMN for determining the Core Network type restriction)</w:t>
      </w:r>
      <w:r w:rsidRPr="009E0DE1">
        <w:t xml:space="preserve">. </w:t>
      </w:r>
      <w:r w:rsidR="001704F0" w:rsidRPr="009E0DE1">
        <w:t xml:space="preserve">The Mobility </w:t>
      </w:r>
      <w:r w:rsidR="00FE4440" w:rsidRPr="009E0DE1">
        <w:t>R</w:t>
      </w:r>
      <w:r w:rsidR="001704F0" w:rsidRPr="009E0DE1">
        <w:t xml:space="preserve">estriction may change due </w:t>
      </w:r>
      <w:r w:rsidR="001704F0" w:rsidRPr="009E0DE1">
        <w:lastRenderedPageBreak/>
        <w:t>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527F05" w:rsidRDefault="00527F05" w:rsidP="00527F05">
      <w:bookmarkStart w:id="339" w:name="_Toc20149726"/>
      <w:r>
        <w:t>The UDM shall provide to the AMF the information</w:t>
      </w:r>
      <w:r w:rsidR="009C3D6C">
        <w:t xml:space="preserve"> defined in TS 23.008 [119]</w:t>
      </w:r>
      <w:r>
        <w:t xml:space="preserve"> about the subscriber's NR or E-UTRA access restriction set by the operator determined e.g. by subscription scenario and roaming scenario:</w:t>
      </w:r>
    </w:p>
    <w:p w:rsidR="00527F05" w:rsidRDefault="00527F05" w:rsidP="00A30201">
      <w:pPr>
        <w:pStyle w:val="B1"/>
      </w:pPr>
      <w:r>
        <w:t>-</w:t>
      </w:r>
      <w:r>
        <w:tab/>
        <w:t>For NR:</w:t>
      </w:r>
    </w:p>
    <w:p w:rsidR="00527F05" w:rsidRDefault="00527F05" w:rsidP="00A30201">
      <w:pPr>
        <w:pStyle w:val="B2"/>
      </w:pPr>
      <w:r>
        <w:t>-</w:t>
      </w:r>
      <w:r>
        <w:tab/>
        <w:t>NR not allowed as primary access.</w:t>
      </w:r>
    </w:p>
    <w:p w:rsidR="00527F05" w:rsidRDefault="00527F05" w:rsidP="00A30201">
      <w:pPr>
        <w:pStyle w:val="B2"/>
      </w:pPr>
      <w:r>
        <w:t>-</w:t>
      </w:r>
      <w:r w:rsidR="009C3D6C">
        <w:tab/>
      </w:r>
      <w:r>
        <w:t>NR not allowed as secondary access.</w:t>
      </w:r>
    </w:p>
    <w:p w:rsidR="00527F05" w:rsidRDefault="00527F05" w:rsidP="00A30201">
      <w:pPr>
        <w:pStyle w:val="B2"/>
      </w:pPr>
      <w:r>
        <w:t>-</w:t>
      </w:r>
      <w:r>
        <w:tab/>
        <w:t>NR in unlicensed bands not allowed as primary access.</w:t>
      </w:r>
    </w:p>
    <w:p w:rsidR="00527F05" w:rsidRDefault="00527F05" w:rsidP="00A30201">
      <w:pPr>
        <w:pStyle w:val="B2"/>
      </w:pPr>
      <w:r>
        <w:t>-</w:t>
      </w:r>
      <w:r>
        <w:tab/>
        <w:t>NR in unlicensed bands not allowed as secondary access.</w:t>
      </w:r>
    </w:p>
    <w:p w:rsidR="00527F05" w:rsidRDefault="00527F05" w:rsidP="00A30201">
      <w:pPr>
        <w:pStyle w:val="B1"/>
      </w:pPr>
      <w:r>
        <w:t>-</w:t>
      </w:r>
      <w:r>
        <w:tab/>
        <w:t>For E-UTRA:</w:t>
      </w:r>
    </w:p>
    <w:p w:rsidR="00527F05" w:rsidRDefault="00527F05" w:rsidP="00A30201">
      <w:pPr>
        <w:pStyle w:val="B2"/>
      </w:pPr>
      <w:r>
        <w:t>-</w:t>
      </w:r>
      <w:r>
        <w:tab/>
        <w:t>E-UTRA not allowed as primary access.</w:t>
      </w:r>
    </w:p>
    <w:p w:rsidR="00527F05" w:rsidRDefault="00527F05" w:rsidP="00A30201">
      <w:pPr>
        <w:pStyle w:val="B2"/>
      </w:pPr>
      <w:r>
        <w:t>-</w:t>
      </w:r>
      <w:r>
        <w:tab/>
        <w:t>E-UTRA not allowed as secondary access.</w:t>
      </w:r>
    </w:p>
    <w:p w:rsidR="009C3D6C" w:rsidRDefault="009C3D6C" w:rsidP="009C3D6C">
      <w:pPr>
        <w:pStyle w:val="B2"/>
      </w:pPr>
      <w:r>
        <w:t>-</w:t>
      </w:r>
      <w:r>
        <w:tab/>
        <w:t>E-UTRA in unlicensed bands not allowed as secondary access.</w:t>
      </w:r>
    </w:p>
    <w:p w:rsidR="00527F05" w:rsidRDefault="00527F05" w:rsidP="00A30201">
      <w:pPr>
        <w:pStyle w:val="B2"/>
      </w:pPr>
      <w:r>
        <w:t>-</w:t>
      </w:r>
      <w:r>
        <w:tab/>
        <w:t>NB-IoT not allowed as primary access.</w:t>
      </w:r>
    </w:p>
    <w:p w:rsidR="009C3D6C" w:rsidRDefault="009C3D6C" w:rsidP="009C3D6C">
      <w:pPr>
        <w:pStyle w:val="B2"/>
      </w:pPr>
      <w:r>
        <w:t>-</w:t>
      </w:r>
      <w:r>
        <w:tab/>
        <w:t>LTE-M not allowed as primary access.</w:t>
      </w:r>
    </w:p>
    <w:p w:rsidR="00527F05" w:rsidRDefault="00527F05" w:rsidP="00527F05">
      <w:r>
        <w:t>In order to enforce all primary access restrictions, the related access has to be deployed in different Tracking Area Codes and the subscriber shall not be allowed to access the network in TAs using the particular access.</w:t>
      </w:r>
    </w:p>
    <w:p w:rsidR="00527F05" w:rsidRDefault="00527F05" w:rsidP="00527F05">
      <w:r>
        <w:t>With all secondary access restrictions, the subscriber shall not be allowed to use this access as secondary access.</w:t>
      </w:r>
    </w:p>
    <w:p w:rsidR="00867F7B" w:rsidRPr="009E0DE1" w:rsidRDefault="00867F7B" w:rsidP="00867F7B">
      <w:pPr>
        <w:pStyle w:val="Heading5"/>
      </w:pPr>
      <w:bookmarkStart w:id="340" w:name="_Toc27846517"/>
      <w:bookmarkStart w:id="341" w:name="_Toc36187641"/>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339"/>
      <w:bookmarkEnd w:id="340"/>
      <w:bookmarkEnd w:id="341"/>
    </w:p>
    <w:p w:rsidR="009222BC" w:rsidRDefault="009222BC" w:rsidP="00867F7B">
      <w:r>
        <w:t xml:space="preserve">This clause describes Service Area Restrictions for 3GPP access. For Service Area Restrictions when using wireline access, see </w:t>
      </w:r>
      <w:r w:rsidR="002369B3">
        <w:t>TS 23.316 [</w:t>
      </w:r>
      <w:r>
        <w:t>84].</w:t>
      </w:r>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lastRenderedPageBreak/>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reas.</w:t>
      </w:r>
      <w:r w:rsidR="00802AAA">
        <w:t xml:space="preserve"> If NWDAF is deployed, the PCF may use analytics (i.e. statistics or predictions) on UE mobility from NWDAF (see </w:t>
      </w:r>
      <w:r w:rsidR="002369B3">
        <w:t>TS 23.288 [</w:t>
      </w:r>
      <w:r w:rsidR="00802AAA">
        <w:t>86]) to adjust Service Area Restrictions.</w:t>
      </w:r>
      <w:r w:rsidRPr="009E0DE1">
        <w:t xml:space="preserve">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r w:rsidR="007A22C3">
        <w:rPr>
          <w:lang w:eastAsia="zh-CN"/>
        </w:rPr>
        <w:t xml:space="preserve">, as defined in </w:t>
      </w:r>
      <w:r w:rsidR="002369B3">
        <w:rPr>
          <w:lang w:eastAsia="zh-CN"/>
        </w:rPr>
        <w:t>TS 24.501 [</w:t>
      </w:r>
      <w:r w:rsidR="007A22C3">
        <w:rPr>
          <w:lang w:eastAsia="zh-CN"/>
        </w:rPr>
        <w:t>47]</w:t>
      </w:r>
      <w:r w:rsidRPr="009E0DE1">
        <w:rPr>
          <w:lang w:eastAsia="zh-CN"/>
        </w:rPr>
        <w:t>.</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2369B3" w:rsidRPr="009E0DE1">
        <w:t>TS</w:t>
      </w:r>
      <w:r w:rsidR="002369B3">
        <w:t> </w:t>
      </w:r>
      <w:r w:rsidR="002369B3" w:rsidRPr="009E0DE1">
        <w:t>23.502</w:t>
      </w:r>
      <w:r w:rsidR="002369B3">
        <w:t> </w:t>
      </w:r>
      <w:r w:rsidR="002369B3"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342" w:name="_Toc20149727"/>
      <w:bookmarkStart w:id="343" w:name="_Toc27846518"/>
      <w:bookmarkStart w:id="344" w:name="_Toc36187642"/>
      <w:r w:rsidRPr="009E0DE1">
        <w:rPr>
          <w:lang w:eastAsia="ko-KR"/>
        </w:rPr>
        <w:t>5.3.4.2</w:t>
      </w:r>
      <w:r w:rsidRPr="009E0DE1">
        <w:rPr>
          <w:lang w:eastAsia="ko-KR"/>
        </w:rPr>
        <w:tab/>
        <w:t>Mobility Pattern</w:t>
      </w:r>
      <w:bookmarkEnd w:id="342"/>
      <w:bookmarkEnd w:id="343"/>
      <w:bookmarkEnd w:id="344"/>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rsidR="00802AAA">
        <w:t xml:space="preserve"> If NWDAF is deployed, the statistics of the UE mobility can also be analytics (i.e. statistics or predictions) provided by the NWDAF (see </w:t>
      </w:r>
      <w:r w:rsidR="002369B3">
        <w:t>TS 23.288 [</w:t>
      </w:r>
      <w:r w:rsidR="00802AAA">
        <w:t>86]).</w:t>
      </w:r>
    </w:p>
    <w:p w:rsidR="00867F7B" w:rsidRPr="009E0DE1" w:rsidRDefault="003E1A86" w:rsidP="00867F7B">
      <w:pPr>
        <w:rPr>
          <w:lang w:eastAsia="zh-CN"/>
        </w:rPr>
      </w:pPr>
      <w:r w:rsidRPr="009E0DE1">
        <w:lastRenderedPageBreak/>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345" w:name="_Toc20149728"/>
      <w:bookmarkStart w:id="346" w:name="_Toc27846519"/>
      <w:bookmarkStart w:id="347" w:name="_Toc36187643"/>
      <w:r w:rsidRPr="009E0DE1">
        <w:t>5.3.4.3</w:t>
      </w:r>
      <w:r w:rsidRPr="009E0DE1">
        <w:tab/>
        <w:t>Radio Resource Management functions</w:t>
      </w:r>
      <w:bookmarkEnd w:id="345"/>
      <w:bookmarkEnd w:id="346"/>
      <w:bookmarkEnd w:id="347"/>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2369B3" w:rsidRPr="009E0DE1">
        <w:rPr>
          <w:rFonts w:eastAsia="DengXian"/>
        </w:rPr>
        <w:t>TS</w:t>
      </w:r>
      <w:r w:rsidR="002369B3">
        <w:rPr>
          <w:rFonts w:eastAsia="DengXian"/>
        </w:rPr>
        <w:t> </w:t>
      </w:r>
      <w:r w:rsidR="002369B3" w:rsidRPr="009E0DE1">
        <w:rPr>
          <w:rFonts w:eastAsia="DengXian"/>
        </w:rPr>
        <w:t>23.503</w:t>
      </w:r>
      <w:r w:rsidR="002369B3">
        <w:rPr>
          <w:rFonts w:eastAsia="DengXian"/>
        </w:rPr>
        <w:t> </w:t>
      </w:r>
      <w:r w:rsidR="002369B3"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348" w:name="_Toc20149729"/>
      <w:bookmarkStart w:id="349" w:name="_Toc27846520"/>
      <w:bookmarkStart w:id="350" w:name="_Toc36187644"/>
      <w:r w:rsidRPr="009E0DE1">
        <w:t>5.3.4.4</w:t>
      </w:r>
      <w:r w:rsidRPr="009E0DE1">
        <w:tab/>
        <w:t>UE mobility event notification</w:t>
      </w:r>
      <w:bookmarkEnd w:id="348"/>
      <w:bookmarkEnd w:id="349"/>
      <w:bookmarkEnd w:id="350"/>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sidR="005927E4">
        <w:rPr>
          <w:lang w:eastAsia="x-none"/>
        </w:rPr>
        <w:t>,</w:t>
      </w:r>
      <w:r w:rsidRPr="009E0DE1">
        <w:rPr>
          <w:lang w:eastAsia="x-none"/>
        </w:rPr>
        <w:t xml:space="preserve"> NEF</w:t>
      </w:r>
      <w:r w:rsidR="005927E4">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5927E4" w:rsidRDefault="005927E4" w:rsidP="00EF6D0C">
      <w:pPr>
        <w:pStyle w:val="B1"/>
        <w:rPr>
          <w:lang w:val="en-GB"/>
        </w:rPr>
      </w:pPr>
      <w:r>
        <w:rPr>
          <w:lang w:val="en-GB"/>
        </w:rPr>
        <w:lastRenderedPageBreak/>
        <w:t>-</w:t>
      </w:r>
      <w:r>
        <w:rPr>
          <w:lang w:val="en-GB"/>
        </w:rPr>
        <w:tab/>
        <w:t>Event filters indicating the:</w:t>
      </w:r>
    </w:p>
    <w:p w:rsidR="00EF6D0C" w:rsidRPr="009E0DE1" w:rsidRDefault="00EF6D0C" w:rsidP="00F06FF4">
      <w:pPr>
        <w:pStyle w:val="B2"/>
      </w:pPr>
      <w:r w:rsidRPr="009E0DE1">
        <w:t>-</w:t>
      </w:r>
      <w:r w:rsidRPr="009E0DE1">
        <w:tab/>
        <w:t xml:space="preserve">Area Of Interest that specifies a geographical area within 3GPP system. The Area Of Interest is represented by a list of Tracking Areas, list of cells or list of (R)AN node identifiers. In </w:t>
      </w:r>
      <w:r w:rsidR="00460375" w:rsidRPr="009E0DE1">
        <w:t xml:space="preserve">the </w:t>
      </w:r>
      <w:r w:rsidRPr="009E0DE1">
        <w:t xml:space="preserve">case of LADN, the event consumer (e.g. SMF) provides the LADN DNN to refer the LADN service area as the Area Of Interest. In </w:t>
      </w:r>
      <w:r w:rsidR="00460375" w:rsidRPr="009E0DE1">
        <w:t xml:space="preserve">the </w:t>
      </w:r>
      <w:r w:rsidRPr="009E0DE1">
        <w:t>case of PRA, the event consumer (e.g. SMF or PCF) may provide an identifier for Area Of Interest to refer predefined area as the Area Of Interest.</w:t>
      </w:r>
    </w:p>
    <w:p w:rsidR="005927E4" w:rsidRDefault="005927E4" w:rsidP="00F06FF4">
      <w:pPr>
        <w:pStyle w:val="B2"/>
      </w:pPr>
      <w:r>
        <w:t>-</w:t>
      </w:r>
      <w:r>
        <w:tab/>
        <w:t>S-NSSAI and optionally the NSI ID(s).</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005927E4">
        <w:rPr>
          <w:lang w:val="en-GB"/>
        </w:rPr>
        <w:t>, immediate reporting flag</w:t>
      </w:r>
      <w:r w:rsidR="00E03A8E" w:rsidRPr="009E0DE1">
        <w:rPr>
          <w:lang w:val="en-GB"/>
        </w:rPr>
        <w: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Endpoint of NF service consumer to be notified.</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2369B3" w:rsidRPr="009E0DE1">
        <w:t>TS</w:t>
      </w:r>
      <w:r w:rsidR="002369B3">
        <w:t> </w:t>
      </w:r>
      <w:r w:rsidR="002369B3" w:rsidRPr="009E0DE1">
        <w:t>23.502</w:t>
      </w:r>
      <w:r w:rsidR="002369B3">
        <w:t> </w:t>
      </w:r>
      <w:r w:rsidR="002369B3"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2369B3" w:rsidRPr="009E0DE1">
        <w:t>TS</w:t>
      </w:r>
      <w:r w:rsidR="002369B3">
        <w:t> </w:t>
      </w:r>
      <w:r w:rsidR="002369B3" w:rsidRPr="009E0DE1">
        <w:t>23.502</w:t>
      </w:r>
      <w:r w:rsidR="002369B3">
        <w:t> </w:t>
      </w:r>
      <w:r w:rsidR="002369B3" w:rsidRPr="009E0DE1">
        <w:t>[</w:t>
      </w:r>
      <w:r w:rsidR="005217B7" w:rsidRPr="009E0DE1">
        <w:t>3] clause 4.8.3</w:t>
      </w:r>
      <w:r w:rsidRPr="009E0DE1">
        <w:t xml:space="preserve"> to track the UE presence in the Area Of Interest.</w:t>
      </w:r>
    </w:p>
    <w:p w:rsidR="009F09E0" w:rsidRPr="009E0DE1" w:rsidRDefault="009F09E0" w:rsidP="009F09E0">
      <w:bookmarkStart w:id="351" w:name="_Toc20149730"/>
      <w:bookmarkStart w:id="352" w:name="_Toc27846521"/>
      <w:r>
        <w:t>The AMF may provide UE mobility event reporting to PCF, using Policy Control Report Triggers defined in TS 23.503 [45].</w:t>
      </w:r>
    </w:p>
    <w:p w:rsidR="00867F7B" w:rsidRPr="009E0DE1" w:rsidRDefault="00867F7B" w:rsidP="00867F7B">
      <w:pPr>
        <w:pStyle w:val="Heading2"/>
      </w:pPr>
      <w:bookmarkStart w:id="353" w:name="_Toc36187645"/>
      <w:r w:rsidRPr="009E0DE1">
        <w:t>5.4</w:t>
      </w:r>
      <w:r w:rsidRPr="009E0DE1">
        <w:tab/>
        <w:t>3GPP access specific aspects</w:t>
      </w:r>
      <w:bookmarkEnd w:id="351"/>
      <w:bookmarkEnd w:id="352"/>
      <w:bookmarkEnd w:id="353"/>
    </w:p>
    <w:p w:rsidR="00867F7B" w:rsidRPr="009E0DE1" w:rsidRDefault="00867F7B" w:rsidP="00867F7B">
      <w:pPr>
        <w:pStyle w:val="Heading3"/>
        <w:rPr>
          <w:lang w:eastAsia="zh-CN"/>
        </w:rPr>
      </w:pPr>
      <w:bookmarkStart w:id="354" w:name="_Toc20149731"/>
      <w:bookmarkStart w:id="355" w:name="_Toc27846522"/>
      <w:bookmarkStart w:id="356" w:name="_Toc36187646"/>
      <w:r w:rsidRPr="009E0DE1">
        <w:rPr>
          <w:lang w:eastAsia="zh-CN"/>
        </w:rPr>
        <w:t>5.4.1</w:t>
      </w:r>
      <w:r w:rsidRPr="009E0DE1">
        <w:rPr>
          <w:lang w:eastAsia="zh-CN"/>
        </w:rPr>
        <w:tab/>
        <w:t>UE reachability in CM-IDLE</w:t>
      </w:r>
      <w:bookmarkEnd w:id="354"/>
      <w:bookmarkEnd w:id="355"/>
      <w:bookmarkEnd w:id="356"/>
    </w:p>
    <w:p w:rsidR="00867F7B" w:rsidRPr="009E0DE1" w:rsidRDefault="00867F7B" w:rsidP="00867F7B">
      <w:pPr>
        <w:pStyle w:val="Heading4"/>
        <w:rPr>
          <w:lang w:eastAsia="zh-CN"/>
        </w:rPr>
      </w:pPr>
      <w:bookmarkStart w:id="357" w:name="_Toc20149732"/>
      <w:bookmarkStart w:id="358" w:name="_Toc27846523"/>
      <w:bookmarkStart w:id="359" w:name="_Toc36187647"/>
      <w:r w:rsidRPr="009E0DE1">
        <w:rPr>
          <w:lang w:eastAsia="zh-CN"/>
        </w:rPr>
        <w:t>5.4.1.1</w:t>
      </w:r>
      <w:r w:rsidRPr="009E0DE1">
        <w:rPr>
          <w:lang w:eastAsia="zh-CN"/>
        </w:rPr>
        <w:tab/>
        <w:t>General</w:t>
      </w:r>
      <w:bookmarkEnd w:id="357"/>
      <w:bookmarkEnd w:id="358"/>
      <w:bookmarkEnd w:id="359"/>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lastRenderedPageBreak/>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360" w:name="_Toc20149733"/>
      <w:bookmarkStart w:id="361" w:name="_Toc27846524"/>
      <w:bookmarkStart w:id="362" w:name="_Toc36187648"/>
      <w:r w:rsidRPr="009E0DE1">
        <w:rPr>
          <w:lang w:eastAsia="zh-CN"/>
        </w:rPr>
        <w:t>5.4.1.2</w:t>
      </w:r>
      <w:r w:rsidRPr="009E0DE1">
        <w:rPr>
          <w:lang w:eastAsia="zh-CN"/>
        </w:rPr>
        <w:tab/>
        <w:t>UE reachability allowing mobile terminated data while the UE is CM-IDLE</w:t>
      </w:r>
      <w:bookmarkEnd w:id="360"/>
      <w:bookmarkEnd w:id="361"/>
      <w:bookmarkEnd w:id="362"/>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363" w:name="_Toc20149734"/>
      <w:bookmarkStart w:id="364" w:name="_Toc27846525"/>
      <w:bookmarkStart w:id="365" w:name="_Toc36187649"/>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363"/>
      <w:bookmarkEnd w:id="364"/>
      <w:bookmarkEnd w:id="365"/>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11E4D">
        <w:rPr>
          <w:bCs/>
        </w:rPr>
        <w:t xml:space="preserve"> and/or Network Configuration parameters</w:t>
      </w:r>
      <w:r w:rsidR="00701807" w:rsidRPr="009E0DE1">
        <w:rPr>
          <w:bCs/>
          <w:lang w:eastAsia="zh-CN"/>
        </w:rPr>
        <w:t xml:space="preserve"> if available</w:t>
      </w:r>
      <w:r w:rsidR="00711E4D">
        <w:rPr>
          <w:bCs/>
          <w:lang w:eastAsia="zh-CN"/>
        </w:rPr>
        <w:t xml:space="preserve"> from the UDM</w:t>
      </w:r>
      <w:r w:rsidR="00701807" w:rsidRPr="009E0DE1">
        <w:rPr>
          <w:bCs/>
          <w:lang w:eastAsia="zh-CN"/>
        </w:rPr>
        <w:t>,</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3B1681">
        <w:rPr>
          <w:lang w:eastAsia="zh-CN"/>
        </w:rPr>
        <w:t xml:space="preserve"> If NWDAF is deployed, the AMF may also use analytics on</w:t>
      </w:r>
      <w:r w:rsidR="00AA5DEF">
        <w:rPr>
          <w:lang w:eastAsia="zh-CN"/>
        </w:rPr>
        <w:t xml:space="preserve"> UE mobility</w:t>
      </w:r>
      <w:r w:rsidR="003B1681">
        <w:rPr>
          <w:lang w:eastAsia="zh-CN"/>
        </w:rPr>
        <w:t xml:space="preserve"> and/or UE communication generated by NWDAF (see </w:t>
      </w:r>
      <w:r w:rsidR="002369B3">
        <w:rPr>
          <w:lang w:eastAsia="zh-CN"/>
        </w:rPr>
        <w:t>TS 23.288 [</w:t>
      </w:r>
      <w:r w:rsidR="003B1681">
        <w:rPr>
          <w:lang w:eastAsia="zh-CN"/>
        </w:rPr>
        <w:t>86]) to decide MICO mode parameters.</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w:t>
      </w:r>
      <w:r w:rsidR="00CC67C4" w:rsidRPr="009E0DE1">
        <w:rPr>
          <w:lang w:eastAsia="zh-CN"/>
        </w:rPr>
        <w:lastRenderedPageBreak/>
        <w:t xml:space="preserve">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B32801">
        <w:rPr>
          <w:lang w:eastAsia="zh-CN"/>
        </w:rPr>
        <w:t>,</w:t>
      </w:r>
      <w:r w:rsidR="00C535D4" w:rsidRPr="009E0DE1">
        <w:rPr>
          <w:lang w:eastAsia="zh-CN"/>
        </w:rPr>
        <w:t xml:space="preserve"> and</w:t>
      </w:r>
      <w:r w:rsidR="00B32801">
        <w:rPr>
          <w:lang w:eastAsia="zh-CN"/>
        </w:rPr>
        <w:t xml:space="preserve"> the UE</w:t>
      </w:r>
      <w:r w:rsidR="00C535D4" w:rsidRPr="009E0DE1">
        <w:rPr>
          <w:lang w:eastAsia="zh-CN"/>
        </w:rPr>
        <w:t xml:space="preserve"> performs </w:t>
      </w:r>
      <w:r w:rsidR="00492114" w:rsidRPr="00D671A3">
        <w:rPr>
          <w:lang w:eastAsia="zh-CN"/>
        </w:rPr>
        <w:t xml:space="preserve">Mobility </w:t>
      </w:r>
      <w:r w:rsidR="00C535D4" w:rsidRPr="009E0DE1">
        <w:rPr>
          <w:lang w:eastAsia="zh-CN"/>
        </w:rPr>
        <w:t>Registration Update</w:t>
      </w:r>
      <w:r w:rsidR="00B32801">
        <w:rPr>
          <w:lang w:eastAsia="zh-CN"/>
        </w:rPr>
        <w:t xml:space="preserve"> before the UE initiates the MO data or MO signalling</w:t>
      </w:r>
      <w:r w:rsidR="00C535D4" w:rsidRPr="009E0DE1">
        <w:rPr>
          <w:lang w:eastAsia="zh-CN"/>
        </w:rPr>
        <w:t xml:space="preserv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B415AF" w:rsidRDefault="00B415AF" w:rsidP="00B415AF">
      <w:r>
        <w:t>In order to enable power saving for MT reachability e.g. for Cellular IoT, enhancements to MICO mode are specified in clause 5.31.7:</w:t>
      </w:r>
    </w:p>
    <w:p w:rsidR="00B415AF" w:rsidRPr="00B218E0" w:rsidRDefault="00B415AF" w:rsidP="00B415AF">
      <w:pPr>
        <w:pStyle w:val="B1"/>
        <w:rPr>
          <w:lang w:val="en-GB"/>
        </w:rPr>
      </w:pPr>
      <w:r>
        <w:t>-</w:t>
      </w:r>
      <w:r>
        <w:tab/>
        <w:t>MICO mode with Extended Connected Time</w:t>
      </w:r>
      <w:r>
        <w:rPr>
          <w:lang w:val="en-GB"/>
        </w:rPr>
        <w:t>.</w:t>
      </w:r>
    </w:p>
    <w:p w:rsidR="00B415AF" w:rsidRPr="00B218E0" w:rsidRDefault="00B415AF" w:rsidP="00B415AF">
      <w:pPr>
        <w:pStyle w:val="B1"/>
        <w:rPr>
          <w:lang w:val="en-GB"/>
        </w:rPr>
      </w:pPr>
      <w:r>
        <w:t>-</w:t>
      </w:r>
      <w:r>
        <w:tab/>
        <w:t>MICO mode with Active Time</w:t>
      </w:r>
      <w:r>
        <w:rPr>
          <w:lang w:val="en-GB"/>
        </w:rPr>
        <w:t>.</w:t>
      </w:r>
    </w:p>
    <w:p w:rsidR="00B415AF" w:rsidRDefault="00B415AF" w:rsidP="00B415AF">
      <w:pPr>
        <w:pStyle w:val="B1"/>
      </w:pPr>
      <w:r>
        <w:t>-</w:t>
      </w:r>
      <w:r>
        <w:tab/>
        <w:t>MICO mode and Periodic Registration Timer Control.</w:t>
      </w:r>
    </w:p>
    <w:p w:rsidR="00867F7B" w:rsidRPr="009E0DE1" w:rsidRDefault="00867F7B" w:rsidP="00867F7B">
      <w:pPr>
        <w:pStyle w:val="Heading3"/>
        <w:rPr>
          <w:lang w:eastAsia="zh-CN"/>
        </w:rPr>
      </w:pPr>
      <w:bookmarkStart w:id="366" w:name="_Toc20149735"/>
      <w:bookmarkStart w:id="367" w:name="_Toc27846526"/>
      <w:bookmarkStart w:id="368" w:name="_Toc36187650"/>
      <w:r w:rsidRPr="009E0DE1">
        <w:rPr>
          <w:lang w:eastAsia="zh-CN"/>
        </w:rPr>
        <w:t>5.4.2</w:t>
      </w:r>
      <w:r w:rsidRPr="009E0DE1">
        <w:rPr>
          <w:lang w:eastAsia="zh-CN"/>
        </w:rPr>
        <w:tab/>
        <w:t>UE reachability in CM-CONNECTED</w:t>
      </w:r>
      <w:bookmarkEnd w:id="366"/>
      <w:bookmarkEnd w:id="367"/>
      <w:bookmarkEnd w:id="368"/>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2369B3" w:rsidRPr="009E0DE1">
        <w:rPr>
          <w:rFonts w:eastAsia="Arial Unicode MS"/>
          <w:lang w:eastAsia="zh-CN"/>
        </w:rPr>
        <w:t>TS</w:t>
      </w:r>
      <w:r w:rsidR="002369B3">
        <w:rPr>
          <w:rFonts w:eastAsia="Arial Unicode MS"/>
          <w:lang w:eastAsia="zh-CN"/>
        </w:rPr>
        <w:t> </w:t>
      </w:r>
      <w:r w:rsidR="002369B3" w:rsidRPr="009E0DE1">
        <w:rPr>
          <w:rFonts w:eastAsia="Arial Unicode MS"/>
          <w:lang w:eastAsia="zh-CN"/>
        </w:rPr>
        <w:t>38.300</w:t>
      </w:r>
      <w:r w:rsidR="002369B3">
        <w:rPr>
          <w:rFonts w:eastAsia="Arial Unicode MS"/>
          <w:lang w:eastAsia="zh-CN"/>
        </w:rPr>
        <w:t> </w:t>
      </w:r>
      <w:r w:rsidR="002369B3"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2369B3" w:rsidRPr="009E0DE1">
        <w:rPr>
          <w:rFonts w:eastAsia="Arial Unicode MS"/>
        </w:rPr>
        <w:t>TS</w:t>
      </w:r>
      <w:r w:rsidR="002369B3">
        <w:rPr>
          <w:rFonts w:eastAsia="Arial Unicode MS"/>
        </w:rPr>
        <w:t> </w:t>
      </w:r>
      <w:r w:rsidR="002369B3" w:rsidRPr="009E0DE1">
        <w:rPr>
          <w:rFonts w:eastAsia="Arial Unicode MS"/>
        </w:rPr>
        <w:t>38.300</w:t>
      </w:r>
      <w:r w:rsidR="002369B3">
        <w:rPr>
          <w:rFonts w:eastAsia="Arial Unicode MS"/>
        </w:rPr>
        <w:t> </w:t>
      </w:r>
      <w:r w:rsidR="002369B3"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369" w:name="_Toc20149736"/>
      <w:bookmarkStart w:id="370" w:name="_Toc27846527"/>
      <w:bookmarkStart w:id="371" w:name="_Toc36187651"/>
      <w:r w:rsidRPr="009E0DE1">
        <w:lastRenderedPageBreak/>
        <w:t>5.4.3</w:t>
      </w:r>
      <w:r w:rsidRPr="009E0DE1">
        <w:tab/>
        <w:t xml:space="preserve">Paging </w:t>
      </w:r>
      <w:r w:rsidR="009F238A" w:rsidRPr="009E0DE1">
        <w:t>strategy handling</w:t>
      </w:r>
      <w:bookmarkEnd w:id="369"/>
      <w:bookmarkEnd w:id="370"/>
      <w:bookmarkEnd w:id="371"/>
    </w:p>
    <w:p w:rsidR="009F238A" w:rsidRPr="009E0DE1" w:rsidRDefault="009F238A" w:rsidP="000E4768">
      <w:pPr>
        <w:pStyle w:val="Heading4"/>
      </w:pPr>
      <w:bookmarkStart w:id="372" w:name="_Toc20149737"/>
      <w:bookmarkStart w:id="373" w:name="_Toc27846528"/>
      <w:bookmarkStart w:id="374" w:name="_Toc36187652"/>
      <w:r w:rsidRPr="009E0DE1">
        <w:t>5.4.3.1</w:t>
      </w:r>
      <w:r w:rsidR="00910E68" w:rsidRPr="009E0DE1">
        <w:tab/>
      </w:r>
      <w:r w:rsidRPr="009E0DE1">
        <w:t>General</w:t>
      </w:r>
      <w:bookmarkEnd w:id="372"/>
      <w:bookmarkEnd w:id="373"/>
      <w:bookmarkEnd w:id="374"/>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r w:rsidR="00802AAA">
        <w:t xml:space="preserve"> If NWDAF is deployed, the AMF may also use analytics (i.e. statistics or predictions) on the UE's mobility as provided by NWDAF (see </w:t>
      </w:r>
      <w:r w:rsidR="002369B3">
        <w:t>TS 23.288 [</w:t>
      </w:r>
      <w:r w:rsidR="00802AAA">
        <w:t>86]).</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2369B3" w:rsidRPr="009E0DE1">
        <w:t>TS</w:t>
      </w:r>
      <w:r w:rsidR="002369B3">
        <w:t> </w:t>
      </w:r>
      <w:r w:rsidR="002369B3" w:rsidRPr="009E0DE1">
        <w:t>23.502</w:t>
      </w:r>
      <w:r w:rsidR="002369B3">
        <w:t> </w:t>
      </w:r>
      <w:r w:rsidR="002369B3"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375" w:name="_Toc20149738"/>
      <w:bookmarkStart w:id="376" w:name="_Toc27846529"/>
      <w:bookmarkStart w:id="377" w:name="_Toc36187653"/>
      <w:r w:rsidRPr="009E0DE1">
        <w:t>5.4.3.2</w:t>
      </w:r>
      <w:r w:rsidRPr="009E0DE1">
        <w:tab/>
        <w:t>Paging Policy Differentiation</w:t>
      </w:r>
      <w:bookmarkEnd w:id="375"/>
      <w:bookmarkEnd w:id="376"/>
      <w:bookmarkEnd w:id="377"/>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2369B3" w:rsidRPr="009E0DE1">
        <w:t>TS</w:t>
      </w:r>
      <w:r w:rsidR="002369B3">
        <w:t> </w:t>
      </w:r>
      <w:r w:rsidR="002369B3" w:rsidRPr="009E0DE1">
        <w:t>23.228</w:t>
      </w:r>
      <w:r w:rsidR="002369B3">
        <w:t> </w:t>
      </w:r>
      <w:r w:rsidR="002369B3"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lastRenderedPageBreak/>
        <w:t xml:space="preserve">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w:t>
      </w:r>
      <w:r w:rsidR="00A91FD8">
        <w:t xml:space="preserve">QER </w:t>
      </w:r>
      <w:r>
        <w:t>with the PPI value). The NG-RAN can then utilize the PPI received in the CN tunnel header of an incoming DL PDU in order to apply the corresponding paging policy for the case the UE needs to be paged when in RRC Inactive state.</w:t>
      </w:r>
      <w:r w:rsidR="00A91FD8">
        <w:t xml:space="preserve"> In the case of Home-Routed roaming, the V-SMF is responsible of controlling UPF setting of the PPI.</w:t>
      </w:r>
      <w:r w:rsidR="001205D9">
        <w:t xml:space="preserve"> In the case of PDU Session with I-SMF, the I-SMF is responsible of controlling UPF setting of the PPI.</w:t>
      </w:r>
    </w:p>
    <w:p w:rsidR="00AC4AD3" w:rsidRPr="009E0DE1" w:rsidRDefault="00AC4AD3" w:rsidP="00C3394E">
      <w:pPr>
        <w:pStyle w:val="Heading4"/>
      </w:pPr>
      <w:bookmarkStart w:id="378" w:name="_Toc20149739"/>
      <w:bookmarkStart w:id="379" w:name="_Toc27846530"/>
      <w:bookmarkStart w:id="380" w:name="_Toc36187654"/>
      <w:r w:rsidRPr="009E0DE1">
        <w:t>5.4.3</w:t>
      </w:r>
      <w:r w:rsidR="00C3394E" w:rsidRPr="009E0DE1">
        <w:t>.3</w:t>
      </w:r>
      <w:r w:rsidRPr="009E0DE1">
        <w:tab/>
        <w:t>Paging Priority</w:t>
      </w:r>
      <w:bookmarkEnd w:id="378"/>
      <w:bookmarkEnd w:id="379"/>
      <w:bookmarkEnd w:id="380"/>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381" w:name="_Toc20149740"/>
      <w:bookmarkStart w:id="382" w:name="_Toc27846531"/>
      <w:bookmarkStart w:id="383" w:name="_Toc36187655"/>
      <w:r w:rsidRPr="009E0DE1">
        <w:t>5.4.4</w:t>
      </w:r>
      <w:r w:rsidRPr="009E0DE1">
        <w:tab/>
        <w:t>UE Radio Capability handling</w:t>
      </w:r>
      <w:bookmarkEnd w:id="381"/>
      <w:bookmarkEnd w:id="382"/>
      <w:bookmarkEnd w:id="383"/>
    </w:p>
    <w:p w:rsidR="00002A93" w:rsidRPr="009E0DE1" w:rsidRDefault="00002A93" w:rsidP="00002A93">
      <w:pPr>
        <w:pStyle w:val="Heading4"/>
      </w:pPr>
      <w:bookmarkStart w:id="384" w:name="_Toc20149741"/>
      <w:bookmarkStart w:id="385" w:name="_Toc27846532"/>
      <w:bookmarkStart w:id="386" w:name="_Toc36187656"/>
      <w:r w:rsidRPr="009E0DE1">
        <w:t>5.4.4.1</w:t>
      </w:r>
      <w:r w:rsidRPr="009E0DE1">
        <w:tab/>
        <w:t>UE radio capability information storage in the AMF</w:t>
      </w:r>
      <w:bookmarkEnd w:id="384"/>
      <w:bookmarkEnd w:id="385"/>
      <w:bookmarkEnd w:id="386"/>
    </w:p>
    <w:p w:rsidR="004F7EC7" w:rsidRDefault="004F7EC7" w:rsidP="00910E68">
      <w:r>
        <w:t>This clause applies when no radio capability signalling optimisation is used between a UE and the network.</w:t>
      </w:r>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375F94" w:rsidRDefault="00375F94" w:rsidP="00A30201">
      <w:pPr>
        <w:pStyle w:val="NO"/>
      </w:pPr>
      <w:r>
        <w:t>NOTE:</w:t>
      </w:r>
      <w:r>
        <w:tab/>
        <w:t>The UE Radio Capability is not transferred to EPC during the inter-system mobility.</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w:t>
      </w:r>
      <w:r w:rsidR="00FC53CA">
        <w:t xml:space="preserve"> and it also includes</w:t>
      </w:r>
      <w:r w:rsidRPr="009E0DE1">
        <w:t xml:space="preserve">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w:t>
      </w:r>
      <w:r w:rsidR="00FC53CA">
        <w:t xml:space="preserve"> requested by the UE</w:t>
      </w:r>
      <w:r w:rsidRPr="009E0DE1">
        <w:t>,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rsidR="00FC53CA">
        <w:t xml:space="preserve"> and it also includes</w:t>
      </w:r>
      <w:r w:rsidRPr="009E0DE1">
        <w:t xml:space="preserve">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B415AF" w:rsidRDefault="00B415AF" w:rsidP="00B415AF">
      <w:r>
        <w:t>If a UE supports both NB-IoT and other RATs the UE handles the UE Radio capability information as follows:</w:t>
      </w:r>
    </w:p>
    <w:p w:rsidR="00B415AF" w:rsidRDefault="00B415AF" w:rsidP="00B56148">
      <w:pPr>
        <w:pStyle w:val="B1"/>
      </w:pPr>
      <w:r>
        <w:t>-</w:t>
      </w:r>
      <w:r>
        <w:tab/>
        <w:t>When the UE is camping on NB-IoT the UE provides only NB-IoT UE radio capabilities to the network.</w:t>
      </w:r>
    </w:p>
    <w:p w:rsidR="00B415AF" w:rsidRDefault="00B415AF" w:rsidP="00B56148">
      <w:pPr>
        <w:pStyle w:val="B1"/>
      </w:pPr>
      <w:r>
        <w:t>-</w:t>
      </w:r>
      <w:r>
        <w:tab/>
        <w:t>When the UE is not camping on NB-IoT, the UE provides UE radio capabilities for the RAT but not NB-IoT UE radio capabilities to the network.</w:t>
      </w:r>
    </w:p>
    <w:p w:rsidR="00B415AF" w:rsidRDefault="00B415AF" w:rsidP="00B415AF">
      <w:r>
        <w:lastRenderedPageBreak/>
        <w:t>In order to handle the distinct UE radio capabilities, the AMF stores a separate NB-IoT specific UE Radio Capability information when the UE provides the UE Radio Capability information while camping on NB-IoT.</w:t>
      </w:r>
    </w:p>
    <w:p w:rsidR="00B415AF" w:rsidRDefault="00B415AF" w:rsidP="00B415AF">
      <w:r>
        <w:t>When the UE is camping on NB-IoT, the AMF sends, if available, the NB-IoT RAT specific UE Radio Capability information to the E-UTRAN.</w:t>
      </w:r>
    </w:p>
    <w:p w:rsidR="00B415AF" w:rsidRDefault="00B415AF" w:rsidP="00B415AF">
      <w:r>
        <w:t>When the UE is not camping on NB-IoT, the AMF sends, if available, UE radio capabilities for the RAT but not NB-IoT radio capabilities.</w:t>
      </w:r>
    </w:p>
    <w:p w:rsidR="004F7EC7" w:rsidRDefault="004F7EC7" w:rsidP="00002A93">
      <w:pPr>
        <w:pStyle w:val="Heading4"/>
      </w:pPr>
      <w:bookmarkStart w:id="387" w:name="_Toc20149742"/>
      <w:bookmarkStart w:id="388" w:name="_Toc27846533"/>
      <w:bookmarkStart w:id="389" w:name="_Toc36187657"/>
      <w:r>
        <w:t>5.4.4.1a</w:t>
      </w:r>
      <w:r>
        <w:tab/>
        <w:t>UE radio capability signalling optimisation (RACS)</w:t>
      </w:r>
      <w:bookmarkEnd w:id="387"/>
      <w:bookmarkEnd w:id="388"/>
      <w:bookmarkEnd w:id="389"/>
    </w:p>
    <w:p w:rsidR="004F7EC7" w:rsidRDefault="004F7EC7" w:rsidP="004F7EC7">
      <w:pPr>
        <w:rPr>
          <w:lang w:eastAsia="x-none"/>
        </w:rPr>
      </w:pPr>
      <w:r>
        <w:rPr>
          <w:lang w:eastAsia="x-none"/>
        </w:rPr>
        <w:t xml:space="preserve">With the increase of the size of UE radio capabilities driven e.g. by additional frequency bands and combinations thereof for E-UTRA and NR, an efficient approach to signal UE Radio Access Capability </w:t>
      </w:r>
      <w:r w:rsidR="009C3D6C">
        <w:rPr>
          <w:lang w:eastAsia="x-none"/>
        </w:rPr>
        <w:t>I</w:t>
      </w:r>
      <w:r>
        <w:rPr>
          <w:lang w:eastAsia="x-none"/>
        </w:rPr>
        <w:t>nformation over the radio interface and other network interfaces is defined with RACS.</w:t>
      </w:r>
    </w:p>
    <w:p w:rsidR="003809F6" w:rsidRDefault="003809F6" w:rsidP="004F7EC7">
      <w:pPr>
        <w:rPr>
          <w:lang w:eastAsia="x-none"/>
        </w:rPr>
      </w:pPr>
      <w:r>
        <w:rPr>
          <w:lang w:eastAsia="x-none"/>
        </w:rPr>
        <w:t>In this Release of the specification, RACS does not apply to NB-IOT.</w:t>
      </w:r>
    </w:p>
    <w:p w:rsidR="004F7EC7" w:rsidRDefault="004F7EC7" w:rsidP="004F7EC7">
      <w:pPr>
        <w:rPr>
          <w:lang w:eastAsia="x-none"/>
        </w:rPr>
      </w:pPr>
      <w:r>
        <w:rPr>
          <w:lang w:eastAsia="x-none"/>
        </w:rPr>
        <w:t>RACS works by assigning an identifier to represent a set of UE radio capabilities. This identifier is called UE Radio Capability ID. A UE Radio Capability ID can be either UE manufacturer</w:t>
      </w:r>
      <w:r w:rsidR="009C3D6C">
        <w:rPr>
          <w:lang w:eastAsia="x-none"/>
        </w:rPr>
        <w:t>-</w:t>
      </w:r>
      <w:r>
        <w:rPr>
          <w:lang w:eastAsia="x-none"/>
        </w:rPr>
        <w:t>assigned or PLMN-assigned, as specified in clause 5.9.10. The UE Radio Capability ID is an alternative to the signalling of the radio capabilities container over the radio interface, within NG-RAN, from NG-RAN to E-UTRAN, from AMF to NG-RAN and between CN nodes supporting RACS.</w:t>
      </w:r>
    </w:p>
    <w:p w:rsidR="004F7EC7" w:rsidRDefault="004F7EC7" w:rsidP="004F7EC7">
      <w:pPr>
        <w:rPr>
          <w:lang w:eastAsia="x-none"/>
        </w:rPr>
      </w:pPr>
      <w:r>
        <w:rPr>
          <w:lang w:eastAsia="x-none"/>
        </w:rPr>
        <w:t>PLMN-assigned UE Radio Capability ID is assigned to the UE using the UE Configuration Update</w:t>
      </w:r>
      <w:r w:rsidR="009C3D6C">
        <w:rPr>
          <w:lang w:eastAsia="x-none"/>
        </w:rPr>
        <w:t xml:space="preserve"> Command</w:t>
      </w:r>
      <w:r>
        <w:rPr>
          <w:lang w:eastAsia="x-none"/>
        </w:rPr>
        <w:t xml:space="preserve">, or Registration Accept as defined in </w:t>
      </w:r>
      <w:r w:rsidR="002369B3">
        <w:rPr>
          <w:lang w:eastAsia="x-none"/>
        </w:rPr>
        <w:t>TS 23.502 [</w:t>
      </w:r>
      <w:r>
        <w:rPr>
          <w:lang w:eastAsia="x-none"/>
        </w:rPr>
        <w:t>3].</w:t>
      </w:r>
      <w:r w:rsidR="00375F94">
        <w:rPr>
          <w:lang w:eastAsia="x-none"/>
        </w:rPr>
        <w:t xml:space="preserve"> The UCMF shall be configured with a Version ID for PLMN</w:t>
      </w:r>
      <w:r w:rsidR="009C3D6C">
        <w:rPr>
          <w:lang w:eastAsia="x-none"/>
        </w:rPr>
        <w:t>-</w:t>
      </w:r>
      <w:r w:rsidR="00375F94">
        <w:rPr>
          <w:lang w:eastAsia="x-none"/>
        </w:rPr>
        <w:t>assigned UE Radio Capability IDs, defined in clause 6.</w:t>
      </w:r>
      <w:r w:rsidR="009C3D6C">
        <w:rPr>
          <w:lang w:eastAsia="x-none"/>
        </w:rPr>
        <w:t>2</w:t>
      </w:r>
      <w:r w:rsidR="00375F94">
        <w:rPr>
          <w:lang w:eastAsia="x-none"/>
        </w:rPr>
        <w:t>.21.</w:t>
      </w:r>
    </w:p>
    <w:p w:rsidR="004F7EC7" w:rsidRDefault="004F7EC7" w:rsidP="004F7EC7">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w:t>
      </w:r>
    </w:p>
    <w:p w:rsidR="004F7EC7" w:rsidRDefault="004F7EC7" w:rsidP="004F7EC7">
      <w:pPr>
        <w:rPr>
          <w:lang w:eastAsia="x-none"/>
        </w:rPr>
      </w:pPr>
      <w:r>
        <w:rPr>
          <w:lang w:eastAsia="x-none"/>
        </w:rPr>
        <w:t>In order to be able to interpret the UE Radio Capability ID a Network Function or node may store a local copy of the mapping between the UE Radio Capability ID and its corresponding UE Radio</w:t>
      </w:r>
      <w:r w:rsidR="00FC53CA">
        <w:rPr>
          <w:lang w:eastAsia="x-none"/>
        </w:rPr>
        <w:t xml:space="preserve"> Capability</w:t>
      </w:r>
      <w:r>
        <w:rPr>
          <w:lang w:eastAsia="x-none"/>
        </w:rPr>
        <w:t xml:space="preserve"> information i.e. a dictionary entry. When no mapping is available between a UE Radio Capability ID and the corresponding UE Radio Capability information in a Network Function or node, this Network Function or node shall be able to retrieve this mapping and store it.</w:t>
      </w:r>
    </w:p>
    <w:p w:rsidR="004F7EC7" w:rsidRDefault="004F7EC7" w:rsidP="00C34949">
      <w:pPr>
        <w:pStyle w:val="B1"/>
      </w:pPr>
      <w:r>
        <w:t>-</w:t>
      </w:r>
      <w:r>
        <w:tab/>
        <w:t>An AMF which supports RACS shall store such UE Radio Capability ID mapping at least for all the UEs that it serves that have a UE Radio Capability ID assigned.</w:t>
      </w:r>
    </w:p>
    <w:p w:rsidR="004F7EC7" w:rsidRDefault="004F7EC7" w:rsidP="00C34949">
      <w:pPr>
        <w:pStyle w:val="B1"/>
      </w:pPr>
      <w:r>
        <w:t>-</w:t>
      </w:r>
      <w:r>
        <w:tab/>
        <w:t>The NG-RAN performs local caching of the UE Radio Access Capabilities for the UE Radio Capability IDs for the UEs it is serving, and potentially for other UE Radio Capability IDs according to suitable local policies.</w:t>
      </w:r>
    </w:p>
    <w:p w:rsidR="004F7EC7" w:rsidRDefault="004F7EC7" w:rsidP="00C34949">
      <w:pPr>
        <w:pStyle w:val="B1"/>
      </w:pPr>
      <w:r>
        <w:t>-</w:t>
      </w:r>
      <w:r>
        <w:tab/>
        <w:t xml:space="preserve">When the NG-RAN needs to retrieve the mapping of a UE Radio Capability ID to the corresponding UE Radio Capability information, it queries the AMF using N2 signalling defined in </w:t>
      </w:r>
      <w:r w:rsidR="002369B3">
        <w:t>TS 38.413 [</w:t>
      </w:r>
      <w:r>
        <w:t>34].</w:t>
      </w:r>
    </w:p>
    <w:p w:rsidR="004F7EC7" w:rsidRDefault="004F7EC7" w:rsidP="00C34949">
      <w:pPr>
        <w:pStyle w:val="B1"/>
      </w:pPr>
      <w:r>
        <w:t>-</w:t>
      </w:r>
      <w:r>
        <w:tab/>
        <w:t xml:space="preserve">When the AMF needs to </w:t>
      </w:r>
      <w:r w:rsidR="00BB04EB">
        <w:t>obtain</w:t>
      </w:r>
      <w:r w:rsidR="00BB04EB">
        <w:rPr>
          <w:lang w:val="en-GB"/>
        </w:rPr>
        <w:t xml:space="preserve"> </w:t>
      </w:r>
      <w:r>
        <w:t>a PLMN-assigned UE Radio Capability ID for a UE from the UCMF, it provides the UE Radio</w:t>
      </w:r>
      <w:r w:rsidR="009C3D6C">
        <w:rPr>
          <w:lang w:val="en-GB"/>
        </w:rPr>
        <w:t xml:space="preserve"> Capability i</w:t>
      </w:r>
      <w:r>
        <w:t>nformation</w:t>
      </w:r>
      <w:r w:rsidR="00BB04EB">
        <w:rPr>
          <w:lang w:val="en-GB"/>
        </w:rPr>
        <w:t xml:space="preserve"> it has for the current radio configuration of the UE</w:t>
      </w:r>
      <w:r w:rsidR="007831B3">
        <w:t xml:space="preserve">, </w:t>
      </w:r>
      <w:r w:rsidR="00BB04EB">
        <w:rPr>
          <w:lang w:val="en-GB"/>
        </w:rPr>
        <w:t xml:space="preserve">the </w:t>
      </w:r>
      <w:r w:rsidR="007831B3">
        <w:t>IMEI/TAC</w:t>
      </w:r>
      <w:r>
        <w:t xml:space="preserve"> for the UE. The UCMF store</w:t>
      </w:r>
      <w:r w:rsidR="007831B3">
        <w:rPr>
          <w:lang w:val="en-GB"/>
        </w:rPr>
        <w:t>s</w:t>
      </w:r>
      <w:r>
        <w:t xml:space="preserve"> the association of this IMEI/TAC with this UE Radio Capability ID.</w:t>
      </w:r>
    </w:p>
    <w:p w:rsidR="004F7EC7" w:rsidRDefault="004F7EC7" w:rsidP="00C34949">
      <w:pPr>
        <w:pStyle w:val="B1"/>
      </w:pPr>
      <w:r>
        <w:t>-</w:t>
      </w:r>
      <w:r>
        <w:tab/>
        <w:t xml:space="preserve">When the AMF </w:t>
      </w:r>
      <w:r w:rsidR="00BB04EB">
        <w:t>needs to obtain</w:t>
      </w:r>
      <w:r w:rsidR="00BB04EB">
        <w:rPr>
          <w:lang w:val="en-GB"/>
        </w:rPr>
        <w:t xml:space="preserve"> </w:t>
      </w:r>
      <w:r>
        <w:t>the UE Radio Capability</w:t>
      </w:r>
      <w:r w:rsidR="00FC53CA">
        <w:rPr>
          <w:lang w:val="en-GB"/>
        </w:rPr>
        <w:t xml:space="preserve"> information</w:t>
      </w:r>
      <w:r>
        <w:t xml:space="preserve"> associated to a UE Radio Capability ID it provides the UE Radio Capability ID to</w:t>
      </w:r>
      <w:r w:rsidR="00BB04EB">
        <w:rPr>
          <w:lang w:val="en-GB"/>
        </w:rPr>
        <w:t xml:space="preserve"> the</w:t>
      </w:r>
      <w:r>
        <w:t xml:space="preserve"> UCMF</w:t>
      </w:r>
      <w:r w:rsidR="00BB04EB">
        <w:rPr>
          <w:lang w:val="en-GB"/>
        </w:rPr>
        <w:t xml:space="preserve"> and the UCMF returns</w:t>
      </w:r>
      <w:r>
        <w:t xml:space="preserve"> a mapping of </w:t>
      </w:r>
      <w:r w:rsidR="00BB04EB">
        <w:rPr>
          <w:lang w:val="en-GB"/>
        </w:rPr>
        <w:t xml:space="preserve">the </w:t>
      </w:r>
      <w:r>
        <w:t>UE Radio Capability ID to the corresponding UE Radio</w:t>
      </w:r>
      <w:r w:rsidR="00FC53CA">
        <w:rPr>
          <w:lang w:val="en-GB"/>
        </w:rPr>
        <w:t xml:space="preserve"> Capability</w:t>
      </w:r>
      <w:r>
        <w:t xml:space="preserve"> information.</w:t>
      </w:r>
    </w:p>
    <w:p w:rsidR="00375F94" w:rsidRDefault="00375F94" w:rsidP="00A30201">
      <w:pPr>
        <w:pStyle w:val="B1"/>
      </w:pPr>
      <w:r>
        <w:t>-</w:t>
      </w:r>
      <w:r>
        <w:tab/>
        <w:t>UEs, AMFs and RAN nodes which support RACS learn the current value of the Version ID when a new PLMN</w:t>
      </w:r>
      <w:r w:rsidR="009C3D6C">
        <w:rPr>
          <w:lang w:val="en-GB"/>
        </w:rPr>
        <w:t>-</w:t>
      </w:r>
      <w:r>
        <w:t>assigned UE Radio Capability ID is received from the UCMF and the Version ID it contains is different from the ones in their PLMN Assigned UE Radio Capability ID cache. PLMN</w:t>
      </w:r>
      <w:r w:rsidR="009C3D6C">
        <w:rPr>
          <w:lang w:val="en-GB"/>
        </w:rPr>
        <w:t>-</w:t>
      </w:r>
      <w:r>
        <w:t>assigned UE Radio Capability IDs related to old values of the Version ID can be removed from cache with priority.</w:t>
      </w:r>
    </w:p>
    <w:p w:rsidR="004F7EC7" w:rsidRDefault="004F7EC7" w:rsidP="004F7EC7">
      <w:pPr>
        <w:rPr>
          <w:lang w:eastAsia="x-none"/>
        </w:rPr>
      </w:pPr>
      <w:r>
        <w:rPr>
          <w:lang w:eastAsia="x-none"/>
        </w:rPr>
        <w:t>A network may utilise the PLMN-assigned UE Radio Capability ID, without involving the UE, e.g. for use with legacy UEs.</w:t>
      </w:r>
    </w:p>
    <w:p w:rsidR="004F7EC7" w:rsidRDefault="004F7EC7" w:rsidP="004F7EC7">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w:t>
      </w:r>
      <w:r w:rsidR="007831B3">
        <w:rPr>
          <w:lang w:eastAsia="x-none"/>
        </w:rPr>
        <w:t xml:space="preserve"> during Xn based handover and Handover Request during N2 based handover</w:t>
      </w:r>
      <w:r>
        <w:rPr>
          <w:lang w:eastAsia="x-none"/>
        </w:rPr>
        <w:t xml:space="preserve"> between AMF and NG-RAN. In addition, RACS-</w:t>
      </w:r>
      <w:r>
        <w:rPr>
          <w:lang w:eastAsia="x-none"/>
        </w:rPr>
        <w:lastRenderedPageBreak/>
        <w:t>supporting RAN nodes can be discovered across inter-CN node boundaries e.g. using the Configuration Transfer procedure. The support of RACS by peer AMFs or MMEs is based on configuration in a PLMN or across PLMNs.</w:t>
      </w:r>
    </w:p>
    <w:p w:rsidR="004F7EC7" w:rsidRDefault="004F7EC7" w:rsidP="004F7EC7">
      <w:pPr>
        <w:rPr>
          <w:lang w:eastAsia="x-none"/>
        </w:rPr>
      </w:pPr>
      <w:r>
        <w:rPr>
          <w:lang w:eastAsia="x-none"/>
        </w:rPr>
        <w:t>A UE</w:t>
      </w:r>
      <w:r w:rsidR="003809F6">
        <w:rPr>
          <w:lang w:eastAsia="x-none"/>
        </w:rPr>
        <w:t xml:space="preserve"> that supports WB-E</w:t>
      </w:r>
      <w:r w:rsidR="00213AA4">
        <w:rPr>
          <w:lang w:eastAsia="x-none"/>
        </w:rPr>
        <w:t>-</w:t>
      </w:r>
      <w:r w:rsidR="003809F6">
        <w:rPr>
          <w:lang w:eastAsia="x-none"/>
        </w:rPr>
        <w:t>UTRA and/or NR</w:t>
      </w:r>
      <w:r>
        <w:rPr>
          <w:lang w:eastAsia="x-none"/>
        </w:rPr>
        <w:t xml:space="preserve"> indicates its support for RACS to AMF using UE MM Core Network Capability as defined in clause 5.4.4a.</w:t>
      </w:r>
    </w:p>
    <w:p w:rsidR="004F7EC7" w:rsidRDefault="004F7EC7" w:rsidP="004F7EC7">
      <w:pPr>
        <w:rPr>
          <w:lang w:eastAsia="x-none"/>
        </w:rPr>
      </w:pPr>
      <w:r>
        <w:rPr>
          <w:lang w:eastAsia="x-none"/>
        </w:rPr>
        <w:t xml:space="preserve">A UE that supports RACS and stores an applicable UE Radio Capability ID for the current UE Radio Configuration in the PLMN, shall signal the UE Radio Capability ID in the Initial Registration procedure as defined in </w:t>
      </w:r>
      <w:r w:rsidR="002369B3">
        <w:rPr>
          <w:lang w:eastAsia="x-none"/>
        </w:rPr>
        <w:t>TS 23.502 [</w:t>
      </w:r>
      <w:r>
        <w:rPr>
          <w:lang w:eastAsia="x-none"/>
        </w:rPr>
        <w:t>3]. If both PLMN-assigned for the current PLMN and UE manufacturer-assigned UE Radio Capability IDs are stored in the UE and applicable in the PLMN, the UE shall signal the PLMN-assigned UE Radio Capability ID in the Registration Request message.</w:t>
      </w:r>
    </w:p>
    <w:p w:rsidR="004F7EC7" w:rsidRDefault="004F7EC7" w:rsidP="004F7EC7">
      <w:pPr>
        <w:rPr>
          <w:lang w:eastAsia="x-none"/>
        </w:rPr>
      </w:pPr>
      <w:r>
        <w:rPr>
          <w:lang w:eastAsia="x-none"/>
        </w:rPr>
        <w:t>When a PLMN decides to switch to</w:t>
      </w:r>
      <w:r w:rsidR="00FC53CA">
        <w:rPr>
          <w:lang w:eastAsia="x-none"/>
        </w:rPr>
        <w:t xml:space="preserve"> request a particular type of UE to use</w:t>
      </w:r>
      <w:r w:rsidR="009C3D6C">
        <w:rPr>
          <w:lang w:eastAsia="x-none"/>
        </w:rPr>
        <w:t xml:space="preserve"> UE</w:t>
      </w:r>
      <w:r>
        <w:rPr>
          <w:lang w:eastAsia="x-none"/>
        </w:rPr>
        <w:t xml:space="preserve"> manufacturer-assigned UE Radio Capability ID</w:t>
      </w:r>
      <w:r w:rsidR="00FC53CA">
        <w:rPr>
          <w:lang w:eastAsia="x-none"/>
        </w:rPr>
        <w:t>(s)</w:t>
      </w:r>
      <w:r>
        <w:rPr>
          <w:lang w:eastAsia="x-none"/>
        </w:rPr>
        <w:t>:</w:t>
      </w:r>
    </w:p>
    <w:p w:rsidR="00FC53CA" w:rsidRDefault="00FC53CA" w:rsidP="004F7EC7">
      <w:pPr>
        <w:pStyle w:val="B1"/>
      </w:pPr>
      <w:r>
        <w:t>-</w:t>
      </w:r>
      <w:r>
        <w:tab/>
        <w:t>The UCMF sends a Nucmf_UECapabilityManagement_Notify message to the AMF including either a list of UE Radio Capability IDs (if the UE was previously using any PLMN</w:t>
      </w:r>
      <w:r w:rsidR="009C3D6C">
        <w:rPr>
          <w:lang w:val="en-GB"/>
        </w:rPr>
        <w:t>-</w:t>
      </w:r>
      <w:r>
        <w:t xml:space="preserve">assigned IDs) or the </w:t>
      </w:r>
      <w:r w:rsidR="009C3D6C">
        <w:t>IMEI/</w:t>
      </w:r>
      <w:r>
        <w:t>TAC values corresponding to UE types that are requested to use</w:t>
      </w:r>
      <w:r w:rsidR="009C3D6C">
        <w:rPr>
          <w:lang w:val="en-GB"/>
        </w:rPr>
        <w:t xml:space="preserve"> UE</w:t>
      </w:r>
      <w:r>
        <w:t xml:space="preserve"> manufacturer-assigned UE Radio Capability ID. These values are stored in a "</w:t>
      </w:r>
      <w:r w:rsidR="009C3D6C">
        <w:t>UE</w:t>
      </w:r>
      <w:r w:rsidR="009C3D6C">
        <w:rPr>
          <w:lang w:val="en-GB"/>
        </w:rPr>
        <w:t xml:space="preserve"> </w:t>
      </w:r>
      <w:r>
        <w:t>Manufacturer Assigned operation requested list" in the AMF.</w:t>
      </w:r>
    </w:p>
    <w:p w:rsidR="00FC53CA" w:rsidRDefault="00FC53CA" w:rsidP="004F7EC7">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w:t>
      </w:r>
      <w:r w:rsidR="009C3D6C">
        <w:rPr>
          <w:lang w:val="en-GB"/>
        </w:rPr>
        <w:t>-</w:t>
      </w:r>
      <w:r>
        <w:t xml:space="preserve">assigned ID or </w:t>
      </w:r>
      <w:r w:rsidR="009C3D6C">
        <w:t>IMEI/</w:t>
      </w:r>
      <w:r>
        <w:t xml:space="preserve">TAC values matching one value in the </w:t>
      </w:r>
      <w:r w:rsidR="009C3D6C">
        <w:t>"UE</w:t>
      </w:r>
      <w:r w:rsidR="009C3D6C">
        <w:rPr>
          <w:lang w:val="en-GB"/>
        </w:rPr>
        <w:t xml:space="preserve"> </w:t>
      </w:r>
      <w:r>
        <w:t>Manufacturer Assigned operation requested list</w:t>
      </w:r>
      <w:r w:rsidR="009C3D6C">
        <w:rPr>
          <w:lang w:val="en-GB"/>
        </w:rPr>
        <w:t>"</w:t>
      </w:r>
      <w:r>
        <w:t>.</w:t>
      </w:r>
    </w:p>
    <w:p w:rsidR="00FC53CA" w:rsidRDefault="00FC53CA" w:rsidP="00A30201">
      <w:pPr>
        <w:pStyle w:val="NO"/>
      </w:pPr>
      <w:r>
        <w:t>NOTE</w:t>
      </w:r>
      <w:r>
        <w:rPr>
          <w:lang w:val="en-GB"/>
        </w:rPr>
        <w:t> 1</w:t>
      </w:r>
      <w:r>
        <w:t>:</w:t>
      </w:r>
      <w:r>
        <w:tab/>
        <w:t>It is expected that in a given PLMN the UCMF and AMFs will be configured to either use a</w:t>
      </w:r>
      <w:r w:rsidR="009C3D6C">
        <w:rPr>
          <w:lang w:val="en-GB"/>
        </w:rPr>
        <w:t xml:space="preserve"> UE m</w:t>
      </w:r>
      <w:r>
        <w:t>anufacturer</w:t>
      </w:r>
      <w:r w:rsidR="009C3D6C">
        <w:rPr>
          <w:lang w:val="en-GB"/>
        </w:rPr>
        <w:t>-a</w:t>
      </w:r>
      <w:r>
        <w:t>ssigned operation requested list based on a list of PLMN</w:t>
      </w:r>
      <w:r w:rsidR="009C3D6C">
        <w:rPr>
          <w:lang w:val="en-GB"/>
        </w:rPr>
        <w:t>-</w:t>
      </w:r>
      <w:r>
        <w:t xml:space="preserve">assigned UE Radio Capability IDs or a list of </w:t>
      </w:r>
      <w:r w:rsidR="009C3D6C">
        <w:t>IMEI/</w:t>
      </w:r>
      <w:r>
        <w:t>TACs, but not both.</w:t>
      </w:r>
    </w:p>
    <w:p w:rsidR="00FC53CA" w:rsidRDefault="00FC53CA" w:rsidP="00A30201">
      <w:pPr>
        <w:pStyle w:val="NO"/>
      </w:pPr>
      <w:r>
        <w:t>NOTE</w:t>
      </w:r>
      <w:r>
        <w:rPr>
          <w:lang w:val="en-GB"/>
        </w:rPr>
        <w:t> 2</w:t>
      </w:r>
      <w:r>
        <w:t>:</w:t>
      </w:r>
      <w:r>
        <w:tab/>
        <w:t>The strategy for triggering of the deletion of PLMN-assigned UE Radio Capability ID(s) in the UE by the AMF is implementation-specific (e.g. can be used only towards UEs in CM_Connected state).</w:t>
      </w:r>
    </w:p>
    <w:p w:rsidR="004F7EC7" w:rsidRDefault="004F7EC7" w:rsidP="004F7EC7">
      <w:pPr>
        <w:pStyle w:val="B1"/>
      </w:pPr>
      <w:r>
        <w:t>-</w:t>
      </w:r>
      <w:r>
        <w:tab/>
        <w:t>a UE that receives indication to delete</w:t>
      </w:r>
      <w:r w:rsidR="00FC53CA">
        <w:rPr>
          <w:lang w:val="en-GB"/>
        </w:rPr>
        <w:t xml:space="preserve"> all</w:t>
      </w:r>
      <w:r>
        <w:t xml:space="preserve"> the PLMN-assigned UE Radio Capability ID</w:t>
      </w:r>
      <w:r w:rsidR="00FC53CA">
        <w:rPr>
          <w:lang w:val="en-GB"/>
        </w:rPr>
        <w:t>s</w:t>
      </w:r>
      <w:r>
        <w:t xml:space="preserve"> in the Registration Accept message, or UE Configuration Update command message, </w:t>
      </w:r>
      <w:r w:rsidR="00FC53CA">
        <w:rPr>
          <w:lang w:val="en-GB"/>
        </w:rPr>
        <w:t xml:space="preserve">shall </w:t>
      </w:r>
      <w:r>
        <w:t>delete any PLMN-assigned UE Radio Capability IDs for this PLMN. The UE proceeds to register with</w:t>
      </w:r>
      <w:r w:rsidR="00FC53CA">
        <w:rPr>
          <w:lang w:val="en-GB"/>
        </w:rPr>
        <w:t xml:space="preserve"> a</w:t>
      </w:r>
      <w:r w:rsidR="009C3D6C">
        <w:rPr>
          <w:lang w:val="en-GB"/>
        </w:rPr>
        <w:t xml:space="preserve"> UE m</w:t>
      </w:r>
      <w:r>
        <w:t>anufacturer</w:t>
      </w:r>
      <w:r w:rsidR="009C3D6C">
        <w:rPr>
          <w:lang w:val="en-GB"/>
        </w:rPr>
        <w:t>-</w:t>
      </w:r>
      <w:r>
        <w:t>assigned UE Radio Capability ID that is applicable to the current UE Radio configuration.</w:t>
      </w:r>
    </w:p>
    <w:p w:rsidR="00FC53CA" w:rsidRDefault="00FC53CA" w:rsidP="00FC53CA">
      <w:pPr>
        <w:pStyle w:val="B1"/>
      </w:pPr>
      <w:r>
        <w:t>-</w:t>
      </w:r>
      <w:r>
        <w:tab/>
        <w:t>When the "</w:t>
      </w:r>
      <w:r w:rsidR="009C3D6C">
        <w:t>UE</w:t>
      </w:r>
      <w:r w:rsidR="009C3D6C">
        <w:rPr>
          <w:lang w:val="en-GB"/>
        </w:rPr>
        <w:t xml:space="preserve"> </w:t>
      </w:r>
      <w:r>
        <w:t>Manufacturer Assigned operation requested list" contains PLMN</w:t>
      </w:r>
      <w:r w:rsidR="009C3D6C">
        <w:rPr>
          <w:lang w:val="en-GB"/>
        </w:rPr>
        <w:t>-</w:t>
      </w:r>
      <w:r>
        <w:t>assigned UE Radio Capability IDs, the UCMF shall avoid re-assigning PLMN</w:t>
      </w:r>
      <w:r w:rsidR="009C3D6C">
        <w:rPr>
          <w:lang w:val="en-GB"/>
        </w:rPr>
        <w:t>-</w:t>
      </w:r>
      <w:r>
        <w:t>assigned UE Radio Capability IDs that were added to the "</w:t>
      </w:r>
      <w:r w:rsidR="009C3D6C">
        <w:t>UE</w:t>
      </w:r>
      <w:r w:rsidR="009C3D6C">
        <w:rPr>
          <w:lang w:val="en-GB"/>
        </w:rPr>
        <w:t xml:space="preserve"> </w:t>
      </w:r>
      <w:r>
        <w:t>Manufacturer Assigned operation requested list" in the AMFs to any UE.</w:t>
      </w:r>
    </w:p>
    <w:p w:rsidR="00FC53CA" w:rsidRDefault="00FC53CA" w:rsidP="00FC53CA">
      <w:pPr>
        <w:pStyle w:val="B1"/>
      </w:pPr>
      <w:r>
        <w:t>-</w:t>
      </w:r>
      <w:r>
        <w:tab/>
        <w:t>The AMF stores a PLMN</w:t>
      </w:r>
      <w:r w:rsidR="009C3D6C">
        <w:rPr>
          <w:lang w:val="en-GB"/>
        </w:rPr>
        <w:t>-</w:t>
      </w:r>
      <w:r>
        <w:t xml:space="preserve">assigned ID in the </w:t>
      </w:r>
      <w:r w:rsidR="009C3D6C">
        <w:t>"UE</w:t>
      </w:r>
      <w:r w:rsidR="009C3D6C">
        <w:rPr>
          <w:lang w:val="en-GB"/>
        </w:rPr>
        <w:t xml:space="preserve"> </w:t>
      </w:r>
      <w:r>
        <w:t>Manufacturer Assigned operation requested list</w:t>
      </w:r>
      <w:r w:rsidR="009C3D6C">
        <w:rPr>
          <w:lang w:val="en-GB"/>
        </w:rPr>
        <w:t>"</w:t>
      </w:r>
      <w:r>
        <w:t xml:space="preserve"> for a time duration that is implementation specific, but </w:t>
      </w:r>
      <w:r w:rsidR="009C3D6C">
        <w:t>IMEI/</w:t>
      </w:r>
      <w:r>
        <w:t xml:space="preserve">TACs are stored until the UCMF require to remove certain TACs from the list (i.e. the list of </w:t>
      </w:r>
      <w:r w:rsidR="009C3D6C">
        <w:t>IMEI/</w:t>
      </w:r>
      <w:r>
        <w:t>TACs which are requested to use</w:t>
      </w:r>
      <w:r w:rsidR="009C3D6C">
        <w:rPr>
          <w:lang w:val="en-GB"/>
        </w:rPr>
        <w:t xml:space="preserve"> UE m</w:t>
      </w:r>
      <w:r>
        <w:t>anufacturer</w:t>
      </w:r>
      <w:r w:rsidR="009C3D6C">
        <w:rPr>
          <w:lang w:val="en-GB"/>
        </w:rPr>
        <w:t>-a</w:t>
      </w:r>
      <w:r>
        <w:t>ssigned IDs in the AMF and UCMF is synchronised at all times).</w:t>
      </w:r>
    </w:p>
    <w:p w:rsidR="00FC53CA" w:rsidRDefault="00FC53CA" w:rsidP="00FC53CA">
      <w:pPr>
        <w:pStyle w:val="B1"/>
      </w:pPr>
      <w:r>
        <w:t>-</w:t>
      </w:r>
      <w:r>
        <w:tab/>
        <w:t>The UCMF can request at any time the AMF to remove PLMN</w:t>
      </w:r>
      <w:r w:rsidR="009C3D6C">
        <w:rPr>
          <w:lang w:val="en-GB"/>
        </w:rPr>
        <w:t>-</w:t>
      </w:r>
      <w:r>
        <w:t xml:space="preserve">assigned ID(s) or </w:t>
      </w:r>
      <w:r w:rsidR="009C3D6C">
        <w:t>IMEI/</w:t>
      </w:r>
      <w:r>
        <w:t xml:space="preserve">TAC(s) values </w:t>
      </w:r>
      <w:r w:rsidR="009C3D6C">
        <w:rPr>
          <w:lang w:val="en-GB"/>
        </w:rPr>
        <w:t xml:space="preserve">from </w:t>
      </w:r>
      <w:r>
        <w:t>the</w:t>
      </w:r>
      <w:r w:rsidR="009C3D6C">
        <w:rPr>
          <w:lang w:val="en-GB"/>
        </w:rPr>
        <w:t xml:space="preserve"> UE m</w:t>
      </w:r>
      <w:r>
        <w:t>anufacturer</w:t>
      </w:r>
      <w:r w:rsidR="009C3D6C">
        <w:rPr>
          <w:lang w:val="en-GB"/>
        </w:rPr>
        <w:t>-a</w:t>
      </w:r>
      <w:r>
        <w:t>ssigned operation requested list.</w:t>
      </w:r>
    </w:p>
    <w:p w:rsidR="00FC53CA" w:rsidRDefault="00FC53CA" w:rsidP="00A30201">
      <w:pPr>
        <w:pStyle w:val="NO"/>
      </w:pPr>
      <w:r>
        <w:t>NOTE</w:t>
      </w:r>
      <w:r>
        <w:rPr>
          <w:lang w:val="en-GB"/>
        </w:rPr>
        <w:t> 3</w:t>
      </w:r>
      <w:r>
        <w:t>:</w:t>
      </w:r>
      <w:r>
        <w:tab/>
        <w:t>The AMF can decide to remove a UE Radio Capability ID from the "</w:t>
      </w:r>
      <w:r w:rsidR="009C3D6C">
        <w:t>UE</w:t>
      </w:r>
      <w:r w:rsidR="009C3D6C">
        <w:rPr>
          <w:lang w:val="en-GB"/>
        </w:rPr>
        <w:t xml:space="preserve"> </w:t>
      </w:r>
      <w:r>
        <w:t xml:space="preserve">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w:t>
      </w:r>
      <w:r w:rsidR="009C3D6C">
        <w:t>"UE</w:t>
      </w:r>
      <w:r w:rsidR="009C3D6C">
        <w:rPr>
          <w:lang w:val="en-GB"/>
        </w:rPr>
        <w:t xml:space="preserve"> </w:t>
      </w:r>
      <w:r>
        <w:t>Manufacturer Assigned operation requested list</w:t>
      </w:r>
      <w:r w:rsidR="009C3D6C">
        <w:rPr>
          <w:lang w:val="en-GB"/>
        </w:rPr>
        <w:t>"</w:t>
      </w:r>
      <w:r>
        <w:t xml:space="preserve"> of the AMF.</w:t>
      </w:r>
    </w:p>
    <w:p w:rsidR="004F7EC7" w:rsidRDefault="004F7EC7" w:rsidP="004F7EC7">
      <w:r>
        <w:t>The serving AMF stores the UE Radio Capability ID for a UE in the UE context and provides this UE Radio Capability ID to NG-RAN as part of the UE context information using N2 signalling.</w:t>
      </w:r>
      <w:r w:rsidR="007831B3">
        <w:t xml:space="preserve"> During inter PLMN mobility, the new AMF shall delete the UE Radio Capability ID received from the old AMF, unless the operator policy indicates that all UE Radio Capability IDs used in the old PLMN is also valid in the new PLMN.</w:t>
      </w:r>
    </w:p>
    <w:p w:rsidR="004F7EC7" w:rsidRDefault="004F7EC7" w:rsidP="004F7EC7">
      <w:r>
        <w:t>The UE stores the PLMN-assigned UE Radio Capability ID in non-volatile memory when in RM-DEREGISTERED state and can use it again when it registers in the same PLMN.</w:t>
      </w:r>
    </w:p>
    <w:p w:rsidR="004F7EC7" w:rsidRDefault="004F7EC7" w:rsidP="00C34949">
      <w:pPr>
        <w:pStyle w:val="NO"/>
      </w:pPr>
      <w:r>
        <w:lastRenderedPageBreak/>
        <w:t>NOTE </w:t>
      </w:r>
      <w:r w:rsidR="005D5230">
        <w:rPr>
          <w:lang w:val="en-GB"/>
        </w:rPr>
        <w:t>4</w:t>
      </w:r>
      <w:r>
        <w:t>:</w:t>
      </w:r>
      <w:r>
        <w:tab/>
        <w:t>It is assumed that UE does not need to store the access stratum information (i.e. UE-E</w:t>
      </w:r>
      <w:r w:rsidR="00213AA4">
        <w:rPr>
          <w:lang w:val="en-GB"/>
        </w:rPr>
        <w:t>-</w:t>
      </w:r>
      <w:r>
        <w:t xml:space="preserve">UTRA-Capability and UE-NR-Capability specified in </w:t>
      </w:r>
      <w:r w:rsidR="002369B3">
        <w:t>TS 36.331 [</w:t>
      </w:r>
      <w:r>
        <w:t xml:space="preserve">51] and </w:t>
      </w:r>
      <w:r w:rsidR="002369B3">
        <w:t>TS 38.331 [</w:t>
      </w:r>
      <w:r>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4F7EC7" w:rsidRDefault="004F7EC7" w:rsidP="004F7EC7">
      <w:r>
        <w:t>At any given time at most one UE Radio Capability ID is stored in the UE context in CN and RAN.</w:t>
      </w:r>
    </w:p>
    <w:p w:rsidR="004F7EC7" w:rsidRDefault="004F7EC7" w:rsidP="004F7EC7">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9C3D6C">
        <w:t xml:space="preserve"> </w:t>
      </w:r>
      <w:r>
        <w:t>manufacturer-assigned UE Radio Capability ID(s) the UE may store.</w:t>
      </w:r>
    </w:p>
    <w:p w:rsidR="004F7EC7" w:rsidRDefault="004F7EC7" w:rsidP="004F7EC7">
      <w:r>
        <w:t xml:space="preserve">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w:t>
      </w:r>
      <w:r w:rsidR="009C3D6C">
        <w:t>I</w:t>
      </w:r>
      <w:r>
        <w:t>nformation for every UE Radio Capability ID it stores.</w:t>
      </w:r>
    </w:p>
    <w:p w:rsidR="005D5230" w:rsidRDefault="005D5230" w:rsidP="004F7EC7">
      <w:r>
        <w:t xml:space="preserve">If the UE's Radio Capability </w:t>
      </w:r>
      <w:r w:rsidR="009C3D6C">
        <w:t>I</w:t>
      </w:r>
      <w:r>
        <w:t>nformation changes and there is no the associated UE Radio Capability ID for the updated Radio Capability, the UE shall perform capability update procedure as defined in clause 5.4.4.1.</w:t>
      </w:r>
    </w:p>
    <w:p w:rsidR="004F7EC7" w:rsidRDefault="004F7EC7" w:rsidP="004F7EC7">
      <w:r>
        <w:t>The NG-RAN may apply RRC filtering of UE radio capabilities when it retrieves the UE Radio Capabilit</w:t>
      </w:r>
      <w:r w:rsidR="009C3D6C">
        <w:t>y I</w:t>
      </w:r>
      <w:r>
        <w:t xml:space="preserve">nformation from the UE as defined in </w:t>
      </w:r>
      <w:r w:rsidR="002369B3">
        <w:t>TS 38.331 [</w:t>
      </w:r>
      <w:r>
        <w:t>28].</w:t>
      </w:r>
    </w:p>
    <w:p w:rsidR="004F7EC7" w:rsidRDefault="004F7EC7" w:rsidP="00C34949">
      <w:pPr>
        <w:pStyle w:val="NO"/>
      </w:pPr>
      <w:r>
        <w:t>NOTE </w:t>
      </w:r>
      <w:r w:rsidR="005D5230">
        <w:rPr>
          <w:lang w:val="en-GB"/>
        </w:rPr>
        <w:t>5</w:t>
      </w:r>
      <w:r>
        <w:t>:</w:t>
      </w:r>
      <w:r>
        <w:tab/>
        <w:t>In a RACS supporting PLMN, the filter of UE</w:t>
      </w:r>
      <w:r w:rsidR="00FC53CA">
        <w:rPr>
          <w:lang w:val="en-GB"/>
        </w:rPr>
        <w:t xml:space="preserve"> radio capabilities</w:t>
      </w:r>
      <w:r>
        <w:t xml:space="preserve"> configured in NG-RAN is preferably as wide in scope as possible (e.g</w:t>
      </w:r>
      <w:r>
        <w:rPr>
          <w:lang w:val="en-GB"/>
        </w:rPr>
        <w:t>.</w:t>
      </w:r>
      <w:r>
        <w:t xml:space="preserve"> PLMN-wide). In this case, it corresponds e.g. to the super-set of bands, band-combinations and RATs the PLMN deploys and not only to the specific NG-RAN node or region.</w:t>
      </w:r>
    </w:p>
    <w:p w:rsidR="004F7EC7" w:rsidRDefault="004F7EC7" w:rsidP="00C34949">
      <w:pPr>
        <w:pStyle w:val="NO"/>
      </w:pPr>
      <w:r>
        <w:t>NOTE </w:t>
      </w:r>
      <w:r w:rsidR="005D5230">
        <w:rPr>
          <w:lang w:val="en-GB"/>
        </w:rPr>
        <w:t>6</w:t>
      </w:r>
      <w:r>
        <w:t>:</w:t>
      </w:r>
      <w:r>
        <w:tab/>
        <w:t>If the filter of UE</w:t>
      </w:r>
      <w:r w:rsidR="00FC53CA">
        <w:rPr>
          <w:lang w:val="en-GB"/>
        </w:rPr>
        <w:t xml:space="preserve"> radio capabilities</w:t>
      </w:r>
      <w:r>
        <w:t xml:space="preserve"> configured in two NG-RAN nodes is different, during handover between these two nodes, it is possible that the target NG-RAN node might need to enquire the UE for its UE Radio Capability </w:t>
      </w:r>
      <w:r w:rsidR="009C3D6C">
        <w:rPr>
          <w:lang w:val="en-GB"/>
        </w:rPr>
        <w:t>I</w:t>
      </w:r>
      <w:r>
        <w:t>nformation again and trigger re-allocation of a PLMN-assigned UE Radio Capability ID leading to extra signalling. Additionally, a narrow filter might reduce the list of candidate target nodes.</w:t>
      </w:r>
    </w:p>
    <w:p w:rsidR="003809F6" w:rsidRDefault="003809F6" w:rsidP="004F7EC7">
      <w:r>
        <w:t>If a UE supports both NB-IoT and other RATs</w:t>
      </w:r>
      <w:r w:rsidR="00213AA4">
        <w:t xml:space="preserve"> that do support RACS (e.g. WB-E-UTRA and/or NR) then (since there is no support for RACS in NB-IoT)</w:t>
      </w:r>
      <w:r>
        <w:t xml:space="preserve"> the UE handles the RACS procedures as follows:</w:t>
      </w:r>
    </w:p>
    <w:p w:rsidR="003809F6" w:rsidRDefault="003809F6" w:rsidP="002369B3">
      <w:pPr>
        <w:pStyle w:val="B1"/>
      </w:pPr>
      <w:r>
        <w:t>-</w:t>
      </w:r>
      <w:r>
        <w:tab/>
        <w:t xml:space="preserve">NB-IoT specific UE Radio Capability </w:t>
      </w:r>
      <w:r w:rsidR="009C3D6C">
        <w:rPr>
          <w:lang w:val="en-GB"/>
        </w:rPr>
        <w:t>I</w:t>
      </w:r>
      <w:r>
        <w:t xml:space="preserve">nformation is handled in UE, </w:t>
      </w:r>
      <w:r w:rsidR="00213AA4">
        <w:t>NG-</w:t>
      </w:r>
      <w:r>
        <w:t>RAN and AMF a</w:t>
      </w:r>
      <w:r>
        <w:rPr>
          <w:lang w:val="en-GB"/>
        </w:rPr>
        <w:t>ccording to</w:t>
      </w:r>
      <w:r>
        <w:t xml:space="preserve"> clause 5.4.4.1</w:t>
      </w:r>
      <w:r w:rsidR="00213AA4">
        <w:rPr>
          <w:lang w:val="en-GB"/>
        </w:rPr>
        <w:t xml:space="preserve"> and in EPS according to TS 23.401 [26]</w:t>
      </w:r>
      <w:r>
        <w:t>.</w:t>
      </w:r>
    </w:p>
    <w:p w:rsidR="003809F6" w:rsidRDefault="003809F6" w:rsidP="002369B3">
      <w:pPr>
        <w:pStyle w:val="B1"/>
      </w:pPr>
      <w:r>
        <w:t>-</w:t>
      </w:r>
      <w:r>
        <w:tab/>
        <w:t xml:space="preserve">when the UE is not camping on NB-IoT, the </w:t>
      </w:r>
      <w:r w:rsidR="00213AA4">
        <w:t>RAN</w:t>
      </w:r>
      <w:r w:rsidR="00213AA4">
        <w:rPr>
          <w:lang w:val="en-GB"/>
        </w:rPr>
        <w:t xml:space="preserve"> </w:t>
      </w:r>
      <w:r>
        <w:t>provides UE radio capabilities for other RATs but not NB-IoT UE radio capabilities,</w:t>
      </w:r>
      <w:r w:rsidR="00213AA4">
        <w:rPr>
          <w:lang w:val="en-GB"/>
        </w:rPr>
        <w:t xml:space="preserve"> according to TS 38.300 [27] and TS 36.300 [30]</w:t>
      </w:r>
      <w:r>
        <w:t>. As a result the UE Radio Capability ID that is assigned by the network corresponds only to the UE Radio Capabilities of the non-NB-IoT RATs.</w:t>
      </w:r>
      <w:r>
        <w:rPr>
          <w:lang w:val="en-GB"/>
        </w:rPr>
        <w:t xml:space="preserve"> </w:t>
      </w:r>
      <w:r>
        <w:t>The UE uses the UE Radio Capability IDs assigned only in</w:t>
      </w:r>
      <w:r w:rsidR="009C3D6C">
        <w:rPr>
          <w:lang w:val="en-GB"/>
        </w:rPr>
        <w:t xml:space="preserve"> Mobility</w:t>
      </w:r>
      <w:r>
        <w:t xml:space="preserve"> Registration Update procedures performed over non-NB-IoT RATs.</w:t>
      </w:r>
    </w:p>
    <w:p w:rsidR="004F7EC7" w:rsidRDefault="004F7EC7" w:rsidP="004F7EC7">
      <w:r>
        <w:t xml:space="preserve">Support for RACS in EPS is defined in </w:t>
      </w:r>
      <w:r w:rsidR="002369B3">
        <w:t>TS 23.401 [</w:t>
      </w:r>
      <w:r>
        <w:t>26].</w:t>
      </w:r>
    </w:p>
    <w:p w:rsidR="00002A93" w:rsidRPr="009E0DE1" w:rsidRDefault="00002A93" w:rsidP="00002A93">
      <w:pPr>
        <w:pStyle w:val="Heading4"/>
      </w:pPr>
      <w:bookmarkStart w:id="390" w:name="_Toc20149743"/>
      <w:bookmarkStart w:id="391" w:name="_Toc27846534"/>
      <w:bookmarkStart w:id="392" w:name="_Toc36187658"/>
      <w:r w:rsidRPr="009E0DE1">
        <w:t>5.4.4.2</w:t>
      </w:r>
      <w:r w:rsidR="00E94096" w:rsidRPr="009E0DE1">
        <w:tab/>
        <w:t>Void</w:t>
      </w:r>
      <w:bookmarkEnd w:id="390"/>
      <w:bookmarkEnd w:id="391"/>
      <w:bookmarkEnd w:id="392"/>
    </w:p>
    <w:p w:rsidR="00002A93" w:rsidRPr="009E0DE1" w:rsidRDefault="00002A93" w:rsidP="00002A93"/>
    <w:p w:rsidR="00E94096" w:rsidRPr="009E0DE1" w:rsidRDefault="00E94096" w:rsidP="00002A93">
      <w:pPr>
        <w:pStyle w:val="Heading4"/>
        <w:rPr>
          <w:lang w:eastAsia="zh-CN"/>
        </w:rPr>
      </w:pPr>
      <w:bookmarkStart w:id="393" w:name="_Toc20149744"/>
      <w:bookmarkStart w:id="394" w:name="_Toc27846535"/>
      <w:bookmarkStart w:id="395" w:name="_Toc36187659"/>
      <w:r w:rsidRPr="009E0DE1">
        <w:rPr>
          <w:lang w:eastAsia="zh-CN"/>
        </w:rPr>
        <w:t>5.4.4.2a</w:t>
      </w:r>
      <w:r w:rsidRPr="009E0DE1">
        <w:rPr>
          <w:lang w:eastAsia="zh-CN"/>
        </w:rPr>
        <w:tab/>
        <w:t>UE Radio Capability Match Request</w:t>
      </w:r>
      <w:bookmarkEnd w:id="393"/>
      <w:bookmarkEnd w:id="394"/>
      <w:bookmarkEnd w:id="395"/>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332517" w:rsidRPr="009E0DE1" w:rsidRDefault="00332517" w:rsidP="00F06FF4">
      <w:pPr>
        <w:pStyle w:val="NO"/>
        <w:rPr>
          <w:lang w:eastAsia="zh-CN"/>
        </w:rPr>
      </w:pPr>
      <w:bookmarkStart w:id="396" w:name="_Toc20149745"/>
      <w:bookmarkStart w:id="397" w:name="_Toc27846536"/>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p>
    <w:p w:rsidR="00002A93" w:rsidRPr="009E0DE1" w:rsidRDefault="00002A93" w:rsidP="00002A93">
      <w:pPr>
        <w:pStyle w:val="Heading4"/>
        <w:rPr>
          <w:lang w:eastAsia="zh-CN"/>
        </w:rPr>
      </w:pPr>
      <w:bookmarkStart w:id="398" w:name="_Toc36187660"/>
      <w:r w:rsidRPr="009E0DE1">
        <w:rPr>
          <w:lang w:eastAsia="zh-CN"/>
        </w:rPr>
        <w:lastRenderedPageBreak/>
        <w:t>5.4.4.3</w:t>
      </w:r>
      <w:r w:rsidRPr="009E0DE1">
        <w:rPr>
          <w:lang w:eastAsia="zh-CN"/>
        </w:rPr>
        <w:tab/>
        <w:t>Paging assistance information</w:t>
      </w:r>
      <w:bookmarkEnd w:id="396"/>
      <w:bookmarkEnd w:id="397"/>
      <w:bookmarkEnd w:id="398"/>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e.g. at Initial Registration) prompts the NG-RAN to retrieve and upload the UE</w:t>
      </w:r>
      <w:r w:rsidR="00FC53CA">
        <w:rPr>
          <w:lang w:val="en-GB"/>
        </w:rPr>
        <w:t xml:space="preserve"> radio capabilities i.e. UE</w:t>
      </w:r>
      <w:r w:rsidRPr="009B1791">
        <w:t xml:space="preserve"> Radio</w:t>
      </w:r>
      <w:r w:rsidR="00FC53CA">
        <w:rPr>
          <w:lang w:val="en-GB"/>
        </w:rP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2369B3" w:rsidRPr="000E34D9">
        <w:t>TS</w:t>
      </w:r>
      <w:r w:rsidR="002369B3">
        <w:t> </w:t>
      </w:r>
      <w:r w:rsidR="002369B3" w:rsidRPr="000E34D9">
        <w:t>38.413</w:t>
      </w:r>
      <w:r w:rsidR="002369B3">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399" w:name="_Toc20149746"/>
      <w:bookmarkStart w:id="400" w:name="_Toc27846537"/>
      <w:bookmarkStart w:id="401" w:name="_Toc36187661"/>
      <w:r w:rsidRPr="009E0DE1">
        <w:rPr>
          <w:lang w:eastAsia="zh-CN"/>
        </w:rPr>
        <w:t>5.4.4a</w:t>
      </w:r>
      <w:r w:rsidRPr="009E0DE1">
        <w:rPr>
          <w:lang w:eastAsia="zh-CN"/>
        </w:rPr>
        <w:tab/>
        <w:t>UE MM Core Network Capability handling</w:t>
      </w:r>
      <w:bookmarkEnd w:id="399"/>
      <w:bookmarkEnd w:id="400"/>
      <w:bookmarkEnd w:id="401"/>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2369B3" w:rsidRPr="009E0DE1">
        <w:rPr>
          <w:lang w:eastAsia="zh-CN"/>
        </w:rPr>
        <w:t>TS</w:t>
      </w:r>
      <w:r w:rsidR="002369B3">
        <w:rPr>
          <w:lang w:eastAsia="zh-CN"/>
        </w:rPr>
        <w:t> </w:t>
      </w:r>
      <w:r w:rsidR="002369B3" w:rsidRPr="009E0DE1">
        <w:rPr>
          <w:lang w:eastAsia="zh-CN"/>
        </w:rPr>
        <w:t>24.501</w:t>
      </w:r>
      <w:r w:rsidR="002369B3">
        <w:rPr>
          <w:lang w:eastAsia="zh-CN"/>
        </w:rPr>
        <w:t> </w:t>
      </w:r>
      <w:r w:rsidR="002369B3"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4E759D" w:rsidRDefault="004E759D" w:rsidP="004E759D">
      <w:pPr>
        <w:pStyle w:val="B1"/>
        <w:rPr>
          <w:lang w:val="en-GB" w:eastAsia="zh-CN"/>
        </w:rPr>
      </w:pPr>
      <w:r>
        <w:rPr>
          <w:lang w:val="en-GB" w:eastAsia="zh-CN"/>
        </w:rPr>
        <w:t>-</w:t>
      </w:r>
      <w:r>
        <w:rPr>
          <w:lang w:val="en-GB" w:eastAsia="zh-CN"/>
        </w:rPr>
        <w:tab/>
        <w:t xml:space="preserve">5G SRVCC from NG-RAN to UTRAN, as </w:t>
      </w:r>
      <w:r w:rsidR="004F7EC7">
        <w:rPr>
          <w:lang w:val="en-GB" w:eastAsia="zh-CN"/>
        </w:rPr>
        <w:t>specified</w:t>
      </w:r>
      <w:r>
        <w:rPr>
          <w:lang w:val="en-GB" w:eastAsia="zh-CN"/>
        </w:rPr>
        <w:t xml:space="preserve"> in </w:t>
      </w:r>
      <w:r w:rsidR="002369B3">
        <w:rPr>
          <w:lang w:val="en-GB" w:eastAsia="zh-CN"/>
        </w:rPr>
        <w:t>TS 23.216 [</w:t>
      </w:r>
      <w:r>
        <w:rPr>
          <w:lang w:val="en-GB" w:eastAsia="zh-CN"/>
        </w:rPr>
        <w:t>88].</w:t>
      </w:r>
    </w:p>
    <w:p w:rsidR="004F7EC7" w:rsidRDefault="004F7EC7" w:rsidP="004F7EC7">
      <w:pPr>
        <w:pStyle w:val="B1"/>
        <w:rPr>
          <w:lang w:val="en-GB" w:eastAsia="zh-CN"/>
        </w:rPr>
      </w:pPr>
      <w:r>
        <w:rPr>
          <w:lang w:val="en-GB" w:eastAsia="zh-CN"/>
        </w:rPr>
        <w:lastRenderedPageBreak/>
        <w:t>-</w:t>
      </w:r>
      <w:r>
        <w:rPr>
          <w:lang w:val="en-GB" w:eastAsia="zh-CN"/>
        </w:rPr>
        <w:tab/>
        <w:t>Radio Capabilities Signalling optimisation (RACS).</w:t>
      </w:r>
    </w:p>
    <w:p w:rsidR="002C5563" w:rsidRDefault="002C5563" w:rsidP="002C5563">
      <w:pPr>
        <w:pStyle w:val="B1"/>
        <w:rPr>
          <w:lang w:val="en-GB" w:eastAsia="zh-CN"/>
        </w:rPr>
      </w:pPr>
      <w:r>
        <w:rPr>
          <w:lang w:val="en-GB" w:eastAsia="zh-CN"/>
        </w:rPr>
        <w:t>-</w:t>
      </w:r>
      <w:r>
        <w:rPr>
          <w:lang w:val="en-GB" w:eastAsia="zh-CN"/>
        </w:rPr>
        <w:tab/>
        <w:t>Network Slice-Specific Authentication and Authorization.</w:t>
      </w:r>
    </w:p>
    <w:p w:rsidR="009C3D6C" w:rsidRDefault="009C3D6C" w:rsidP="009C3D6C">
      <w:pPr>
        <w:pStyle w:val="B1"/>
        <w:rPr>
          <w:lang w:val="en-GB" w:eastAsia="zh-CN"/>
        </w:rPr>
      </w:pPr>
      <w:bookmarkStart w:id="402" w:name="_Toc20149747"/>
      <w:bookmarkStart w:id="403" w:name="_Toc27846538"/>
      <w:r>
        <w:rPr>
          <w:lang w:val="en-GB" w:eastAsia="zh-CN"/>
        </w:rPr>
        <w:t>-</w:t>
      </w:r>
      <w:r>
        <w:rPr>
          <w:lang w:val="en-GB" w:eastAsia="zh-CN"/>
        </w:rPr>
        <w:tab/>
        <w:t>Parameters in Supported Network Behaviour for 5G CIoT as described in clause 5.31.2.</w:t>
      </w:r>
    </w:p>
    <w:p w:rsidR="009C3D6C" w:rsidRDefault="009C3D6C" w:rsidP="009C3D6C">
      <w:pPr>
        <w:pStyle w:val="B1"/>
        <w:rPr>
          <w:lang w:val="en-GB" w:eastAsia="zh-CN"/>
        </w:rPr>
      </w:pPr>
      <w:r>
        <w:rPr>
          <w:lang w:val="en-GB" w:eastAsia="zh-CN"/>
        </w:rPr>
        <w:t>-</w:t>
      </w:r>
      <w:r>
        <w:rPr>
          <w:lang w:val="en-GB" w:eastAsia="zh-CN"/>
        </w:rPr>
        <w:tab/>
        <w:t>Receiving WUS Assistance Information.</w:t>
      </w:r>
    </w:p>
    <w:p w:rsidR="003A3E7C" w:rsidRPr="009E0DE1" w:rsidRDefault="003A3E7C" w:rsidP="003A3E7C">
      <w:pPr>
        <w:pStyle w:val="Heading3"/>
        <w:rPr>
          <w:lang w:eastAsia="zh-CN"/>
        </w:rPr>
      </w:pPr>
      <w:bookmarkStart w:id="404" w:name="_Toc36187662"/>
      <w:r w:rsidRPr="009E0DE1">
        <w:rPr>
          <w:lang w:eastAsia="zh-CN"/>
        </w:rPr>
        <w:t>5.4.4b</w:t>
      </w:r>
      <w:r w:rsidRPr="009E0DE1">
        <w:rPr>
          <w:lang w:eastAsia="zh-CN"/>
        </w:rPr>
        <w:tab/>
        <w:t>UE 5GSM Core Network Capability handling</w:t>
      </w:r>
      <w:bookmarkEnd w:id="402"/>
      <w:bookmarkEnd w:id="403"/>
      <w:bookmarkEnd w:id="404"/>
    </w:p>
    <w:p w:rsidR="003A3E7C" w:rsidRPr="009E0DE1" w:rsidRDefault="003A3E7C" w:rsidP="003A3E7C">
      <w:pPr>
        <w:rPr>
          <w:lang w:eastAsia="zh-CN"/>
        </w:rPr>
      </w:pPr>
      <w:r w:rsidRPr="009E0DE1">
        <w:rPr>
          <w:lang w:eastAsia="zh-CN"/>
        </w:rPr>
        <w:t>The UE 5GSM Core Network Capability is included in PDU Session Establishment</w:t>
      </w:r>
      <w:r w:rsidR="00986080">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AB0025" w:rsidRDefault="00AB0025" w:rsidP="003A3E7C">
      <w:pPr>
        <w:pStyle w:val="B1"/>
        <w:rPr>
          <w:lang w:val="en-GB" w:eastAsia="zh-CN"/>
        </w:rPr>
      </w:pPr>
      <w:r>
        <w:rPr>
          <w:lang w:val="en-GB" w:eastAsia="zh-CN"/>
        </w:rPr>
        <w:t>-</w:t>
      </w:r>
      <w:r>
        <w:rPr>
          <w:lang w:val="en-GB" w:eastAsia="zh-CN"/>
        </w:rPr>
        <w:tab/>
        <w:t>"Ethernet" PDU Session Type supported in EPC as PDN Type "Ethernet";</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715768"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r w:rsidR="00715768">
        <w:rPr>
          <w:lang w:val="en-GB" w:eastAsia="zh-CN"/>
        </w:rPr>
        <w:t>;</w:t>
      </w:r>
    </w:p>
    <w:p w:rsidR="009B216F" w:rsidRDefault="009B216F" w:rsidP="003A3E7C">
      <w:pPr>
        <w:pStyle w:val="B1"/>
        <w:rPr>
          <w:lang w:val="en-GB" w:eastAsia="zh-CN"/>
        </w:rPr>
      </w:pPr>
      <w:r>
        <w:rPr>
          <w:lang w:val="en-GB" w:eastAsia="zh-CN"/>
        </w:rPr>
        <w:t>-</w:t>
      </w:r>
      <w:r>
        <w:rPr>
          <w:lang w:val="en-GB" w:eastAsia="zh-CN"/>
        </w:rPr>
        <w:tab/>
        <w:t>ATSSS capability (as referred to clause 5.32.2);</w:t>
      </w:r>
    </w:p>
    <w:p w:rsidR="003A3E7C" w:rsidRPr="009E0DE1" w:rsidRDefault="00715768" w:rsidP="003A3E7C">
      <w:pPr>
        <w:pStyle w:val="B1"/>
        <w:rPr>
          <w:lang w:val="en-GB" w:eastAsia="zh-CN"/>
        </w:rPr>
      </w:pPr>
      <w:r>
        <w:rPr>
          <w:lang w:val="en-GB" w:eastAsia="zh-CN"/>
        </w:rPr>
        <w:t>-</w:t>
      </w:r>
      <w:r>
        <w:rPr>
          <w:lang w:val="en-GB" w:eastAsia="zh-CN"/>
        </w:rPr>
        <w:tab/>
        <w:t>Transfer of Port Management Information containers</w:t>
      </w:r>
      <w:r w:rsidR="003A3E7C" w:rsidRPr="009E0DE1">
        <w:rPr>
          <w:lang w:val="en-GB" w:eastAsia="zh-CN"/>
        </w:rPr>
        <w:t>.</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986080">
        <w:rPr>
          <w:lang w:eastAsia="zh-CN"/>
        </w:rPr>
        <w:t xml:space="preserve">during </w:t>
      </w:r>
      <w:r w:rsidRPr="009E0DE1">
        <w:rPr>
          <w:lang w:eastAsia="zh-CN"/>
        </w:rPr>
        <w:t>PDU Session Establishment</w:t>
      </w:r>
      <w:r w:rsidR="00986080">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405" w:name="_Toc20149748"/>
      <w:bookmarkStart w:id="406" w:name="_Toc27846539"/>
      <w:bookmarkStart w:id="407" w:name="_Toc36187663"/>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405"/>
      <w:bookmarkEnd w:id="406"/>
      <w:bookmarkEnd w:id="407"/>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r w:rsidR="00527F05">
        <w:rPr>
          <w:lang w:eastAsia="ko-KR"/>
        </w:rPr>
        <w:t xml:space="preserve"> separately for NR/WB-EUTRA and NB-IoT</w:t>
      </w:r>
      <w:r w:rsidRPr="009E0DE1">
        <w:rPr>
          <w:lang w:eastAsia="ko-KR"/>
        </w:rPr>
        <w:t>.</w:t>
      </w:r>
      <w:r w:rsidR="00241DAC">
        <w:rPr>
          <w:lang w:eastAsia="ko-KR"/>
        </w:rPr>
        <w:t xml:space="preserve"> During Initial Registration and Mobility Registration procedures performed on NB-IoT cells, the normal 5GS procedures apply.</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r w:rsidR="00527F05">
        <w:rPr>
          <w:lang w:eastAsia="ko-KR"/>
        </w:rPr>
        <w:t xml:space="preserve"> separately for NR/WB-EUTRA and NB-IoT</w:t>
      </w:r>
      <w:r w:rsidRPr="009E0DE1">
        <w:rPr>
          <w:lang w:eastAsia="ko-KR"/>
        </w:rPr>
        <w:t>.</w:t>
      </w:r>
    </w:p>
    <w:p w:rsidR="006549A7" w:rsidRPr="009E0DE1" w:rsidRDefault="006549A7" w:rsidP="00867F7B">
      <w:pPr>
        <w:rPr>
          <w:lang w:eastAsia="ko-KR"/>
        </w:rPr>
      </w:pPr>
      <w:r w:rsidRPr="009E0DE1">
        <w:rPr>
          <w:lang w:eastAsia="ko-KR"/>
        </w:rPr>
        <w:t>For details of DRX parameters, see</w:t>
      </w:r>
      <w:r w:rsidR="00241DAC">
        <w:rPr>
          <w:lang w:eastAsia="ko-KR"/>
        </w:rPr>
        <w:t xml:space="preserve"> </w:t>
      </w:r>
      <w:r w:rsidR="002369B3">
        <w:rPr>
          <w:lang w:eastAsia="ko-KR"/>
        </w:rPr>
        <w:t>TS 38.331 [</w:t>
      </w:r>
      <w:r w:rsidR="00241DAC">
        <w:rPr>
          <w:lang w:eastAsia="ko-KR"/>
        </w:rPr>
        <w:t xml:space="preserve">28] and </w:t>
      </w:r>
      <w:r w:rsidR="002369B3">
        <w:rPr>
          <w:lang w:eastAsia="ko-KR"/>
        </w:rPr>
        <w:t>TS 36.331 [</w:t>
      </w:r>
      <w:r w:rsidR="00241DAC">
        <w:rPr>
          <w:lang w:eastAsia="ko-KR"/>
        </w:rPr>
        <w:t>51]</w:t>
      </w:r>
      <w:r w:rsidRPr="009E0DE1">
        <w:rPr>
          <w:lang w:eastAsia="ko-KR"/>
        </w:rPr>
        <w:t>.</w:t>
      </w:r>
    </w:p>
    <w:p w:rsidR="006549A7" w:rsidRPr="009E0DE1" w:rsidRDefault="006549A7" w:rsidP="00867F7B">
      <w:pPr>
        <w:rPr>
          <w:lang w:eastAsia="ko-KR"/>
        </w:rPr>
      </w:pPr>
      <w:r w:rsidRPr="009E0DE1">
        <w:rPr>
          <w:lang w:eastAsia="ko-KR"/>
        </w:rPr>
        <w:t>The UE shall apply the DRX cycle broadcast in the cell b</w:t>
      </w:r>
      <w:r w:rsidR="00241DAC">
        <w:rPr>
          <w:lang w:eastAsia="ko-KR"/>
        </w:rPr>
        <w:t xml:space="preserve">y </w:t>
      </w:r>
      <w:r w:rsidRPr="009E0DE1">
        <w:rPr>
          <w:lang w:eastAsia="ko-KR"/>
        </w:rPr>
        <w:t xml:space="preserve">the RAN unless it has received Accepted DRX parameters from the AMF in which case the UE shall apply either the DRX cycle broadcast in the cell or the Accepted DRX parameters, as defined in </w:t>
      </w:r>
      <w:r w:rsidR="002369B3" w:rsidRPr="009E0DE1">
        <w:rPr>
          <w:lang w:eastAsia="ko-KR"/>
        </w:rPr>
        <w:t>TS</w:t>
      </w:r>
      <w:r w:rsidR="002369B3">
        <w:rPr>
          <w:lang w:eastAsia="ko-KR"/>
        </w:rPr>
        <w:t> </w:t>
      </w:r>
      <w:r w:rsidR="002369B3" w:rsidRPr="009E0DE1">
        <w:rPr>
          <w:lang w:eastAsia="ko-KR"/>
        </w:rPr>
        <w:t>38.304</w:t>
      </w:r>
      <w:r w:rsidR="002369B3">
        <w:rPr>
          <w:lang w:eastAsia="ko-KR"/>
        </w:rPr>
        <w:t> </w:t>
      </w:r>
      <w:r w:rsidR="002369B3" w:rsidRPr="009E0DE1">
        <w:rPr>
          <w:lang w:eastAsia="ko-KR"/>
        </w:rPr>
        <w:t>[</w:t>
      </w:r>
      <w:r w:rsidRPr="009E0DE1">
        <w:rPr>
          <w:lang w:eastAsia="ko-KR"/>
        </w:rPr>
        <w:t xml:space="preserve">50] and </w:t>
      </w:r>
      <w:r w:rsidR="002369B3" w:rsidRPr="009E0DE1">
        <w:rPr>
          <w:lang w:eastAsia="ko-KR"/>
        </w:rPr>
        <w:t>TS</w:t>
      </w:r>
      <w:r w:rsidR="002369B3">
        <w:rPr>
          <w:lang w:eastAsia="ko-KR"/>
        </w:rPr>
        <w:t> </w:t>
      </w:r>
      <w:r w:rsidR="002369B3" w:rsidRPr="009E0DE1">
        <w:rPr>
          <w:lang w:eastAsia="ko-KR"/>
        </w:rPr>
        <w:t>36.304</w:t>
      </w:r>
      <w:r w:rsidR="002369B3">
        <w:rPr>
          <w:lang w:eastAsia="ko-KR"/>
        </w:rPr>
        <w:t> </w:t>
      </w:r>
      <w:r w:rsidR="002369B3"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2369B3" w:rsidRPr="009E0DE1">
        <w:t>TS</w:t>
      </w:r>
      <w:r w:rsidR="002369B3">
        <w:t> </w:t>
      </w:r>
      <w:r w:rsidR="002369B3" w:rsidRPr="009E0DE1">
        <w:t>38.300</w:t>
      </w:r>
      <w:r w:rsidR="002369B3">
        <w:t> </w:t>
      </w:r>
      <w:r w:rsidR="002369B3" w:rsidRPr="009E0DE1">
        <w:t>[</w:t>
      </w:r>
      <w:r w:rsidRPr="009E0DE1">
        <w:t xml:space="preserve">27] and </w:t>
      </w:r>
      <w:r w:rsidR="002369B3" w:rsidRPr="009E0DE1">
        <w:t>TS</w:t>
      </w:r>
      <w:r w:rsidR="002369B3">
        <w:t> </w:t>
      </w:r>
      <w:r w:rsidR="002369B3" w:rsidRPr="009E0DE1">
        <w:t>38.304</w:t>
      </w:r>
      <w:r w:rsidR="002369B3">
        <w:t> </w:t>
      </w:r>
      <w:r w:rsidR="002369B3" w:rsidRPr="009E0DE1">
        <w:t>[</w:t>
      </w:r>
      <w:r w:rsidRPr="009E0DE1">
        <w:t>50].</w:t>
      </w:r>
    </w:p>
    <w:p w:rsidR="00E925F4" w:rsidRPr="009E0DE1" w:rsidRDefault="00E925F4" w:rsidP="00E925F4">
      <w:pPr>
        <w:pStyle w:val="Heading3"/>
        <w:rPr>
          <w:szCs w:val="28"/>
        </w:rPr>
      </w:pPr>
      <w:bookmarkStart w:id="408" w:name="_Toc20149749"/>
      <w:bookmarkStart w:id="409" w:name="_Toc27846540"/>
      <w:bookmarkStart w:id="410" w:name="_Toc36187664"/>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408"/>
      <w:bookmarkEnd w:id="409"/>
      <w:bookmarkEnd w:id="410"/>
    </w:p>
    <w:p w:rsidR="007E5548" w:rsidRPr="009E0DE1" w:rsidRDefault="007E5548" w:rsidP="00910E68">
      <w:pPr>
        <w:pStyle w:val="Heading4"/>
      </w:pPr>
      <w:bookmarkStart w:id="411" w:name="_Toc20149750"/>
      <w:bookmarkStart w:id="412" w:name="_Toc27846541"/>
      <w:bookmarkStart w:id="413" w:name="_Toc36187665"/>
      <w:r w:rsidRPr="009E0DE1">
        <w:t>5.4.6.1</w:t>
      </w:r>
      <w:r w:rsidRPr="009E0DE1">
        <w:tab/>
        <w:t>General</w:t>
      </w:r>
      <w:bookmarkEnd w:id="411"/>
      <w:bookmarkEnd w:id="412"/>
      <w:bookmarkEnd w:id="413"/>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 xml:space="preserve">etwork assistance information includes the information set, Core Network assisted RAN parameters tuning, which assist RAN optimize the UE RRC state transition and CM </w:t>
      </w:r>
      <w:r w:rsidRPr="009E0DE1">
        <w:lastRenderedPageBreak/>
        <w:t>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414" w:name="_Toc20149751"/>
      <w:bookmarkStart w:id="415" w:name="_Toc27846542"/>
      <w:bookmarkStart w:id="416" w:name="_Toc36187666"/>
      <w:r w:rsidRPr="009E0DE1">
        <w:t>5.4.6.2</w:t>
      </w:r>
      <w:r w:rsidRPr="009E0DE1">
        <w:tab/>
        <w:t>Core Network assisted RAN parameters tuning</w:t>
      </w:r>
      <w:bookmarkEnd w:id="414"/>
      <w:bookmarkEnd w:id="415"/>
      <w:bookmarkEnd w:id="416"/>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may be derived by the AMF per UE in the AMF based on collection of UE behaviour statistics</w:t>
      </w:r>
      <w:r w:rsidR="00BB04EB">
        <w:t>, Expected UE Behaviour</w:t>
      </w:r>
      <w:r w:rsidR="00E925F4" w:rsidRPr="009E0DE1">
        <w:t xml:space="preserve"> and/or other available information about the</w:t>
      </w:r>
      <w:r w:rsidR="00BB04EB">
        <w:t xml:space="preserve"> UE</w:t>
      </w:r>
      <w:r w:rsidR="00E925F4" w:rsidRPr="009E0DE1">
        <w:t xml:space="preserve"> (such as subscribed DNN, SUPI ranges, or other information). If the</w:t>
      </w:r>
      <w:r w:rsidR="00597AB8">
        <w:t xml:space="preserve"> AMF maintains</w:t>
      </w:r>
      <w:r w:rsidR="00E925F4" w:rsidRPr="009E0DE1">
        <w:t xml:space="preserve"> </w:t>
      </w:r>
      <w:r w:rsidR="00683CBB" w:rsidRPr="009E0DE1">
        <w:t>Expected UE Behaviour</w:t>
      </w:r>
      <w:r w:rsidR="00E925F4" w:rsidRPr="009E0DE1">
        <w:t xml:space="preserve"> parameters</w:t>
      </w:r>
      <w:r w:rsidR="00597AB8">
        <w:t>, Network Configuration parameters</w:t>
      </w:r>
      <w:r w:rsidRPr="009E0DE1">
        <w:t xml:space="preserve"> (as described in clause 4.15.6.3</w:t>
      </w:r>
      <w:r w:rsidR="00597AB8">
        <w:t xml:space="preserve"> or 4.15.6.3a</w:t>
      </w:r>
      <w:r w:rsidRPr="009E0DE1">
        <w:t xml:space="preserve">, </w:t>
      </w:r>
      <w:r w:rsidR="002369B3" w:rsidRPr="009E0DE1">
        <w:t>TS</w:t>
      </w:r>
      <w:r w:rsidR="002369B3">
        <w:t> </w:t>
      </w:r>
      <w:r w:rsidR="002369B3" w:rsidRPr="009E0DE1">
        <w:t>23.502</w:t>
      </w:r>
      <w:r w:rsidR="002369B3">
        <w:t> </w:t>
      </w:r>
      <w:r w:rsidR="002369B3" w:rsidRPr="009E0DE1">
        <w:t>[</w:t>
      </w:r>
      <w:r w:rsidRPr="009E0DE1">
        <w:t>3])</w:t>
      </w:r>
      <w:r w:rsidR="00597AB8">
        <w:t xml:space="preserve"> or SMF derived CN assisted RAN parameters tuning</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597AB8" w:rsidRDefault="00597AB8" w:rsidP="00910E68">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w:t>
      </w:r>
      <w:r w:rsidR="009A4257">
        <w:t xml:space="preserve"> The AMF uses the SMF derived CN assisted RAN parameters tuning to determine a PDU Session level "Expected UE activity behaviour" parameters set, which may be associated with a PDU Session ID, as described below in this clause.</w:t>
      </w:r>
    </w:p>
    <w:p w:rsidR="00E925F4" w:rsidRPr="009E0DE1" w:rsidRDefault="00E925F4" w:rsidP="00910E68">
      <w:r w:rsidRPr="009E0DE1">
        <w:t xml:space="preserve">The </w:t>
      </w:r>
      <w:r w:rsidR="00683CBB" w:rsidRPr="009E0DE1">
        <w:t>Expected UE Behaviour</w:t>
      </w:r>
      <w:r w:rsidRPr="009E0DE1">
        <w:t xml:space="preserve"> parameters</w:t>
      </w:r>
      <w:r w:rsidR="00597AB8">
        <w:t xml:space="preserve"> or the Network Configuration parameters</w:t>
      </w:r>
      <w:r w:rsidRPr="009E0DE1">
        <w:t xml:space="preserve"> can be provisioned by external party via the NEF</w:t>
      </w:r>
      <w:r w:rsidR="00597AB8">
        <w:t xml:space="preserve"> to the AMF or SMF</w:t>
      </w:r>
      <w:r w:rsidRPr="009E0DE1">
        <w:t xml:space="preserve">, as described in </w:t>
      </w:r>
      <w:r w:rsidR="00544DAC" w:rsidRPr="009E0DE1">
        <w:t>clause </w:t>
      </w:r>
      <w:r w:rsidRPr="009E0DE1">
        <w:t>5.20.</w:t>
      </w:r>
    </w:p>
    <w:p w:rsidR="00E925F4" w:rsidRPr="009E0DE1" w:rsidRDefault="00E925F4" w:rsidP="00910E68">
      <w:r w:rsidRPr="009E0DE1">
        <w:t>The CN assist</w:t>
      </w:r>
      <w:r w:rsidR="00597AB8">
        <w:t xml:space="preserve">ed RAN parameters tuning </w:t>
      </w:r>
      <w:r w:rsidRPr="009E0DE1">
        <w:t>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w:t>
      </w:r>
      <w:r w:rsidR="009A4257">
        <w:rPr>
          <w:noProof/>
          <w:lang w:val="en-GB"/>
        </w:rPr>
        <w:t>u</w:t>
      </w:r>
      <w:r w:rsidRPr="009E0DE1">
        <w:rPr>
          <w:noProof/>
          <w:lang w:val="en-GB"/>
        </w:rPr>
        <w:t>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w:t>
      </w:r>
      <w:r w:rsidR="00597AB8">
        <w:rPr>
          <w:lang w:val="en-GB"/>
        </w:rPr>
        <w:t xml:space="preserve"> or the duration of CM-CONNECTED state</w:t>
      </w:r>
      <w:r w:rsidR="00E925F4" w:rsidRPr="009E0DE1">
        <w:rPr>
          <w:lang w:val="en-GB"/>
        </w:rPr>
        <w:t>.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9A4257">
        <w:rPr>
          <w:lang w:val="en-GB"/>
        </w:rPr>
        <w:t>. The AMF derives one or more sets of the "Expected UE activity behaviour" parameters for the UE as follows:</w:t>
      </w:r>
    </w:p>
    <w:p w:rsidR="009A4257" w:rsidRDefault="009A4257" w:rsidP="00C34949">
      <w:pPr>
        <w:pStyle w:val="B3"/>
      </w:pPr>
      <w:r>
        <w:t>-</w:t>
      </w:r>
      <w:r>
        <w:tab/>
      </w:r>
      <w:r w:rsidR="0072442B">
        <w:t xml:space="preserve">AMF may derive and provide to the RAN a </w:t>
      </w:r>
      <w:r>
        <w:t xml:space="preserve">UE level of "Expected UE activity behaviour" parameters set considering the Expected UE Behaviour parameters or Network Configuration parameters received from the UDM (see clauses 4.15.6.3 or 4.15.6.3a of </w:t>
      </w:r>
      <w:r w:rsidR="002369B3">
        <w:t>TS 23.502 [</w:t>
      </w:r>
      <w:r>
        <w:t>3]) and the SMF derived CN assisted RAN parameters tuning associated with a PDU Session using Control Plane CIoT 5GS</w:t>
      </w:r>
      <w:r w:rsidR="007A22C3">
        <w:t xml:space="preserve"> Optimisation</w:t>
      </w:r>
      <w:r>
        <w:t>. This set of "Expected UE activity behaviour"</w:t>
      </w:r>
      <w:r w:rsidR="0072442B">
        <w:t xml:space="preserve"> parameters</w:t>
      </w:r>
      <w:r>
        <w:t xml:space="preserve"> is</w:t>
      </w:r>
      <w:r w:rsidR="0072442B">
        <w:t xml:space="preserve"> valid for the UE</w:t>
      </w:r>
      <w:r>
        <w:t>; and</w:t>
      </w:r>
    </w:p>
    <w:p w:rsidR="009A4257" w:rsidRDefault="009A4257" w:rsidP="00C34949">
      <w:pPr>
        <w:pStyle w:val="B3"/>
      </w:pPr>
      <w:r>
        <w:t>-</w:t>
      </w:r>
      <w:r>
        <w:tab/>
      </w:r>
      <w:r w:rsidR="0072442B">
        <w:t xml:space="preserve">AMF may provide to the RAN a </w:t>
      </w:r>
      <w:r>
        <w:t>PDU Session level "Expected UE activity behaviour" parameters</w:t>
      </w:r>
      <w:r w:rsidR="0072442B">
        <w:t xml:space="preserve"> set, e.g.</w:t>
      </w:r>
      <w:r>
        <w:t xml:space="preserve"> considering the SMF derived CN assisted RAN parameters tuning</w:t>
      </w:r>
      <w:r w:rsidR="0072442B">
        <w:t>, per established</w:t>
      </w:r>
      <w:r>
        <w:t xml:space="preserve"> PDU Session. The PDU Session level "Expected UE activity behaviour" set</w:t>
      </w:r>
      <w:r w:rsidR="0072442B">
        <w:t xml:space="preserve"> of parameters</w:t>
      </w:r>
      <w:r>
        <w:t xml:space="preserve"> is associated with</w:t>
      </w:r>
      <w:r w:rsidR="0072442B">
        <w:t xml:space="preserve"> and valid for</w:t>
      </w:r>
      <w:r>
        <w:t xml:space="preserve"> a PDU Session ID</w:t>
      </w:r>
      <w:r w:rsidR="0072442B">
        <w:t>. The RAN may consider the PDU Session level "Expected UE activity behaviour" parameters when the User Plane resources for the PDU Session are activated</w:t>
      </w:r>
      <w: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w:t>
      </w:r>
      <w:r w:rsidR="009A4257">
        <w:rPr>
          <w:noProof/>
          <w:lang w:val="en-GB"/>
        </w:rPr>
        <w:t>u</w:t>
      </w:r>
      <w:r w:rsidRPr="009E0DE1">
        <w:rPr>
          <w:noProof/>
          <w:lang w:val="en-GB"/>
        </w:rPr>
        <w:t>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9A4257">
        <w:rPr>
          <w:lang w:val="en-GB"/>
        </w:rPr>
        <w:t>;</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597AB8">
        <w:rPr>
          <w:lang w:val="en-GB"/>
        </w:rPr>
        <w:t>; or</w:t>
      </w:r>
    </w:p>
    <w:p w:rsidR="00597AB8" w:rsidRDefault="00597AB8" w:rsidP="00597AB8">
      <w:pPr>
        <w:pStyle w:val="B2"/>
        <w:rPr>
          <w:lang w:val="en-GB"/>
        </w:rPr>
      </w:pPr>
      <w:r>
        <w:rPr>
          <w:lang w:val="en-GB"/>
        </w:rPr>
        <w:t>-</w:t>
      </w:r>
      <w:r>
        <w:rPr>
          <w:lang w:val="en-GB"/>
        </w:rPr>
        <w:tab/>
        <w:t xml:space="preserve">"UE Differentiation Information" including the Expected UE Behaviour parameters excluding the Expected UE moving trajectory (see clause 4.15.6.3 of </w:t>
      </w:r>
      <w:r w:rsidR="002369B3">
        <w:rPr>
          <w:lang w:val="en-GB"/>
        </w:rPr>
        <w:t>TS 23.502 [</w:t>
      </w:r>
      <w:r>
        <w:rPr>
          <w:lang w:val="en-GB"/>
        </w:rPr>
        <w:t>3]) to support Uu operation optimisation for NB-IoT UE differentiation if the RAT type is NB-IoT.</w:t>
      </w:r>
    </w:p>
    <w:p w:rsidR="00E925F4" w:rsidRPr="009E0DE1" w:rsidRDefault="00E925F4" w:rsidP="00910E68">
      <w:r w:rsidRPr="009E0DE1">
        <w:t>The AMF decides when to send this information to the RAN as "Expected UE</w:t>
      </w:r>
      <w:r w:rsidR="00597AB8">
        <w:t xml:space="preserve"> activity</w:t>
      </w:r>
      <w:r w:rsidRPr="009E0DE1">
        <w:t xml:space="preserve"> </w:t>
      </w:r>
      <w:r w:rsidR="00597AB8">
        <w:t>b</w:t>
      </w:r>
      <w:r w:rsidRPr="009E0DE1">
        <w:t xml:space="preserve">ehaviour" carried in N2 </w:t>
      </w:r>
      <w:r w:rsidR="003E1A86" w:rsidRPr="009E0DE1">
        <w:t xml:space="preserve">request </w:t>
      </w:r>
      <w:r w:rsidRPr="009E0DE1">
        <w:t>over the N2 interface</w:t>
      </w:r>
      <w:r w:rsidR="003E1A86" w:rsidRPr="009E0DE1">
        <w:t xml:space="preserve"> (see </w:t>
      </w:r>
      <w:r w:rsidR="002369B3" w:rsidRPr="009E0DE1">
        <w:t>TS</w:t>
      </w:r>
      <w:r w:rsidR="002369B3">
        <w:t> </w:t>
      </w:r>
      <w:r w:rsidR="002369B3" w:rsidRPr="009E0DE1">
        <w:t>38.413</w:t>
      </w:r>
      <w:r w:rsidR="002369B3">
        <w:t> </w:t>
      </w:r>
      <w:r w:rsidR="002369B3"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lastRenderedPageBreak/>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417" w:name="_Toc20149752"/>
      <w:bookmarkStart w:id="418" w:name="_Toc27846543"/>
      <w:bookmarkStart w:id="419" w:name="_Toc36187667"/>
      <w:r w:rsidRPr="009E0DE1">
        <w:t>5.4.6.3</w:t>
      </w:r>
      <w:r w:rsidRPr="009E0DE1">
        <w:tab/>
        <w:t>Core Network assisted RAN paging information</w:t>
      </w:r>
      <w:bookmarkEnd w:id="417"/>
      <w:bookmarkEnd w:id="418"/>
      <w:bookmarkEnd w:id="419"/>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w:t>
      </w:r>
      <w:r w:rsidR="00BB04EB">
        <w:t>, Expected UE Behaviour</w:t>
      </w:r>
      <w:r w:rsidRPr="009E0DE1">
        <w:t xml:space="preserve"> and/or other available information about the</w:t>
      </w:r>
      <w:r w:rsidR="00BB04EB">
        <w:t xml:space="preserve"> UE</w:t>
      </w:r>
      <w:r w:rsidRPr="009E0DE1">
        <w:t xml:space="preserve">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420" w:name="_Toc20149753"/>
      <w:bookmarkStart w:id="421" w:name="_Toc27846544"/>
      <w:bookmarkStart w:id="422" w:name="_Toc36187668"/>
      <w:r w:rsidRPr="009E0DE1">
        <w:t>5.4.7</w:t>
      </w:r>
      <w:r w:rsidRPr="009E0DE1">
        <w:tab/>
        <w:t>NG-RAN location reporting</w:t>
      </w:r>
      <w:bookmarkEnd w:id="420"/>
      <w:bookmarkEnd w:id="421"/>
      <w:bookmarkEnd w:id="422"/>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AA5DEF" w:rsidRDefault="00AA5DEF" w:rsidP="00AA5DEF">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rsidR="00AA5DEF" w:rsidRDefault="00AA5DEF" w:rsidP="00EF6D0C">
      <w:r>
        <w:t xml:space="preserve">The AMF requests the location information of the UE either through independent N2 procedure (i.e. NG-RAN location reporting as specified in clause 4.10 of </w:t>
      </w:r>
      <w:r w:rsidR="002369B3">
        <w:t>TS 23.502 [</w:t>
      </w:r>
      <w:r>
        <w:t xml:space="preserve">3]), or by including the request in some specific N2 messages as specified in </w:t>
      </w:r>
      <w:r w:rsidR="002369B3">
        <w:t>TS 38.413 [</w:t>
      </w:r>
      <w:r>
        <w:t>34].</w:t>
      </w:r>
    </w:p>
    <w:p w:rsidR="00527F05" w:rsidRDefault="00527F05" w:rsidP="00527F05">
      <w:pPr>
        <w:pStyle w:val="Heading3"/>
      </w:pPr>
      <w:bookmarkStart w:id="423" w:name="_Toc27846545"/>
      <w:bookmarkStart w:id="424" w:name="_Toc20149754"/>
      <w:bookmarkStart w:id="425" w:name="_Toc36187669"/>
      <w:r>
        <w:t>5.4.8</w:t>
      </w:r>
      <w:r>
        <w:tab/>
        <w:t>Support for identification and restriction of using unlicensed spectrum</w:t>
      </w:r>
      <w:bookmarkEnd w:id="423"/>
      <w:bookmarkEnd w:id="425"/>
    </w:p>
    <w:p w:rsidR="00527F05" w:rsidRDefault="00527F05" w:rsidP="00527F05">
      <w:r>
        <w:t>Support for NG-RAN using unlicensed spectrum is defined in TS 38.300 [27] and TS 36.300 [27].</w:t>
      </w:r>
    </w:p>
    <w:p w:rsidR="00527F05" w:rsidRDefault="00527F05" w:rsidP="00527F05">
      <w:r>
        <w:t xml:space="preserve">For NG-RAN, in </w:t>
      </w:r>
      <w:r w:rsidR="005C1261">
        <w:t xml:space="preserve">the </w:t>
      </w:r>
      <w:r>
        <w:t>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rsidR="00527F05" w:rsidRDefault="00527F05" w:rsidP="00527F05">
      <w:r>
        <w:t>For either case the serving PLMN can enforce Access Restriction for Unlicensed Spectrum (either signalled from the UDM, or, locally generated by VPLMN policy in the AMF) with the following:</w:t>
      </w:r>
    </w:p>
    <w:p w:rsidR="00527F05" w:rsidRDefault="00527F05" w:rsidP="00A30201">
      <w:pPr>
        <w:pStyle w:val="B1"/>
      </w:pPr>
      <w:r>
        <w:t>-</w:t>
      </w:r>
      <w:r>
        <w:tab/>
        <w:t xml:space="preserve">To restrict the use of NR in unlicensed spectrum as primary RAT, the AMF rejects the UE Registration procedure with appropriate cause code defined in TS 24.501 [47] if the UE performs initial access from NR </w:t>
      </w:r>
      <w:r>
        <w:lastRenderedPageBreak/>
        <w:t>using unlicensed spectrum. If the UE is accessing through some other allowed RAT, the AMF signals this access restriction to NG-RAN as part of Mobility Restriction List.</w:t>
      </w:r>
    </w:p>
    <w:p w:rsidR="00527F05" w:rsidRPr="00A30201" w:rsidRDefault="00527F05" w:rsidP="00A30201">
      <w:pPr>
        <w:pStyle w:val="B1"/>
        <w:rPr>
          <w:lang w:val="en-GB"/>
        </w:rPr>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r>
        <w:rPr>
          <w:lang w:val="en-GB"/>
        </w:rPr>
        <w:t>.</w:t>
      </w:r>
    </w:p>
    <w:p w:rsidR="00527F05" w:rsidRDefault="00527F05" w:rsidP="00527F05">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rsidR="00527F05" w:rsidRDefault="00527F05" w:rsidP="00527F05">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rsidR="00527F05" w:rsidRDefault="00527F05" w:rsidP="00A30201">
      <w:pPr>
        <w:pStyle w:val="NO"/>
      </w:pPr>
      <w:r>
        <w:t>NOTE:</w:t>
      </w:r>
      <w:r>
        <w:tab/>
        <w:t>This signalling of the Access Restriction during the Registration Area Update after the inter-RAT handover procedure means that there is a small risk that unlicensed spectrum resources are transiently allocated.</w:t>
      </w:r>
    </w:p>
    <w:p w:rsidR="00527F05" w:rsidRDefault="00527F05" w:rsidP="00527F05">
      <w:r>
        <w:t>When the UE is accessing 5GS using unlicensed spectrum as primary RAT:</w:t>
      </w:r>
    </w:p>
    <w:p w:rsidR="00527F05" w:rsidRDefault="00527F05" w:rsidP="00A30201">
      <w:pPr>
        <w:pStyle w:val="B1"/>
      </w:pPr>
      <w:r>
        <w:t>-</w:t>
      </w:r>
      <w:r>
        <w:tab/>
        <w:t>The NG-RAN node shall provide an indication to the AMF in N2 interface that NR access is using unlicensed spectrum as defined in TS 38.413 [34].</w:t>
      </w:r>
    </w:p>
    <w:p w:rsidR="00527F05" w:rsidRDefault="00527F05" w:rsidP="00A30201">
      <w:pPr>
        <w:pStyle w:val="B1"/>
      </w:pPr>
      <w:r>
        <w:t>-</w:t>
      </w:r>
      <w:r>
        <w:tab/>
        <w:t>In order to restrict access to NR in unlicensed spectrum, cells supporting NR in unlicensed spectrum have to be deployed in Tracking Area(s) different to cells supporting licensed spectrum.</w:t>
      </w:r>
    </w:p>
    <w:p w:rsidR="00527F05" w:rsidRDefault="00527F05" w:rsidP="00A3020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rsidR="00527F05" w:rsidRDefault="00527F05" w:rsidP="00A30201">
      <w:pPr>
        <w:pStyle w:val="B1"/>
      </w:pPr>
      <w:r>
        <w:t>-</w:t>
      </w:r>
      <w:r>
        <w:tab/>
        <w:t>The PCF will also receive the indication whether the UE is using NR in unlicensed spectrum, when applicable, from the SMF during SM Policy Association Establishment or SM Policy Association Modification procedure.</w:t>
      </w:r>
    </w:p>
    <w:p w:rsidR="00527F05" w:rsidRDefault="00527F05" w:rsidP="00A30201">
      <w:pPr>
        <w:pStyle w:val="B1"/>
      </w:pPr>
      <w:r>
        <w:t>-</w:t>
      </w:r>
      <w:r>
        <w:tab/>
        <w:t>The NFs generating CDRs shall include the indication that the UE is using NR in unlicensed spectrum in their CDRs.</w:t>
      </w:r>
    </w:p>
    <w:p w:rsidR="00527F05" w:rsidRDefault="00527F05" w:rsidP="00527F05">
      <w:r>
        <w:t>When the UE is accessing NR or E-UTRA using unlicensed spectrum as secondary RAT, procedures for Usage Data Reporting for Secondary RAT as defined in clause 5.12.2 can apply.</w:t>
      </w:r>
    </w:p>
    <w:p w:rsidR="00140040" w:rsidRDefault="00140040" w:rsidP="00140040">
      <w:pPr>
        <w:pStyle w:val="Heading3"/>
      </w:pPr>
      <w:bookmarkStart w:id="426" w:name="_Toc27846546"/>
      <w:bookmarkStart w:id="427" w:name="_Toc36187670"/>
      <w:r>
        <w:t>5.4.9</w:t>
      </w:r>
      <w:r>
        <w:tab/>
        <w:t>Wake Up Signal Assistance</w:t>
      </w:r>
      <w:bookmarkEnd w:id="427"/>
    </w:p>
    <w:p w:rsidR="00140040" w:rsidRDefault="00140040" w:rsidP="00140040">
      <w:r>
        <w:t>To support the Wake Up Signal (WUS), the WUS Assistance Information is used by the NG-eNB to help determine the WUS group used when paging the UE (see TS 36.300 [5]).</w:t>
      </w:r>
    </w:p>
    <w:p w:rsidR="00140040" w:rsidRDefault="00140040" w:rsidP="00140040">
      <w:r>
        <w:t>The content of the WUS Assistance Information consists of the paging probability information. The paging probability information provides a metric on the probability of a UE receiving a paging message based on, e.g., statistical information.</w:t>
      </w:r>
    </w:p>
    <w:p w:rsidR="00140040" w:rsidRDefault="00140040" w:rsidP="00140040">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rsidR="00140040" w:rsidRDefault="00140040" w:rsidP="00140040">
      <w:r>
        <w:t>If the AMF has determined WUS Assistance Information for the UE, the AMF provides it to the UE in every Registration Accept message. The AMF stores the WUS Assistance Information parameter in the MM context and provides it to the NG-eNB when paging the UE.</w:t>
      </w:r>
    </w:p>
    <w:p w:rsidR="00140040" w:rsidRDefault="00140040" w:rsidP="00140040">
      <w:r>
        <w:lastRenderedPageBreak/>
        <w:t>UE and AMF shall not signal WUS Assistance Information in Registration Request, Registration Accept messages when the UE has an active emergency PDU session.</w:t>
      </w:r>
    </w:p>
    <w:p w:rsidR="00867F7B" w:rsidRPr="009E0DE1" w:rsidRDefault="00867F7B" w:rsidP="00867F7B">
      <w:pPr>
        <w:pStyle w:val="Heading2"/>
      </w:pPr>
      <w:bookmarkStart w:id="428" w:name="_Toc36187671"/>
      <w:r w:rsidRPr="009E0DE1">
        <w:t>5.5</w:t>
      </w:r>
      <w:r w:rsidRPr="009E0DE1">
        <w:tab/>
        <w:t>Non-3GPP access specific aspects</w:t>
      </w:r>
      <w:bookmarkEnd w:id="424"/>
      <w:bookmarkEnd w:id="426"/>
      <w:bookmarkEnd w:id="428"/>
    </w:p>
    <w:p w:rsidR="00E63C73" w:rsidRDefault="00E63C73" w:rsidP="00E63C73">
      <w:pPr>
        <w:pStyle w:val="Heading3"/>
      </w:pPr>
      <w:bookmarkStart w:id="429" w:name="_Toc20149755"/>
      <w:bookmarkStart w:id="430" w:name="_Toc27846547"/>
      <w:bookmarkStart w:id="431" w:name="_Toc36187672"/>
      <w:r w:rsidRPr="009E0DE1">
        <w:t>5.5.</w:t>
      </w:r>
      <w:r>
        <w:t>0</w:t>
      </w:r>
      <w:r w:rsidRPr="009E0DE1">
        <w:tab/>
      </w:r>
      <w:r>
        <w:t>General</w:t>
      </w:r>
      <w:bookmarkEnd w:id="429"/>
      <w:bookmarkEnd w:id="430"/>
      <w:bookmarkEnd w:id="431"/>
    </w:p>
    <w:p w:rsidR="00E63C73" w:rsidRPr="00B56148" w:rsidRDefault="00E63C73" w:rsidP="00B56148">
      <w:r>
        <w:t>This clause describe the specific aspects for untrusted non-3GPP access and trusted non-3GPP access.</w:t>
      </w:r>
    </w:p>
    <w:p w:rsidR="00867F7B" w:rsidRPr="009E0DE1" w:rsidRDefault="00867F7B" w:rsidP="00867F7B">
      <w:pPr>
        <w:pStyle w:val="Heading3"/>
      </w:pPr>
      <w:bookmarkStart w:id="432" w:name="_Toc20149756"/>
      <w:bookmarkStart w:id="433" w:name="_Toc27846548"/>
      <w:bookmarkStart w:id="434" w:name="_Toc36187673"/>
      <w:r w:rsidRPr="009E0DE1">
        <w:t>5.5.1</w:t>
      </w:r>
      <w:r w:rsidRPr="009E0DE1">
        <w:tab/>
        <w:t>Registration Management</w:t>
      </w:r>
      <w:bookmarkEnd w:id="432"/>
      <w:bookmarkEnd w:id="433"/>
      <w:bookmarkEnd w:id="434"/>
    </w:p>
    <w:p w:rsidR="000073E7" w:rsidRDefault="000073E7" w:rsidP="00867F7B">
      <w:r>
        <w:t xml:space="preserve">This clause applies to Non-3GPP access network corresponding to the Untrusted Non-3GPP access network, to the Trusted Non-3GPP and to the W-5GAN. In </w:t>
      </w:r>
      <w:r w:rsidR="005C1261">
        <w:t xml:space="preserve">the </w:t>
      </w:r>
      <w:r>
        <w:t>case of W-5GAN the UE mentioned in th</w:t>
      </w:r>
      <w:r w:rsidR="005C1261">
        <w:t>is</w:t>
      </w:r>
      <w:r>
        <w:t xml:space="preserve"> clause</w:t>
      </w:r>
      <w:r w:rsidR="005C1261">
        <w:t xml:space="preserve"> </w:t>
      </w:r>
      <w:r>
        <w:t xml:space="preserve">corresponds to 5G-RG or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435" w:name="_Toc20149757"/>
      <w:bookmarkStart w:id="436" w:name="_Toc27846549"/>
      <w:bookmarkStart w:id="437" w:name="_Toc36187674"/>
      <w:r w:rsidRPr="009E0DE1">
        <w:t>5.5.2</w:t>
      </w:r>
      <w:r w:rsidRPr="009E0DE1">
        <w:tab/>
        <w:t>Connection Management</w:t>
      </w:r>
      <w:bookmarkEnd w:id="435"/>
      <w:bookmarkEnd w:id="436"/>
      <w:bookmarkEnd w:id="437"/>
    </w:p>
    <w:p w:rsidR="000073E7" w:rsidRDefault="000073E7" w:rsidP="00867F7B">
      <w:r>
        <w:t>This clause applies to Non-3GPP access network corresponding to the Untrusted Non-3GPP access network, to the Trusted Non-3GPP and to the W-5GAN. The UE mentioned in th</w:t>
      </w:r>
      <w:r w:rsidR="005C1261">
        <w:t>is</w:t>
      </w:r>
      <w:r>
        <w:t xml:space="preserve"> clause</w:t>
      </w:r>
      <w:r w:rsidR="005C1261">
        <w:t xml:space="preserve"> </w:t>
      </w:r>
      <w:r>
        <w:t xml:space="preserve">corresponds to the 5G-RG in </w:t>
      </w:r>
      <w:r w:rsidR="005C1261">
        <w:t xml:space="preserve">the </w:t>
      </w:r>
      <w:r>
        <w:t xml:space="preserve">case of W-5GAN and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A UE that successfully </w:t>
      </w:r>
      <w:r w:rsidR="00EA5302" w:rsidRPr="009E0DE1">
        <w:t>establishes a</w:t>
      </w:r>
      <w:r w:rsidR="000073E7">
        <w:t xml:space="preserve"> Non-3GPP Access Connection to the 5GC</w:t>
      </w:r>
      <w:r w:rsidR="00EA5302" w:rsidRPr="009E0DE1">
        <w:t xml:space="preserve"> </w:t>
      </w:r>
      <w:r w:rsidRPr="009E0DE1">
        <w:t>over a Non-3GPP access transitions to CM-CONNECTED state for the Non-3GPP access.</w:t>
      </w:r>
    </w:p>
    <w:p w:rsidR="000073E7" w:rsidRDefault="00867F7B" w:rsidP="00867F7B">
      <w:r w:rsidRPr="009E0DE1">
        <w:t xml:space="preserve">In </w:t>
      </w:r>
      <w:r w:rsidR="00460375" w:rsidRPr="009E0DE1">
        <w:t xml:space="preserve">the </w:t>
      </w:r>
      <w:r w:rsidRPr="009E0DE1">
        <w:t>case of Untrusted Non-3GPP access to 5GC</w:t>
      </w:r>
      <w:r w:rsidR="00355532" w:rsidRPr="009E0DE1">
        <w:t xml:space="preserve">, the </w:t>
      </w:r>
      <w:r w:rsidR="000073E7">
        <w:t>Non-3GPP Access Connection corresponds to an NWu connection.</w:t>
      </w:r>
    </w:p>
    <w:p w:rsidR="000073E7" w:rsidRDefault="000073E7" w:rsidP="00867F7B">
      <w:r>
        <w:t>In the case of Trusted access to 5GC, the Non-3GPP Access Connection corresponds to an NWt connection.</w:t>
      </w:r>
    </w:p>
    <w:p w:rsidR="005C1261" w:rsidRDefault="005C1261" w:rsidP="00867F7B">
      <w:r>
        <w:t>In the case of N5CW devices access 5GC via trusted WLAN access networks, the Non-3GPP Access Connection corresponds to an Yt connection.</w:t>
      </w:r>
    </w:p>
    <w:p w:rsidR="000073E7" w:rsidRDefault="000073E7" w:rsidP="00867F7B">
      <w:r>
        <w:t>In the case of Wireline access to 5GC, the Non-3GPP Access Connection corresponds to a Y4 connection and to Y5 connection.</w:t>
      </w:r>
    </w:p>
    <w:p w:rsidR="000073E7" w:rsidRDefault="000073E7" w:rsidP="00867F7B">
      <w:r>
        <w:lastRenderedPageBreak/>
        <w:t>A UE does not establish multiple simultaneous Non-3GPP Access Connection to the 5GC.</w:t>
      </w:r>
    </w:p>
    <w:p w:rsidR="000073E7" w:rsidRDefault="000073E7" w:rsidP="00867F7B">
      <w:r>
        <w:t xml:space="preserve">The Non-3GPP Access Connection </w:t>
      </w:r>
      <w:r w:rsidR="00355532" w:rsidRPr="009E0DE1">
        <w:t xml:space="preserve">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w:t>
      </w:r>
    </w:p>
    <w:p w:rsidR="000073E7" w:rsidRDefault="000073E7" w:rsidP="00867F7B">
      <w:r>
        <w:t xml:space="preserve">In the case of Untrusted Non-3GPP access, Trusted Non-3GPP access and W-5GAN access to 5GC, </w:t>
      </w:r>
      <w:r w:rsidR="00355532" w:rsidRPr="009E0DE1">
        <w:t>the N3IWF</w:t>
      </w:r>
      <w:r>
        <w:t>, TNGF</w:t>
      </w:r>
      <w:r w:rsidR="005C1261">
        <w:t>, TWIF</w:t>
      </w:r>
      <w:r>
        <w:t xml:space="preserve"> and W-AGF</w:t>
      </w:r>
      <w:r w:rsidR="00355532" w:rsidRPr="009E0DE1">
        <w:t xml:space="preserve"> may</w:t>
      </w:r>
      <w:r>
        <w:t xml:space="preserve"> in addition</w:t>
      </w:r>
      <w:r w:rsidR="00355532" w:rsidRPr="009E0DE1">
        <w:t xml:space="preserve"> explicitly release the NWu</w:t>
      </w:r>
      <w:r>
        <w:t>, NWt</w:t>
      </w:r>
      <w:r w:rsidR="005C1261">
        <w:t>, Yt,</w:t>
      </w:r>
      <w:r>
        <w:t xml:space="preserve"> Y4</w:t>
      </w:r>
      <w:r w:rsidR="005C1261">
        <w:t xml:space="preserve"> and Y5</w:t>
      </w:r>
      <w:r w:rsidR="00355532" w:rsidRPr="009E0DE1">
        <w:t xml:space="preserve"> signalling connection due to NWu</w:t>
      </w:r>
      <w:r>
        <w:t>, NWt,</w:t>
      </w:r>
      <w:r w:rsidR="005C1261">
        <w:t xml:space="preserve"> Yt,</w:t>
      </w:r>
      <w:r>
        <w:t xml:space="preserve"> Y4 and Y5</w:t>
      </w:r>
      <w:r w:rsidR="00355532" w:rsidRPr="009E0DE1">
        <w:t xml:space="preserve"> connection failure,</w:t>
      </w:r>
      <w:r>
        <w:t xml:space="preserve"> respectively. In the case of NWu and NWt</w:t>
      </w:r>
      <w:r w:rsidR="005C1261">
        <w:t>,</w:t>
      </w:r>
      <w:r>
        <w:t xml:space="preserve"> the release may be</w:t>
      </w:r>
      <w:r w:rsidR="00355532" w:rsidRPr="009E0DE1">
        <w:t xml:space="preserve">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w:t>
      </w:r>
      <w:r>
        <w:t xml:space="preserve"> In the case of Y4 and Y5 the release may be detected for example by lost of synchronisation of physical link, lost of PPPoE session, etc.</w:t>
      </w:r>
      <w:r w:rsidR="00355532" w:rsidRPr="009E0DE1">
        <w:t xml:space="preserve"> Further details on how NWu</w:t>
      </w:r>
      <w:r>
        <w:t>,</w:t>
      </w:r>
      <w:r w:rsidR="005C1261">
        <w:t xml:space="preserve"> </w:t>
      </w:r>
      <w:r>
        <w:t>NWt,</w:t>
      </w:r>
      <w:r w:rsidR="005C1261">
        <w:t xml:space="preserve"> Yt,</w:t>
      </w:r>
      <w:r>
        <w:t xml:space="preserve"> Y4 and Y5</w:t>
      </w:r>
      <w:r w:rsidR="00355532" w:rsidRPr="009E0DE1">
        <w:t xml:space="preserve"> connection failure is detected is out of scope of 3GPP specifications.</w:t>
      </w:r>
    </w:p>
    <w:p w:rsidR="000073E7" w:rsidRDefault="000073E7" w:rsidP="00867F7B">
      <w:r>
        <w:t>For W-5GCAN, the W-AGF explicitly releases the N2 connection due to Y4 or Y5 connection failure, as determined by the "dead peer detection" mechanism in DOCSIS MULPI [89].</w:t>
      </w:r>
    </w:p>
    <w:p w:rsidR="00867F7B" w:rsidRPr="009E0DE1" w:rsidRDefault="00355532" w:rsidP="00867F7B">
      <w:r w:rsidRPr="009E0DE1">
        <w:t xml:space="preserve">The </w:t>
      </w:r>
      <w:r w:rsidR="00867F7B" w:rsidRPr="009E0DE1">
        <w:t>release of the</w:t>
      </w:r>
      <w:r w:rsidR="000073E7">
        <w:t xml:space="preserve"> Non-3GPP Access Connection</w:t>
      </w:r>
      <w:r w:rsidR="00867F7B" w:rsidRPr="009E0DE1">
        <w:t xml:space="preserve"> between the UE and the N3IWF</w:t>
      </w:r>
      <w:r w:rsidR="000073E7">
        <w:t>, TNGF</w:t>
      </w:r>
      <w:r w:rsidR="005C1261">
        <w:t>, TWIF</w:t>
      </w:r>
      <w:r w:rsidR="000073E7">
        <w:t xml:space="preserve"> or W-AGF</w:t>
      </w:r>
      <w:r w:rsidR="00867F7B" w:rsidRPr="009E0DE1">
        <w:t xml:space="preserve">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w:t>
      </w:r>
      <w:r w:rsidR="000073E7">
        <w:rPr>
          <w:lang w:val="en-GB"/>
        </w:rPr>
        <w:t>, TNGF</w:t>
      </w:r>
      <w:r w:rsidR="005C1261">
        <w:rPr>
          <w:lang w:val="en-GB"/>
        </w:rPr>
        <w:t>, TWIF</w:t>
      </w:r>
      <w:r w:rsidR="000073E7">
        <w:rPr>
          <w:lang w:val="en-GB"/>
        </w:rPr>
        <w:t xml:space="preserve"> and W-AGF</w:t>
      </w:r>
      <w:r w:rsidRPr="009E0DE1">
        <w:rPr>
          <w:lang w:val="en-GB"/>
        </w:rPr>
        <w:t xml:space="preserve">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unless the</w:t>
      </w:r>
      <w:r w:rsidR="000073E7">
        <w:rPr>
          <w:lang w:val="en-GB"/>
        </w:rPr>
        <w:t xml:space="preserve"> Non-3GPP Access Connection</w:t>
      </w:r>
      <w:r w:rsidRPr="009E0DE1">
        <w:rPr>
          <w:lang w:val="en-GB"/>
        </w:rPr>
        <w:t xml:space="preserve">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The release of the NWu</w:t>
      </w:r>
      <w:r w:rsidR="000073E7">
        <w:rPr>
          <w:lang w:val="en-GB"/>
        </w:rPr>
        <w:t>, NWt,</w:t>
      </w:r>
      <w:r w:rsidR="005C1261">
        <w:rPr>
          <w:lang w:val="en-GB"/>
        </w:rPr>
        <w:t xml:space="preserve"> Yt,</w:t>
      </w:r>
      <w:r w:rsidR="000073E7">
        <w:rPr>
          <w:lang w:val="en-GB"/>
        </w:rPr>
        <w:t xml:space="preserve"> Y4 or Y5</w:t>
      </w:r>
      <w:r w:rsidRPr="009E0DE1">
        <w:rPr>
          <w:lang w:val="en-GB"/>
        </w:rPr>
        <w:t xml:space="preserve"> at the UE can occur as a result of explicit signalling from the N3IWF</w:t>
      </w:r>
      <w:r w:rsidR="000073E7">
        <w:rPr>
          <w:lang w:val="en-GB"/>
        </w:rPr>
        <w:t>, TNGF</w:t>
      </w:r>
      <w:r w:rsidR="005C1261">
        <w:rPr>
          <w:lang w:val="en-GB"/>
        </w:rPr>
        <w:t>, TWIF</w:t>
      </w:r>
      <w:r w:rsidR="000073E7">
        <w:rPr>
          <w:lang w:val="en-GB"/>
        </w:rPr>
        <w:t xml:space="preserve"> or W-AGF respectively</w:t>
      </w:r>
      <w:r w:rsidRPr="009E0DE1">
        <w:rPr>
          <w:lang w:val="en-GB"/>
        </w:rPr>
        <w:t>, e.g. IKE INFORMATION EXCHANGE</w:t>
      </w:r>
      <w:r w:rsidR="000073E7">
        <w:rPr>
          <w:lang w:val="en-GB"/>
        </w:rPr>
        <w:t xml:space="preserve"> in the case of NWu</w:t>
      </w:r>
      <w:r w:rsidRPr="009E0DE1">
        <w:rPr>
          <w:lang w:val="en-GB"/>
        </w:rPr>
        <w:t xml:space="preserve"> or as a result of the UE detecting NWu</w:t>
      </w:r>
      <w:r w:rsidR="000073E7">
        <w:rPr>
          <w:lang w:val="en-GB"/>
        </w:rPr>
        <w:t>, NWt,</w:t>
      </w:r>
      <w:r w:rsidR="005C1261">
        <w:rPr>
          <w:lang w:val="en-GB"/>
        </w:rPr>
        <w:t xml:space="preserve"> Yt,</w:t>
      </w:r>
      <w:r w:rsidR="000073E7">
        <w:rPr>
          <w:lang w:val="en-GB"/>
        </w:rPr>
        <w:t xml:space="preserve"> Y4 or Y5</w:t>
      </w:r>
      <w:r w:rsidRPr="009E0DE1">
        <w:rPr>
          <w:lang w:val="en-GB"/>
        </w:rPr>
        <w:t xml:space="preserve">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000073E7">
        <w:rPr>
          <w:lang w:val="en-GB" w:eastAsia="ko-KR"/>
        </w:rPr>
        <w:t xml:space="preserve"> for NWu</w:t>
      </w:r>
      <w:r w:rsidR="005C1261">
        <w:rPr>
          <w:lang w:val="en-GB" w:eastAsia="ko-KR"/>
        </w:rPr>
        <w:t>,</w:t>
      </w:r>
      <w:r w:rsidR="000073E7">
        <w:rPr>
          <w:lang w:val="en-GB" w:eastAsia="ko-KR"/>
        </w:rPr>
        <w:t xml:space="preserve"> NWt</w:t>
      </w:r>
      <w:r w:rsidR="005C1261">
        <w:rPr>
          <w:lang w:val="en-GB" w:eastAsia="ko-KR"/>
        </w:rPr>
        <w:t xml:space="preserve"> and Yt</w:t>
      </w:r>
      <w:r w:rsidR="000073E7">
        <w:rPr>
          <w:lang w:val="en-GB" w:eastAsia="ko-KR"/>
        </w:rPr>
        <w:t xml:space="preserve"> or W-5GAN access specific mechanism for Y4 and Y5</w:t>
      </w:r>
      <w:r w:rsidRPr="009E0DE1">
        <w:rPr>
          <w:lang w:val="en-GB"/>
        </w:rPr>
        <w:t>. Further details on how the UE detects NWu</w:t>
      </w:r>
      <w:r w:rsidR="000073E7">
        <w:rPr>
          <w:lang w:val="en-GB"/>
        </w:rPr>
        <w:t>, NWt,</w:t>
      </w:r>
      <w:r w:rsidR="005C1261">
        <w:rPr>
          <w:lang w:val="en-GB"/>
        </w:rPr>
        <w:t xml:space="preserve"> Yt,</w:t>
      </w:r>
      <w:r w:rsidR="000073E7">
        <w:rPr>
          <w:lang w:val="en-GB"/>
        </w:rPr>
        <w:t xml:space="preserve"> Y4 or Y5</w:t>
      </w:r>
      <w:r w:rsidRPr="009E0DE1">
        <w:rPr>
          <w:lang w:val="en-GB"/>
        </w:rPr>
        <w:t xml:space="preserve">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Non-3GPP access, when the AMF releases the N2 interface, the N3IWF</w:t>
      </w:r>
      <w:r w:rsidR="000073E7">
        <w:t>, TNGF</w:t>
      </w:r>
      <w:r w:rsidR="005C1261">
        <w:t>, TWIF</w:t>
      </w:r>
      <w:r w:rsidR="000073E7">
        <w:t xml:space="preserve"> and W-AGF</w:t>
      </w:r>
      <w:r w:rsidRPr="009E0DE1">
        <w:t xml:space="preserve"> shall release all the resources associated with the UE including the</w:t>
      </w:r>
      <w:r w:rsidR="000073E7">
        <w:t xml:space="preserve"> Non-3GPP Access Connection</w:t>
      </w:r>
      <w:r w:rsidRPr="009E0DE1">
        <w:t xml:space="preserve"> with the UE</w:t>
      </w:r>
      <w:r w:rsidR="000073E7">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that is RM-DEREGISTERED or CM-IDLE over the non-3GPP access will attempt to establish</w:t>
      </w:r>
      <w:r w:rsidR="000073E7">
        <w:rPr>
          <w:lang w:val="en-GB" w:eastAsia="zh-CN"/>
        </w:rPr>
        <w:t xml:space="preserve"> Non-3GPP Access Connection</w:t>
      </w:r>
      <w:r w:rsidR="00867F7B" w:rsidRPr="009E0DE1">
        <w:rPr>
          <w:lang w:val="en-GB" w:eastAsia="zh-CN"/>
        </w:rPr>
        <w:t xml:space="preserve">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w:t>
      </w:r>
      <w:r w:rsidR="000073E7">
        <w:rPr>
          <w:lang w:val="en-GB"/>
        </w:rPr>
        <w:t xml:space="preserve"> N3GPP Access Connection</w:t>
      </w:r>
      <w:r w:rsidR="00EE6428" w:rsidRPr="009E0DE1">
        <w:rPr>
          <w:lang w:val="en-GB"/>
        </w:rPr>
        <w:t xml:space="preserve">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Non-3GPP access</w:t>
      </w:r>
      <w:r w:rsidR="000073E7">
        <w:rPr>
          <w:lang w:eastAsia="zh-CN"/>
        </w:rPr>
        <w:t xml:space="preserve"> network</w:t>
      </w:r>
      <w:r w:rsidRPr="009E0DE1">
        <w:rPr>
          <w:lang w:eastAsia="zh-CN"/>
        </w:rPr>
        <w:t>.</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438" w:name="_Toc20149758"/>
      <w:bookmarkStart w:id="439" w:name="_Toc27846550"/>
      <w:bookmarkStart w:id="440" w:name="_Toc36187675"/>
      <w:r w:rsidRPr="009E0DE1">
        <w:rPr>
          <w:lang w:eastAsia="zh-CN"/>
        </w:rPr>
        <w:lastRenderedPageBreak/>
        <w:t>5.5.3</w:t>
      </w:r>
      <w:r w:rsidRPr="009E0DE1">
        <w:rPr>
          <w:lang w:eastAsia="zh-CN"/>
        </w:rPr>
        <w:tab/>
        <w:t>UE Reachability</w:t>
      </w:r>
      <w:bookmarkEnd w:id="438"/>
      <w:bookmarkEnd w:id="439"/>
      <w:bookmarkEnd w:id="440"/>
    </w:p>
    <w:p w:rsidR="00867F7B" w:rsidRPr="009E0DE1" w:rsidRDefault="00867F7B" w:rsidP="00867F7B">
      <w:pPr>
        <w:pStyle w:val="Heading4"/>
        <w:rPr>
          <w:lang w:eastAsia="zh-CN"/>
        </w:rPr>
      </w:pPr>
      <w:bookmarkStart w:id="441" w:name="_Toc20149759"/>
      <w:bookmarkStart w:id="442" w:name="_Toc27846551"/>
      <w:bookmarkStart w:id="443" w:name="_Toc36187676"/>
      <w:r w:rsidRPr="009E0DE1">
        <w:rPr>
          <w:lang w:eastAsia="zh-CN"/>
        </w:rPr>
        <w:t>5.5.3.1</w:t>
      </w:r>
      <w:r w:rsidRPr="009E0DE1">
        <w:rPr>
          <w:lang w:eastAsia="zh-CN"/>
        </w:rPr>
        <w:tab/>
        <w:t>UE reachability in CM-IDLE</w:t>
      </w:r>
      <w:bookmarkEnd w:id="441"/>
      <w:bookmarkEnd w:id="442"/>
      <w:bookmarkEnd w:id="443"/>
    </w:p>
    <w:p w:rsidR="000073E7" w:rsidRDefault="000073E7" w:rsidP="00867F7B">
      <w:pPr>
        <w:rPr>
          <w:lang w:eastAsia="zh-CN"/>
        </w:rPr>
      </w:pPr>
      <w:r>
        <w:rPr>
          <w:lang w:eastAsia="zh-CN"/>
        </w:rPr>
        <w:t>This clause applies to Non-3GPP access network corresponding to the Untrusted Non-3GPP access network, to the Trusted Non-3GPP and to the W-5GAN. The UE mentioned in th</w:t>
      </w:r>
      <w:r w:rsidR="005C1261">
        <w:rPr>
          <w:lang w:eastAsia="zh-CN"/>
        </w:rPr>
        <w:t>is</w:t>
      </w:r>
      <w:r>
        <w:rPr>
          <w:lang w:eastAsia="zh-CN"/>
        </w:rPr>
        <w:t xml:space="preserve"> clause</w:t>
      </w:r>
      <w:r w:rsidR="005C1261">
        <w:rPr>
          <w:lang w:eastAsia="zh-CN"/>
        </w:rPr>
        <w:t xml:space="preserve"> </w:t>
      </w:r>
      <w:r>
        <w:rPr>
          <w:lang w:eastAsia="zh-CN"/>
        </w:rPr>
        <w:t xml:space="preserve">corresponds to 5G-RG, in </w:t>
      </w:r>
      <w:r w:rsidR="005C1261">
        <w:rPr>
          <w:lang w:eastAsia="zh-CN"/>
        </w:rPr>
        <w:t xml:space="preserve">the </w:t>
      </w:r>
      <w:r>
        <w:rPr>
          <w:lang w:eastAsia="zh-CN"/>
        </w:rPr>
        <w:t xml:space="preserve">case of W-5GAN or to W-AGF in </w:t>
      </w:r>
      <w:r w:rsidR="005C1261">
        <w:rPr>
          <w:lang w:eastAsia="zh-CN"/>
        </w:rPr>
        <w:t xml:space="preserve">the </w:t>
      </w:r>
      <w:r>
        <w:rPr>
          <w:lang w:eastAsia="zh-CN"/>
        </w:rPr>
        <w:t>case of support of FN-RG.</w:t>
      </w:r>
      <w:r w:rsidR="005C1261">
        <w:rPr>
          <w:lang w:eastAsia="zh-CN"/>
        </w:rPr>
        <w:t xml:space="preserve"> In the case of N5CW devices access 5GC via trusted WLAN access networks, the UE mentioned in this clause corresponds to TWIF.</w:t>
      </w:r>
    </w:p>
    <w:p w:rsidR="00867F7B" w:rsidRPr="009E0DE1" w:rsidRDefault="00867F7B" w:rsidP="00867F7B">
      <w:pPr>
        <w:rPr>
          <w:lang w:eastAsia="zh-CN"/>
        </w:rPr>
      </w:pPr>
      <w:r w:rsidRPr="009E0DE1">
        <w:rPr>
          <w:lang w:eastAsia="zh-CN"/>
        </w:rPr>
        <w:t>An UE cannot be paged over Non-3GPP access</w:t>
      </w:r>
      <w:r w:rsidR="000073E7">
        <w:rPr>
          <w:lang w:eastAsia="zh-CN"/>
        </w:rPr>
        <w:t xml:space="preserve"> network</w:t>
      </w:r>
      <w:r w:rsidRPr="009E0DE1">
        <w:rPr>
          <w:lang w:eastAsia="zh-CN"/>
        </w:rPr>
        <w:t>.</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444" w:name="_Toc20149760"/>
      <w:bookmarkStart w:id="445" w:name="_Toc27846552"/>
      <w:bookmarkStart w:id="446" w:name="_Toc36187677"/>
      <w:r w:rsidRPr="009E0DE1">
        <w:rPr>
          <w:lang w:eastAsia="zh-CN"/>
        </w:rPr>
        <w:t>5.5.3.2</w:t>
      </w:r>
      <w:r w:rsidRPr="009E0DE1">
        <w:rPr>
          <w:lang w:eastAsia="zh-CN"/>
        </w:rPr>
        <w:tab/>
        <w:t>UE reachability in CM-CONNECTED</w:t>
      </w:r>
      <w:bookmarkEnd w:id="444"/>
      <w:bookmarkEnd w:id="445"/>
      <w:bookmarkEnd w:id="446"/>
    </w:p>
    <w:p w:rsidR="000073E7" w:rsidRDefault="000073E7" w:rsidP="00910E68">
      <w:pPr>
        <w:rPr>
          <w:rFonts w:eastAsia="Arial Unicode MS"/>
        </w:rPr>
      </w:pPr>
      <w:r>
        <w:rPr>
          <w:rFonts w:eastAsia="Arial Unicode MS"/>
        </w:rPr>
        <w:t xml:space="preserve">This clause applies to Non-3GPP access network corresponding to the Untrusted Non-3GPP access network, to the Trusted Non-3GPP and to the W-5GAN. In </w:t>
      </w:r>
      <w:r w:rsidR="005C1261">
        <w:rPr>
          <w:rFonts w:eastAsia="Arial Unicode MS"/>
        </w:rPr>
        <w:t xml:space="preserve">the </w:t>
      </w:r>
      <w:r>
        <w:rPr>
          <w:rFonts w:eastAsia="Arial Unicode MS"/>
        </w:rPr>
        <w:t>case of W-5GAN the UE mentioned in th</w:t>
      </w:r>
      <w:r w:rsidR="005C1261">
        <w:rPr>
          <w:rFonts w:eastAsia="Arial Unicode MS"/>
        </w:rPr>
        <w:t>is</w:t>
      </w:r>
      <w:r>
        <w:rPr>
          <w:rFonts w:eastAsia="Arial Unicode MS"/>
        </w:rPr>
        <w:t xml:space="preserve"> clause</w:t>
      </w:r>
      <w:r w:rsidR="005C1261">
        <w:rPr>
          <w:rFonts w:eastAsia="Arial Unicode MS"/>
        </w:rPr>
        <w:t xml:space="preserve"> </w:t>
      </w:r>
      <w:r>
        <w:rPr>
          <w:rFonts w:eastAsia="Arial Unicode MS"/>
        </w:rPr>
        <w:t xml:space="preserve">corresponds to 5G-RG and to W-AGF in </w:t>
      </w:r>
      <w:r w:rsidR="005C1261">
        <w:rPr>
          <w:rFonts w:eastAsia="Arial Unicode MS"/>
        </w:rPr>
        <w:t xml:space="preserve">the </w:t>
      </w:r>
      <w:r>
        <w:rPr>
          <w:rFonts w:eastAsia="Arial Unicode MS"/>
        </w:rPr>
        <w:t>case of support of FN-RG.</w:t>
      </w:r>
      <w:r w:rsidR="005C1261">
        <w:rPr>
          <w:rFonts w:eastAsia="Arial Unicode MS"/>
        </w:rPr>
        <w:t xml:space="preserve"> In the case of N5CW devices access 5GC via trusted WLAN access networks, the UE mentioned in this clause corresponds to TWIF.</w:t>
      </w:r>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w:t>
      </w:r>
      <w:r w:rsidR="000073E7">
        <w:rPr>
          <w:lang w:val="en-GB"/>
        </w:rPr>
        <w:t>, TNGF</w:t>
      </w:r>
      <w:r w:rsidR="005C1261">
        <w:rPr>
          <w:lang w:val="en-GB"/>
        </w:rPr>
        <w:t>, TWIF</w:t>
      </w:r>
      <w:r w:rsidR="000073E7">
        <w:rPr>
          <w:lang w:val="en-GB"/>
        </w:rPr>
        <w:t xml:space="preserve"> and W-AGF</w:t>
      </w:r>
      <w:r w:rsidRPr="009E0DE1">
        <w:rPr>
          <w:lang w:val="en-GB"/>
        </w:rPr>
        <w:t xml:space="preserve">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the N3IWF</w:t>
      </w:r>
      <w:r w:rsidR="000073E7">
        <w:rPr>
          <w:lang w:val="en-GB" w:eastAsia="zh-CN"/>
        </w:rPr>
        <w:t>, TNGF</w:t>
      </w:r>
      <w:r w:rsidR="005C1261">
        <w:rPr>
          <w:lang w:val="en-GB" w:eastAsia="zh-CN"/>
        </w:rPr>
        <w:t>, TWIF</w:t>
      </w:r>
      <w:r w:rsidR="000073E7">
        <w:rPr>
          <w:lang w:val="en-GB" w:eastAsia="zh-CN"/>
        </w:rPr>
        <w:t xml:space="preserve"> and W-AGF</w:t>
      </w:r>
      <w:r w:rsidRPr="009E0DE1">
        <w:rPr>
          <w:lang w:val="en-GB" w:eastAsia="zh-CN"/>
        </w:rPr>
        <w:t xml:space="preserve">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N3IWF</w:t>
      </w:r>
      <w:r w:rsidR="000073E7">
        <w:rPr>
          <w:lang w:val="en-GB"/>
        </w:rPr>
        <w:t>, TNGF</w:t>
      </w:r>
      <w:r w:rsidR="005C1261">
        <w:rPr>
          <w:lang w:val="en-GB"/>
        </w:rPr>
        <w:t>, TWIF</w:t>
      </w:r>
      <w:r w:rsidR="000073E7">
        <w:rPr>
          <w:lang w:val="en-GB"/>
        </w:rPr>
        <w:t xml:space="preserve"> and W-AGF</w:t>
      </w:r>
      <w:r w:rsidRPr="009E0DE1">
        <w:rPr>
          <w:lang w:val="en-GB"/>
        </w:rPr>
        <w:t xml:space="preserve"> </w:t>
      </w:r>
      <w:r w:rsidRPr="009E0DE1">
        <w:rPr>
          <w:lang w:val="en-GB" w:eastAsia="zh-CN"/>
        </w:rPr>
        <w:t xml:space="preserve">point of view, i.e. upon </w:t>
      </w:r>
      <w:r w:rsidR="000073E7">
        <w:rPr>
          <w:lang w:val="en-GB" w:eastAsia="zh-CN"/>
        </w:rPr>
        <w:t xml:space="preserve">Non-3GPP Access Connection </w:t>
      </w:r>
      <w:r w:rsidRPr="009E0DE1">
        <w:rPr>
          <w:lang w:val="en-GB" w:eastAsia="zh-CN"/>
        </w:rPr>
        <w:t>release.</w:t>
      </w:r>
    </w:p>
    <w:p w:rsidR="00867F7B" w:rsidRPr="009E0DE1" w:rsidRDefault="00867F7B" w:rsidP="00867F7B">
      <w:pPr>
        <w:pStyle w:val="Heading2"/>
      </w:pPr>
      <w:bookmarkStart w:id="447" w:name="_Toc20149761"/>
      <w:bookmarkStart w:id="448" w:name="_Toc27846553"/>
      <w:bookmarkStart w:id="449" w:name="_Toc36187678"/>
      <w:r w:rsidRPr="009E0DE1">
        <w:t>5.6</w:t>
      </w:r>
      <w:r w:rsidRPr="009E0DE1">
        <w:tab/>
        <w:t>Session Management</w:t>
      </w:r>
      <w:bookmarkEnd w:id="447"/>
      <w:bookmarkEnd w:id="448"/>
      <w:bookmarkEnd w:id="449"/>
    </w:p>
    <w:p w:rsidR="00867F7B" w:rsidRPr="009E0DE1" w:rsidRDefault="00867F7B" w:rsidP="00867F7B">
      <w:pPr>
        <w:pStyle w:val="Heading3"/>
        <w:rPr>
          <w:lang w:eastAsia="zh-CN"/>
        </w:rPr>
      </w:pPr>
      <w:bookmarkStart w:id="450" w:name="_Toc20149762"/>
      <w:bookmarkStart w:id="451" w:name="_Toc27846554"/>
      <w:bookmarkStart w:id="452" w:name="_Toc36187679"/>
      <w:r w:rsidRPr="009E0DE1">
        <w:t>5.6.1</w:t>
      </w:r>
      <w:r w:rsidRPr="009E0DE1">
        <w:tab/>
        <w:t>Overview</w:t>
      </w:r>
      <w:bookmarkEnd w:id="450"/>
      <w:bookmarkEnd w:id="451"/>
      <w:bookmarkEnd w:id="452"/>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78144B"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rsidR="0078144B" w:rsidRDefault="0078144B" w:rsidP="00867F7B">
      <w:r>
        <w:t xml:space="preserve">The expectation is that the URSP in the UE is always up to date using the procedure defined in </w:t>
      </w:r>
      <w:r w:rsidR="002369B3">
        <w:t>TS 23.502 [</w:t>
      </w:r>
      <w:r w:rsidR="00511619">
        <w:t>3]</w:t>
      </w:r>
      <w:r>
        <w:t xml:space="preserve"> clause 4.16.12.2 and therefore the UE requested DNN will be up to date.</w:t>
      </w:r>
    </w:p>
    <w:p w:rsidR="0078144B" w:rsidRDefault="0078144B" w:rsidP="00867F7B">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w:t>
      </w:r>
      <w:r w:rsidR="00A4109B">
        <w:t xml:space="preserve"> a policy for DNN</w:t>
      </w:r>
      <w:r>
        <w:t xml:space="preserve"> replacement of UE requested DNNs not supported by the network, and</w:t>
      </w:r>
      <w:r w:rsidR="00A4109B">
        <w:t>/or</w:t>
      </w:r>
      <w:r>
        <w:t xml:space="preserve"> indicate</w:t>
      </w:r>
      <w:r w:rsidR="00A4109B">
        <w:t xml:space="preserve"> a list of</w:t>
      </w:r>
      <w:r>
        <w:t xml:space="preserve"> UE requested DNNs</w:t>
      </w:r>
      <w:r w:rsidR="00A4109B">
        <w:t xml:space="preserve"> per S-NSSAI valid for the serving network, that are</w:t>
      </w:r>
      <w:r>
        <w:t xml:space="preserve"> subject for replacement</w:t>
      </w:r>
      <w:r w:rsidR="00A4109B">
        <w:t xml:space="preserve"> (details are described in </w:t>
      </w:r>
      <w:r w:rsidR="002369B3">
        <w:t>TS 23.503 [</w:t>
      </w:r>
      <w:r w:rsidR="00A4109B">
        <w:t>45])</w:t>
      </w:r>
      <w:r>
        <w:t>.</w:t>
      </w:r>
    </w:p>
    <w:p w:rsidR="00A4109B" w:rsidRDefault="00FA4DC3" w:rsidP="00867F7B">
      <w:r w:rsidRPr="009E0DE1">
        <w:t>If the DNN provided by the UE is not supported by the network and AMF cannot select an SMF by querying NRF, the AMF shall</w:t>
      </w:r>
      <w:r w:rsidR="0078144B">
        <w:t xml:space="preserve"> </w:t>
      </w:r>
      <w:r w:rsidRPr="009E0DE1">
        <w:t xml:space="preserve">reject the NAS Message containing PDU Session Establishment Request from the UE with a cause </w:t>
      </w:r>
      <w:r w:rsidRPr="009E0DE1">
        <w:lastRenderedPageBreak/>
        <w:t>indicating that the DNN is not supported</w:t>
      </w:r>
      <w:r w:rsidR="00A4109B">
        <w:t xml:space="preserve"> unless the</w:t>
      </w:r>
      <w:r w:rsidR="0078144B">
        <w:t xml:space="preserve"> PCF</w:t>
      </w:r>
      <w:r w:rsidR="00A4109B">
        <w:t xml:space="preserve"> provided the policy</w:t>
      </w:r>
      <w:r w:rsidR="0078144B">
        <w:t xml:space="preserve"> to perform a DNN replacement</w:t>
      </w:r>
      <w:r w:rsidR="00A4109B">
        <w:t xml:space="preserve"> of unsupported DNNs</w:t>
      </w:r>
      <w:r w:rsidRPr="009E0DE1">
        <w:t>.</w:t>
      </w:r>
    </w:p>
    <w:p w:rsidR="00FA4DC3" w:rsidRPr="009E0DE1" w:rsidRDefault="0078144B" w:rsidP="00867F7B">
      <w:r>
        <w:t>If the DNN requested by the UE is indicated for replacement</w:t>
      </w:r>
      <w:r w:rsidR="00A4109B">
        <w:t xml:space="preserve"> or the DNN provided by the UE is not supported by the network and the PCF provided the policy to perform DNN replacement of UE requested DNNs not supported by the network</w:t>
      </w:r>
      <w:r>
        <w:t>, the AMF shall</w:t>
      </w:r>
      <w:r w:rsidR="00A4109B">
        <w:t xml:space="preserve"> interact with</w:t>
      </w:r>
      <w:r>
        <w:t xml:space="preserve"> the PCF to perform a DNN replacement. During PDU Session Establishment procedure and as a result of DNN replacement, the PCF provides the selected DNN</w:t>
      </w:r>
      <w:r w:rsidR="00A4109B">
        <w:t xml:space="preserve"> that is applicable for the S-NSSAI requested by the UE at the PDU Session Establishment</w:t>
      </w:r>
      <w:r>
        <w:t>. The AMF uses the selected DNN in the query towards the NRF for the SMF selection</w:t>
      </w:r>
      <w:r w:rsidR="00A4109B">
        <w:t>, as specified in clause 6.3.2,</w:t>
      </w:r>
      <w:r>
        <w:t xml:space="preserve"> and provides both requested and selected DNN to the selected SMF.</w:t>
      </w:r>
      <w:r w:rsidR="00A91FD8">
        <w:t xml:space="preserve"> For PDU Session with Home-routed Roaming whether to perform DNN replacement is based on operator agreements.</w:t>
      </w:r>
    </w:p>
    <w:p w:rsidR="0078144B" w:rsidRPr="002369B3" w:rsidRDefault="0078144B" w:rsidP="00C34949">
      <w:pPr>
        <w:pStyle w:val="NO"/>
        <w:rPr>
          <w:lang w:val="en-GB"/>
        </w:rPr>
      </w:pPr>
      <w:r>
        <w:t>NOTE</w:t>
      </w:r>
      <w:r>
        <w:rPr>
          <w:lang w:val="en-GB"/>
        </w:rPr>
        <w:t> </w:t>
      </w:r>
      <w:r>
        <w:t>1:</w:t>
      </w:r>
      <w:r>
        <w:tab/>
        <w:t>The selected DNN</w:t>
      </w:r>
      <w:r w:rsidR="00A4109B">
        <w:rPr>
          <w:lang w:val="en-GB"/>
        </w:rPr>
        <w:t xml:space="preserve"> is</w:t>
      </w:r>
      <w:r>
        <w:t xml:space="preserve"> determined based on operator preferences and can differ from subscribed DNNs.</w:t>
      </w:r>
      <w:r w:rsidR="00A4109B">
        <w:rPr>
          <w:lang w:val="en-GB"/>
        </w:rPr>
        <w:t xml:space="preserve"> The matching of selected DNN to S-NSSAI is assumed to be based on network configuration.</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F41023" w:rsidRDefault="00F41023" w:rsidP="00867F7B">
      <w:r>
        <w:t>SMF may support PDU Sessions for a 5G VN group which offers a virtual data network capable of supporting 5G LAN-type service over the 5G system. This is further defined in clause 5.8.2.13.</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009B216F">
        <w:t xml:space="preserve"> of the HPLMN</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78144B">
        <w:rPr>
          <w:lang w:val="en-GB"/>
        </w:rPr>
        <w:t>2</w:t>
      </w:r>
      <w:r w:rsidRPr="009E0DE1">
        <w:rPr>
          <w:lang w:val="en-GB"/>
        </w:rPr>
        <w:t>:</w:t>
      </w:r>
      <w:r w:rsidRPr="009E0DE1">
        <w:rPr>
          <w:lang w:val="en-GB"/>
        </w:rPr>
        <w:tab/>
        <w:t xml:space="preserve">The content of the Charging Characteristics as well as the usage of the Charging Characteristics by the SMF are defined in </w:t>
      </w:r>
      <w:r w:rsidR="002369B3" w:rsidRPr="009E0DE1">
        <w:rPr>
          <w:lang w:val="en-GB"/>
        </w:rPr>
        <w:t>TS</w:t>
      </w:r>
      <w:r w:rsidR="002369B3">
        <w:rPr>
          <w:lang w:val="en-GB"/>
        </w:rPr>
        <w:t> </w:t>
      </w:r>
      <w:r w:rsidR="002369B3" w:rsidRPr="009E0DE1">
        <w:rPr>
          <w:lang w:val="en-GB"/>
        </w:rPr>
        <w:t>32.240</w:t>
      </w:r>
      <w:r w:rsidR="002369B3">
        <w:rPr>
          <w:lang w:val="en-GB"/>
        </w:rPr>
        <w:t> </w:t>
      </w:r>
      <w:r w:rsidR="002369B3" w:rsidRPr="009E0DE1">
        <w:rPr>
          <w:lang w:val="en-GB"/>
        </w:rPr>
        <w:t>[</w:t>
      </w:r>
      <w:r w:rsidRPr="009E0DE1">
        <w:rPr>
          <w:lang w:val="en-GB"/>
        </w:rPr>
        <w:t>41].</w:t>
      </w:r>
    </w:p>
    <w:p w:rsidR="00312C8D" w:rsidRDefault="00312C8D" w:rsidP="00867F7B">
      <w:r>
        <w:t>A PDU Session may support:</w:t>
      </w:r>
    </w:p>
    <w:p w:rsidR="00312C8D" w:rsidRDefault="00312C8D" w:rsidP="00B56148">
      <w:pPr>
        <w:pStyle w:val="B1"/>
      </w:pPr>
      <w:r>
        <w:t>(a)</w:t>
      </w:r>
      <w:r>
        <w:tab/>
        <w:t>a single-access PDU Connectivity Service, in which case the PDU Session is associated with a single access type at a given time, i.e. either 3GPP access or non-3GPP access; or</w:t>
      </w:r>
    </w:p>
    <w:p w:rsidR="00312C8D" w:rsidRDefault="00312C8D" w:rsidP="00B56148">
      <w:pPr>
        <w:pStyle w:val="B1"/>
      </w:pPr>
      <w:r>
        <w:t>(b) a multi-access PDU Connectivity Service, in which case the PDU Session is simultaneously associated with both 3GPP access and non-3GPP access</w:t>
      </w:r>
      <w:r w:rsidR="00553FC8">
        <w:rPr>
          <w:lang w:val="en-GB"/>
        </w:rPr>
        <w:t xml:space="preserve"> and simultaneously associated with two independent N3/N9 tunnels between the PSA and RAN/AN</w:t>
      </w:r>
      <w:r>
        <w:t>.</w:t>
      </w:r>
    </w:p>
    <w:p w:rsidR="00312C8D" w:rsidRDefault="00312C8D" w:rsidP="00867F7B">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rsidR="00867F7B" w:rsidRPr="009E0DE1" w:rsidRDefault="00867F7B" w:rsidP="00867F7B">
      <w:pPr>
        <w:rPr>
          <w:lang w:eastAsia="zh-CN"/>
        </w:rPr>
      </w:pPr>
      <w:r w:rsidRPr="009E0DE1">
        <w:lastRenderedPageBreak/>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453" w:name="_Hlk492925869"/>
      <w:r w:rsidR="005D2631" w:rsidRPr="009E0DE1">
        <w:rPr>
          <w:lang w:eastAsia="zh-CN"/>
        </w:rPr>
        <w:t xml:space="preserve">As defined in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453"/>
    </w:p>
    <w:p w:rsidR="00867F7B" w:rsidRPr="009E0DE1" w:rsidRDefault="00867F7B" w:rsidP="00867F7B">
      <w:pPr>
        <w:pStyle w:val="NO"/>
        <w:rPr>
          <w:lang w:val="en-GB"/>
        </w:rPr>
      </w:pPr>
      <w:r w:rsidRPr="009E0DE1">
        <w:rPr>
          <w:lang w:val="en-GB"/>
        </w:rPr>
        <w:t>NOTE </w:t>
      </w:r>
      <w:r w:rsidR="0078144B">
        <w:rPr>
          <w:lang w:val="en-GB"/>
        </w:rPr>
        <w:t>3</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r w:rsidR="003501B0">
        <w:rPr>
          <w:lang w:val="en-GB"/>
        </w:rPr>
        <w:t>, unless it is an MA PDU Session in which case it can be routed over one 3GPP access network and one Non 3GPP access network concurrently</w:t>
      </w:r>
      <w:r w:rsidRPr="009E0DE1">
        <w:rPr>
          <w:lang w:val="en-GB"/>
        </w:rPr>
        <w:t>.</w:t>
      </w:r>
    </w:p>
    <w:p w:rsidR="00867F7B" w:rsidRPr="009E0DE1" w:rsidRDefault="00867F7B" w:rsidP="00867F7B">
      <w:pPr>
        <w:rPr>
          <w:lang w:eastAsia="zh-CN"/>
        </w:rPr>
      </w:pPr>
      <w:r w:rsidRPr="009E0DE1">
        <w:rPr>
          <w:lang w:eastAsia="zh-CN"/>
        </w:rPr>
        <w:t>A UE may request to move a</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 between 3GPP and Non 3GPP accesses. The decision to move</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312C8D">
        <w:t xml:space="preserve">The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312C8D">
        <w:t xml:space="preserve">The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2369B3">
        <w:t>TS 24.501 [</w:t>
      </w:r>
      <w:r w:rsidR="00186FCC">
        <w:t>47]</w:t>
      </w:r>
      <w:r w:rsidRPr="009E0DE1">
        <w:t>:</w:t>
      </w:r>
    </w:p>
    <w:p w:rsidR="009B216F" w:rsidRDefault="009B216F" w:rsidP="002369B3">
      <w:pPr>
        <w:pStyle w:val="B1"/>
      </w:pPr>
      <w:r>
        <w:t>(a)</w:t>
      </w:r>
      <w:r>
        <w:tab/>
        <w:t>PDU Session Type.</w:t>
      </w:r>
    </w:p>
    <w:p w:rsidR="009B216F" w:rsidRDefault="009B216F" w:rsidP="002369B3">
      <w:pPr>
        <w:pStyle w:val="B1"/>
      </w:pPr>
      <w:r>
        <w:t>(b)</w:t>
      </w:r>
      <w:r>
        <w:tab/>
        <w:t xml:space="preserve">S-NSSAI of the HPLMN that matches the application (that is triggering the PDU Session Request) within the NSSP in the URSP rules or within the UE Local Configuration as defined in clause 6.1.2.2.1 of </w:t>
      </w:r>
      <w:r w:rsidR="002369B3">
        <w:t>TS 23.503 [</w:t>
      </w:r>
      <w:r>
        <w:t>45].</w:t>
      </w:r>
    </w:p>
    <w:p w:rsidR="009B216F" w:rsidRDefault="009B216F" w:rsidP="002369B3">
      <w:pPr>
        <w:pStyle w:val="NO"/>
      </w:pPr>
      <w:r>
        <w:t>NOTE</w:t>
      </w:r>
      <w:r>
        <w:rPr>
          <w:lang w:val="en-GB"/>
        </w:rPr>
        <w:t> </w:t>
      </w:r>
      <w:r>
        <w:t>4:</w:t>
      </w:r>
      <w:r>
        <w:tab/>
        <w:t>If the UE cannot determine any S-NSSAI after performing the association of the application to a PDU Session, then it does not indicate any S-NSSAI in the PDU Session Establishment procedure as defined in clause 5.15.5.3.</w:t>
      </w:r>
    </w:p>
    <w:p w:rsidR="009B216F" w:rsidRDefault="009B216F" w:rsidP="002369B3">
      <w:pPr>
        <w:pStyle w:val="B1"/>
      </w:pPr>
      <w:r>
        <w:t>(c)</w:t>
      </w:r>
      <w:r>
        <w:tab/>
        <w:t>S-NSSAI of the Serving PLMN from the Allowed NSSAI, corresponding to the S-NSSAI of the HPLMN (b).</w:t>
      </w:r>
    </w:p>
    <w:p w:rsidR="009B216F" w:rsidRDefault="009B216F" w:rsidP="002369B3">
      <w:pPr>
        <w:pStyle w:val="NO"/>
      </w:pPr>
      <w:r>
        <w:t>NOTE</w:t>
      </w:r>
      <w:r>
        <w:rPr>
          <w:lang w:val="en-GB"/>
        </w:rPr>
        <w:t> </w:t>
      </w:r>
      <w:r>
        <w:t>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rsidR="009B216F" w:rsidRDefault="009B216F" w:rsidP="002369B3">
      <w:pPr>
        <w:pStyle w:val="NO"/>
      </w:pPr>
      <w:r>
        <w:t>NOTE</w:t>
      </w:r>
      <w:r>
        <w:rPr>
          <w:lang w:val="en-GB"/>
        </w:rPr>
        <w:t> </w:t>
      </w:r>
      <w:r>
        <w:t>6:</w:t>
      </w:r>
      <w:r>
        <w:tab/>
        <w:t>In roaming scenarios the UE provides in the PDU Session Request both the S-NSSAI of the HPLMN (b) and the S-NSSAI of the VPLMN from the Allowed NSSAI (c) that maps to the S-NSSAI of the HPLMN.</w:t>
      </w:r>
    </w:p>
    <w:p w:rsidR="009B216F" w:rsidRDefault="009B216F" w:rsidP="002369B3">
      <w:pPr>
        <w:pStyle w:val="B1"/>
      </w:pPr>
      <w:r>
        <w:t>(d)</w:t>
      </w:r>
      <w:r>
        <w:tab/>
        <w:t>DNN (Data Network Name).</w:t>
      </w:r>
    </w:p>
    <w:p w:rsidR="009B216F" w:rsidRDefault="009B216F" w:rsidP="002369B3">
      <w:pPr>
        <w:pStyle w:val="B1"/>
      </w:pPr>
      <w:r>
        <w:t>(e)</w:t>
      </w:r>
      <w:r>
        <w:tab/>
        <w:t>SSC mode (Service and Session Continuity mode defined in clause 5.6.9.2).</w:t>
      </w:r>
    </w:p>
    <w:p w:rsidR="00312C8D" w:rsidRDefault="00312C8D" w:rsidP="00312C8D">
      <w:r>
        <w:t>Additionally, if the UE supports ATSSS and wants to activate a MA PDU Session, the UE shall provide</w:t>
      </w:r>
      <w:r w:rsidR="00213FB8">
        <w:t xml:space="preserve"> Request Type as "MA PDU Request"</w:t>
      </w:r>
      <w:r>
        <w:t xml:space="preserve"> and shall indicate the supported ATSSS capabilities (see clause 5.32 for details).</w:t>
      </w:r>
    </w:p>
    <w:p w:rsidR="00867F7B" w:rsidRPr="009E0DE1" w:rsidRDefault="00867F7B" w:rsidP="00867F7B">
      <w:pPr>
        <w:pStyle w:val="TH"/>
        <w:rPr>
          <w:lang w:val="en-GB"/>
        </w:rPr>
      </w:pPr>
      <w:r w:rsidRPr="009E0DE1">
        <w:rPr>
          <w:lang w:val="en-GB"/>
        </w:rPr>
        <w:lastRenderedPageBreak/>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r w:rsidR="009B216F">
              <w:rPr>
                <w:lang w:val="en-GB"/>
              </w:rPr>
              <w:t xml:space="preserve"> of the HPLMN</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9B216F" w:rsidRPr="009E0DE1" w:rsidTr="003139B5">
        <w:trPr>
          <w:jc w:val="center"/>
        </w:trPr>
        <w:tc>
          <w:tcPr>
            <w:tcW w:w="2463" w:type="dxa"/>
          </w:tcPr>
          <w:p w:rsidR="009B216F" w:rsidRPr="009E0DE1" w:rsidRDefault="009B216F" w:rsidP="003139B5">
            <w:pPr>
              <w:pStyle w:val="TAL"/>
              <w:rPr>
                <w:lang w:val="en-GB"/>
              </w:rPr>
            </w:pPr>
            <w:r>
              <w:rPr>
                <w:lang w:val="en-GB"/>
              </w:rPr>
              <w:t>S-NSSAI of the Serving PLMN</w:t>
            </w:r>
          </w:p>
        </w:tc>
        <w:tc>
          <w:tcPr>
            <w:tcW w:w="2890" w:type="dxa"/>
          </w:tcPr>
          <w:p w:rsidR="009B216F" w:rsidRPr="009E0DE1" w:rsidRDefault="009B216F" w:rsidP="003139B5">
            <w:pPr>
              <w:pStyle w:val="TAL"/>
              <w:rPr>
                <w:lang w:val="en-GB"/>
              </w:rPr>
            </w:pPr>
            <w:r>
              <w:rPr>
                <w:lang w:val="en-GB"/>
              </w:rPr>
              <w:t>Yes</w:t>
            </w:r>
          </w:p>
        </w:tc>
        <w:tc>
          <w:tcPr>
            <w:tcW w:w="2887" w:type="dxa"/>
          </w:tcPr>
          <w:p w:rsidR="009B216F" w:rsidRPr="009E0DE1" w:rsidRDefault="009B216F" w:rsidP="003139B5">
            <w:pPr>
              <w:pStyle w:val="TAL"/>
              <w:rPr>
                <w:lang w:val="en-GB"/>
              </w:rPr>
            </w:pPr>
            <w:r>
              <w:rPr>
                <w:lang w:val="en-GB"/>
              </w:rPr>
              <w:t>(Note 1) (Note 2) (Note 4)</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312C8D" w:rsidRPr="009E0DE1" w:rsidTr="000727DE">
        <w:trPr>
          <w:jc w:val="center"/>
        </w:trPr>
        <w:tc>
          <w:tcPr>
            <w:tcW w:w="2463" w:type="dxa"/>
          </w:tcPr>
          <w:p w:rsidR="00312C8D" w:rsidRPr="009E0DE1" w:rsidRDefault="00312C8D" w:rsidP="000727DE">
            <w:pPr>
              <w:pStyle w:val="TAL"/>
              <w:rPr>
                <w:lang w:val="en-GB"/>
              </w:rPr>
            </w:pPr>
            <w:r>
              <w:rPr>
                <w:lang w:val="en-GB"/>
              </w:rPr>
              <w:t>Multi-access PDU Connectivity Service</w:t>
            </w:r>
          </w:p>
        </w:tc>
        <w:tc>
          <w:tcPr>
            <w:tcW w:w="2890" w:type="dxa"/>
          </w:tcPr>
          <w:p w:rsidR="00312C8D" w:rsidRPr="009E0DE1" w:rsidRDefault="00312C8D" w:rsidP="000727DE">
            <w:pPr>
              <w:pStyle w:val="TAL"/>
              <w:rPr>
                <w:lang w:val="en-GB"/>
              </w:rPr>
            </w:pPr>
            <w:r>
              <w:rPr>
                <w:lang w:val="en-GB"/>
              </w:rPr>
              <w:t>No</w:t>
            </w:r>
          </w:p>
        </w:tc>
        <w:tc>
          <w:tcPr>
            <w:tcW w:w="2887" w:type="dxa"/>
          </w:tcPr>
          <w:p w:rsidR="00312C8D" w:rsidRPr="009E0DE1" w:rsidRDefault="00312C8D" w:rsidP="000727DE">
            <w:pPr>
              <w:pStyle w:val="TAL"/>
              <w:rPr>
                <w:lang w:val="en-GB"/>
              </w:rPr>
            </w:pPr>
            <w:r>
              <w:rPr>
                <w:lang w:val="en-GB"/>
              </w:rPr>
              <w:t>Indicates if the PDU Session provides multi-access PDU Connectivity Service or not.</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w:t>
            </w:r>
            <w:r w:rsidR="009B216F">
              <w:rPr>
                <w:lang w:val="en-GB"/>
              </w:rPr>
              <w:t>(s)</w:t>
            </w:r>
            <w:r w:rsidRPr="009E0DE1">
              <w:rPr>
                <w:lang w:val="en-GB"/>
              </w:rPr>
              <w:t xml:space="preserve"> and DNN are used by AMF to select </w:t>
            </w:r>
            <w:r w:rsidR="009B216F">
              <w:rPr>
                <w:lang w:val="en-GB"/>
              </w:rPr>
              <w:t xml:space="preserve">the </w:t>
            </w:r>
            <w:r w:rsidRPr="009E0DE1">
              <w:rPr>
                <w:lang w:val="en-GB"/>
              </w:rPr>
              <w:t>SMF</w:t>
            </w:r>
            <w:r w:rsidR="009B216F">
              <w:rPr>
                <w:lang w:val="en-GB"/>
              </w:rPr>
              <w:t>(s)</w:t>
            </w:r>
            <w:r w:rsidRPr="009E0DE1">
              <w:rPr>
                <w:lang w:val="en-GB"/>
              </w:rPr>
              <w:t xml:space="preserve"> to handle a new session. Refer to clause 6.3.2.</w:t>
            </w:r>
          </w:p>
          <w:p w:rsidR="00F41023" w:rsidRDefault="00FA19C1" w:rsidP="00FA19C1">
            <w:pPr>
              <w:pStyle w:val="TAN"/>
              <w:rPr>
                <w:lang w:val="en-GB"/>
              </w:rPr>
            </w:pPr>
            <w:r w:rsidRPr="009E0DE1">
              <w:rPr>
                <w:lang w:val="en-GB"/>
              </w:rPr>
              <w:t>NOTE 3:</w:t>
            </w:r>
            <w:r w:rsidRPr="009E0DE1">
              <w:rPr>
                <w:lang w:val="en-GB"/>
              </w:rPr>
              <w:tab/>
              <w:t>User Plane Security Enforcement information is defined in clause 5.10.3.</w:t>
            </w:r>
          </w:p>
          <w:p w:rsidR="009B216F" w:rsidRPr="009E0DE1" w:rsidRDefault="009B216F" w:rsidP="00FA19C1">
            <w:pPr>
              <w:pStyle w:val="TAN"/>
              <w:rPr>
                <w:lang w:val="en-GB"/>
              </w:rPr>
            </w:pPr>
            <w:r>
              <w:rPr>
                <w:lang w:val="en-GB"/>
              </w:rPr>
              <w:t>NOTE 4:</w:t>
            </w:r>
            <w:r>
              <w:rPr>
                <w:lang w:val="en-GB"/>
              </w:rPr>
              <w:tab/>
              <w:t>The S-NSSAI value of the Serving PLMN associated to a PDU Session can change whenever the UE moves to a different PLMN, while keeping that PDU Session.</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9B216F">
        <w:rPr>
          <w:lang w:val="en-GB"/>
        </w:rPr>
        <w:t>7</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77795D" w:rsidRDefault="0077795D" w:rsidP="0077795D">
      <w:r>
        <w:t>When the SMF cannot control the UPF terminating the N3 interface used by a PDU Session and SSC mode 2/3 procedures are not applied to the PDU Session, an I-SMF is inserted between the SMF and the AMF and handling of PDU Session(s) is described in clause 5.</w:t>
      </w:r>
      <w:r w:rsidR="00442382">
        <w:t>34</w:t>
      </w:r>
      <w:r>
        <w:t>.</w:t>
      </w:r>
    </w:p>
    <w:p w:rsidR="00867F7B" w:rsidRPr="009E0DE1" w:rsidRDefault="00867F7B" w:rsidP="00867F7B">
      <w:pPr>
        <w:pStyle w:val="NO"/>
        <w:rPr>
          <w:lang w:val="en-GB"/>
        </w:rPr>
      </w:pPr>
      <w:r w:rsidRPr="009E0DE1">
        <w:rPr>
          <w:lang w:val="en-GB"/>
        </w:rPr>
        <w:t>NOTE</w:t>
      </w:r>
      <w:r w:rsidR="00B6630E" w:rsidRPr="009E0DE1">
        <w:rPr>
          <w:lang w:val="en-GB"/>
        </w:rPr>
        <w:t> </w:t>
      </w:r>
      <w:r w:rsidR="009B216F">
        <w:rPr>
          <w:lang w:val="en-GB"/>
        </w:rPr>
        <w:t>8</w:t>
      </w:r>
      <w:r w:rsidRPr="009E0DE1">
        <w:rPr>
          <w:lang w:val="en-GB"/>
        </w:rPr>
        <w:t>:</w:t>
      </w:r>
      <w:r w:rsidRPr="009E0DE1">
        <w:rPr>
          <w:lang w:val="en-GB"/>
        </w:rPr>
        <w:tab/>
      </w:r>
      <w:bookmarkStart w:id="454" w:name="historyclause"/>
      <w:r w:rsidRPr="009E0DE1">
        <w:rPr>
          <w:lang w:val="en-GB"/>
        </w:rPr>
        <w:t xml:space="preserve">User Plane resources for </w:t>
      </w:r>
      <w:bookmarkEnd w:id="454"/>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073CC0" w:rsidRDefault="00073CC0" w:rsidP="00073CC0">
      <w:bookmarkStart w:id="455" w:name="_Toc20149763"/>
      <w:r>
        <w:t>The SMF serving a PDU session (i.e. Anchor) does not change during lifetime of the PDU session.</w:t>
      </w:r>
    </w:p>
    <w:p w:rsidR="00867F7B" w:rsidRPr="009E0DE1" w:rsidRDefault="00867F7B" w:rsidP="00867F7B">
      <w:pPr>
        <w:pStyle w:val="Heading3"/>
        <w:rPr>
          <w:lang w:eastAsia="ko-KR"/>
        </w:rPr>
      </w:pPr>
      <w:bookmarkStart w:id="456" w:name="_Toc27846555"/>
      <w:bookmarkStart w:id="457" w:name="_Toc36187680"/>
      <w:r w:rsidRPr="009E0DE1">
        <w:rPr>
          <w:lang w:eastAsia="ko-KR"/>
        </w:rPr>
        <w:t>5.6.2</w:t>
      </w:r>
      <w:r w:rsidRPr="009E0DE1">
        <w:rPr>
          <w:lang w:eastAsia="ko-KR"/>
        </w:rPr>
        <w:tab/>
        <w:t>Interaction between AMF and SMF</w:t>
      </w:r>
      <w:bookmarkEnd w:id="455"/>
      <w:bookmarkEnd w:id="456"/>
      <w:bookmarkEnd w:id="457"/>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lastRenderedPageBreak/>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w:t>
      </w:r>
      <w:r w:rsidR="00131FFD">
        <w:rPr>
          <w:lang w:eastAsia="ko-KR"/>
        </w:rPr>
        <w:t>, and optionally dynamic serving network UE-AMBR from PCF based on operator local policy, and sends</w:t>
      </w:r>
      <w:r w:rsidRPr="009E0DE1">
        <w:rPr>
          <w:lang w:eastAsia="ko-KR"/>
        </w:rPr>
        <w:t xml:space="preserve">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2369B3" w:rsidRPr="009E0DE1">
        <w:rPr>
          <w:noProof/>
        </w:rPr>
        <w:t>TS</w:t>
      </w:r>
      <w:r w:rsidR="002369B3">
        <w:rPr>
          <w:noProof/>
        </w:rPr>
        <w:t> </w:t>
      </w:r>
      <w:r w:rsidR="002369B3" w:rsidRPr="009E0DE1">
        <w:rPr>
          <w:noProof/>
        </w:rPr>
        <w:t>23.228</w:t>
      </w:r>
      <w:r w:rsidR="002369B3">
        <w:rPr>
          <w:noProof/>
        </w:rPr>
        <w:t> </w:t>
      </w:r>
      <w:r w:rsidR="002369B3" w:rsidRPr="009E0DE1">
        <w:rPr>
          <w:noProof/>
        </w:rPr>
        <w:t>[</w:t>
      </w:r>
      <w:r w:rsidR="007B32EF" w:rsidRPr="009E0DE1">
        <w:rPr>
          <w:noProof/>
        </w:rPr>
        <w:t>15])</w:t>
      </w:r>
      <w:r w:rsidRPr="009E0DE1">
        <w:rPr>
          <w:noProof/>
        </w:rPr>
        <w:t xml:space="preserve"> related with with the set-up, modification and release of IMS Voice calls or with SMS transfer 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lastRenderedPageBreak/>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2369B3" w:rsidRPr="009E0DE1">
        <w:rPr>
          <w:noProof/>
          <w:lang w:val="en-GB"/>
        </w:rPr>
        <w:t>TS</w:t>
      </w:r>
      <w:r w:rsidR="002369B3">
        <w:rPr>
          <w:noProof/>
          <w:lang w:val="en-GB"/>
        </w:rPr>
        <w:t> </w:t>
      </w:r>
      <w:r w:rsidR="002369B3" w:rsidRPr="009E0DE1">
        <w:rPr>
          <w:noProof/>
          <w:lang w:val="en-GB"/>
        </w:rPr>
        <w:t>23.228</w:t>
      </w:r>
      <w:r w:rsidR="002369B3">
        <w:rPr>
          <w:noProof/>
          <w:lang w:val="en-GB"/>
        </w:rPr>
        <w:t> </w:t>
      </w:r>
      <w:r w:rsidR="002369B3"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xml:space="preserve">. The PCF  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 User Location Information may correspond to</w:t>
      </w:r>
      <w:r w:rsidR="0052288F">
        <w:rPr>
          <w:noProof/>
        </w:rPr>
        <w:t>:</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case</w:t>
      </w:r>
      <w:r w:rsidR="000073E7">
        <w:rPr>
          <w:lang w:val="en-GB"/>
        </w:rPr>
        <w:t xml:space="preserve"> </w:t>
      </w:r>
      <w:r w:rsidR="00D37DDA" w:rsidRPr="009E0DE1">
        <w:rPr>
          <w:lang w:val="en-GB"/>
        </w:rPr>
        <w:t xml:space="preserve">of </w:t>
      </w:r>
      <w:r w:rsidR="004C3BC6" w:rsidRPr="009E0DE1">
        <w:rPr>
          <w:lang w:val="en-GB"/>
        </w:rPr>
        <w:t>3GPP access</w:t>
      </w:r>
      <w:r w:rsidRPr="009E0DE1">
        <w:rPr>
          <w:lang w:val="en-GB"/>
        </w:rPr>
        <w:t>: Cell-Id.</w:t>
      </w:r>
      <w:r w:rsidR="00131FFD">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131FFD">
        <w:rPr>
          <w:lang w:val="en-GB"/>
        </w:rPr>
        <w:t xml:space="preserve"> Untrusted</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AA5DEF" w:rsidRDefault="00AA5DEF" w:rsidP="00C34949">
      <w:pPr>
        <w:pStyle w:val="B1"/>
      </w:pPr>
      <w:r>
        <w:t>-</w:t>
      </w:r>
      <w:r>
        <w:tab/>
        <w:t>In the case of Trusted non-3GPP access: TNAP</w:t>
      </w:r>
      <w:r w:rsidR="001205D9">
        <w:t>/TWAP</w:t>
      </w:r>
      <w:r>
        <w:t xml:space="preserve"> Identifier, a UE</w:t>
      </w:r>
      <w:r w:rsidR="001205D9">
        <w:t>/N5CW device</w:t>
      </w:r>
      <w:r>
        <w:t xml:space="preserve"> local IP address (used to reach the TNGF</w:t>
      </w:r>
      <w:r w:rsidR="001205D9">
        <w:t>/TWIF</w:t>
      </w:r>
      <w:r>
        <w:t>) and optionally UDP or TCP source port number (if NAT is detected).</w:t>
      </w:r>
    </w:p>
    <w:p w:rsidR="00AA5DEF" w:rsidRDefault="00AA5DEF" w:rsidP="00C34949">
      <w:pPr>
        <w:pStyle w:val="B1"/>
      </w:pPr>
      <w:r>
        <w:tab/>
      </w:r>
      <w:r w:rsidR="0052288F">
        <w:t>When the UE uses WLAN based on IEEE 802.11 technology to reach the TNGF,</w:t>
      </w:r>
      <w:r w:rsidR="0052288F">
        <w:rPr>
          <w:lang w:val="en-GB"/>
        </w:rPr>
        <w:t xml:space="preserve"> the </w:t>
      </w:r>
      <w:r>
        <w:t>TNAP Identifier shall include the SSID of the access point to which the UE is attached</w:t>
      </w:r>
      <w:r w:rsidR="0052288F">
        <w:rPr>
          <w:lang w:val="en-GB"/>
        </w:rPr>
        <w:t>. The TNAP Identifier</w:t>
      </w:r>
      <w:r>
        <w:t xml:space="preserve"> shall include at least one of the following elements, unless otherwise determined by the TWAN operator's policies:</w:t>
      </w:r>
    </w:p>
    <w:p w:rsidR="00AA5DEF" w:rsidRDefault="00AA5DEF" w:rsidP="00C34949">
      <w:pPr>
        <w:pStyle w:val="B2"/>
      </w:pPr>
      <w:r>
        <w:t>-</w:t>
      </w:r>
      <w:r>
        <w:tab/>
        <w:t>the BSSID (see IEEE Std 802.11-2012 [</w:t>
      </w:r>
      <w:r>
        <w:rPr>
          <w:lang w:val="en-GB"/>
        </w:rPr>
        <w:t>106</w:t>
      </w:r>
      <w:r>
        <w:t>]);</w:t>
      </w:r>
    </w:p>
    <w:p w:rsidR="00AA5DEF" w:rsidRPr="00C34949" w:rsidRDefault="00AA5DEF" w:rsidP="00C34949">
      <w:pPr>
        <w:pStyle w:val="B2"/>
        <w:rPr>
          <w:lang w:val="en-GB"/>
        </w:rPr>
      </w:pPr>
      <w:r>
        <w:t>-</w:t>
      </w:r>
      <w:r>
        <w:tab/>
        <w:t>civic address information of the TNAP to which the UE is attached</w:t>
      </w:r>
      <w:r>
        <w:rPr>
          <w:lang w:val="en-GB"/>
        </w:rPr>
        <w:t>.</w:t>
      </w:r>
    </w:p>
    <w:p w:rsidR="0052288F" w:rsidRDefault="0052288F" w:rsidP="00F06FF4">
      <w:pPr>
        <w:pStyle w:val="B1"/>
      </w:pPr>
      <w:r>
        <w:tab/>
        <w:t>The TWAP Identifier shall include the SSID of the access point to which the NC5W is attached. The TWAP Identifier shall also include at least one of the following elements, unless otherwise determined by the TWAN operator's policies:</w:t>
      </w:r>
    </w:p>
    <w:p w:rsidR="0052288F" w:rsidRDefault="0052288F" w:rsidP="0052288F">
      <w:pPr>
        <w:pStyle w:val="B2"/>
      </w:pPr>
      <w:r>
        <w:t>-</w:t>
      </w:r>
      <w:r>
        <w:tab/>
        <w:t>the BSSID (see IEEE Std 802.11-2012 [106]);</w:t>
      </w:r>
    </w:p>
    <w:p w:rsidR="0052288F" w:rsidRDefault="0052288F" w:rsidP="0052288F">
      <w:pPr>
        <w:pStyle w:val="B2"/>
      </w:pPr>
      <w:r>
        <w:t>-</w:t>
      </w:r>
      <w:r>
        <w:tab/>
        <w:t>civic address information of the TWAP to which the UE is attached.</w:t>
      </w:r>
    </w:p>
    <w:p w:rsidR="00AA5DEF" w:rsidRDefault="00AA5DEF" w:rsidP="00C34949">
      <w:pPr>
        <w:pStyle w:val="NO"/>
      </w:pPr>
      <w:r>
        <w:t>NOTE 1:</w:t>
      </w:r>
      <w:r>
        <w:tab/>
        <w:t>The SSID can be the same for several TNAPs</w:t>
      </w:r>
      <w:r w:rsidR="001205D9">
        <w:t>/TWAPs</w:t>
      </w:r>
      <w:r>
        <w:t xml:space="preserve"> and SSID only </w:t>
      </w:r>
      <w:r w:rsidR="0052288F">
        <w:t>can</w:t>
      </w:r>
      <w:r>
        <w:t>not provide a location, but it might be sufficient for charging purposes.</w:t>
      </w:r>
    </w:p>
    <w:p w:rsidR="00AA5DEF" w:rsidRDefault="00AA5DEF" w:rsidP="00C34949">
      <w:pPr>
        <w:pStyle w:val="NO"/>
      </w:pPr>
      <w:r>
        <w:t>NOTE 2:</w:t>
      </w:r>
      <w:r>
        <w:tab/>
        <w:t>the BSSID associated with a TNAP</w:t>
      </w:r>
      <w:r w:rsidR="001205D9">
        <w:t>/TWAP</w:t>
      </w:r>
      <w:r>
        <w:t xml:space="preserve"> is assumed to be static.</w:t>
      </w:r>
    </w:p>
    <w:p w:rsidR="00AA5DEF" w:rsidRDefault="00AA5DEF" w:rsidP="00C34949">
      <w:pPr>
        <w:pStyle w:val="B1"/>
      </w:pPr>
      <w:r>
        <w:t>-</w:t>
      </w:r>
      <w:r>
        <w:tab/>
        <w:t xml:space="preserve">In the case of W-5GAN access: The User Location Information for W-5GAN is defined in </w:t>
      </w:r>
      <w:r w:rsidR="002369B3">
        <w:t>TS 23.316 [</w:t>
      </w:r>
      <w:r>
        <w:t>84].</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77795D" w:rsidRDefault="0077795D" w:rsidP="0077795D">
      <w:r>
        <w:t>The interaction between AMF and SMF(s) for the case of a I-SMF insertion, relocation or removal for a PDU session is described in clause 5.</w:t>
      </w:r>
      <w:r w:rsidR="00442382">
        <w:t>34</w:t>
      </w:r>
      <w:r>
        <w:t>.</w:t>
      </w:r>
    </w:p>
    <w:p w:rsidR="00867F7B" w:rsidRPr="009E0DE1" w:rsidRDefault="00867F7B" w:rsidP="00910E68">
      <w:pPr>
        <w:pStyle w:val="Heading3"/>
      </w:pPr>
      <w:bookmarkStart w:id="458" w:name="_Toc20149764"/>
      <w:bookmarkStart w:id="459" w:name="_Toc27846556"/>
      <w:bookmarkStart w:id="460" w:name="_Toc36187681"/>
      <w:r w:rsidRPr="009E0DE1">
        <w:t>5.6.3</w:t>
      </w:r>
      <w:r w:rsidRPr="009E0DE1">
        <w:tab/>
        <w:t>Roaming</w:t>
      </w:r>
      <w:bookmarkEnd w:id="458"/>
      <w:bookmarkEnd w:id="459"/>
      <w:bookmarkEnd w:id="460"/>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lastRenderedPageBreak/>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461" w:name="_Toc20149765"/>
      <w:bookmarkStart w:id="462" w:name="_Toc27846557"/>
      <w:bookmarkStart w:id="463" w:name="_Toc36187682"/>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461"/>
      <w:bookmarkEnd w:id="462"/>
      <w:bookmarkEnd w:id="463"/>
    </w:p>
    <w:p w:rsidR="00867F7B" w:rsidRPr="009E0DE1" w:rsidRDefault="00867F7B" w:rsidP="00867F7B">
      <w:pPr>
        <w:pStyle w:val="Heading4"/>
        <w:rPr>
          <w:rFonts w:eastAsia="SimSun"/>
        </w:rPr>
      </w:pPr>
      <w:bookmarkStart w:id="464" w:name="_Toc20149766"/>
      <w:bookmarkStart w:id="465" w:name="_Toc27846558"/>
      <w:bookmarkStart w:id="466" w:name="_Toc36187683"/>
      <w:r w:rsidRPr="009E0DE1">
        <w:rPr>
          <w:rFonts w:eastAsia="SimSun"/>
        </w:rPr>
        <w:t>5.6.4.1</w:t>
      </w:r>
      <w:r w:rsidRPr="009E0DE1">
        <w:rPr>
          <w:rFonts w:eastAsia="SimSun"/>
        </w:rPr>
        <w:tab/>
        <w:t>General</w:t>
      </w:r>
      <w:bookmarkEnd w:id="464"/>
      <w:bookmarkEnd w:id="465"/>
      <w:bookmarkEnd w:id="466"/>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r w:rsidR="00375F94">
        <w:t xml:space="preserve"> When a PCC rule including the AF influenced Traffic Steering Enforcement Control information defined in clause 6.3.1 of TS 23.503 [4] is provided to the SMF, the SMF can decide whether to apply traffic routing (by using UL Classifier functionality or IPv6 multi-homing) based on DNAI(s) included in the PCC rule.</w:t>
      </w:r>
    </w:p>
    <w:p w:rsidR="00375F94" w:rsidRDefault="00375F94" w:rsidP="00066A04">
      <w:pPr>
        <w:pStyle w:val="NO"/>
        <w:rPr>
          <w:lang w:val="en-GB"/>
        </w:rPr>
      </w:pPr>
      <w:r>
        <w:rPr>
          <w:lang w:val="en-GB"/>
        </w:rPr>
        <w:t>NOTE 1:</w:t>
      </w:r>
      <w:r>
        <w:rPr>
          <w:lang w:val="en-GB"/>
        </w:rPr>
        <w:tab/>
        <w:t>AF influenced Traffic Steering Enforcement Control information can be either determined by the PCF when requested by AF via NEF as described in clause 5.6.7.1 or statically pre-configured in the PCF.</w:t>
      </w:r>
    </w:p>
    <w:p w:rsidR="00066A04" w:rsidRPr="009E0DE1" w:rsidRDefault="00066A04" w:rsidP="00066A04">
      <w:pPr>
        <w:pStyle w:val="NO"/>
        <w:rPr>
          <w:rFonts w:eastAsia="SimSun"/>
          <w:lang w:val="en-GB"/>
        </w:rPr>
      </w:pPr>
      <w:r w:rsidRPr="009E0DE1">
        <w:rPr>
          <w:lang w:val="en-GB"/>
        </w:rPr>
        <w:t>NOTE</w:t>
      </w:r>
      <w:r w:rsidR="00375F94">
        <w:rPr>
          <w:lang w:val="en-GB"/>
        </w:rPr>
        <w:t> 2</w:t>
      </w:r>
      <w:r w:rsidRPr="009E0DE1">
        <w:rPr>
          <w:lang w:val="en-GB"/>
        </w:rPr>
        <w:t>:</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467" w:name="_Toc20149767"/>
      <w:bookmarkStart w:id="468" w:name="_Toc27846559"/>
      <w:bookmarkStart w:id="469" w:name="_Toc36187684"/>
      <w:r w:rsidRPr="009E0DE1">
        <w:rPr>
          <w:rFonts w:eastAsia="SimSun"/>
        </w:rPr>
        <w:lastRenderedPageBreak/>
        <w:t>5.6.4.2</w:t>
      </w:r>
      <w:r w:rsidRPr="009E0DE1">
        <w:rPr>
          <w:rFonts w:eastAsia="SimSun"/>
        </w:rPr>
        <w:tab/>
        <w:t xml:space="preserve">Usage of an UL Classifier for a </w:t>
      </w:r>
      <w:r w:rsidR="00AB61E3" w:rsidRPr="009E0DE1">
        <w:rPr>
          <w:rFonts w:eastAsia="SimSun"/>
        </w:rPr>
        <w:t>PDU Session</w:t>
      </w:r>
      <w:bookmarkEnd w:id="467"/>
      <w:bookmarkEnd w:id="468"/>
      <w:bookmarkEnd w:id="469"/>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IPv4 address </w:t>
      </w:r>
      <w:r w:rsidR="00C4217F" w:rsidRPr="009E0DE1">
        <w:t>and</w:t>
      </w:r>
      <w:r w:rsidR="0076009A" w:rsidRPr="009E0DE1">
        <w:t>/</w:t>
      </w:r>
      <w:r w:rsidR="00C4217F" w:rsidRPr="009E0DE1">
        <w:t>or</w:t>
      </w:r>
      <w:r w:rsidR="0076009A" w:rsidRPr="009E0DE1">
        <w:t xml:space="preserve"> IPv6 prefix</w:t>
      </w:r>
      <w:r w:rsidR="00527F05">
        <w:t xml:space="preserve"> is</w:t>
      </w:r>
      <w:r w:rsidR="000F5997" w:rsidRPr="009E0DE1">
        <w:t xml:space="preserve"> </w:t>
      </w:r>
      <w:r w:rsidR="0076009A" w:rsidRPr="009E0DE1">
        <w:t>provided to the UE.</w:t>
      </w:r>
      <w:r w:rsidR="00527F05">
        <w:t xml:space="preserve"> The SMF may be configured with local policies for some (DNN, S-NSSAI) combinations to release the PDU Session when there is a PSA associated with the IPv4 address allocated to the UE and this PSA has been removed.</w:t>
      </w:r>
    </w:p>
    <w:p w:rsidR="002B4226" w:rsidRPr="009E0DE1" w:rsidRDefault="002B4226" w:rsidP="0009778E">
      <w:pPr>
        <w:pStyle w:val="NO"/>
        <w:rPr>
          <w:lang w:val="en-GB"/>
        </w:rPr>
      </w:pPr>
      <w:r w:rsidRPr="009E0DE1">
        <w:rPr>
          <w:lang w:val="en-GB"/>
        </w:rPr>
        <w:t>NOTE 0:</w:t>
      </w:r>
      <w:r w:rsidRPr="009E0DE1">
        <w:rPr>
          <w:lang w:val="en-GB"/>
        </w:rPr>
        <w:tab/>
      </w:r>
      <w:r w:rsidR="00527F05">
        <w:rPr>
          <w:lang w:val="en-GB"/>
        </w:rPr>
        <w:t xml:space="preserve">The use of only one IPv4 address and/or IPv6 prefix with multiple PDU Session Anchors assumes that when needed, appropriate mechanisms are in place to correctly forward packets on the N6 reference point. </w:t>
      </w:r>
      <w:r w:rsidRPr="009E0DE1">
        <w:rPr>
          <w:lang w:val="en-GB"/>
        </w:rPr>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DE158B" w:rsidRDefault="00DE158B" w:rsidP="00867F7B">
      <w:pPr>
        <w:pStyle w:val="NO"/>
        <w:rPr>
          <w:lang w:val="en-GB"/>
        </w:rPr>
      </w:pPr>
      <w:r>
        <w:rPr>
          <w:lang w:val="en-GB"/>
        </w:rPr>
        <w:t>NOTE 1:</w:t>
      </w:r>
      <w:r>
        <w:rPr>
          <w:lang w:val="en-GB"/>
        </w:rPr>
        <w:tab/>
        <w:t>When N9 forwarding tunnel exists between source ULCL and target ULCL, the Session-AMBR per PDU Session can be enforced by the source UL CL UPF.</w:t>
      </w:r>
    </w:p>
    <w:p w:rsidR="00867F7B" w:rsidRPr="009E0DE1" w:rsidRDefault="00867F7B" w:rsidP="00867F7B">
      <w:pPr>
        <w:pStyle w:val="NO"/>
        <w:rPr>
          <w:lang w:val="en-GB"/>
        </w:rPr>
      </w:pPr>
      <w:r w:rsidRPr="009E0DE1">
        <w:rPr>
          <w:lang w:val="en-GB"/>
        </w:rPr>
        <w:t>NOTE </w:t>
      </w:r>
      <w:r w:rsidR="00DE158B">
        <w:rPr>
          <w:lang w:val="en-GB"/>
        </w:rPr>
        <w:t>2</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r w:rsidR="00DE158B">
        <w:rPr>
          <w:lang w:eastAsia="zh-CN"/>
        </w:rPr>
        <w:t>, except when session continuity upon UL CL relocation is used</w:t>
      </w:r>
      <w:r w:rsidRPr="009E0DE1">
        <w:rPr>
          <w:lang w:eastAsia="zh-CN"/>
        </w:rPr>
        <w:t>.</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470" w:name="_MON_1569397320"/>
    <w:bookmarkEnd w:id="470"/>
    <w:p w:rsidR="00867F7B" w:rsidRPr="009E0DE1" w:rsidRDefault="00057C85" w:rsidP="00867F7B">
      <w:pPr>
        <w:pStyle w:val="TH"/>
        <w:rPr>
          <w:lang w:val="en-GB"/>
        </w:rPr>
      </w:pPr>
      <w:r w:rsidRPr="009E0DE1">
        <w:rPr>
          <w:lang w:val="en-GB"/>
        </w:rPr>
        <w:object w:dxaOrig="7655" w:dyaOrig="3683">
          <v:shape id="_x0000_i1083" type="#_x0000_t75" style="width:381.9pt;height:184.7pt" o:ole="">
            <v:imagedata r:id="rId119" o:title=""/>
          </v:shape>
          <o:OLEObject Type="Embed" ProgID="Word.Picture.8" ShapeID="_x0000_i1083" DrawAspect="Content" ObjectID="_1646801310" r:id="rId120"/>
        </w:object>
      </w:r>
    </w:p>
    <w:p w:rsidR="00867F7B" w:rsidRPr="009E0DE1" w:rsidRDefault="00867F7B" w:rsidP="00867F7B">
      <w:pPr>
        <w:pStyle w:val="TF"/>
        <w:rPr>
          <w:lang w:val="en-GB"/>
        </w:rPr>
      </w:pPr>
      <w:r w:rsidRPr="009E0DE1">
        <w:rPr>
          <w:lang w:val="en-GB"/>
        </w:rPr>
        <w:t>Figure 5.6.4.2-1</w:t>
      </w:r>
      <w:r w:rsidR="00442382">
        <w:rPr>
          <w:lang w:val="en-GB"/>
        </w:rPr>
        <w:t>:</w:t>
      </w:r>
      <w:r w:rsidRPr="009E0DE1">
        <w:rPr>
          <w:lang w:val="en-GB"/>
        </w:rPr>
        <w:t xml:space="preserve"> User plane Architecture for the Uplink Classifier</w:t>
      </w:r>
    </w:p>
    <w:p w:rsidR="00867F7B" w:rsidRPr="009E0DE1" w:rsidRDefault="00867F7B" w:rsidP="00867F7B">
      <w:pPr>
        <w:pStyle w:val="NO"/>
        <w:rPr>
          <w:lang w:val="en-GB"/>
        </w:rPr>
      </w:pPr>
      <w:r w:rsidRPr="009E0DE1">
        <w:rPr>
          <w:lang w:val="en-GB"/>
        </w:rPr>
        <w:t>NOTE </w:t>
      </w:r>
      <w:r w:rsidR="00DE158B">
        <w:rPr>
          <w:lang w:val="en-GB"/>
        </w:rPr>
        <w:t>3</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DE158B" w:rsidRDefault="00DE158B" w:rsidP="00DE158B">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rsidR="00DE158B" w:rsidRDefault="00DE158B" w:rsidP="00DE158B">
      <w:r>
        <w:t>The N9 forwarding tunnel is maintained until all active traffic flowing on it ceases to exist for a configurable period of time or until the AF informs the SMF that it can release the source PSA providing access to the source local DN.</w:t>
      </w:r>
    </w:p>
    <w:p w:rsidR="00DE158B" w:rsidRDefault="00DE158B" w:rsidP="00DE158B">
      <w:r>
        <w:t>During the existence of the N9 forwarding tunnel the UPF acting as target UL CL is configured with packet filters that:</w:t>
      </w:r>
    </w:p>
    <w:p w:rsidR="00DE158B" w:rsidRDefault="00DE158B" w:rsidP="00B56148">
      <w:pPr>
        <w:pStyle w:val="B1"/>
      </w:pPr>
      <w:r>
        <w:t>-</w:t>
      </w:r>
      <w:r>
        <w:tab/>
        <w:t>force uplink traffic from existing data sessions between UE and the application in the source local DN into the N9 forwarding tunnel towards the source UL CL.</w:t>
      </w:r>
    </w:p>
    <w:p w:rsidR="00DE158B" w:rsidRDefault="00DE158B" w:rsidP="00B56148">
      <w:pPr>
        <w:pStyle w:val="B1"/>
      </w:pPr>
      <w:r>
        <w:t>-</w:t>
      </w:r>
      <w:r>
        <w:tab/>
        <w:t>force any traffic related to the application in the target local DN to go to the new local DN via the target PSA.</w:t>
      </w:r>
    </w:p>
    <w:p w:rsidR="00DE158B" w:rsidRDefault="00DE158B" w:rsidP="00DE158B">
      <w:r>
        <w:t xml:space="preserve">SMF may send a Late Notification to AF to inform it about the DNAI change as described in </w:t>
      </w:r>
      <w:r w:rsidR="002369B3">
        <w:t>TS 23.502 [</w:t>
      </w:r>
      <w:r>
        <w:t>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rsidR="00DE158B" w:rsidRDefault="00DE158B" w:rsidP="00DE158B">
      <w:r>
        <w:t xml:space="preserve">The procedure for session continuity upon UL CL relocation is described in </w:t>
      </w:r>
      <w:r w:rsidR="002369B3">
        <w:t>TS 23.502 [</w:t>
      </w:r>
      <w:r>
        <w:t>3] clause 4.3.5.7.</w:t>
      </w:r>
    </w:p>
    <w:p w:rsidR="0077795D" w:rsidRDefault="0077795D" w:rsidP="0077795D">
      <w:r>
        <w:t>When an I-SMF is inserted for a PDU Session, the details of UL CL insertion which is controlled by an I-SMF is described in clause 5.</w:t>
      </w:r>
      <w:r w:rsidR="00442382">
        <w:t>34.4</w:t>
      </w:r>
      <w:r>
        <w:t>.</w:t>
      </w:r>
    </w:p>
    <w:p w:rsidR="00867F7B" w:rsidRPr="009E0DE1" w:rsidRDefault="00867F7B" w:rsidP="00867F7B">
      <w:pPr>
        <w:pStyle w:val="Heading4"/>
        <w:rPr>
          <w:rFonts w:eastAsia="SimSun"/>
        </w:rPr>
      </w:pPr>
      <w:bookmarkStart w:id="471" w:name="_Toc20149768"/>
      <w:bookmarkStart w:id="472" w:name="_Toc27846560"/>
      <w:bookmarkStart w:id="473" w:name="_Toc3618768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471"/>
      <w:bookmarkEnd w:id="472"/>
      <w:bookmarkEnd w:id="473"/>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lastRenderedPageBreak/>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UL traffic between the</w:t>
      </w:r>
      <w:r w:rsidR="00527F05">
        <w:rPr>
          <w:lang w:val="en-GB"/>
        </w:rPr>
        <w:t xml:space="preserve"> PDU Session Anchors</w:t>
      </w:r>
      <w:r w:rsidRPr="009E0DE1">
        <w:rPr>
          <w:lang w:val="en-GB"/>
        </w:rPr>
        <w:t xml:space="preserve">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w:t>
      </w:r>
      <w:r w:rsidR="00527F05">
        <w:rPr>
          <w:lang w:val="en-GB"/>
        </w:rPr>
        <w:t xml:space="preserve"> PDU Session Anchors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474" w:name="_Hlk493652166"/>
    <w:bookmarkStart w:id="475" w:name="_MON_1566805688"/>
    <w:bookmarkEnd w:id="475"/>
    <w:p w:rsidR="00A0085F" w:rsidRPr="009E0DE1" w:rsidRDefault="00A0085F" w:rsidP="00867F7B">
      <w:pPr>
        <w:pStyle w:val="TH"/>
        <w:rPr>
          <w:lang w:val="en-GB"/>
        </w:rPr>
      </w:pPr>
      <w:r w:rsidRPr="009E0DE1">
        <w:rPr>
          <w:lang w:val="en-GB"/>
        </w:rPr>
        <w:object w:dxaOrig="7655" w:dyaOrig="3116">
          <v:shape id="_x0000_i1084" type="#_x0000_t75" style="width:381.9pt;height:156.5pt" o:ole="">
            <v:imagedata r:id="rId121" o:title=""/>
          </v:shape>
          <o:OLEObject Type="Embed" ProgID="Word.Picture.8" ShapeID="_x0000_i1084" DrawAspect="Content" ObjectID="_1646801311" r:id="rId122"/>
        </w:object>
      </w:r>
      <w:bookmarkEnd w:id="474"/>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476" w:name="_MON_1566805957"/>
    <w:bookmarkEnd w:id="476"/>
    <w:p w:rsidR="00867F7B" w:rsidRPr="009E0DE1" w:rsidRDefault="007B32EF" w:rsidP="00867F7B">
      <w:pPr>
        <w:pStyle w:val="TH"/>
        <w:rPr>
          <w:lang w:val="en-GB"/>
        </w:rPr>
      </w:pPr>
      <w:r w:rsidRPr="009E0DE1">
        <w:rPr>
          <w:lang w:val="en-GB"/>
        </w:rPr>
        <w:object w:dxaOrig="7655" w:dyaOrig="3683">
          <v:shape id="_x0000_i1085" type="#_x0000_t75" style="width:381.9pt;height:184.7pt" o:ole="">
            <v:imagedata r:id="rId123" o:title=""/>
          </v:shape>
          <o:OLEObject Type="Embed" ProgID="Word.Picture.8" ShapeID="_x0000_i1085" DrawAspect="Content" ObjectID="_1646801312" r:id="rId124"/>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477" w:name="_Toc20149769"/>
      <w:bookmarkStart w:id="478" w:name="_Toc27846561"/>
      <w:bookmarkStart w:id="479" w:name="_Toc36187686"/>
      <w:r w:rsidRPr="009E0DE1">
        <w:rPr>
          <w:lang w:eastAsia="ko-KR"/>
        </w:rPr>
        <w:lastRenderedPageBreak/>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477"/>
      <w:bookmarkEnd w:id="478"/>
      <w:bookmarkEnd w:id="479"/>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382622">
        <w:rPr>
          <w:rFonts w:eastAsia="SimSun"/>
          <w:lang w:val="en-GB" w:eastAsia="zh-CN"/>
        </w:rPr>
        <w:t xml:space="preserve"> and is per 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382622">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2369B3">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7A7D19"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7A7D19" w:rsidRDefault="007A7D19"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7A7D19" w:rsidRDefault="007A7D19" w:rsidP="00867F7B">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2369B3" w:rsidRPr="009E0DE1">
        <w:t>TS</w:t>
      </w:r>
      <w:r w:rsidR="002369B3">
        <w:t> </w:t>
      </w:r>
      <w:r w:rsidR="002369B3" w:rsidRPr="009E0DE1">
        <w:t>23.502</w:t>
      </w:r>
      <w:r w:rsidR="002369B3">
        <w:t> </w:t>
      </w:r>
      <w:r w:rsidR="002369B3"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480" w:name="OLE_LINK138"/>
      <w:bookmarkStart w:id="481" w:name="OLE_LINK139"/>
      <w:r w:rsidR="005A1A98" w:rsidRPr="009E0DE1">
        <w:t xml:space="preserve">about </w:t>
      </w:r>
      <w:r w:rsidR="0063010A" w:rsidRPr="009E0DE1">
        <w:t>the UE</w:t>
      </w:r>
      <w:r w:rsidR="005A1A98" w:rsidRPr="009E0DE1">
        <w:t xml:space="preserve"> presence in</w:t>
      </w:r>
      <w:bookmarkEnd w:id="480"/>
      <w:bookmarkEnd w:id="481"/>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lastRenderedPageBreak/>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482" w:name="_Toc20149770"/>
      <w:bookmarkStart w:id="483" w:name="_Toc27846562"/>
      <w:bookmarkStart w:id="484" w:name="_Toc3618768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482"/>
      <w:bookmarkEnd w:id="483"/>
      <w:bookmarkEnd w:id="484"/>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w:t>
      </w:r>
      <w:r w:rsidR="009A32EB">
        <w:rPr>
          <w:lang w:val="en-GB"/>
        </w:rPr>
        <w:t xml:space="preserve">Secondary </w:t>
      </w:r>
      <w:r w:rsidRPr="009E0DE1">
        <w:rPr>
          <w:lang w:val="en-GB"/>
        </w:rPr>
        <w:t xml:space="preserve">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w:t>
      </w:r>
      <w:r w:rsidR="009A32EB">
        <w:rPr>
          <w:lang w:val="en-GB"/>
        </w:rPr>
        <w:t xml:space="preserve">Secondary </w:t>
      </w:r>
      <w:r w:rsidRPr="009E0DE1">
        <w:rPr>
          <w:lang w:val="en-GB"/>
        </w:rPr>
        <w:t>authentication</w:t>
      </w:r>
      <w:r w:rsidR="009A32EB">
        <w:rPr>
          <w:lang w:val="en-GB"/>
        </w:rPr>
        <w:t>/authorization</w:t>
      </w:r>
      <w:r w:rsidRPr="009E0DE1">
        <w:rPr>
          <w:lang w:val="en-GB"/>
        </w:rPr>
        <w:t xml:space="preserve">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732A2E">
        <w:rPr>
          <w:lang w:val="en-GB"/>
        </w:rPr>
        <w:t xml:space="preserve"> a DN-specific identity as part of the PDU Session Establishment request, the SMF requests the UE to indicate a DN-specific identity using EAP procedures as described in </w:t>
      </w:r>
      <w:r w:rsidR="002369B3">
        <w:rPr>
          <w:lang w:val="en-GB"/>
        </w:rPr>
        <w:t>TS 33.501 [</w:t>
      </w:r>
      <w:r w:rsidR="00732A2E">
        <w:rPr>
          <w:lang w:val="en-GB"/>
        </w:rPr>
        <w:t>29]. If the</w:t>
      </w:r>
      <w:r w:rsidRPr="009E0DE1">
        <w:rPr>
          <w:lang w:val="en-GB"/>
        </w:rPr>
        <w:t xml:space="preserve"> </w:t>
      </w:r>
      <w:r w:rsidR="009A32EB">
        <w:rPr>
          <w:lang w:val="en-GB"/>
        </w:rPr>
        <w:t xml:space="preserve">Secondary </w:t>
      </w:r>
      <w:r w:rsidRPr="009E0DE1">
        <w:rPr>
          <w:lang w:val="en-GB"/>
        </w:rPr>
        <w:t>authentication/authorization</w:t>
      </w:r>
      <w:r w:rsidR="00732A2E">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B56148" w:rsidRDefault="00957278" w:rsidP="00B56148">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w:t>
      </w:r>
      <w:r w:rsidR="009A32EB">
        <w:t xml:space="preserve">Secondary </w:t>
      </w:r>
      <w:r w:rsidRPr="009E0DE1">
        <w:t>authentication</w:t>
      </w:r>
      <w:r w:rsidR="009A32EB">
        <w:t>/authorization</w:t>
      </w:r>
      <w:r w:rsidRPr="009E0DE1">
        <w:t xml:space="preserve">.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 xml:space="preserve">Such </w:t>
      </w:r>
      <w:r w:rsidR="009A32EB">
        <w:t xml:space="preserve">Secondary </w:t>
      </w:r>
      <w:r w:rsidRPr="009E0DE1">
        <w:t>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 xml:space="preserve">Based on local policies the SMF may initiate </w:t>
      </w:r>
      <w:r w:rsidR="009A32EB">
        <w:t xml:space="preserve">Secondary </w:t>
      </w:r>
      <w:r w:rsidRPr="009E0DE1">
        <w:t>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w:t>
      </w:r>
      <w:r w:rsidR="009A32EB">
        <w:t xml:space="preserve">Secondary </w:t>
      </w:r>
      <w:r w:rsidR="00B644D2" w:rsidRPr="00C27B8F">
        <w:t>authentication</w:t>
      </w:r>
      <w:r w:rsidR="00957278">
        <w:t>/authorization</w:t>
      </w:r>
      <w:r w:rsidR="00B644D2" w:rsidRPr="00C27B8F">
        <w:t>.</w:t>
      </w:r>
    </w:p>
    <w:p w:rsidR="00B644D2" w:rsidRPr="0036762F" w:rsidRDefault="00B644D2" w:rsidP="00B644D2">
      <w:r w:rsidRPr="0036762F">
        <w:t xml:space="preserve">After the successful </w:t>
      </w:r>
      <w:r w:rsidR="009A32EB">
        <w:t xml:space="preserve">Secondary </w:t>
      </w:r>
      <w:r w:rsidRPr="0036762F">
        <w:t>authentication/authorization, a session is kept between the SMF and the DN-AAA.</w:t>
      </w:r>
    </w:p>
    <w:p w:rsidR="00867F7B" w:rsidRPr="009E0DE1" w:rsidRDefault="00867F7B" w:rsidP="00867F7B">
      <w:r w:rsidRPr="009E0DE1">
        <w:t>The UE provides</w:t>
      </w:r>
      <w:r w:rsidR="009A32EB">
        <w:t xml:space="preserve"> the authentication/authorization</w:t>
      </w:r>
      <w:r w:rsidRPr="009E0DE1">
        <w:t xml:space="preserve"> information required to support </w:t>
      </w:r>
      <w:r w:rsidR="009A32EB">
        <w:t xml:space="preserve">Secondary </w:t>
      </w:r>
      <w:r w:rsidRPr="009E0DE1">
        <w:t>authentication</w:t>
      </w:r>
      <w:r w:rsidR="009A32EB">
        <w:t>/authorization</w:t>
      </w:r>
      <w:r w:rsidRPr="009E0DE1">
        <w:t xml:space="preserve">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lastRenderedPageBreak/>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w:t>
      </w:r>
      <w:r w:rsidR="009A32EB">
        <w:t xml:space="preserve">Secondary </w:t>
      </w:r>
      <w:r w:rsidRPr="009E0DE1">
        <w:t>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B56148">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2369B3" w:rsidRPr="009E0DE1">
        <w:t>TS</w:t>
      </w:r>
      <w:r w:rsidR="002369B3">
        <w:t> </w:t>
      </w:r>
      <w:r w:rsidR="002369B3" w:rsidRPr="009E0DE1">
        <w:t>33.501</w:t>
      </w:r>
      <w:r w:rsidR="002369B3">
        <w:t> </w:t>
      </w:r>
      <w:r w:rsidR="002369B3"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2369B3">
        <w:t>TS 23.502 [</w:t>
      </w:r>
      <w:r>
        <w:t>3] clause 4.3.2.3.</w:t>
      </w:r>
    </w:p>
    <w:p w:rsidR="00867F7B" w:rsidRPr="009E0DE1" w:rsidRDefault="00867F7B" w:rsidP="00867F7B">
      <w:pPr>
        <w:pStyle w:val="Heading3"/>
      </w:pPr>
      <w:bookmarkStart w:id="485" w:name="_Toc20149771"/>
      <w:bookmarkStart w:id="486" w:name="_Toc27846563"/>
      <w:bookmarkStart w:id="487" w:name="_Toc36187688"/>
      <w:r w:rsidRPr="009E0DE1">
        <w:t>5.6.7</w:t>
      </w:r>
      <w:r w:rsidRPr="009E0DE1">
        <w:tab/>
        <w:t>Application Function influence on traffic routing</w:t>
      </w:r>
      <w:bookmarkEnd w:id="485"/>
      <w:bookmarkEnd w:id="486"/>
      <w:bookmarkEnd w:id="487"/>
    </w:p>
    <w:p w:rsidR="00E63C73" w:rsidRDefault="00E63C73" w:rsidP="00B56148">
      <w:pPr>
        <w:pStyle w:val="Heading4"/>
      </w:pPr>
      <w:bookmarkStart w:id="488" w:name="_Toc20149772"/>
      <w:bookmarkStart w:id="489" w:name="_Toc27846564"/>
      <w:bookmarkStart w:id="490" w:name="_Toc36187689"/>
      <w:r>
        <w:t>5.6.7.1</w:t>
      </w:r>
      <w:r>
        <w:tab/>
        <w:t>General</w:t>
      </w:r>
      <w:bookmarkEnd w:id="488"/>
      <w:bookmarkEnd w:id="489"/>
      <w:bookmarkEnd w:id="490"/>
    </w:p>
    <w:p w:rsidR="009917A1" w:rsidRPr="009E0DE1" w:rsidRDefault="009917A1" w:rsidP="00867F7B">
      <w:pPr>
        <w:rPr>
          <w:rStyle w:val="NOZchn"/>
        </w:rPr>
      </w:pPr>
      <w:r w:rsidRPr="009E0DE1">
        <w:t xml:space="preserve">The content of this clause applies to non-roaming and to LBO deployments i.e. to cases where the involved entities (AF, PCF, SMF, UPF) belong to the </w:t>
      </w:r>
      <w:r w:rsidR="00734995">
        <w:t xml:space="preserve">Serving PLMN </w:t>
      </w:r>
      <w:r w:rsidRPr="009E0DE1">
        <w:t>or</w:t>
      </w:r>
      <w:r w:rsidR="00BB6832" w:rsidRPr="009E0DE1">
        <w:t xml:space="preserve"> AF belongs</w:t>
      </w:r>
      <w:r w:rsidRPr="009E0DE1">
        <w:t xml:space="preserve"> to a third party with which the </w:t>
      </w:r>
      <w:r w:rsidR="00734995">
        <w:t xml:space="preserve">Serving PLMN </w:t>
      </w:r>
      <w:r w:rsidRPr="009E0DE1">
        <w:t>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w:t>
            </w:r>
            <w:r w:rsidR="00213AA4">
              <w:rPr>
                <w:lang w:val="en-GB" w:eastAsia="zh-CN"/>
              </w:rPr>
              <w:t xml:space="preserve"> (NOTE 3)</w:t>
            </w:r>
            <w:r w:rsidRPr="009E0DE1">
              <w:rPr>
                <w:lang w:val="en-GB" w:eastAsia="zh-CN"/>
              </w:rPr>
              <w:t>,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r w:rsidR="00BB04EB">
              <w:rPr>
                <w:lang w:val="en-GB" w:eastAsia="zh-CN"/>
              </w:rPr>
              <w:t xml:space="preserve"> and an optional indication of traffic correlation</w:t>
            </w:r>
            <w:r w:rsidR="000104C1"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E63C73" w:rsidRPr="009E0DE1" w:rsidTr="007C12B9">
        <w:tc>
          <w:tcPr>
            <w:tcW w:w="2376" w:type="dxa"/>
          </w:tcPr>
          <w:p w:rsidR="00E63C73" w:rsidRPr="009E0DE1" w:rsidRDefault="00E63C73" w:rsidP="007C12B9">
            <w:pPr>
              <w:pStyle w:val="TAL"/>
              <w:rPr>
                <w:lang w:val="en-GB" w:eastAsia="zh-CN"/>
              </w:rPr>
            </w:pPr>
            <w:r>
              <w:rPr>
                <w:lang w:val="en-GB" w:eastAsia="zh-CN"/>
              </w:rPr>
              <w:t>UE IP address preservation indication</w:t>
            </w:r>
          </w:p>
        </w:tc>
        <w:tc>
          <w:tcPr>
            <w:tcW w:w="2835" w:type="dxa"/>
          </w:tcPr>
          <w:p w:rsidR="00E63C73" w:rsidRPr="009E0DE1" w:rsidRDefault="00E63C73" w:rsidP="007C12B9">
            <w:pPr>
              <w:pStyle w:val="TAL"/>
              <w:rPr>
                <w:lang w:val="en-GB" w:eastAsia="zh-CN"/>
              </w:rPr>
            </w:pPr>
            <w:r>
              <w:rPr>
                <w:lang w:val="en-GB" w:eastAsia="zh-CN"/>
              </w:rPr>
              <w:t>Indicates UE IP address should be preserved.</w:t>
            </w:r>
          </w:p>
        </w:tc>
        <w:tc>
          <w:tcPr>
            <w:tcW w:w="2977" w:type="dxa"/>
          </w:tcPr>
          <w:p w:rsidR="00E63C73" w:rsidRPr="009E0DE1" w:rsidRDefault="00E63C73" w:rsidP="007C12B9">
            <w:pPr>
              <w:pStyle w:val="TAL"/>
              <w:rPr>
                <w:lang w:val="en-GB" w:eastAsia="zh-CN"/>
              </w:rPr>
            </w:pPr>
            <w:r>
              <w:rPr>
                <w:lang w:val="en-GB" w:eastAsia="zh-CN"/>
              </w:rPr>
              <w:t>N/A</w:t>
            </w:r>
          </w:p>
        </w:tc>
        <w:tc>
          <w:tcPr>
            <w:tcW w:w="1669" w:type="dxa"/>
          </w:tcPr>
          <w:p w:rsidR="00E63C73" w:rsidRPr="009E0DE1" w:rsidRDefault="00E63C73" w:rsidP="007C12B9">
            <w:pPr>
              <w:rPr>
                <w:szCs w:val="18"/>
              </w:rPr>
            </w:pPr>
            <w:r>
              <w:rPr>
                <w:szCs w:val="18"/>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p w:rsidR="00213AA4" w:rsidRPr="009E0DE1" w:rsidRDefault="00213AA4" w:rsidP="00107B06">
            <w:pPr>
              <w:pStyle w:val="TAN"/>
              <w:rPr>
                <w:lang w:val="en-GB" w:eastAsia="zh-CN"/>
              </w:rPr>
            </w:pPr>
            <w:r>
              <w:rPr>
                <w:lang w:val="en-GB" w:eastAsia="zh-CN"/>
              </w:rPr>
              <w:t>NOTE 3:</w:t>
            </w:r>
            <w:r>
              <w:rPr>
                <w:lang w:val="en-GB" w:eastAsia="zh-CN"/>
              </w:rPr>
              <w:tab/>
              <w:t>Internal Group ID can only be used by an AF controlled by the operator.</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lastRenderedPageBreak/>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4E12E3" w:rsidP="004E12E3">
      <w:pPr>
        <w:pStyle w:val="B2"/>
      </w:pPr>
      <w:r>
        <w:tab/>
      </w:r>
      <w:r w:rsidR="00C80654" w:rsidRPr="009E0DE1">
        <w:t>When the AF request is for influencing SMF routing decisions, the information is to identify the traffic to be routed.</w:t>
      </w:r>
    </w:p>
    <w:p w:rsidR="00C80654" w:rsidRPr="009E0DE1" w:rsidRDefault="004E12E3" w:rsidP="004E12E3">
      <w:pPr>
        <w:pStyle w:val="B2"/>
      </w:pPr>
      <w:r>
        <w:tab/>
      </w:r>
      <w:r w:rsidR="00C80654" w:rsidRPr="009E0DE1">
        <w:t>When the AF request is for subscription to notifications about UP path management events, the information is to identify the traffic that the events relate to.</w:t>
      </w:r>
    </w:p>
    <w:p w:rsidR="00F41023" w:rsidRDefault="00867F7B" w:rsidP="00867F7B">
      <w:pPr>
        <w:pStyle w:val="B1"/>
        <w:rPr>
          <w:lang w:val="en-GB" w:eastAsia="zh-CN"/>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w:t>
      </w:r>
      <w:r w:rsidR="00F41023">
        <w:rPr>
          <w:lang w:val="en-GB" w:eastAsia="zh-CN"/>
        </w:rPr>
        <w:t>includes:</w:t>
      </w:r>
    </w:p>
    <w:p w:rsidR="00867F7B" w:rsidRPr="009E0DE1" w:rsidRDefault="00F41023" w:rsidP="00C34949">
      <w:pPr>
        <w:pStyle w:val="B2"/>
      </w:pPr>
      <w:r>
        <w:rPr>
          <w:lang w:eastAsia="zh-CN"/>
        </w:rPr>
        <w:t>-</w:t>
      </w:r>
      <w:r>
        <w:rPr>
          <w:lang w:eastAsia="zh-CN"/>
        </w:rPr>
        <w:tab/>
        <w:t>Information about the N6 traffic routing requirements that</w:t>
      </w:r>
      <w:r>
        <w:rPr>
          <w:lang w:val="en-GB" w:eastAsia="zh-CN"/>
        </w:rPr>
        <w:t xml:space="preserve"> </w:t>
      </w:r>
      <w:r w:rsidR="00867F7B" w:rsidRPr="009E0DE1">
        <w:rPr>
          <w:lang w:eastAsia="zh-CN"/>
        </w:rPr>
        <w:t xml:space="preserve">is provided </w:t>
      </w:r>
      <w:r w:rsidR="00131B31" w:rsidRPr="00F54552">
        <w:t>per DNAI:</w:t>
      </w:r>
      <w:r w:rsidR="00131B31" w:rsidRPr="00A80066">
        <w:t xml:space="preserve"> for</w:t>
      </w:r>
      <w:r w:rsidR="00867F7B" w:rsidRPr="009E0DE1">
        <w:rPr>
          <w:lang w:eastAsia="zh-CN"/>
        </w:rPr>
        <w:t xml:space="preserve"> each DNAI</w:t>
      </w:r>
      <w:r w:rsidR="00B75C13" w:rsidRPr="009E0DE1">
        <w:rPr>
          <w:lang w:eastAsia="zh-CN"/>
        </w:rPr>
        <w:t xml:space="preserve">, the N6 </w:t>
      </w:r>
      <w:r w:rsidR="00131B31" w:rsidRPr="00A80066">
        <w:t xml:space="preserve">traffic </w:t>
      </w:r>
      <w:r w:rsidR="00B75C13" w:rsidRPr="009E0DE1">
        <w:rPr>
          <w:lang w:eastAsia="zh-CN"/>
        </w:rPr>
        <w:t xml:space="preserve">routing requirements </w:t>
      </w:r>
      <w:r w:rsidR="00131B31" w:rsidRPr="00A80066">
        <w:t>may contain</w:t>
      </w:r>
      <w:r w:rsidR="00D43474">
        <w:t xml:space="preserve"> a</w:t>
      </w:r>
      <w:r w:rsidR="00131B31" w:rsidRPr="00A80066">
        <w:t xml:space="preserve"> </w:t>
      </w:r>
      <w:r w:rsidR="00131B31" w:rsidRPr="00F54552">
        <w:t>routing profile ID</w:t>
      </w:r>
      <w:r w:rsidR="00B75C13" w:rsidRPr="009E0DE1">
        <w:rPr>
          <w:lang w:eastAsia="zh-CN"/>
        </w:rPr>
        <w:t xml:space="preserve"> and</w:t>
      </w:r>
      <w:r w:rsidR="00131B31" w:rsidRPr="00F54552">
        <w:t>/or</w:t>
      </w:r>
      <w:r w:rsidR="00B75C13" w:rsidRPr="009E0DE1">
        <w:rPr>
          <w:lang w:eastAsia="zh-CN"/>
        </w:rPr>
        <w:t xml:space="preserve"> N6 traffic routing information</w:t>
      </w:r>
      <w:r w:rsidR="00867F7B" w:rsidRPr="009E0DE1">
        <w:rPr>
          <w:lang w:eastAsia="zh-CN"/>
        </w:rPr>
        <w:t>.</w:t>
      </w:r>
    </w:p>
    <w:p w:rsidR="00F41023" w:rsidRDefault="00F41023" w:rsidP="00C34949">
      <w:pPr>
        <w:pStyle w:val="B2"/>
      </w:pPr>
      <w:r>
        <w:t>-</w:t>
      </w:r>
      <w:r>
        <w:tab/>
        <w:t>an optional indication of traffic correlation, when the information in 4) identifies a group of UEs. This implies the targeted PDU Sessions should be correlated by a common DNAI</w:t>
      </w:r>
      <w:r w:rsidR="00BB04EB">
        <w:rPr>
          <w:lang w:val="en-GB"/>
        </w:rPr>
        <w:t xml:space="preserve"> in the user plane</w:t>
      </w:r>
      <w:r>
        <w:t xml:space="preserve"> for the traffic identified in 1). If this indication is provided by the AF, the 5GC should select a common DNAI for the target PDU Sessions from the list of DNAI(s) specified in 3).</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2369B3" w:rsidRPr="009E0DE1">
        <w:rPr>
          <w:lang w:val="en-GB" w:eastAsia="zh-CN"/>
        </w:rPr>
        <w:t>TS</w:t>
      </w:r>
      <w:r w:rsidR="002369B3">
        <w:rPr>
          <w:lang w:val="en-GB" w:eastAsia="zh-CN"/>
        </w:rPr>
        <w:t> </w:t>
      </w:r>
      <w:r w:rsidR="002369B3" w:rsidRPr="009E0DE1">
        <w:rPr>
          <w:lang w:val="en-GB" w:eastAsia="zh-CN"/>
        </w:rPr>
        <w:t>23.682</w:t>
      </w:r>
      <w:r w:rsidR="002369B3">
        <w:rPr>
          <w:lang w:val="en-GB" w:eastAsia="zh-CN"/>
        </w:rPr>
        <w:t> </w:t>
      </w:r>
      <w:r w:rsidR="002369B3"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4E12E3" w:rsidP="004E12E3">
      <w:pPr>
        <w:pStyle w:val="B2"/>
      </w:pPr>
      <w:r>
        <w:tab/>
      </w:r>
      <w:r w:rsidR="008D2BEA" w:rsidRPr="009E0DE1">
        <w:t>When the AF request is for influencing SMF routing decisions, the information is to identify UE(s) whose traffic is to be routed.</w:t>
      </w:r>
    </w:p>
    <w:p w:rsidR="008D2BEA" w:rsidRPr="009E0DE1" w:rsidRDefault="004E12E3" w:rsidP="004E12E3">
      <w:pPr>
        <w:pStyle w:val="B2"/>
      </w:pPr>
      <w:r>
        <w:tab/>
      </w:r>
      <w:r w:rsidR="008D2BEA" w:rsidRPr="009E0DE1">
        <w:t>When the AF request is for subscription to notifications about UP path management events, the information is to identify UE(s) whose traffic the events relate to.</w:t>
      </w:r>
    </w:p>
    <w:p w:rsidR="00AA5DEF" w:rsidRDefault="00AA5DEF" w:rsidP="00C34949">
      <w:pPr>
        <w:pStyle w:val="B2"/>
      </w:pPr>
      <w:r>
        <w:lastRenderedPageBreak/>
        <w:tab/>
        <w:t xml:space="preserve">When the AF request is for traffic forwarding in a PDU Session serving for TSC, the MAC address used by the PDU Session is determined by the AF to identify UE whose traffic is to be routed according to the previously stored binding relationship of the 5GS Bridge and the port </w:t>
      </w:r>
      <w:r w:rsidR="00AA2E79">
        <w:t>number</w:t>
      </w:r>
      <w:r w:rsidR="00AA2E79">
        <w:rPr>
          <w:lang w:val="en-GB"/>
        </w:rPr>
        <w:t xml:space="preserve"> </w:t>
      </w:r>
      <w:r>
        <w:t>of the traffic forwarding information received from TSN network.</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5566F6" w:rsidRDefault="005566F6" w:rsidP="00C34949">
      <w:pPr>
        <w:pStyle w:val="B2"/>
      </w:pPr>
      <w:r>
        <w:t>-</w:t>
      </w:r>
      <w:r>
        <w:tab/>
        <w:t>Optionally, an indication of "AF acknowledgment to be expected".</w:t>
      </w:r>
    </w:p>
    <w:p w:rsidR="005566F6" w:rsidRDefault="005566F6" w:rsidP="00C34949">
      <w:pPr>
        <w:pStyle w:val="B2"/>
      </w:pPr>
      <w:r>
        <w:tab/>
        <w:t>The indication implies that the AF will provide a response to the notifications of UP path management events to the 5GC. The SMF may</w:t>
      </w:r>
      <w:r w:rsidR="008D6069">
        <w:rPr>
          <w:lang w:val="en-GB"/>
        </w:rPr>
        <w:t>,</w:t>
      </w:r>
      <w:r>
        <w:t xml:space="preserve"> according to this indication</w:t>
      </w:r>
      <w:r w:rsidR="008D6069">
        <w:rPr>
          <w:lang w:val="en-GB"/>
        </w:rPr>
        <w:t>,</w:t>
      </w:r>
      <w:r>
        <w:t xml:space="preserve"> determine to wait for a response from the AF before </w:t>
      </w:r>
      <w:r w:rsidR="008D6069">
        <w:t>the SMF configures in the case of early notification, or</w:t>
      </w:r>
      <w:r w:rsidR="008D6069">
        <w:rPr>
          <w:lang w:val="en-GB"/>
        </w:rPr>
        <w:t xml:space="preserve"> </w:t>
      </w:r>
      <w:r>
        <w:t>activates</w:t>
      </w:r>
      <w:r w:rsidR="008D6069">
        <w:rPr>
          <w:lang w:val="en-GB"/>
        </w:rPr>
        <w:t xml:space="preserve"> in the case of late notification,</w:t>
      </w:r>
      <w:r>
        <w:t xml:space="preserve"> the new UP path as described in clause 5.6.7.2.</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E63C73" w:rsidRDefault="00E63C73" w:rsidP="00E63C73">
      <w:pPr>
        <w:pStyle w:val="B1"/>
        <w:rPr>
          <w:lang w:val="en-GB"/>
        </w:rPr>
      </w:pPr>
      <w:r>
        <w:rPr>
          <w:lang w:val="en-GB"/>
        </w:rPr>
        <w:lastRenderedPageBreak/>
        <w:t>10)</w:t>
      </w:r>
      <w:r>
        <w:rPr>
          <w:lang w:val="en-GB"/>
        </w:rPr>
        <w:tab/>
        <w:t>Indication of UE IP address preservation. This indicates UE IP address related to the traffic identified in bullet 1) should be preserved. If this indication is provided by the AF, the 5GC should</w:t>
      </w:r>
      <w:r w:rsidR="00375F94">
        <w:rPr>
          <w:lang w:val="en-GB"/>
        </w:rPr>
        <w:t xml:space="preserve"> preserve the UE IP address by</w:t>
      </w:r>
      <w:r>
        <w:rPr>
          <w:lang w:val="en-GB"/>
        </w:rPr>
        <w:t xml:space="preserve"> prevent</w:t>
      </w:r>
      <w:r w:rsidR="00375F94">
        <w:rPr>
          <w:lang w:val="en-GB"/>
        </w:rPr>
        <w:t>ing</w:t>
      </w:r>
      <w:r>
        <w:rPr>
          <w:lang w:val="en-GB"/>
        </w:rPr>
        <w:t xml:space="preserve"> reselection of PSA UPF for the identified traffic once the PSA UPF is selected.</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w:t>
      </w:r>
      <w:r w:rsidR="00A91FD8">
        <w:t xml:space="preserve"> as described in clause 4.3.6.3 of TS 23.502 [3]</w:t>
      </w:r>
      <w:r w:rsidR="00107B06">
        <w:t>.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5C1261">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A30201" w:rsidRDefault="009D11C7" w:rsidP="009D11C7">
      <w:pPr>
        <w:pStyle w:val="B1"/>
        <w:rPr>
          <w:lang w:val="en-GB"/>
        </w:rPr>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r w:rsidR="00A91FD8">
        <w:rPr>
          <w:lang w:val="en-GB"/>
        </w:rPr>
        <w:t xml:space="preserve"> The UE MAC address (es) is reported by the UPF as described in clause 5.8.2.12. The N6 traffic routing information can be, e.g. a VLAN ID or the identifier of a VPN or a tunnel identifier at the UPF.</w:t>
      </w:r>
    </w:p>
    <w:p w:rsidR="00AA5DEF" w:rsidRDefault="00AA5DEF" w:rsidP="00C34949">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w:t>
      </w:r>
      <w:r w:rsidR="00B65BC4">
        <w:t>, Local routing indication from the PDU Session policy control subscription information</w:t>
      </w:r>
      <w:r w:rsidR="0070001F" w:rsidRPr="009E0DE1">
        <w:t xml:space="preserve">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w:t>
      </w:r>
      <w:r w:rsidR="00A91FD8">
        <w:t xml:space="preserve"> </w:t>
      </w:r>
      <w:r w:rsidR="00F41023">
        <w:t>an indication of traffic correlation and/or</w:t>
      </w:r>
      <w:r w:rsidR="00131B31" w:rsidRPr="00A80066">
        <w:t xml:space="preserve"> an</w:t>
      </w:r>
      <w:r w:rsidR="00C83E77" w:rsidRPr="009E0DE1">
        <w:t xml:space="preserve"> indication of application relocation possibility</w:t>
      </w:r>
      <w:r w:rsidR="00E63C73">
        <w:t xml:space="preserve"> and/or indication of UE IP address preservation</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 xml:space="preserve">The PCF evaluates the temporal validity condition </w:t>
      </w:r>
      <w:r w:rsidR="007B5296" w:rsidRPr="009E0DE1">
        <w:lastRenderedPageBreak/>
        <w:t>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r w:rsidR="00E63C73">
        <w:rPr>
          <w:lang w:val="en-GB"/>
        </w:rPr>
        <w:t xml:space="preserve"> If the PDU Session is of IP type and if Indication of UE IP address preservation is included in the PCC rules, the SMF should</w:t>
      </w:r>
      <w:r w:rsidR="00375F94">
        <w:rPr>
          <w:lang w:val="en-GB"/>
        </w:rPr>
        <w:t xml:space="preserve"> preserve the UE IP address, by</w:t>
      </w:r>
      <w:r w:rsidR="00E63C73">
        <w:rPr>
          <w:lang w:val="en-GB"/>
        </w:rPr>
        <w:t xml:space="preserve"> not reselect</w:t>
      </w:r>
      <w:r w:rsidR="00375F94">
        <w:rPr>
          <w:lang w:val="en-GB"/>
        </w:rPr>
        <w:t>ing</w:t>
      </w:r>
      <w:r w:rsidR="00E63C73">
        <w:rPr>
          <w:lang w:val="en-GB"/>
        </w:rPr>
        <w:t xml:space="preserve"> the related PSA UPF</w:t>
      </w:r>
      <w:r w:rsidR="00375F94">
        <w:rPr>
          <w:lang w:val="en-GB"/>
        </w:rPr>
        <w:t xml:space="preserve"> once the PSA UPF is selected,</w:t>
      </w:r>
      <w:r w:rsidR="00E63C73">
        <w:rPr>
          <w:lang w:val="en-GB"/>
        </w:rPr>
        <w:t xml:space="preserve"> for the traffic identified in the PCC rule.</w:t>
      </w:r>
      <w:r w:rsidR="00F41023">
        <w:rPr>
          <w:lang w:val="en-GB"/>
        </w:rP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r w:rsidR="005566F6">
        <w:rPr>
          <w:lang w:val="en-GB"/>
        </w:rPr>
        <w:t xml:space="preserve"> If the information includes an indication of "AF acknowledgment to be expected", the SMF may decide to wait for a response from the AF before it activates the new UP path, as described in clause 5.6.7.2.</w:t>
      </w:r>
    </w:p>
    <w:p w:rsidR="0077795D" w:rsidRDefault="0077795D" w:rsidP="0077795D">
      <w:r>
        <w:t>When an I-SMF is inserted for a PDU Session, the I-SMF insertion, relocation or removal to a PDU session shall be transparent (i.e. not aware) to the PCF and to the AF. The processing of the AF influence on traffic routing is described in clause 5.</w:t>
      </w:r>
      <w:r w:rsidR="00442382">
        <w:t>34</w:t>
      </w:r>
      <w:r>
        <w:t xml:space="preserve"> and detail procedure is described in clause 4.23.6 of </w:t>
      </w:r>
      <w:r w:rsidR="002369B3">
        <w:t>TS 23.502 [</w:t>
      </w:r>
      <w:r>
        <w:t>3].</w:t>
      </w:r>
    </w:p>
    <w:p w:rsidR="00E63C73" w:rsidRDefault="00E63C73" w:rsidP="00E63C73">
      <w:pPr>
        <w:pStyle w:val="Heading4"/>
      </w:pPr>
      <w:bookmarkStart w:id="491" w:name="_Toc20149773"/>
      <w:bookmarkStart w:id="492" w:name="_Toc27846565"/>
      <w:bookmarkStart w:id="493" w:name="_Toc36187690"/>
      <w:r>
        <w:t>5.6.7.2</w:t>
      </w:r>
      <w:r>
        <w:tab/>
        <w:t>Enhancement of UP path management based on the coordination with AFs</w:t>
      </w:r>
      <w:bookmarkEnd w:id="491"/>
      <w:bookmarkEnd w:id="492"/>
      <w:bookmarkEnd w:id="493"/>
    </w:p>
    <w:p w:rsidR="00E63C73" w:rsidRDefault="00E63C73" w:rsidP="00E63C73">
      <w:pPr>
        <w:rPr>
          <w:lang w:eastAsia="x-none"/>
        </w:rPr>
      </w:pPr>
      <w:r>
        <w:rPr>
          <w:lang w:eastAsia="x-none"/>
        </w:rPr>
        <w:t>In order to avoid or minimize service interruption during PSA relocation for a PDU session of SSC mode 3, or a PDU session with UL CL or branch point, according to</w:t>
      </w:r>
      <w:r w:rsidR="005566F6">
        <w:rPr>
          <w:lang w:eastAsia="x-none"/>
        </w:rPr>
        <w:t xml:space="preserve"> the indication of "AF acknowledgment to be expected" on AF subscription to corresponding SMF events (DNAI change) in the PCC rules received from the PCF and</w:t>
      </w:r>
      <w:r>
        <w:rPr>
          <w:lang w:eastAsia="x-none"/>
        </w:rPr>
        <w:t xml:space="preserve"> local configuration (e.g. DN-related policies) the SMF may</w:t>
      </w:r>
      <w:r w:rsidR="008D6069">
        <w:rPr>
          <w:lang w:eastAsia="x-none"/>
        </w:rPr>
        <w:t xml:space="preserve">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w:t>
      </w:r>
      <w:r>
        <w:rPr>
          <w:lang w:eastAsia="x-none"/>
        </w:rPr>
        <w:t xml:space="preserve"> the UP path towards a new DNAI (possibly through a new PSA).</w:t>
      </w:r>
    </w:p>
    <w:p w:rsidR="00E63C73" w:rsidRDefault="00E63C73" w:rsidP="00B56148">
      <w:pPr>
        <w:pStyle w:val="NO"/>
      </w:pPr>
      <w:r>
        <w:t>NOTE 1:</w:t>
      </w:r>
      <w:r>
        <w:tab/>
        <w:t>Before the UP path toward the new DNAI is activated, application traffic data (if any exists) is still routed toward the old DNAI.</w:t>
      </w:r>
    </w:p>
    <w:p w:rsidR="00E63C73" w:rsidRDefault="00E63C73" w:rsidP="00E63C73">
      <w:pPr>
        <w:rPr>
          <w:lang w:eastAsia="x-none"/>
        </w:rPr>
      </w:pPr>
      <w:r>
        <w:rPr>
          <w:lang w:eastAsia="x-none"/>
        </w:rPr>
        <w:t>The notification sent from the SMF to the AF indicates UP path management events</w:t>
      </w:r>
      <w:r w:rsidR="00375F94">
        <w:rPr>
          <w:lang w:eastAsia="x-none"/>
        </w:rPr>
        <w:t xml:space="preserve"> (DNAI change)</w:t>
      </w:r>
      <w:r>
        <w:rPr>
          <w:lang w:eastAsia="x-none"/>
        </w:rPr>
        <w:t xml:space="preserve"> as described in clause 5.6.7.1</w:t>
      </w:r>
      <w:r w:rsidR="00375F94">
        <w:rPr>
          <w:lang w:eastAsia="x-none"/>
        </w:rPr>
        <w:t xml:space="preserve">. The </w:t>
      </w:r>
      <w:r>
        <w:rPr>
          <w:lang w:eastAsia="x-none"/>
        </w:rPr>
        <w:t>AF can</w:t>
      </w:r>
      <w:r w:rsidR="008D6069">
        <w:rPr>
          <w:lang w:eastAsia="x-none"/>
        </w:rPr>
        <w:t xml:space="preserve"> confirm the DNAI change</w:t>
      </w:r>
      <w:r w:rsidR="00375F94">
        <w:rPr>
          <w:lang w:eastAsia="x-none"/>
        </w:rPr>
        <w:t xml:space="preserve"> indicated in the notification</w:t>
      </w:r>
      <w:r w:rsidR="008D6069">
        <w:rPr>
          <w:lang w:eastAsia="x-none"/>
        </w:rPr>
        <w:t xml:space="preserve"> with the SMF by sending</w:t>
      </w:r>
      <w:r>
        <w:rPr>
          <w:lang w:eastAsia="x-none"/>
        </w:rPr>
        <w:t xml:space="preserve"> a positive response to the notification to the SMF</w:t>
      </w:r>
      <w:r w:rsidR="00375F94">
        <w:rPr>
          <w:lang w:eastAsia="x-none"/>
        </w:rPr>
        <w:t xml:space="preserve"> or reject the DNAI change by sending a negative response</w:t>
      </w:r>
      <w:r>
        <w:rPr>
          <w:lang w:eastAsia="x-none"/>
        </w:rPr>
        <w:t>.</w:t>
      </w:r>
    </w:p>
    <w:p w:rsidR="00E63C73" w:rsidRDefault="00E63C73" w:rsidP="00B56148">
      <w:pPr>
        <w:pStyle w:val="NO"/>
      </w:pPr>
      <w:r>
        <w:lastRenderedPageBreak/>
        <w:t>NOTE 2:</w:t>
      </w:r>
      <w:r>
        <w:tab/>
      </w:r>
      <w:r w:rsidR="00375F94">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w:t>
      </w:r>
      <w:r w:rsidR="00375F94">
        <w:rPr>
          <w:lang w:val="en-GB"/>
        </w:rPr>
        <w:t xml:space="preserve"> </w:t>
      </w:r>
      <w:r>
        <w:t>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rsidR="008D6069" w:rsidRDefault="00E63C73" w:rsidP="00E63C73">
      <w:pPr>
        <w:rPr>
          <w:lang w:eastAsia="x-none"/>
        </w:rPr>
      </w:pPr>
      <w:r>
        <w:rPr>
          <w:lang w:eastAsia="x-none"/>
        </w:rPr>
        <w:t xml:space="preserve">The AF can include N6 traffic routing information related to the </w:t>
      </w:r>
      <w:r w:rsidR="008D6069">
        <w:rPr>
          <w:lang w:eastAsia="x-none"/>
        </w:rPr>
        <w:t xml:space="preserve">target </w:t>
      </w:r>
      <w:r>
        <w:rPr>
          <w:lang w:eastAsia="x-none"/>
        </w:rPr>
        <w:t xml:space="preserve">DNAI in a positive response sent to the SMF. </w:t>
      </w:r>
      <w:r w:rsidR="008D6069">
        <w:rPr>
          <w:lang w:eastAsia="x-none"/>
        </w:rPr>
        <w:t>The SMF configures the N6 traffic routing information from the AF response to the PSA on the UP path.</w:t>
      </w:r>
    </w:p>
    <w:p w:rsidR="008D6069" w:rsidRDefault="008D6069" w:rsidP="00E63C73">
      <w:pPr>
        <w:rPr>
          <w:lang w:eastAsia="x-none"/>
        </w:rPr>
      </w:pPr>
      <w:r>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369B3">
        <w:rPr>
          <w:lang w:eastAsia="x-none"/>
        </w:rPr>
        <w:t>TS 23.502 [</w:t>
      </w:r>
      <w:r>
        <w:rPr>
          <w:lang w:eastAsia="x-none"/>
        </w:rPr>
        <w:t>3].</w:t>
      </w:r>
    </w:p>
    <w:p w:rsidR="008D6069" w:rsidRDefault="008D6069" w:rsidP="00E63C73">
      <w:pPr>
        <w:rPr>
          <w:lang w:eastAsia="x-none"/>
        </w:rPr>
      </w:pPr>
      <w:r>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369B3">
        <w:rPr>
          <w:lang w:eastAsia="x-none"/>
        </w:rPr>
        <w:t>TS 23.502 [</w:t>
      </w:r>
      <w:r>
        <w:rPr>
          <w:lang w:eastAsia="x-none"/>
        </w:rPr>
        <w:t>3].</w:t>
      </w:r>
    </w:p>
    <w:p w:rsidR="008D6069" w:rsidRDefault="008D6069" w:rsidP="002369B3">
      <w:pPr>
        <w:pStyle w:val="NO"/>
      </w:pPr>
      <w:r>
        <w:t>NOTE 3:</w:t>
      </w:r>
      <w:r>
        <w:tab/>
      </w:r>
      <w:r w:rsidR="00E63C73">
        <w:t>After the UP path toward the new DNAI is activated, data is routed toward the new DNAI.</w:t>
      </w:r>
    </w:p>
    <w:p w:rsidR="00E63C73" w:rsidRDefault="00E63C73" w:rsidP="00E63C73">
      <w:pPr>
        <w:rPr>
          <w:lang w:eastAsia="x-none"/>
        </w:rPr>
      </w:pPr>
      <w:r>
        <w:rPr>
          <w:lang w:eastAsia="x-none"/>
        </w:rPr>
        <w:t>If the SMF receives a negative response at any time, the SMF keeps using the original DNAI and may cancel related PSA relocation</w:t>
      </w:r>
      <w:r w:rsidR="008D6069">
        <w:rPr>
          <w:lang w:eastAsia="x-none"/>
        </w:rPr>
        <w:t xml:space="preserve"> or addition. The SMF may perform DNAI reselection afterwards if needed</w:t>
      </w:r>
      <w:r>
        <w:rPr>
          <w:lang w:eastAsia="x-none"/>
        </w:rPr>
        <w:t>.</w:t>
      </w:r>
    </w:p>
    <w:p w:rsidR="00E63C73" w:rsidRDefault="00E63C73" w:rsidP="00E63C73">
      <w:pPr>
        <w:rPr>
          <w:lang w:eastAsia="x-none"/>
        </w:rPr>
      </w:pPr>
      <w:r>
        <w:rPr>
          <w:lang w:eastAsia="x-none"/>
        </w:rPr>
        <w:t>The SMF can assume according to local policy a negative response if a response is expected and but not received from the AF within a certain time window.</w:t>
      </w:r>
    </w:p>
    <w:p w:rsidR="00867F7B" w:rsidRPr="009E0DE1" w:rsidRDefault="00867F7B" w:rsidP="00974FFC">
      <w:pPr>
        <w:pStyle w:val="Heading3"/>
        <w:rPr>
          <w:lang w:eastAsia="ko-KR"/>
        </w:rPr>
      </w:pPr>
      <w:bookmarkStart w:id="494" w:name="_Toc20149774"/>
      <w:bookmarkStart w:id="495" w:name="_Toc27846566"/>
      <w:bookmarkStart w:id="496" w:name="_Toc36187691"/>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494"/>
      <w:bookmarkEnd w:id="495"/>
      <w:bookmarkEnd w:id="496"/>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2369B3" w:rsidRPr="009E0DE1">
        <w:rPr>
          <w:lang w:eastAsia="zh-CN"/>
        </w:rPr>
        <w:t>TS</w:t>
      </w:r>
      <w:r w:rsidR="002369B3">
        <w:rPr>
          <w:lang w:eastAsia="zh-CN"/>
        </w:rPr>
        <w:t> </w:t>
      </w:r>
      <w:r w:rsidR="002369B3" w:rsidRPr="009E0DE1">
        <w:t>23.502</w:t>
      </w:r>
      <w:r w:rsidR="002369B3">
        <w:rPr>
          <w:lang w:eastAsia="zh-CN"/>
        </w:rPr>
        <w:t> </w:t>
      </w:r>
      <w:r w:rsidR="002369B3"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xml:space="preserve">. If the paging was triggered by </w:t>
      </w:r>
      <w:r w:rsidR="00167A07">
        <w:rPr>
          <w:lang w:val="en-GB"/>
        </w:rPr>
        <w:lastRenderedPageBreak/>
        <w:t>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77795D">
        <w:rPr>
          <w:lang w:eastAsia="zh-CN"/>
        </w:rPr>
        <w:t xml:space="preserve"> At the deactivation of the UP of a PDU Session using a N9 tunnel whose end-point is controlled by an I-SMF, the N9 tunnel is preserved.</w:t>
      </w:r>
      <w:r w:rsidR="00AE5C2D" w:rsidRPr="00B52D4C">
        <w:rPr>
          <w:lang w:eastAsia="zh-CN"/>
        </w:rPr>
        <w:t xml:space="preserve"> </w:t>
      </w:r>
      <w:bookmarkStart w:id="497" w:name="_Hlk529972657"/>
      <w:r w:rsidR="00AE5C2D" w:rsidRPr="00B52D4C">
        <w:rPr>
          <w:lang w:eastAsia="zh-CN"/>
        </w:rPr>
        <w:t>If a PDU Session is an always-on PDU Session, the SMF should not deactivate a UP connection of this PDU Session</w:t>
      </w:r>
      <w:bookmarkEnd w:id="497"/>
      <w:r w:rsidR="00AE5C2D" w:rsidRPr="00B52D4C">
        <w:rPr>
          <w:lang w:eastAsia="zh-CN"/>
        </w:rPr>
        <w:t xml:space="preserve"> due to inactivity.</w:t>
      </w:r>
    </w:p>
    <w:p w:rsidR="00867F7B" w:rsidRPr="009E0DE1" w:rsidRDefault="00867F7B" w:rsidP="00867F7B">
      <w:pPr>
        <w:pStyle w:val="Heading3"/>
      </w:pPr>
      <w:bookmarkStart w:id="498" w:name="_Toc20149775"/>
      <w:bookmarkStart w:id="499" w:name="_Toc27846567"/>
      <w:bookmarkStart w:id="500" w:name="_Toc36187692"/>
      <w:r w:rsidRPr="009E0DE1">
        <w:t>5.6.9</w:t>
      </w:r>
      <w:r w:rsidRPr="009E0DE1">
        <w:tab/>
        <w:t>Session and Service Continuity</w:t>
      </w:r>
      <w:bookmarkEnd w:id="498"/>
      <w:bookmarkEnd w:id="499"/>
      <w:bookmarkEnd w:id="500"/>
    </w:p>
    <w:p w:rsidR="00867F7B" w:rsidRPr="009E0DE1" w:rsidRDefault="00867F7B" w:rsidP="00867F7B">
      <w:pPr>
        <w:pStyle w:val="Heading4"/>
      </w:pPr>
      <w:bookmarkStart w:id="501" w:name="_Toc20149776"/>
      <w:bookmarkStart w:id="502" w:name="_Toc27846568"/>
      <w:bookmarkStart w:id="503" w:name="_Toc36187693"/>
      <w:r w:rsidRPr="009E0DE1">
        <w:t>5.6.9.1</w:t>
      </w:r>
      <w:r w:rsidRPr="009E0DE1">
        <w:tab/>
        <w:t>General</w:t>
      </w:r>
      <w:bookmarkEnd w:id="501"/>
      <w:bookmarkEnd w:id="502"/>
      <w:bookmarkEnd w:id="503"/>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504" w:name="_Toc20149777"/>
      <w:bookmarkStart w:id="505" w:name="_Toc27846569"/>
      <w:bookmarkStart w:id="506" w:name="_Toc36187694"/>
      <w:r w:rsidRPr="009E0DE1">
        <w:t>5.6.9.2</w:t>
      </w:r>
      <w:r w:rsidRPr="009E0DE1">
        <w:tab/>
        <w:t>SSC mode</w:t>
      </w:r>
      <w:bookmarkEnd w:id="504"/>
      <w:bookmarkEnd w:id="505"/>
      <w:bookmarkEnd w:id="506"/>
    </w:p>
    <w:p w:rsidR="00867F7B" w:rsidRPr="009E0DE1" w:rsidRDefault="00867F7B" w:rsidP="003044EF">
      <w:pPr>
        <w:pStyle w:val="Heading5"/>
      </w:pPr>
      <w:bookmarkStart w:id="507" w:name="_Toc20149778"/>
      <w:bookmarkStart w:id="508" w:name="_Toc27846570"/>
      <w:bookmarkStart w:id="509" w:name="_Toc36187695"/>
      <w:r w:rsidRPr="009E0DE1">
        <w:t>5.6.9.2.1</w:t>
      </w:r>
      <w:r w:rsidRPr="009E0DE1">
        <w:tab/>
        <w:t>SSC Mode 1</w:t>
      </w:r>
      <w:bookmarkEnd w:id="507"/>
      <w:bookmarkEnd w:id="508"/>
      <w:bookmarkEnd w:id="509"/>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lastRenderedPageBreak/>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510" w:name="_Toc20149779"/>
      <w:bookmarkStart w:id="511" w:name="_Toc27846571"/>
      <w:bookmarkStart w:id="512" w:name="_Toc36187696"/>
      <w:r w:rsidRPr="009E0DE1">
        <w:t>5.6.9.2</w:t>
      </w:r>
      <w:r w:rsidRPr="009E0DE1">
        <w:rPr>
          <w:lang w:eastAsia="zh-CN"/>
        </w:rPr>
        <w:t>.2</w:t>
      </w:r>
      <w:r w:rsidRPr="009E0DE1">
        <w:tab/>
        <w:t>SSC Mode 2</w:t>
      </w:r>
      <w:bookmarkEnd w:id="510"/>
      <w:bookmarkEnd w:id="511"/>
      <w:bookmarkEnd w:id="512"/>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513" w:name="_Toc20149780"/>
      <w:bookmarkStart w:id="514" w:name="_Toc27846572"/>
      <w:bookmarkStart w:id="515" w:name="_Toc36187697"/>
      <w:r w:rsidRPr="009E0DE1">
        <w:t>5.6.9.</w:t>
      </w:r>
      <w:r w:rsidRPr="009E0DE1">
        <w:rPr>
          <w:lang w:eastAsia="zh-CN"/>
        </w:rPr>
        <w:t>2.</w:t>
      </w:r>
      <w:r w:rsidRPr="009E0DE1">
        <w:t>3</w:t>
      </w:r>
      <w:r w:rsidRPr="009E0DE1">
        <w:tab/>
        <w:t>SSC Mode 3</w:t>
      </w:r>
      <w:bookmarkEnd w:id="513"/>
      <w:bookmarkEnd w:id="514"/>
      <w:bookmarkEnd w:id="515"/>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xml:space="preserve">] clause 4.3.5.2) or via Router Advertisement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516" w:name="_Toc20149781"/>
      <w:bookmarkStart w:id="517" w:name="_Toc27846573"/>
      <w:bookmarkStart w:id="518" w:name="_Toc36187698"/>
      <w:r w:rsidRPr="009E0DE1">
        <w:t>5.</w:t>
      </w:r>
      <w:r w:rsidRPr="009E0DE1">
        <w:rPr>
          <w:lang w:eastAsia="zh-CN"/>
        </w:rPr>
        <w:t>6.9.3</w:t>
      </w:r>
      <w:r w:rsidRPr="009E0DE1">
        <w:tab/>
        <w:t>SSC mode selection</w:t>
      </w:r>
      <w:bookmarkEnd w:id="516"/>
      <w:bookmarkEnd w:id="517"/>
      <w:bookmarkEnd w:id="518"/>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lastRenderedPageBreak/>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519" w:name="_Toc20149782"/>
      <w:bookmarkStart w:id="520" w:name="_Toc27846574"/>
      <w:bookmarkStart w:id="521" w:name="_Toc36187699"/>
      <w:r w:rsidRPr="009E0DE1">
        <w:t>5.6.10</w:t>
      </w:r>
      <w:r w:rsidRPr="009E0DE1">
        <w:tab/>
        <w:t xml:space="preserve">Specific aspects of different </w:t>
      </w:r>
      <w:r w:rsidR="00AB61E3" w:rsidRPr="009E0DE1">
        <w:t>PDU Session</w:t>
      </w:r>
      <w:r w:rsidRPr="009E0DE1">
        <w:t xml:space="preserve"> types</w:t>
      </w:r>
      <w:bookmarkEnd w:id="519"/>
      <w:bookmarkEnd w:id="520"/>
      <w:bookmarkEnd w:id="521"/>
    </w:p>
    <w:p w:rsidR="003E7C60" w:rsidRPr="009E0DE1" w:rsidRDefault="003E7C60" w:rsidP="003E7C60">
      <w:pPr>
        <w:pStyle w:val="Heading4"/>
      </w:pPr>
      <w:bookmarkStart w:id="522" w:name="_Toc20149783"/>
      <w:bookmarkStart w:id="523" w:name="_Toc27846575"/>
      <w:bookmarkStart w:id="524" w:name="_Toc36187700"/>
      <w:r w:rsidRPr="009E0DE1">
        <w:t>5.6.10.1</w:t>
      </w:r>
      <w:r w:rsidRPr="009E0DE1">
        <w:tab/>
        <w:t xml:space="preserve">Support of IP </w:t>
      </w:r>
      <w:r w:rsidR="00AB61E3" w:rsidRPr="009E0DE1">
        <w:t>PDU Session</w:t>
      </w:r>
      <w:r w:rsidRPr="009E0DE1">
        <w:t xml:space="preserve"> type</w:t>
      </w:r>
      <w:bookmarkEnd w:id="522"/>
      <w:bookmarkEnd w:id="523"/>
      <w:bookmarkEnd w:id="524"/>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r w:rsidR="003044B6">
        <w:t>, see clause 5.6.10.4</w:t>
      </w:r>
      <w:r w:rsidRPr="009E0DE1">
        <w:t>.</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2369B3" w:rsidRPr="009E0DE1">
        <w:rPr>
          <w:lang w:val="en-GB"/>
        </w:rPr>
        <w:t>TS</w:t>
      </w:r>
      <w:r w:rsidR="002369B3">
        <w:rPr>
          <w:lang w:val="en-GB"/>
        </w:rPr>
        <w:t> </w:t>
      </w:r>
      <w:r w:rsidR="002369B3" w:rsidRPr="009E0DE1">
        <w:rPr>
          <w:lang w:val="en-GB"/>
        </w:rPr>
        <w:t>24.229</w:t>
      </w:r>
      <w:r w:rsidR="002369B3">
        <w:rPr>
          <w:lang w:val="en-GB"/>
        </w:rPr>
        <w:t> </w:t>
      </w:r>
      <w:r w:rsidR="002369B3"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75F94" w:rsidRDefault="00375F94" w:rsidP="00A30201">
      <w:pPr>
        <w:pStyle w:val="NO"/>
      </w:pPr>
      <w:bookmarkStart w:id="525" w:name="_Toc20149784"/>
      <w:r>
        <w:t>NOTE:</w:t>
      </w:r>
      <w:r>
        <w:tab/>
        <w:t>An operator can deploy NAT functionality in the network; the support of NAT is not specified in this release of the specification.</w:t>
      </w:r>
    </w:p>
    <w:p w:rsidR="003E7C60" w:rsidRPr="009E0DE1" w:rsidRDefault="003E7C60" w:rsidP="003E7C60">
      <w:pPr>
        <w:pStyle w:val="Heading4"/>
      </w:pPr>
      <w:bookmarkStart w:id="526" w:name="_Toc27846576"/>
      <w:bookmarkStart w:id="527" w:name="_Toc36187701"/>
      <w:r w:rsidRPr="009E0DE1">
        <w:t>5.6.10.2</w:t>
      </w:r>
      <w:r w:rsidRPr="009E0DE1">
        <w:tab/>
        <w:t xml:space="preserve">Support of Ethernet </w:t>
      </w:r>
      <w:r w:rsidR="00AB61E3" w:rsidRPr="009E0DE1">
        <w:t>PDU Session</w:t>
      </w:r>
      <w:r w:rsidRPr="009E0DE1">
        <w:t xml:space="preserve"> type</w:t>
      </w:r>
      <w:bookmarkEnd w:id="525"/>
      <w:bookmarkEnd w:id="526"/>
      <w:bookmarkEnd w:id="527"/>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w:t>
      </w:r>
      <w:r w:rsidRPr="009E0DE1">
        <w:rPr>
          <w:lang w:val="en-GB"/>
        </w:rPr>
        <w:lastRenderedPageBreak/>
        <w:t>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w:t>
      </w:r>
      <w:r w:rsidR="009C6A8F">
        <w:rPr>
          <w:lang w:val="en-GB"/>
        </w:rPr>
        <w:t xml:space="preserve"> the UE or</w:t>
      </w:r>
      <w:r w:rsidRPr="009E0DE1">
        <w:rPr>
          <w:lang w:val="en-GB"/>
        </w:rPr>
        <w:t xml:space="preserve"> the devices behind the UE acquire their IP address via in</w:t>
      </w:r>
      <w:r w:rsidR="00186FCC">
        <w:rPr>
          <w:lang w:val="en-GB"/>
        </w:rPr>
        <w:t>-</w:t>
      </w:r>
      <w:r w:rsidRPr="009E0DE1">
        <w:rPr>
          <w:lang w:val="en-GB"/>
        </w:rPr>
        <w:t>band mechanisms that the SMF/UPF can detect</w:t>
      </w:r>
      <w:r w:rsidR="009C6A8F">
        <w:rPr>
          <w:lang w:val="en-GB"/>
        </w:rPr>
        <w:t xml:space="preserve"> and by this link the IP address to the MAC address</w:t>
      </w:r>
      <w:r w:rsidRPr="009E0DE1">
        <w:rPr>
          <w:lang w:val="en-GB"/>
        </w:rPr>
        <w:t>.</w:t>
      </w:r>
    </w:p>
    <w:p w:rsidR="00186FCC" w:rsidRDefault="00186FCC" w:rsidP="00B56148">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190A3D" w:rsidRDefault="00190A3D" w:rsidP="00A17DE5">
      <w:r>
        <w:t>The UPF handles VLAN tags (addition/removal) as instructed by the SMF via PDR (Outer header removal) and FAR (UPF applying Outer header creation of a Forwarding policy). For example:</w:t>
      </w:r>
    </w:p>
    <w:p w:rsidR="00190A3D" w:rsidRPr="00C34949" w:rsidRDefault="00190A3D" w:rsidP="00C34949">
      <w:pPr>
        <w:pStyle w:val="B1"/>
        <w:rPr>
          <w:lang w:val="en-GB"/>
        </w:rPr>
      </w:pPr>
      <w:r>
        <w:t>-</w:t>
      </w:r>
      <w:r>
        <w:tab/>
        <w:t>The UPF may insert (for uplink traffic) and remove (for downlink traffic) a S-TAG on N6 interface on top of the C-TAG of the UE</w:t>
      </w:r>
      <w:r>
        <w:rPr>
          <w:lang w:val="en-GB"/>
        </w:rPr>
        <w:t>.</w:t>
      </w:r>
    </w:p>
    <w:p w:rsidR="00190A3D" w:rsidRPr="00C34949" w:rsidRDefault="00190A3D" w:rsidP="00C34949">
      <w:pPr>
        <w:pStyle w:val="B1"/>
        <w:rPr>
          <w:lang w:val="en-GB"/>
        </w:rPr>
      </w:pPr>
      <w:r>
        <w:t>-</w:t>
      </w:r>
      <w:r>
        <w:tab/>
        <w:t>The UPF may insert (for uplink traffic) and remove (for downlink traffic) a VLAN tag on the N6 interface while there is no VLAN in the traffic to and from the UE</w:t>
      </w:r>
      <w:r>
        <w:rPr>
          <w:lang w:val="en-GB"/>
        </w:rPr>
        <w:t>.</w:t>
      </w:r>
    </w:p>
    <w:p w:rsidR="00190A3D" w:rsidRDefault="00190A3D" w:rsidP="00C34949">
      <w:pPr>
        <w:pStyle w:val="NO"/>
      </w:pPr>
      <w:r>
        <w:t>NOTE  4:</w:t>
      </w:r>
      <w:r>
        <w:tab/>
        <w:t>This can be used for traffic steering to N6-LAN but also for N6-based traffic forwarding related with 5G-VN service described in clause 5.29.4</w:t>
      </w:r>
    </w:p>
    <w:p w:rsidR="00190A3D" w:rsidRDefault="00190A3D" w:rsidP="00A17DE5">
      <w:r>
        <w:t xml:space="preserve">Apart from specific conditions related to the support of PDU sessions over W-5GAN defined in </w:t>
      </w:r>
      <w:r w:rsidR="002369B3">
        <w:t>TS 23.316 [</w:t>
      </w:r>
      <w:r>
        <w:t>84], the UPF shall not remove VLAN tags sent by the UE and the UPF shall not insert VLAN tags for the traffic sent to the UE.</w:t>
      </w:r>
    </w:p>
    <w:p w:rsidR="00190A3D" w:rsidRDefault="00190A3D" w:rsidP="00A17DE5">
      <w:r>
        <w:t>PDU(s) containing a VLAN tag shall be switched only within the same VLAN by a PDU Session Anchor.</w:t>
      </w:r>
    </w:p>
    <w:p w:rsidR="00A17DE5" w:rsidRPr="009E0DE1" w:rsidRDefault="00A17DE5" w:rsidP="00A17DE5">
      <w:r w:rsidRPr="009E0DE1">
        <w:t>The UE may acquire from the SMF, at PDU Session Establishment, the MTU of the Ethernet frames' payload that the UE shall consider</w:t>
      </w:r>
      <w:r w:rsidR="003044B6">
        <w:t>, see clause 5.6.10.4</w:t>
      </w:r>
      <w:r w:rsidRPr="009E0DE1">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5</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r w:rsidR="004E12E3">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6</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7</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r w:rsidR="004E12E3">
        <w:rPr>
          <w:lang w:val="en-GB"/>
        </w:rPr>
        <w:t>.</w:t>
      </w:r>
    </w:p>
    <w:p w:rsidR="003E1A86" w:rsidRPr="009E0DE1" w:rsidRDefault="003E1A86" w:rsidP="003E1A86">
      <w:pPr>
        <w:pStyle w:val="NO"/>
        <w:rPr>
          <w:lang w:val="en-GB"/>
        </w:rPr>
      </w:pPr>
      <w:r w:rsidRPr="009E0DE1">
        <w:rPr>
          <w:lang w:val="en-GB"/>
        </w:rPr>
        <w:t>NOTE </w:t>
      </w:r>
      <w:r w:rsidR="00190A3D">
        <w:rPr>
          <w:lang w:val="en-GB"/>
        </w:rPr>
        <w:t>8</w:t>
      </w:r>
      <w:r w:rsidRPr="009E0DE1">
        <w:rPr>
          <w:lang w:val="en-GB"/>
        </w:rPr>
        <w:t>:</w:t>
      </w:r>
      <w:r w:rsidRPr="009E0DE1">
        <w:rPr>
          <w:lang w:val="en-GB"/>
        </w:rPr>
        <w:tab/>
        <w:t>5GS does not support the scenario where a MAC address</w:t>
      </w:r>
      <w:r w:rsidR="0078144B">
        <w:rPr>
          <w:lang w:val="en-GB"/>
        </w:rPr>
        <w:t xml:space="preserve"> or if VLAN applies a (MAC address, VLAN) combination</w:t>
      </w:r>
      <w:r w:rsidRPr="009E0DE1">
        <w:rPr>
          <w:lang w:val="en-GB"/>
        </w:rPr>
        <w:t xml:space="preserve"> is used on more than one PDU Session for the same DNN and S-NSSAI.</w:t>
      </w:r>
    </w:p>
    <w:p w:rsidR="0078144B" w:rsidRDefault="0078144B" w:rsidP="0078144B">
      <w:pPr>
        <w:pStyle w:val="NO"/>
        <w:rPr>
          <w:lang w:val="en-GB"/>
        </w:rPr>
      </w:pPr>
      <w:r>
        <w:rPr>
          <w:lang w:val="en-GB"/>
        </w:rPr>
        <w:t>NOTE 9:</w:t>
      </w:r>
      <w:r>
        <w:rPr>
          <w:lang w:val="en-GB"/>
        </w:rPr>
        <w:tab/>
        <w:t>This Release of the specification does not guarantee that the Ethernet network remains loop-free. Deployments need to be verified on an individual basis that loops in the Ethernet network are avoided.</w:t>
      </w:r>
    </w:p>
    <w:p w:rsidR="0078144B" w:rsidRDefault="0078144B" w:rsidP="0078144B">
      <w:pPr>
        <w:pStyle w:val="NO"/>
        <w:rPr>
          <w:lang w:val="en-GB"/>
        </w:rPr>
      </w:pPr>
      <w:r>
        <w:rPr>
          <w:lang w:val="en-GB"/>
        </w:rPr>
        <w:lastRenderedPageBreak/>
        <w:t>NOTE 10:</w:t>
      </w:r>
      <w:r>
        <w:rPr>
          <w:lang w:val="en-GB"/>
        </w:rPr>
        <w:tab/>
        <w:t>This Release of the specification does not guarantee that the Ethernet network properly and quickly reacts to topology changes. Deployments need to be verified on an individual basis how they react to topology changes.</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528" w:name="OLE_LINK158"/>
      <w:bookmarkStart w:id="529" w:name="OLE_LINK159"/>
      <w:bookmarkStart w:id="530" w:name="OLE_LINK154"/>
      <w:bookmarkStart w:id="531" w:name="OLE_LINK155"/>
      <w:bookmarkStart w:id="532" w:name="OLE_LINK156"/>
      <w:bookmarkStart w:id="533" w:name="OLE_LINK157"/>
      <w:r w:rsidR="00CA05C6" w:rsidRPr="009E0DE1">
        <w:rPr>
          <w:rFonts w:eastAsia="SimSun"/>
          <w:lang w:eastAsia="zh-CN"/>
        </w:rPr>
        <w:t xml:space="preserve">Ethernet Packet Filter Set </w:t>
      </w:r>
      <w:bookmarkStart w:id="534" w:name="OLE_LINK148"/>
      <w:bookmarkStart w:id="535" w:name="OLE_LINK149"/>
      <w:r w:rsidR="00CA05C6" w:rsidRPr="009E0DE1">
        <w:rPr>
          <w:rFonts w:eastAsia="SimSun"/>
          <w:lang w:eastAsia="zh-CN"/>
        </w:rPr>
        <w:t xml:space="preserve">and </w:t>
      </w:r>
      <w:bookmarkStart w:id="536" w:name="OLE_LINK150"/>
      <w:bookmarkStart w:id="537" w:name="OLE_LINK151"/>
      <w:r w:rsidR="00CA05C6" w:rsidRPr="009E0DE1">
        <w:rPr>
          <w:rFonts w:eastAsia="SimSun"/>
          <w:lang w:eastAsia="zh-CN"/>
        </w:rPr>
        <w:t>forward</w:t>
      </w:r>
      <w:bookmarkEnd w:id="536"/>
      <w:bookmarkEnd w:id="537"/>
      <w:r w:rsidR="00CA05C6" w:rsidRPr="009E0DE1">
        <w:rPr>
          <w:rFonts w:eastAsia="SimSun"/>
          <w:lang w:eastAsia="zh-CN"/>
        </w:rPr>
        <w:t xml:space="preserve">ing </w:t>
      </w:r>
      <w:bookmarkEnd w:id="534"/>
      <w:bookmarkEnd w:id="535"/>
      <w:r w:rsidR="00CA05C6" w:rsidRPr="009E0DE1">
        <w:rPr>
          <w:rFonts w:eastAsia="SimSun"/>
          <w:lang w:eastAsia="zh-CN"/>
        </w:rPr>
        <w:t>rule(s)</w:t>
      </w:r>
      <w:bookmarkEnd w:id="528"/>
      <w:bookmarkEnd w:id="529"/>
      <w:bookmarkEnd w:id="530"/>
      <w:bookmarkEnd w:id="531"/>
      <w:bookmarkEnd w:id="532"/>
      <w:bookmarkEnd w:id="533"/>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538" w:name="OLE_LINK100"/>
      <w:bookmarkStart w:id="539" w:name="OLE_LINK101"/>
      <w:r w:rsidR="00CA05C6" w:rsidRPr="009E0DE1">
        <w:rPr>
          <w:rFonts w:eastAsia="SimSun"/>
          <w:lang w:eastAsia="zh-CN"/>
        </w:rPr>
        <w:t>detects and forwards Ethernet frames based on the Ethernet Packet Filter Set and forwarding rule(s) received from the SMF</w:t>
      </w:r>
      <w:bookmarkEnd w:id="538"/>
      <w:bookmarkEnd w:id="539"/>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78144B">
        <w:rPr>
          <w:lang w:val="en-GB"/>
        </w:rPr>
        <w:t>11</w:t>
      </w:r>
      <w:r w:rsidRPr="009E0DE1">
        <w:rPr>
          <w:lang w:val="en-GB"/>
        </w:rPr>
        <w:t>:</w:t>
      </w:r>
      <w:r w:rsidRPr="009E0DE1">
        <w:rPr>
          <w:lang w:val="en-GB"/>
        </w:rPr>
        <w:tab/>
        <w:t xml:space="preserve">This relates to whether AF control on a per MAC address is allowed on the PDU Session as defined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 clause 6.1.1.2</w:t>
      </w:r>
      <w:r w:rsidR="004E12E3">
        <w:rPr>
          <w:lang w:val="en-GB"/>
        </w:rPr>
        <w:t>.</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2369B3" w:rsidRPr="009E0DE1">
        <w:t>TS</w:t>
      </w:r>
      <w:r w:rsidR="002369B3">
        <w:t> </w:t>
      </w:r>
      <w:r w:rsidR="002369B3" w:rsidRPr="009E0DE1">
        <w:t>23.503</w:t>
      </w:r>
      <w:r w:rsidR="002369B3">
        <w:t> </w:t>
      </w:r>
      <w:r w:rsidR="002369B3" w:rsidRPr="009E0DE1">
        <w:t>[</w:t>
      </w:r>
      <w:r w:rsidRPr="009E0DE1">
        <w:t>45].</w:t>
      </w:r>
    </w:p>
    <w:p w:rsidR="00FE37CC" w:rsidRDefault="00FE37CC" w:rsidP="00FE37CC">
      <w:r>
        <w:t xml:space="preserve">The SMF may relocate the UPF acting as the PDU Session Anchor for an Ethernet PDU Session as defined in clause 4.3.5.8 of </w:t>
      </w:r>
      <w:r w:rsidR="002369B3">
        <w:t>TS 23.502 [</w:t>
      </w:r>
      <w:r>
        <w:t>3]. The relocation may be triggered by a mobility event such as a handover, or may be triggered independent of UE mobility, e.g. due to load balancing reasons. In order to relocate the PSA UPF, the reporting of the UE MAC addresses needs to be activated by the SMF.</w:t>
      </w:r>
    </w:p>
    <w:p w:rsidR="003E7C60" w:rsidRPr="009E0DE1" w:rsidRDefault="003E7C60" w:rsidP="003E7C60">
      <w:pPr>
        <w:pStyle w:val="Heading4"/>
      </w:pPr>
      <w:bookmarkStart w:id="540" w:name="_Toc20149785"/>
      <w:bookmarkStart w:id="541" w:name="_Toc27846577"/>
      <w:bookmarkStart w:id="542" w:name="_Toc36187702"/>
      <w:r w:rsidRPr="009E0DE1">
        <w:t>5.6.10.3</w:t>
      </w:r>
      <w:r w:rsidRPr="009E0DE1">
        <w:tab/>
        <w:t xml:space="preserve">Support of Unstructured </w:t>
      </w:r>
      <w:r w:rsidR="00AB61E3" w:rsidRPr="009E0DE1">
        <w:t>PDU Session</w:t>
      </w:r>
      <w:r w:rsidR="00DF6682" w:rsidRPr="009E0DE1">
        <w:t xml:space="preserve"> </w:t>
      </w:r>
      <w:r w:rsidRPr="009E0DE1">
        <w:t>type</w:t>
      </w:r>
      <w:bookmarkEnd w:id="540"/>
      <w:bookmarkEnd w:id="541"/>
      <w:bookmarkEnd w:id="542"/>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lastRenderedPageBreak/>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r w:rsidR="003044B6">
        <w:t>, see clause 5.6.10.4</w:t>
      </w:r>
      <w:r w:rsidRPr="009E0DE1">
        <w:t>.</w:t>
      </w:r>
    </w:p>
    <w:p w:rsidR="003044B6" w:rsidRPr="009E0DE1" w:rsidRDefault="003044B6" w:rsidP="003044B6">
      <w:pPr>
        <w:pStyle w:val="Heading4"/>
      </w:pPr>
      <w:bookmarkStart w:id="543" w:name="_Toc20149786"/>
      <w:bookmarkStart w:id="544" w:name="_Toc27846578"/>
      <w:bookmarkStart w:id="545" w:name="_Toc36187703"/>
      <w:r>
        <w:t>5.6.10.4</w:t>
      </w:r>
      <w:r>
        <w:tab/>
        <w:t>Maximum Transfer Unit size considerations</w:t>
      </w:r>
      <w:bookmarkEnd w:id="545"/>
    </w:p>
    <w:p w:rsidR="003044B6" w:rsidRDefault="003044B6" w:rsidP="003044B6">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rsidR="003044B6" w:rsidRDefault="003044B6" w:rsidP="00F06FF4">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rsidR="003044B6" w:rsidRDefault="003044B6" w:rsidP="003044B6">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rsidR="003044B6" w:rsidRDefault="003044B6" w:rsidP="003044B6">
      <w:r>
        <w:t>When using a PDU Session type Unstructured, to provide a consistent environment for application developers, the network shall use a maximum packet size of at least 128 octets (this applies to both uplink and downlink).</w:t>
      </w:r>
    </w:p>
    <w:p w:rsidR="003044B6" w:rsidRDefault="003044B6" w:rsidP="003044B6">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rsidR="003044B6" w:rsidRDefault="003044B6" w:rsidP="00F06FF4">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w:t>
      </w:r>
      <w:r>
        <w:rPr>
          <w:lang w:val="en-GB"/>
        </w:rPr>
        <w:t> </w:t>
      </w:r>
      <w:r>
        <w:t>J.</w:t>
      </w:r>
    </w:p>
    <w:p w:rsidR="003044B6" w:rsidRDefault="003044B6" w:rsidP="00F06FF4">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rsidR="00867F7B" w:rsidRPr="009E0DE1" w:rsidRDefault="00867F7B" w:rsidP="00867F7B">
      <w:pPr>
        <w:pStyle w:val="Heading3"/>
        <w:rPr>
          <w:lang w:eastAsia="zh-CN"/>
        </w:rPr>
      </w:pPr>
      <w:bookmarkStart w:id="546" w:name="_Toc36187704"/>
      <w:r w:rsidRPr="009E0DE1">
        <w:t>5.6.11</w:t>
      </w:r>
      <w:r w:rsidR="00EF6D0C" w:rsidRPr="009E0DE1">
        <w:tab/>
        <w:t>UE presence in Area of Interest reporting usage by SMF</w:t>
      </w:r>
      <w:bookmarkEnd w:id="543"/>
      <w:bookmarkEnd w:id="544"/>
      <w:bookmarkEnd w:id="546"/>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lastRenderedPageBreak/>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w:t>
      </w:r>
      <w:r w:rsidR="0072442B">
        <w:rPr>
          <w:lang w:eastAsia="zh-CN"/>
        </w:rPr>
        <w:t xml:space="preserve"> The AMF may send the UE location to the SMF along with the notification, e.g. for UPF selection.</w:t>
      </w:r>
      <w:r w:rsidR="00EF6D0C" w:rsidRPr="009E0DE1">
        <w:rPr>
          <w:lang w:eastAsia="zh-CN"/>
        </w:rPr>
        <w:t xml:space="preserve">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4F7EC7" w:rsidRPr="009E0DE1" w:rsidRDefault="004F7EC7" w:rsidP="004F7EC7">
      <w:pPr>
        <w:pStyle w:val="NO"/>
        <w:rPr>
          <w:lang w:val="en-GB" w:eastAsia="ko-KR"/>
        </w:rPr>
      </w:pPr>
      <w:r>
        <w:rPr>
          <w:lang w:val="en-GB" w:eastAsia="ko-KR"/>
        </w:rPr>
        <w:t>NOTE 1:</w:t>
      </w:r>
      <w:r>
        <w:rPr>
          <w:lang w:val="en-GB" w:eastAsia="ko-KR"/>
        </w:rPr>
        <w:tab/>
      </w:r>
      <w:r w:rsidR="00F06FF4">
        <w:rPr>
          <w:lang w:val="en-GB" w:eastAsia="ko-KR"/>
        </w:rPr>
        <w:t>If</w:t>
      </w:r>
      <w:r>
        <w:rPr>
          <w:lang w:val="en-GB" w:eastAsia="ko-KR"/>
        </w:rPr>
        <w:t xml:space="preserve"> the Presence Reporting Area (PRA) and RAN Notification Area (RNA) are partially overlapping, the PCF will not get notified for the change of PRA when UE enters or leaves the PRA but remains in the RNA in CM-CONNECTED with RRC Inactive state, because AMF is not informed.</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w:t>
      </w:r>
      <w:r w:rsidR="004F7EC7">
        <w:rPr>
          <w:lang w:val="en-GB" w:eastAsia="ko-KR"/>
        </w:rPr>
        <w:t>2</w:t>
      </w:r>
      <w:r w:rsidRPr="009E0DE1">
        <w:rPr>
          <w:lang w:val="en-GB" w:eastAsia="ko-KR"/>
        </w:rPr>
        <w:t>:</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w:t>
      </w:r>
      <w:r w:rsidR="004F7EC7">
        <w:rPr>
          <w:lang w:val="en-GB" w:eastAsia="ko-KR"/>
        </w:rPr>
        <w:t>3</w:t>
      </w:r>
      <w:r w:rsidRPr="009E0DE1">
        <w:rPr>
          <w:lang w:val="en-GB" w:eastAsia="ko-KR"/>
        </w:rPr>
        <w:t>:</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lastRenderedPageBreak/>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547" w:name="_Toc20149787"/>
      <w:bookmarkStart w:id="548" w:name="_Toc27846579"/>
      <w:bookmarkStart w:id="549" w:name="_Toc36187705"/>
      <w:r w:rsidRPr="009E0DE1">
        <w:t>5.6.12</w:t>
      </w:r>
      <w:r w:rsidRPr="009E0DE1">
        <w:tab/>
        <w:t>Use of Network Instance</w:t>
      </w:r>
      <w:bookmarkEnd w:id="547"/>
      <w:bookmarkEnd w:id="548"/>
      <w:bookmarkEnd w:id="549"/>
    </w:p>
    <w:p w:rsidR="000104C1" w:rsidRPr="009E0DE1" w:rsidRDefault="000104C1" w:rsidP="000104C1">
      <w:r w:rsidRPr="009E0DE1">
        <w:t>The SMF may provide a Network Instance to the UPF in FAR and/or PDR via N4 Session Establishment or</w:t>
      </w:r>
      <w:r w:rsidR="00664BC9">
        <w:t xml:space="preserve"> N4</w:t>
      </w:r>
      <w:r w:rsidRPr="009E0DE1">
        <w:t xml:space="preserve">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664BC9" w:rsidRDefault="00664BC9" w:rsidP="00F06FF4">
      <w:pPr>
        <w:pStyle w:val="NO"/>
      </w:pPr>
      <w:r>
        <w:t>NOTE 2:</w:t>
      </w:r>
      <w:r>
        <w:tab/>
        <w:t>As the SMF can provide over N2 the Network Instance it has selected for the N3 CN Tunnel Info, the 5G AN does not need to provide Network Instance to the 5GC.</w:t>
      </w:r>
    </w:p>
    <w:p w:rsidR="00664BC9" w:rsidRDefault="00664BC9" w:rsidP="000104C1">
      <w:r>
        <w:t>The SMF determines the Network Instance based on local configuration.</w:t>
      </w:r>
    </w:p>
    <w:p w:rsidR="000104C1" w:rsidRPr="009E0DE1" w:rsidRDefault="000104C1" w:rsidP="000104C1">
      <w:r w:rsidRPr="009E0DE1">
        <w:t>The SMF may determine the Network Instance for N3</w:t>
      </w:r>
      <w:r w:rsidR="00664BC9">
        <w:t xml:space="preserve"> and</w:t>
      </w:r>
      <w:r w:rsidRPr="009E0DE1">
        <w:t xml:space="preserve"> N9</w:t>
      </w:r>
      <w:r w:rsidR="00664BC9">
        <w:t xml:space="preserve"> interfaces, taking into account</w:t>
      </w:r>
      <w:r w:rsidRPr="009E0DE1">
        <w:t xml:space="preserve"> e.g. UE location, registered PLMN ID of UE, S-NSSAI of the PDU Session.</w:t>
      </w:r>
    </w:p>
    <w:p w:rsidR="00664BC9" w:rsidRDefault="00664BC9" w:rsidP="00664BC9">
      <w:r>
        <w:t>The SMF may determine the Network Instance for N6 interface taking into account e.g. (DNN, S-NSSAI) of the PDU Session.</w:t>
      </w:r>
    </w:p>
    <w:p w:rsidR="00664BC9" w:rsidRDefault="00664BC9" w:rsidP="00664BC9">
      <w:r>
        <w:t>The SMF may determine the Network Instance for N19 interface taking into account e.g. the (DNN, S-NSSAI) identifying a 5G VN group.</w:t>
      </w:r>
    </w:p>
    <w:p w:rsidR="000104C1" w:rsidRPr="009E0DE1" w:rsidRDefault="000104C1" w:rsidP="000104C1">
      <w:pPr>
        <w:pStyle w:val="NO"/>
        <w:rPr>
          <w:lang w:val="en-GB"/>
        </w:rPr>
      </w:pPr>
      <w:r w:rsidRPr="009E0DE1">
        <w:rPr>
          <w:lang w:val="en-GB"/>
        </w:rPr>
        <w:t>NOTE </w:t>
      </w:r>
      <w:r w:rsidR="00664BC9">
        <w:rPr>
          <w:lang w:val="en-GB"/>
        </w:rPr>
        <w:t>3</w:t>
      </w:r>
      <w:r w:rsidRPr="009E0DE1">
        <w:rPr>
          <w:lang w:val="en-GB"/>
        </w:rPr>
        <w:t>:</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550" w:name="_Toc20149788"/>
      <w:bookmarkStart w:id="551" w:name="_Toc27846580"/>
      <w:bookmarkStart w:id="552" w:name="_Toc36187706"/>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550"/>
      <w:bookmarkEnd w:id="551"/>
      <w:bookmarkEnd w:id="552"/>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553" w:name="_Toc20149789"/>
      <w:bookmarkStart w:id="554" w:name="_Toc27846581"/>
      <w:bookmarkStart w:id="555" w:name="_Toc36187707"/>
      <w:r>
        <w:rPr>
          <w:lang w:eastAsia="zh-CN"/>
        </w:rPr>
        <w:t>5.6.14</w:t>
      </w:r>
      <w:r>
        <w:rPr>
          <w:lang w:eastAsia="zh-CN"/>
        </w:rPr>
        <w:tab/>
        <w:t>Support of Framed Routing</w:t>
      </w:r>
      <w:bookmarkEnd w:id="553"/>
      <w:bookmarkEnd w:id="554"/>
      <w:bookmarkEnd w:id="555"/>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lastRenderedPageBreak/>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77795D" w:rsidRDefault="0077795D" w:rsidP="0077795D">
      <w:pPr>
        <w:rPr>
          <w:lang w:eastAsia="zh-CN"/>
        </w:rPr>
      </w:pPr>
      <w:r>
        <w:rPr>
          <w:lang w:eastAsia="zh-CN"/>
        </w:rPr>
        <w:t xml:space="preserve">The actual ranges of IPv4 address / IPv6 Prefixes corresponding to a Framed Route may be defined in the subscription data associated with a (DNN, S-NSSAI) received by the SMF from the UDM (Session Management Subscription data defined in Table 5.2.3.3.1-1 of </w:t>
      </w:r>
      <w:r w:rsidR="002369B3">
        <w:rPr>
          <w:lang w:eastAsia="zh-CN"/>
        </w:rPr>
        <w:t>TS 23.502 [</w:t>
      </w:r>
      <w:r>
        <w:rPr>
          <w:lang w:eastAsia="zh-CN"/>
        </w:rPr>
        <w:t>3])</w:t>
      </w:r>
    </w:p>
    <w:p w:rsidR="0077795D" w:rsidRDefault="0077795D" w:rsidP="0077795D">
      <w:pPr>
        <w:rPr>
          <w:lang w:eastAsia="zh-CN"/>
        </w:rPr>
      </w:pPr>
      <w:r>
        <w:rPr>
          <w:lang w:eastAsia="zh-CN"/>
        </w:rPr>
        <w:t>If PCC applies to the PDU Session, at PDU Session establishment the SMF reports to the PCF the Framed Routes corresponding to the PDU Session. In this case, in order to support session binding, the PCF may further report to the BSF the Framed Routes corresponding to the PDU Session.</w:t>
      </w:r>
    </w:p>
    <w:p w:rsidR="00867F7B" w:rsidRPr="009E0DE1" w:rsidRDefault="00867F7B" w:rsidP="00867F7B">
      <w:pPr>
        <w:pStyle w:val="Heading2"/>
      </w:pPr>
      <w:bookmarkStart w:id="556" w:name="_Toc20149790"/>
      <w:bookmarkStart w:id="557" w:name="_Toc27846582"/>
      <w:bookmarkStart w:id="558" w:name="_Toc36187708"/>
      <w:r w:rsidRPr="009E0DE1">
        <w:t>5.7</w:t>
      </w:r>
      <w:r w:rsidRPr="009E0DE1">
        <w:tab/>
        <w:t>QoS model</w:t>
      </w:r>
      <w:bookmarkEnd w:id="556"/>
      <w:bookmarkEnd w:id="557"/>
      <w:bookmarkEnd w:id="558"/>
    </w:p>
    <w:p w:rsidR="00867F7B" w:rsidRPr="009E0DE1" w:rsidRDefault="00867F7B" w:rsidP="00867F7B">
      <w:pPr>
        <w:pStyle w:val="Heading3"/>
      </w:pPr>
      <w:bookmarkStart w:id="559" w:name="_Toc20149791"/>
      <w:bookmarkStart w:id="560" w:name="_Toc27846583"/>
      <w:bookmarkStart w:id="561" w:name="_Toc36187709"/>
      <w:r w:rsidRPr="009E0DE1">
        <w:t>5.7.1</w:t>
      </w:r>
      <w:r w:rsidRPr="009E0DE1">
        <w:tab/>
        <w:t>General Overview</w:t>
      </w:r>
      <w:bookmarkEnd w:id="559"/>
      <w:bookmarkEnd w:id="560"/>
      <w:bookmarkEnd w:id="561"/>
    </w:p>
    <w:p w:rsidR="00E44C73" w:rsidRPr="009E0DE1" w:rsidRDefault="00E44C73" w:rsidP="0009778E">
      <w:pPr>
        <w:pStyle w:val="Heading4"/>
      </w:pPr>
      <w:bookmarkStart w:id="562" w:name="_Toc20149792"/>
      <w:bookmarkStart w:id="563" w:name="_Toc27846584"/>
      <w:bookmarkStart w:id="564" w:name="_Toc36187710"/>
      <w:r w:rsidRPr="009E0DE1">
        <w:t>5.7.1.1</w:t>
      </w:r>
      <w:r w:rsidRPr="009E0DE1">
        <w:tab/>
      </w:r>
      <w:r w:rsidR="00744469" w:rsidRPr="009E0DE1">
        <w:t>QoS Flow</w:t>
      </w:r>
      <w:bookmarkEnd w:id="562"/>
      <w:bookmarkEnd w:id="563"/>
      <w:bookmarkEnd w:id="564"/>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2369B3" w:rsidRPr="009E0DE1">
        <w:t>TS</w:t>
      </w:r>
      <w:r w:rsidR="002369B3">
        <w:t> </w:t>
      </w:r>
      <w:r w:rsidR="002369B3" w:rsidRPr="009E0DE1">
        <w:t>23.502</w:t>
      </w:r>
      <w:r w:rsidR="002369B3">
        <w:t> </w:t>
      </w:r>
      <w:r w:rsidR="002369B3"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2369B3" w:rsidRPr="009E0DE1">
        <w:t>TS</w:t>
      </w:r>
      <w:r w:rsidR="002369B3">
        <w:t> </w:t>
      </w:r>
      <w:r w:rsidR="002369B3" w:rsidRPr="009E0DE1">
        <w:t>23.502</w:t>
      </w:r>
      <w:r w:rsidR="002369B3">
        <w:t> </w:t>
      </w:r>
      <w:r w:rsidR="002369B3"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2369B3">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565" w:name="_Toc20149793"/>
      <w:bookmarkStart w:id="566" w:name="_Toc27846585"/>
      <w:bookmarkStart w:id="567" w:name="_Toc36187711"/>
      <w:r w:rsidRPr="009E0DE1">
        <w:lastRenderedPageBreak/>
        <w:t>5.7.1.2</w:t>
      </w:r>
      <w:r w:rsidRPr="009E0DE1">
        <w:tab/>
        <w:t>QoS Profile</w:t>
      </w:r>
      <w:bookmarkEnd w:id="565"/>
      <w:bookmarkEnd w:id="566"/>
      <w:bookmarkEnd w:id="567"/>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553FC8" w:rsidRDefault="00553FC8" w:rsidP="00E16219">
      <w:pPr>
        <w:pStyle w:val="Heading4"/>
      </w:pPr>
      <w:bookmarkStart w:id="568" w:name="_Toc20149794"/>
      <w:bookmarkStart w:id="569" w:name="_Toc27846586"/>
      <w:bookmarkStart w:id="570" w:name="_Toc36187712"/>
      <w:r>
        <w:t>5.7.1.2a</w:t>
      </w:r>
      <w:r>
        <w:tab/>
        <w:t>Alternative QoS Profile</w:t>
      </w:r>
      <w:bookmarkEnd w:id="568"/>
      <w:bookmarkEnd w:id="569"/>
      <w:bookmarkEnd w:id="570"/>
    </w:p>
    <w:p w:rsidR="00553FC8" w:rsidRDefault="00553FC8" w:rsidP="00553FC8">
      <w:pPr>
        <w:rPr>
          <w:lang w:eastAsia="x-none"/>
        </w:rPr>
      </w:pPr>
      <w:r>
        <w:rPr>
          <w:lang w:eastAsia="x-none"/>
        </w:rPr>
        <w:t xml:space="preserve">The Alternative QoS Profile(s) can be optionally provided for a GBR QoS Flow with Notification control enabled. If the corresponding PCC rule contains the related information (as described in </w:t>
      </w:r>
      <w:r w:rsidR="002369B3">
        <w:rPr>
          <w:lang w:eastAsia="x-none"/>
        </w:rPr>
        <w:t>TS 23.503 [</w:t>
      </w:r>
      <w:r>
        <w:rPr>
          <w:lang w:eastAsia="x-none"/>
        </w:rPr>
        <w:t xml:space="preserve">45]), the SMF shall provide, in addition to the QoS profile, </w:t>
      </w:r>
      <w:r w:rsidR="00B65BC4">
        <w:rPr>
          <w:lang w:eastAsia="x-none"/>
        </w:rPr>
        <w:t xml:space="preserve">a prioritized list of </w:t>
      </w:r>
      <w:r>
        <w:rPr>
          <w:lang w:eastAsia="x-none"/>
        </w:rPr>
        <w:t>Alternative QoS Profile(s) to the NG-RAN.</w:t>
      </w:r>
      <w:r w:rsidR="00213AA4">
        <w:rPr>
          <w:lang w:eastAsia="x-none"/>
        </w:rPr>
        <w:t xml:space="preserve"> If the SMF provides a new prioritized list of Alternative QoS Profile(s) to the NG-RAN (</w:t>
      </w:r>
      <w:r w:rsidR="00F06FF4">
        <w:rPr>
          <w:lang w:eastAsia="x-none"/>
        </w:rPr>
        <w:t>if</w:t>
      </w:r>
      <w:r w:rsidR="00213AA4">
        <w:rPr>
          <w:lang w:eastAsia="x-none"/>
        </w:rPr>
        <w:t xml:space="preserve"> the corresponding PCC rule information changes), the NG-RAN shall replace any previously stored list with it.</w:t>
      </w:r>
    </w:p>
    <w:p w:rsidR="00553FC8" w:rsidRDefault="00553FC8" w:rsidP="00553FC8">
      <w:pPr>
        <w:rPr>
          <w:lang w:eastAsia="x-none"/>
        </w:rPr>
      </w:pPr>
      <w:r>
        <w:rPr>
          <w:lang w:eastAsia="x-none"/>
        </w:rPr>
        <w:t xml:space="preserve">An Alternative QoS </w:t>
      </w:r>
      <w:r w:rsidR="00B65BC4">
        <w:rPr>
          <w:lang w:eastAsia="x-none"/>
        </w:rPr>
        <w:t>P</w:t>
      </w:r>
      <w:r>
        <w:rPr>
          <w:lang w:eastAsia="x-none"/>
        </w:rPr>
        <w:t>rofile represents a combination of QoS parameters</w:t>
      </w:r>
      <w:r w:rsidR="00B65BC4">
        <w:rPr>
          <w:lang w:eastAsia="x-none"/>
        </w:rPr>
        <w:t xml:space="preserve"> to which the application traffic is able to adapt</w:t>
      </w:r>
      <w:r>
        <w:rPr>
          <w:lang w:eastAsia="x-none"/>
        </w:rPr>
        <w:t xml:space="preserve"> and has the same format as the QoS profile for that QoS Flow.</w:t>
      </w:r>
    </w:p>
    <w:p w:rsidR="00553FC8" w:rsidRDefault="00553FC8" w:rsidP="00553FC8">
      <w:pPr>
        <w:rPr>
          <w:lang w:eastAsia="x-none"/>
        </w:rPr>
      </w:pPr>
      <w:r>
        <w:rPr>
          <w:lang w:eastAsia="x-none"/>
        </w:rPr>
        <w:t>When the NG-RAN sends a notification to the SMF that the QoS profile</w:t>
      </w:r>
      <w:r w:rsidR="00B65BC4">
        <w:rPr>
          <w:lang w:eastAsia="x-none"/>
        </w:rPr>
        <w:t xml:space="preserve"> is not fulfilled</w:t>
      </w:r>
      <w:r>
        <w:rPr>
          <w:lang w:eastAsia="x-none"/>
        </w:rPr>
        <w:t>, the NG-RAN</w:t>
      </w:r>
      <w:r w:rsidR="00B65BC4">
        <w:rPr>
          <w:lang w:eastAsia="x-none"/>
        </w:rPr>
        <w:t xml:space="preserve"> shall, if the currently fulfilled values match an Alternative QoS Profile,</w:t>
      </w:r>
      <w:r>
        <w:rPr>
          <w:lang w:eastAsia="x-none"/>
        </w:rPr>
        <w:t xml:space="preserve"> include</w:t>
      </w:r>
      <w:r w:rsidR="00B65BC4">
        <w:rPr>
          <w:lang w:eastAsia="x-none"/>
        </w:rPr>
        <w:t xml:space="preserve"> also</w:t>
      </w:r>
      <w:r>
        <w:rPr>
          <w:lang w:eastAsia="x-none"/>
        </w:rPr>
        <w:t xml:space="preserve"> the reference to the Alternative QoS </w:t>
      </w:r>
      <w:r w:rsidR="00B65BC4">
        <w:rPr>
          <w:lang w:eastAsia="x-none"/>
        </w:rPr>
        <w:t>P</w:t>
      </w:r>
      <w:r>
        <w:rPr>
          <w:lang w:eastAsia="x-none"/>
        </w:rPr>
        <w:t>rofile to indicate the QoS that the NG-RAN</w:t>
      </w:r>
      <w:r w:rsidR="00B65BC4">
        <w:rPr>
          <w:lang w:eastAsia="x-none"/>
        </w:rPr>
        <w:t xml:space="preserve"> currently fulfils (see clause 5.7.2.4)</w:t>
      </w:r>
      <w:r>
        <w:rPr>
          <w:lang w:eastAsia="x-none"/>
        </w:rPr>
        <w:t>.</w:t>
      </w:r>
    </w:p>
    <w:p w:rsidR="00E44C73" w:rsidRPr="009E0DE1" w:rsidRDefault="00E44C73" w:rsidP="00E16219">
      <w:pPr>
        <w:pStyle w:val="Heading4"/>
      </w:pPr>
      <w:bookmarkStart w:id="571" w:name="_Toc20149795"/>
      <w:bookmarkStart w:id="572" w:name="_Toc27846587"/>
      <w:bookmarkStart w:id="573" w:name="_Toc36187713"/>
      <w:r w:rsidRPr="009E0DE1">
        <w:t>5.7.1.3</w:t>
      </w:r>
      <w:r w:rsidRPr="009E0DE1">
        <w:tab/>
        <w:t xml:space="preserve">Control of </w:t>
      </w:r>
      <w:r w:rsidR="00744469" w:rsidRPr="009E0DE1">
        <w:t>QoS Flow</w:t>
      </w:r>
      <w:r w:rsidRPr="009E0DE1">
        <w:t>s</w:t>
      </w:r>
      <w:bookmarkEnd w:id="571"/>
      <w:bookmarkEnd w:id="572"/>
      <w:bookmarkEnd w:id="573"/>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3316C3" w:rsidP="00C550FA">
      <w:pPr>
        <w:pStyle w:val="B2"/>
        <w:rPr>
          <w:lang w:val="en-GB"/>
        </w:rPr>
      </w:pPr>
      <w:r w:rsidRPr="009E0DE1" w:rsidDel="003316C3">
        <w:rPr>
          <w:lang w:val="en-GB"/>
        </w:rPr>
        <w:t xml:space="preserve"> </w:t>
      </w:r>
      <w:r w:rsidR="000F4B5D" w:rsidRPr="009E0DE1">
        <w:rPr>
          <w:lang w:val="en-GB"/>
        </w:rPr>
        <w:t>(b)</w:t>
      </w:r>
      <w:r w:rsidR="000F4B5D"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lastRenderedPageBreak/>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3316C3" w:rsidRDefault="003316C3" w:rsidP="00F06FF4">
      <w:r>
        <w:t>Only options 1b and 2 may apply to 3GPP ANs. Options 1a, 1b and 2 may apply to Non-3GPP access.</w:t>
      </w:r>
    </w:p>
    <w:p w:rsidR="00867805" w:rsidRPr="009E0DE1" w:rsidRDefault="00D17D7E" w:rsidP="003044EF">
      <w:pPr>
        <w:pStyle w:val="NO"/>
        <w:rPr>
          <w:lang w:val="en-GB"/>
        </w:rPr>
      </w:pPr>
      <w:r w:rsidRPr="009E0DE1">
        <w:rPr>
          <w:lang w:val="en-GB"/>
        </w:rPr>
        <w:t>NOTE:</w:t>
      </w:r>
      <w:r w:rsidRPr="009E0DE1">
        <w:rPr>
          <w:lang w:val="en-GB"/>
        </w:rPr>
        <w:tab/>
        <w:t>Pre-configured 5QI values cannot be used when the UE is roaming.</w:t>
      </w:r>
    </w:p>
    <w:p w:rsidR="00E44C73" w:rsidRPr="009E0DE1" w:rsidRDefault="00E44C73" w:rsidP="00E16219">
      <w:pPr>
        <w:pStyle w:val="Heading4"/>
      </w:pPr>
      <w:bookmarkStart w:id="574" w:name="_Toc20149796"/>
      <w:bookmarkStart w:id="575" w:name="_Toc27846588"/>
      <w:bookmarkStart w:id="576" w:name="_Toc36187714"/>
      <w:r w:rsidRPr="009E0DE1">
        <w:t>5.7.1.4</w:t>
      </w:r>
      <w:r w:rsidRPr="009E0DE1">
        <w:tab/>
        <w:t>QoS Rules</w:t>
      </w:r>
      <w:bookmarkEnd w:id="574"/>
      <w:bookmarkEnd w:id="575"/>
      <w:bookmarkEnd w:id="576"/>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577" w:name="_Toc20149797"/>
      <w:bookmarkStart w:id="578" w:name="_Toc27846589"/>
      <w:bookmarkStart w:id="579" w:name="_Toc36187715"/>
      <w:r w:rsidRPr="009E0DE1">
        <w:t>5.7.1.5</w:t>
      </w:r>
      <w:r w:rsidRPr="009E0DE1">
        <w:tab/>
      </w:r>
      <w:r w:rsidR="00744469" w:rsidRPr="009E0DE1">
        <w:t>QoS Flow</w:t>
      </w:r>
      <w:r w:rsidRPr="009E0DE1">
        <w:t xml:space="preserve"> mapping</w:t>
      </w:r>
      <w:bookmarkEnd w:id="577"/>
      <w:bookmarkEnd w:id="578"/>
      <w:bookmarkEnd w:id="579"/>
    </w:p>
    <w:p w:rsidR="006549A7" w:rsidRPr="009E0DE1" w:rsidRDefault="00D17D7E" w:rsidP="00867F7B">
      <w:pPr>
        <w:rPr>
          <w:lang w:eastAsia="zh-CN"/>
        </w:rPr>
      </w:pPr>
      <w:r w:rsidRPr="009E0DE1">
        <w:t xml:space="preserve">The SMF performs the binding of SDFs to </w:t>
      </w:r>
      <w:r w:rsidR="00744469" w:rsidRPr="009E0DE1">
        <w:t>QoS Flow</w:t>
      </w:r>
      <w:r w:rsidRPr="009E0DE1">
        <w:t>s based on the QoS and service requirements (</w:t>
      </w:r>
      <w:r w:rsidR="006549A7" w:rsidRPr="009E0DE1">
        <w:t xml:space="preserve">as defined in </w:t>
      </w:r>
      <w:r w:rsidR="002369B3" w:rsidRPr="009E0DE1">
        <w:t>TS</w:t>
      </w:r>
      <w:r w:rsidR="002369B3">
        <w:t> </w:t>
      </w:r>
      <w:r w:rsidR="002369B3" w:rsidRPr="009E0DE1">
        <w:t>23.503</w:t>
      </w:r>
      <w:r w:rsidR="002369B3">
        <w:t> </w:t>
      </w:r>
      <w:r w:rsidR="002369B3"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rules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553FC8">
        <w:rPr>
          <w:lang w:val="en-GB"/>
        </w:rPr>
        <w:t xml:space="preserve"> as described in clause 5.7.1.2</w:t>
      </w:r>
      <w:r w:rsidR="00CC6BA5">
        <w:rPr>
          <w:lang w:val="en-GB"/>
        </w:rPr>
        <w:t>.</w:t>
      </w:r>
    </w:p>
    <w:p w:rsidR="00553FC8" w:rsidRDefault="00553FC8" w:rsidP="00553FC8">
      <w:pPr>
        <w:pStyle w:val="B1"/>
      </w:pPr>
      <w:r>
        <w:t>-</w:t>
      </w:r>
      <w:r>
        <w:tab/>
        <w:t>optionally, Alternative QoS</w:t>
      </w:r>
      <w:r w:rsidRPr="00B65BC4">
        <w:t xml:space="preserve"> </w:t>
      </w:r>
      <w:r w:rsidR="00B65BC4" w:rsidRPr="00B65BC4">
        <w:t>P</w:t>
      </w:r>
      <w:r w:rsidRPr="00B65BC4">
        <w:t>rofile</w:t>
      </w:r>
      <w:r w:rsidR="00B65BC4" w:rsidRPr="00B65BC4">
        <w:t>(s)</w:t>
      </w:r>
      <w:r w:rsidRPr="00B65BC4">
        <w:t xml:space="preserve"> as desc</w:t>
      </w:r>
      <w:r>
        <w:t>ribed in clause 5.7.1.2a;</w:t>
      </w:r>
    </w:p>
    <w:p w:rsidR="006549A7" w:rsidRPr="009E0DE1" w:rsidRDefault="006549A7" w:rsidP="00867F7B">
      <w:r w:rsidRPr="009E0DE1">
        <w:t>The SMF provides the following information to the UPF enabling classification, bandwidth enforcement and marking of User Plane traffic (the details are described in clause 5.8):</w:t>
      </w:r>
    </w:p>
    <w:p w:rsidR="006549A7" w:rsidRPr="009E0DE1"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 and an UL PDR containing the UL </w:t>
      </w:r>
      <w:r w:rsidR="005602D5" w:rsidRPr="001E0058">
        <w:t>part</w:t>
      </w:r>
      <w:r w:rsidRPr="009E0DE1">
        <w:rPr>
          <w:lang w:val="en-GB"/>
        </w:rPr>
        <w:t xml:space="preserve"> of the SDF template;</w:t>
      </w:r>
    </w:p>
    <w:p w:rsidR="006549A7" w:rsidRPr="009E0DE1" w:rsidRDefault="006549A7" w:rsidP="006549A7">
      <w:pPr>
        <w:pStyle w:val="B1"/>
        <w:rPr>
          <w:lang w:val="en-GB"/>
        </w:rPr>
      </w:pPr>
      <w:r w:rsidRPr="009E0DE1">
        <w:rPr>
          <w:lang w:val="en-GB"/>
        </w:rPr>
        <w:lastRenderedPageBreak/>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for the DL PDR, optionally, the Reflective QoS Indication.</w:t>
      </w:r>
    </w:p>
    <w:p w:rsidR="006549A7" w:rsidRPr="009E0DE1" w:rsidRDefault="006549A7" w:rsidP="00867F7B">
      <w:r w:rsidRPr="009E0DE1">
        <w:t>For each SDF,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filters of the PCC rule (but only from those SDF filters that have an indication for being signal</w:t>
      </w:r>
      <w:r w:rsidR="00213AA4">
        <w:rPr>
          <w:lang w:val="en-GB"/>
        </w:rPr>
        <w:t>l</w:t>
      </w:r>
      <w:r w:rsidR="005602D5" w:rsidRPr="001E0058">
        <w:t xml:space="preserve">ed to the UE, as defined in </w:t>
      </w:r>
      <w:r w:rsidR="002369B3" w:rsidRPr="001E0058">
        <w:t>TS</w:t>
      </w:r>
      <w:r w:rsidR="002369B3">
        <w:t> </w:t>
      </w:r>
      <w:r w:rsidR="002369B3" w:rsidRPr="001E0058">
        <w:t>23.503</w:t>
      </w:r>
      <w:r w:rsidR="002369B3">
        <w:t> </w:t>
      </w:r>
      <w:r w:rsidR="002369B3"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2369B3">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00B65BC4">
        <w:rPr>
          <w:lang w:val="en-GB"/>
        </w:rPr>
        <w:t xml:space="preserve"> or</w:t>
      </w:r>
      <w:r w:rsidR="00213AA4">
        <w:rPr>
          <w:lang w:val="en-GB"/>
        </w:rPr>
        <w:t>, if the PCF has not indicated differently, when Notification control or handover related signalling indicates that the QoS parameter the NG-RAN is currently fulfilling for the QoS Flow have changed</w:t>
      </w:r>
      <w:r w:rsidR="00B65BC4">
        <w:rPr>
          <w:lang w:val="en-GB"/>
        </w:rPr>
        <w:t xml:space="preserve"> (see clause 5.7.2.4)</w:t>
      </w:r>
      <w:r w:rsidRPr="009E0DE1">
        <w:rPr>
          <w:lang w:val="en-GB"/>
        </w:rPr>
        <w:t>.</w:t>
      </w:r>
    </w:p>
    <w:p w:rsidR="0054391B" w:rsidRPr="009E0DE1" w:rsidRDefault="00BD3EC0" w:rsidP="00867F7B">
      <w:r>
        <w:t xml:space="preserve">Changes in the binding of SDFs to QoS Flows as well as changes in the PCC rules or other information provided by the PCF can require QoS Flow changes which the SMF has to provide to (R)AN, UPF and/or UE. In </w:t>
      </w:r>
      <w:r w:rsidR="005C1261">
        <w:t xml:space="preserve">the </w:t>
      </w:r>
      <w:r>
        <w:t xml:space="preserve">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1:</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86" type="#_x0000_t75" style="width:455.8pt;height:217.25pt" o:ole="">
            <v:imagedata r:id="rId125" o:title=""/>
          </v:shape>
          <o:OLEObject Type="Embed" ProgID="Word.Picture.8" ShapeID="_x0000_i1086" DrawAspect="Content" ObjectID="_1646801313" r:id="rId126"/>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lastRenderedPageBreak/>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2</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580" w:name="_Toc20149798"/>
      <w:bookmarkStart w:id="581" w:name="_Toc27846590"/>
      <w:bookmarkStart w:id="582" w:name="_Toc36187716"/>
      <w:r w:rsidRPr="009E0DE1">
        <w:t>5.7.1.6</w:t>
      </w:r>
      <w:r w:rsidRPr="009E0DE1">
        <w:tab/>
        <w:t>DL traffic</w:t>
      </w:r>
      <w:bookmarkEnd w:id="580"/>
      <w:bookmarkEnd w:id="581"/>
      <w:bookmarkEnd w:id="582"/>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583" w:name="_Toc20149799"/>
      <w:bookmarkStart w:id="584" w:name="_Toc27846591"/>
      <w:bookmarkStart w:id="585" w:name="_Toc36187717"/>
      <w:r w:rsidRPr="009E0DE1">
        <w:t>5.7.1.7</w:t>
      </w:r>
      <w:r w:rsidRPr="009E0DE1">
        <w:tab/>
        <w:t>UL Traffic</w:t>
      </w:r>
      <w:bookmarkEnd w:id="583"/>
      <w:bookmarkEnd w:id="584"/>
      <w:bookmarkEnd w:id="585"/>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lastRenderedPageBreak/>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586" w:name="_Toc20149800"/>
      <w:bookmarkStart w:id="587" w:name="_Toc27846592"/>
      <w:bookmarkStart w:id="588" w:name="_Toc36187718"/>
      <w:r w:rsidRPr="009E0DE1">
        <w:t>5.7.1.8</w:t>
      </w:r>
      <w:r w:rsidRPr="009E0DE1">
        <w:tab/>
      </w:r>
      <w:r w:rsidR="006D3987" w:rsidRPr="009E0DE1">
        <w:t>AMBR/MFBR enforcement and rate limitation</w:t>
      </w:r>
      <w:bookmarkEnd w:id="586"/>
      <w:bookmarkEnd w:id="587"/>
      <w:bookmarkEnd w:id="588"/>
    </w:p>
    <w:p w:rsidR="00A404D3" w:rsidRDefault="00A404D3" w:rsidP="00867F7B">
      <w:r>
        <w:t>UL and DL Session-AMBR (see clause 5.7.2.6) shall be enforced by the UPF, if the UPF receives the Session-AMBR values from the SMF as described in clause 5.8.2.7 and clause 5.8.2.11.4.</w:t>
      </w:r>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589" w:name="_Toc20149801"/>
      <w:bookmarkStart w:id="590" w:name="_Toc27846593"/>
      <w:bookmarkStart w:id="591" w:name="_Toc36187719"/>
      <w:r w:rsidRPr="009E0DE1">
        <w:t>5.7.1.9</w:t>
      </w:r>
      <w:r w:rsidRPr="009E0DE1">
        <w:tab/>
        <w:t>Precedence Value</w:t>
      </w:r>
      <w:bookmarkEnd w:id="589"/>
      <w:bookmarkEnd w:id="590"/>
      <w:bookmarkEnd w:id="591"/>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592" w:name="_Toc20149802"/>
      <w:bookmarkStart w:id="593" w:name="_Toc27846594"/>
      <w:bookmarkStart w:id="594" w:name="_Toc36187720"/>
      <w:r w:rsidRPr="009E0DE1">
        <w:t>5.7.2</w:t>
      </w:r>
      <w:r w:rsidRPr="009E0DE1">
        <w:tab/>
        <w:t>5G QoS Parameters</w:t>
      </w:r>
      <w:bookmarkEnd w:id="592"/>
      <w:bookmarkEnd w:id="593"/>
      <w:bookmarkEnd w:id="594"/>
    </w:p>
    <w:p w:rsidR="003F7B9E" w:rsidRPr="009E0DE1" w:rsidRDefault="003F7B9E" w:rsidP="00E16219">
      <w:pPr>
        <w:pStyle w:val="Heading4"/>
      </w:pPr>
      <w:bookmarkStart w:id="595" w:name="_Toc20149803"/>
      <w:bookmarkStart w:id="596" w:name="_Toc27846595"/>
      <w:bookmarkStart w:id="597" w:name="_Toc36187721"/>
      <w:r w:rsidRPr="009E0DE1">
        <w:t>5.7.2.1</w:t>
      </w:r>
      <w:r w:rsidRPr="009E0DE1">
        <w:tab/>
        <w:t>5QI</w:t>
      </w:r>
      <w:bookmarkEnd w:id="595"/>
      <w:bookmarkEnd w:id="596"/>
      <w:bookmarkEnd w:id="597"/>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598" w:name="_Hlk492308227"/>
      <w:r w:rsidRPr="009E0DE1">
        <w:t>The 5G QoS characteristics for pre-configured 5QI values are pre-configured in the AN.</w:t>
      </w:r>
    </w:p>
    <w:p w:rsidR="00167A07" w:rsidRDefault="00167A07" w:rsidP="00867F7B">
      <w:r>
        <w:lastRenderedPageBreak/>
        <w:t>Standardized or pre-configured 5G QoS characteristics, are indicated through the 5QI value, and are not signalled on any interface, unless certain 5G QoS characteristics are modified as specified in clauses 5.7.3.3,</w:t>
      </w:r>
      <w:r w:rsidR="00BB04EB">
        <w:t xml:space="preserve"> 5.7.3.4,</w:t>
      </w:r>
      <w:r>
        <w:t xml:space="preserve">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598"/>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599" w:name="_Toc20149804"/>
      <w:bookmarkStart w:id="600" w:name="_Toc27846596"/>
      <w:bookmarkStart w:id="601" w:name="_Toc36187722"/>
      <w:r w:rsidRPr="009E0DE1">
        <w:t>5.7.2.2</w:t>
      </w:r>
      <w:r w:rsidRPr="009E0DE1">
        <w:tab/>
        <w:t>ARP</w:t>
      </w:r>
      <w:bookmarkEnd w:id="599"/>
      <w:bookmarkEnd w:id="600"/>
      <w:bookmarkEnd w:id="601"/>
    </w:p>
    <w:p w:rsidR="00867F7B" w:rsidRPr="009E0DE1" w:rsidRDefault="00867F7B" w:rsidP="00867F7B">
      <w:r w:rsidRPr="009E0DE1">
        <w:t xml:space="preserve">The QoS parameter ARP contains information about the priority level, the pre-emption capability and the pre-emption vulnerability. This allows deciding whether a </w:t>
      </w:r>
      <w:r w:rsidR="00744469" w:rsidRPr="009E0DE1">
        <w:t>QoS Flow</w:t>
      </w:r>
      <w:r w:rsidR="004D5E7C">
        <w:t xml:space="preserve"> establishment/modification/handover</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r w:rsidR="004D5E7C">
        <w:t>, i.e. which QoS Flow to release to free up resources</w:t>
      </w:r>
      <w:r w:rsidRPr="009E0DE1">
        <w:t>.</w:t>
      </w:r>
    </w:p>
    <w:p w:rsidR="00867F7B" w:rsidRPr="009E0DE1" w:rsidRDefault="004D5E7C" w:rsidP="00867F7B">
      <w:r>
        <w:t xml:space="preserve">The ARP priority level defines the relative importance of a QoS Flow. </w:t>
      </w:r>
      <w:r w:rsidR="00867F7B" w:rsidRPr="009E0DE1">
        <w:t>The range of the ARP priority level is 1 to 15 with 1 as the highest level of priority.</w:t>
      </w:r>
    </w:p>
    <w:p w:rsidR="00867F7B" w:rsidRPr="009E0DE1" w:rsidRDefault="00867F7B" w:rsidP="00867F7B">
      <w:r w:rsidRPr="009E0DE1">
        <w:t xml:space="preserve">The ARP priority levels 1-8 should only be assigned to </w:t>
      </w:r>
      <w:r w:rsidR="004D5E7C">
        <w:t xml:space="preserve">QoS Flows </w:t>
      </w:r>
      <w:r w:rsidRPr="009E0DE1">
        <w:t xml:space="preserve">for services that are authorized to receive prioritized treatment within an operator domain (i.e. that are authorized by the serving network). The ARP priority levels 9-15 may be assigned to </w:t>
      </w:r>
      <w:r w:rsidR="004D5E7C">
        <w:t xml:space="preserve">QoS Flows for services </w:t>
      </w:r>
      <w:r w:rsidRPr="009E0DE1">
        <w:t>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w:t>
      </w:r>
      <w:r w:rsidR="004D5E7C">
        <w:t xml:space="preserve"> QoS F</w:t>
      </w:r>
      <w:r>
        <w:t>low may get resources that were already assigned to another</w:t>
      </w:r>
      <w:r w:rsidR="004D5E7C">
        <w:t xml:space="preserve"> QoS F</w:t>
      </w:r>
      <w:r>
        <w:t>low with a lower ARP priority level. The ARP pre-emption vulnerability defines whether a</w:t>
      </w:r>
      <w:r w:rsidR="004D5E7C">
        <w:t xml:space="preserve"> QoS F</w:t>
      </w:r>
      <w:r>
        <w:t>low may lose the resources assigned to it in order to admit a</w:t>
      </w:r>
      <w:r w:rsidR="004D5E7C">
        <w:t xml:space="preserve"> QoS F</w:t>
      </w:r>
      <w:r>
        <w:t>low with higher ARP priority level. The ARP pre-emption capability and the ARP pre-emption vulnerability shall be either set to 'enabled' or 'disabled'.</w:t>
      </w:r>
    </w:p>
    <w:p w:rsidR="00D43474" w:rsidRDefault="00D43474" w:rsidP="00D43474">
      <w:r>
        <w:t xml:space="preserve">The ARP pre-emption vulnerability of the QoS Flow which the default QoS rule is associated with should be set appropriately to minimize the risk of </w:t>
      </w:r>
      <w:r w:rsidR="004D5E7C">
        <w:t xml:space="preserve">a </w:t>
      </w:r>
      <w:r>
        <w:t>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602" w:name="_Toc20149805"/>
      <w:bookmarkStart w:id="603" w:name="_Toc27846597"/>
      <w:bookmarkStart w:id="604" w:name="_Toc36187723"/>
      <w:r w:rsidRPr="009E0DE1">
        <w:t>5.7.2.3</w:t>
      </w:r>
      <w:r w:rsidRPr="009E0DE1">
        <w:tab/>
        <w:t>RQA</w:t>
      </w:r>
      <w:bookmarkEnd w:id="602"/>
      <w:bookmarkEnd w:id="603"/>
      <w:bookmarkEnd w:id="604"/>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605" w:name="_Toc20149806"/>
      <w:bookmarkStart w:id="606" w:name="_Toc27846598"/>
      <w:bookmarkStart w:id="607" w:name="_Toc36187724"/>
      <w:r w:rsidRPr="009E0DE1">
        <w:t>5.7.2.4</w:t>
      </w:r>
      <w:r w:rsidRPr="009E0DE1">
        <w:tab/>
        <w:t>Notification control</w:t>
      </w:r>
      <w:bookmarkEnd w:id="605"/>
      <w:bookmarkEnd w:id="606"/>
      <w:bookmarkEnd w:id="607"/>
    </w:p>
    <w:p w:rsidR="00527F05" w:rsidRPr="009E0DE1" w:rsidRDefault="00527F05" w:rsidP="00A30201">
      <w:pPr>
        <w:pStyle w:val="Heading5"/>
      </w:pPr>
      <w:bookmarkStart w:id="608" w:name="_Toc27846599"/>
      <w:bookmarkStart w:id="609" w:name="_Toc36187725"/>
      <w:r>
        <w:t>5.7.2.4.1</w:t>
      </w:r>
      <w:r>
        <w:tab/>
        <w:t>General</w:t>
      </w:r>
      <w:bookmarkEnd w:id="608"/>
      <w:bookmarkEnd w:id="609"/>
    </w:p>
    <w:p w:rsidR="004E5136" w:rsidRDefault="004E5136" w:rsidP="004E5136">
      <w:r>
        <w:t xml:space="preserve">The QoS Parameter Notification control indicates whether notifications are requested from the </w:t>
      </w:r>
      <w:r w:rsidR="00095FF7" w:rsidRPr="00C7265C">
        <w:t>NG-</w:t>
      </w:r>
      <w:r>
        <w:t xml:space="preserve">RAN when the </w:t>
      </w:r>
      <w:r w:rsidR="00213AA4">
        <w:t>"</w:t>
      </w:r>
      <w:r>
        <w:t xml:space="preserve">GFBR can no longer (or </w:t>
      </w:r>
      <w:r w:rsidR="00095FF7" w:rsidRPr="00C7265C">
        <w:t xml:space="preserve">can </w:t>
      </w:r>
      <w:r>
        <w:t xml:space="preserve">again) be </w:t>
      </w:r>
      <w:r w:rsidR="00095FF7" w:rsidRPr="00C7265C">
        <w:t>guaranteed</w:t>
      </w:r>
      <w:r w:rsidR="00213AA4">
        <w:t>"</w:t>
      </w:r>
      <w:r>
        <w:t xml:space="preserve"> for a QoS Flow during the lifetime of the QoS Flow. Notification control may be used for a GBR QoS Flow if the application traffic is able to adapt to the change in the QoS (e.g.</w:t>
      </w:r>
      <w:r w:rsidR="00213AA4">
        <w:t>,</w:t>
      </w:r>
      <w:r>
        <w:t xml:space="preserve">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213AA4" w:rsidRPr="009E0DE1" w:rsidRDefault="00213AA4" w:rsidP="00213AA4">
      <w:pPr>
        <w:pStyle w:val="Heading5"/>
      </w:pPr>
      <w:bookmarkStart w:id="610" w:name="_Toc36187726"/>
      <w:r>
        <w:lastRenderedPageBreak/>
        <w:t>5.7.2.4.1a</w:t>
      </w:r>
      <w:r>
        <w:tab/>
        <w:t>Notification Control without Alternative QoS Profiles</w:t>
      </w:r>
      <w:bookmarkEnd w:id="610"/>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00B65BC4">
        <w:rPr>
          <w:lang w:eastAsia="zh-CN"/>
        </w:rPr>
        <w:t>, the PDB or the PER of the QoS profile cannot be fulfilled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B65BC4">
        <w:t xml:space="preserve"> that the </w:t>
      </w:r>
      <w:r w:rsidR="00213AA4">
        <w:t>"</w:t>
      </w:r>
      <w:r w:rsidR="00B65BC4">
        <w:t>GFBR can no longer be guaranteed</w:t>
      </w:r>
      <w:r w:rsidR="00213AA4">
        <w:t>"</w:t>
      </w:r>
      <w:r w:rsidR="00553FC8">
        <w:t>. Furthermore, the NG-RAN shall</w:t>
      </w:r>
      <w:r w:rsidR="00462606" w:rsidRPr="009E0DE1">
        <w:t xml:space="preserve"> keep the QoS Flow (i.e. while the NG-RAN is not </w:t>
      </w:r>
      <w:r w:rsidR="00213AA4">
        <w:t xml:space="preserve">fulfilling </w:t>
      </w:r>
      <w:r w:rsidR="00462606" w:rsidRPr="009E0DE1">
        <w:t xml:space="preserve">the requested </w:t>
      </w:r>
      <w:r w:rsidR="00213AA4">
        <w:t xml:space="preserve">QoS profile </w:t>
      </w:r>
      <w:r w:rsidR="00462606" w:rsidRPr="009E0DE1">
        <w:t>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B65BC4">
        <w:t xml:space="preserve">fulfil </w:t>
      </w:r>
      <w:r w:rsidR="006E2412" w:rsidRPr="009E0DE1">
        <w:t xml:space="preserve">the </w:t>
      </w:r>
      <w:r w:rsidR="006E2412" w:rsidRPr="009E0DE1">
        <w:rPr>
          <w:lang w:eastAsia="zh-CN"/>
        </w:rPr>
        <w:t>GFBR</w:t>
      </w:r>
      <w:r w:rsidR="00B65BC4">
        <w:rPr>
          <w:lang w:eastAsia="zh-CN"/>
        </w:rPr>
        <w:t>, the PDB and the PER of the QoS profile</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w:t>
      </w:r>
      <w:r w:rsidR="00213AA4">
        <w:rPr>
          <w:lang w:val="en-GB"/>
        </w:rPr>
        <w:t>"</w:t>
      </w:r>
      <w:r>
        <w:t xml:space="preserve">GFBR </w:t>
      </w:r>
      <w:r w:rsidR="00095FF7" w:rsidRPr="00C7265C">
        <w:t>can no longer</w:t>
      </w:r>
      <w:r>
        <w:t xml:space="preserve"> be guaranteed</w:t>
      </w:r>
      <w:r w:rsidR="00213AA4">
        <w:rPr>
          <w:lang w:val="en-GB"/>
        </w:rPr>
        <w:t>"</w:t>
      </w:r>
      <w:r>
        <w:t xml:space="preserve">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w:t>
      </w:r>
      <w:r w:rsidR="00213AA4">
        <w:t>"</w:t>
      </w:r>
      <w:r w:rsidRPr="009E0DE1">
        <w:t xml:space="preserve">GFBR </w:t>
      </w:r>
      <w:r w:rsidR="00095FF7" w:rsidRPr="00C7265C">
        <w:t>can no longer</w:t>
      </w:r>
      <w:r w:rsidRPr="009E0DE1">
        <w:t xml:space="preserve"> be</w:t>
      </w:r>
      <w:r w:rsidR="00167A07">
        <w:t xml:space="preserve"> guaranteed</w:t>
      </w:r>
      <w:r w:rsidR="00213AA4">
        <w:t>"</w:t>
      </w:r>
      <w:r w:rsidRPr="009E0DE1">
        <w:t>, the</w:t>
      </w:r>
      <w:r w:rsidR="00E94096" w:rsidRPr="009E0DE1">
        <w:t xml:space="preserve"> SMF may forward the </w:t>
      </w:r>
      <w:r w:rsidR="00095FF7" w:rsidRPr="00C7265C">
        <w:t>notification</w:t>
      </w:r>
      <w:r w:rsidR="00E94096" w:rsidRPr="009E0DE1">
        <w:t xml:space="preserve"> to the PCF, see </w:t>
      </w:r>
      <w:r w:rsidR="002369B3" w:rsidRPr="009E0DE1">
        <w:t>TS</w:t>
      </w:r>
      <w:r w:rsidR="002369B3">
        <w:t> </w:t>
      </w:r>
      <w:r w:rsidR="002369B3" w:rsidRPr="009E0DE1">
        <w:t>23.503</w:t>
      </w:r>
      <w:r w:rsidR="002369B3">
        <w:t> </w:t>
      </w:r>
      <w:r w:rsidR="002369B3" w:rsidRPr="009E0DE1">
        <w:t>[</w:t>
      </w:r>
      <w:r w:rsidR="00E94096" w:rsidRPr="009E0DE1">
        <w:t>45].</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B65BC4">
        <w:rPr>
          <w:lang w:eastAsia="zh-CN"/>
        </w:rPr>
        <w:t>, the PDB and the PER of the QoS profile</w:t>
      </w:r>
      <w:r w:rsidR="00095FF7" w:rsidRPr="00C7265C">
        <w:t xml:space="preserve"> can be </w:t>
      </w:r>
      <w:r w:rsidR="00B65BC4">
        <w:t xml:space="preserve">fulfilled </w:t>
      </w:r>
      <w:r w:rsidR="00095FF7" w:rsidRPr="00C7265C">
        <w:t>again for a QoS Flow</w:t>
      </w:r>
      <w:r w:rsidR="00DB50B4">
        <w:t xml:space="preserve"> </w:t>
      </w:r>
      <w:r w:rsidR="00957278">
        <w:t>(</w:t>
      </w:r>
      <w:r w:rsidR="00095FF7" w:rsidRPr="00C7265C">
        <w:t xml:space="preserve">for which a notification that the </w:t>
      </w:r>
      <w:r w:rsidR="00213AA4">
        <w:t>"</w:t>
      </w:r>
      <w:r w:rsidR="00095FF7" w:rsidRPr="00C7265C">
        <w:t>GFBR can no longer</w:t>
      </w:r>
      <w:r w:rsidR="00095FF7" w:rsidRPr="00C7265C" w:rsidDel="006D0ECC">
        <w:t xml:space="preserve"> </w:t>
      </w:r>
      <w:r w:rsidR="00095FF7" w:rsidRPr="00C7265C">
        <w:t>be guaranteed</w:t>
      </w:r>
      <w:r w:rsidR="00213AA4">
        <w:t>"</w:t>
      </w:r>
      <w:r w:rsidR="00095FF7" w:rsidRPr="00C7265C">
        <w:t xml:space="preserve">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213AA4">
        <w:t>"</w:t>
      </w:r>
      <w:r w:rsidR="006E2412" w:rsidRPr="009E0DE1">
        <w:rPr>
          <w:lang w:eastAsia="zh-CN"/>
        </w:rPr>
        <w:t>GFBR</w:t>
      </w:r>
      <w:r w:rsidR="006E2412" w:rsidRPr="009E0DE1">
        <w:t xml:space="preserve"> can be</w:t>
      </w:r>
      <w:r w:rsidR="00167A07">
        <w:t xml:space="preserve"> guaranteed</w:t>
      </w:r>
      <w:r w:rsidR="00213AA4">
        <w:t>"</w:t>
      </w:r>
      <w:r w:rsidR="006E2412" w:rsidRPr="009E0DE1">
        <w:t xml:space="preserve"> again</w:t>
      </w:r>
      <w:r w:rsidR="00095FF7" w:rsidRPr="00C7265C">
        <w:t xml:space="preserve"> and the SMF may forward the notification to the PCF, see </w:t>
      </w:r>
      <w:r w:rsidR="002369B3" w:rsidRPr="00C7265C">
        <w:t>TS</w:t>
      </w:r>
      <w:r w:rsidR="002369B3">
        <w:t> </w:t>
      </w:r>
      <w:r w:rsidR="002369B3" w:rsidRPr="00C7265C">
        <w:t>23.503</w:t>
      </w:r>
      <w:r w:rsidR="002369B3">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w:t>
      </w:r>
      <w:r w:rsidR="00213AA4">
        <w:t>"</w:t>
      </w:r>
      <w:r w:rsidR="006E2412" w:rsidRPr="009E0DE1">
        <w:t xml:space="preserve">GFBR </w:t>
      </w:r>
      <w:r w:rsidR="00095FF7" w:rsidRPr="00C7265C">
        <w:t>can no longer</w:t>
      </w:r>
      <w:r w:rsidR="006E2412" w:rsidRPr="009E0DE1">
        <w:t xml:space="preserve"> be</w:t>
      </w:r>
      <w:r w:rsidR="00167A07">
        <w:t xml:space="preserve"> guaranteed</w:t>
      </w:r>
      <w:r w:rsidR="00213AA4">
        <w:t>"</w:t>
      </w:r>
      <w:r w:rsidR="00D43474">
        <w:t xml:space="preserve"> whenever necessary</w:t>
      </w:r>
      <w:r w:rsidR="006E2412" w:rsidRPr="009E0DE1">
        <w:t>.</w:t>
      </w:r>
    </w:p>
    <w:p w:rsidR="00D43474" w:rsidRDefault="00D43474" w:rsidP="00B56148">
      <w:pPr>
        <w:pStyle w:val="NO"/>
      </w:pPr>
      <w:r>
        <w:t>NOTE</w:t>
      </w:r>
      <w:r>
        <w:rPr>
          <w:lang w:val="en-GB"/>
        </w:rPr>
        <w:t> </w:t>
      </w:r>
      <w:r w:rsidR="00213AA4">
        <w:rPr>
          <w:lang w:val="en-GB"/>
        </w:rPr>
        <w:t>2</w:t>
      </w:r>
      <w:r>
        <w:t>:</w:t>
      </w:r>
      <w:r>
        <w:tab/>
        <w:t xml:space="preserve">It is assumed that NG-RAN implementation will apply some hysteresis before determining that the </w:t>
      </w:r>
      <w:r w:rsidR="00213AA4">
        <w:rPr>
          <w:lang w:val="en-GB"/>
        </w:rPr>
        <w:t>"</w:t>
      </w:r>
      <w:r>
        <w:t>GFBR can be guaranteed again</w:t>
      </w:r>
      <w:r w:rsidR="00213AA4">
        <w:rPr>
          <w:lang w:val="en-GB"/>
        </w:rPr>
        <w:t>"</w:t>
      </w:r>
      <w:r>
        <w:t xml:space="preserve"> and therefore a frequent signalling of </w:t>
      </w:r>
      <w:r w:rsidR="00213AA4">
        <w:rPr>
          <w:lang w:val="en-GB"/>
        </w:rPr>
        <w:t>"</w:t>
      </w:r>
      <w:r>
        <w:t>GFBR can be guaranteed again</w:t>
      </w:r>
      <w:r w:rsidR="00213AA4">
        <w:rPr>
          <w:lang w:val="en-GB"/>
        </w:rPr>
        <w:t>"</w:t>
      </w:r>
      <w:r>
        <w:t xml:space="preserve"> followed by </w:t>
      </w:r>
      <w:r w:rsidR="00213AA4">
        <w:rPr>
          <w:lang w:val="en-GB"/>
        </w:rPr>
        <w:t>"</w:t>
      </w:r>
      <w:r>
        <w:t>GFBR can no longer be guaranteed</w:t>
      </w:r>
      <w:r w:rsidR="00213AA4">
        <w:rPr>
          <w:lang w:val="en-GB"/>
        </w:rPr>
        <w:t>"</w:t>
      </w:r>
      <w:r>
        <w:t xml:space="preserve"> is not expected.</w:t>
      </w:r>
    </w:p>
    <w:p w:rsidR="00957278" w:rsidRDefault="00957278" w:rsidP="00B56148">
      <w:pPr>
        <w:pStyle w:val="NO"/>
      </w:pPr>
      <w:r>
        <w:t>NOTE</w:t>
      </w:r>
      <w:r>
        <w:rPr>
          <w:lang w:val="en-GB"/>
        </w:rPr>
        <w:t> </w:t>
      </w:r>
      <w:r w:rsidR="00213AA4">
        <w:rPr>
          <w:lang w:val="en-GB"/>
        </w:rPr>
        <w:t>3</w:t>
      </w:r>
      <w:r>
        <w:t>:</w:t>
      </w:r>
      <w:r>
        <w:tab/>
        <w:t xml:space="preserve">If the QoS Flow is modified, the NG-RAN restarts the check whether the </w:t>
      </w:r>
      <w:r w:rsidR="00213AA4">
        <w:rPr>
          <w:lang w:val="en-GB"/>
        </w:rPr>
        <w:t>"</w:t>
      </w:r>
      <w:r>
        <w:t>GFBR can no longer be guaranteed</w:t>
      </w:r>
      <w:r w:rsidR="00213AA4">
        <w:rPr>
          <w:lang w:val="en-GB"/>
        </w:rPr>
        <w:t>"</w:t>
      </w:r>
      <w:r>
        <w:t xml:space="preserve"> according to the updated QoS profile. If the Notification control parameter is not included in the updated QoS profile, the Notification control is disabled.</w:t>
      </w:r>
    </w:p>
    <w:p w:rsidR="00213AA4" w:rsidRDefault="00213AA4" w:rsidP="00213AA4">
      <w:bookmarkStart w:id="611"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Pr="009E0DE1" w:rsidRDefault="00213AA4" w:rsidP="00F06FF4">
      <w:pPr>
        <w:pStyle w:val="Heading5"/>
      </w:pPr>
      <w:bookmarkStart w:id="612" w:name="_Toc36187727"/>
      <w:r>
        <w:t>5.7.2.4.1b</w:t>
      </w:r>
      <w:r>
        <w:tab/>
        <w:t>Notification control with Alternative QoS Profiles</w:t>
      </w:r>
      <w:bookmarkEnd w:id="612"/>
    </w:p>
    <w:p w:rsidR="00213AA4" w:rsidRDefault="00213AA4" w:rsidP="00F06FF4">
      <w:r>
        <w:t>If, for a given GBR QoS Flow, Notification control is enabled and the NG-RAN has received a list of Alternative QoS Profile(s) for this QoS Flow and supports the Alternative QoS Profile handling, the following shall apply:</w:t>
      </w:r>
    </w:p>
    <w:p w:rsidR="00213AA4" w:rsidRDefault="00213AA4" w:rsidP="00213AA4">
      <w:pPr>
        <w:pStyle w:val="B1"/>
      </w:pPr>
      <w:r>
        <w:t>1)</w:t>
      </w:r>
      <w:r>
        <w:tab/>
        <w:t>If the NG-RAN determines that the GFBR, the PDB or the PER of the QoS profile cannot be fulfilled, NG-RAN shall send a notification towards SMF that the "GFBR can no longer be guaranteed".</w:t>
      </w:r>
      <w:r>
        <w:rPr>
          <w:lang w:val="en-GB"/>
        </w:rPr>
        <w:t xml:space="preserve"> </w:t>
      </w:r>
      <w:r>
        <w:t xml:space="preserve">Before sending a notification that the </w:t>
      </w:r>
      <w:r>
        <w:rPr>
          <w:lang w:val="en-GB"/>
        </w:rPr>
        <w:t>"</w:t>
      </w:r>
      <w:r>
        <w:t>GFBR can no longer be guaranteed</w:t>
      </w:r>
      <w:r>
        <w:rPr>
          <w:lang w:val="en-GB"/>
        </w:rPr>
        <w:t>"</w:t>
      </w:r>
      <w:r>
        <w:t xml:space="preserve">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rsidR="00213AA4" w:rsidRDefault="00213AA4" w:rsidP="00213AA4">
      <w:pPr>
        <w:pStyle w:val="B1"/>
      </w:pPr>
      <w:r>
        <w:tab/>
        <w:t xml:space="preserve">If there is no match, the NG-RAN shall send a notification that the </w:t>
      </w:r>
      <w:r>
        <w:rPr>
          <w:lang w:val="en-GB"/>
        </w:rPr>
        <w:t>"</w:t>
      </w:r>
      <w:r>
        <w:t>GFBR can no longer be guaranteed</w:t>
      </w:r>
      <w:r>
        <w:rPr>
          <w:lang w:val="en-GB"/>
        </w:rPr>
        <w:t>"</w:t>
      </w:r>
      <w:r>
        <w:t xml:space="preserve"> towards the SMF without referencing any of the Alternative QoS Profile(s) (unless specific conditions at the NG-RAN require the release of the NG-RAN resources for this GBR QoS Flow, e.g. due to Radio link failure or RAN internal congestion).</w:t>
      </w:r>
    </w:p>
    <w:p w:rsidR="00213AA4" w:rsidRDefault="00213AA4" w:rsidP="00213AA4">
      <w:pPr>
        <w:pStyle w:val="B1"/>
      </w:pPr>
      <w:r>
        <w:t>2)</w:t>
      </w:r>
      <w:r>
        <w:tab/>
        <w:t xml:space="preserve">If a notification that the </w:t>
      </w:r>
      <w:r>
        <w:rPr>
          <w:lang w:val="en-GB"/>
        </w:rPr>
        <w:t>"</w:t>
      </w:r>
      <w:r>
        <w:t>GFBR can no longer be guaranteed</w:t>
      </w:r>
      <w:r>
        <w:rPr>
          <w:lang w:val="en-GB"/>
        </w:rPr>
        <w:t>"</w:t>
      </w:r>
      <w:r>
        <w:t xml:space="preserve"> has been sent to the SMF and the NG-RAN determines that the currently fulfilled GFBR, PDB or PER are different</w:t>
      </w:r>
      <w:r>
        <w:rPr>
          <w:lang w:val="en-GB"/>
        </w:rPr>
        <w:t xml:space="preserve"> (better or worse)</w:t>
      </w:r>
      <w:r>
        <w:t xml:space="preserve"> from the situation indicated in the last notification, the NG-RAN shall send a further notification to the SMF and indicate the currently fulfilled situation.</w:t>
      </w:r>
    </w:p>
    <w:p w:rsidR="00213AA4" w:rsidRDefault="00213AA4" w:rsidP="00F06FF4">
      <w:pPr>
        <w:pStyle w:val="NO"/>
      </w:pPr>
      <w:r>
        <w:lastRenderedPageBreak/>
        <w:t>NOTE</w:t>
      </w:r>
      <w:r>
        <w:rPr>
          <w:lang w:val="en-GB"/>
        </w:rPr>
        <w:t> </w:t>
      </w:r>
      <w:r w:rsidR="00404F1B">
        <w:rPr>
          <w:lang w:val="en-GB"/>
        </w:rPr>
        <w:t>1</w:t>
      </w:r>
      <w:r>
        <w:t>:</w:t>
      </w:r>
      <w:r>
        <w:tab/>
        <w:t xml:space="preserve">The fulfilled situation is either the QoS </w:t>
      </w:r>
      <w:r>
        <w:rPr>
          <w:lang w:val="en-GB"/>
        </w:rPr>
        <w:t>P</w:t>
      </w:r>
      <w:r>
        <w:t>rofile, an Alternative QoS Profile, or an indication that the lowest priority Alternative QoS Profile cannot be fulfilled.</w:t>
      </w:r>
    </w:p>
    <w:p w:rsidR="00213AA4" w:rsidRDefault="00213AA4" w:rsidP="00213AA4">
      <w:pPr>
        <w:pStyle w:val="B1"/>
      </w:pPr>
      <w:r>
        <w:t>3)-</w:t>
      </w:r>
      <w:r>
        <w:tab/>
        <w:t>The NG-RAN should always try to fulfil the QoS profile and any Alternative QoS Profile that has higher priority than the currently fulfilled situation.</w:t>
      </w:r>
    </w:p>
    <w:p w:rsidR="00213AA4" w:rsidRDefault="00213AA4" w:rsidP="00F06FF4">
      <w:pPr>
        <w:pStyle w:val="NO"/>
      </w:pPr>
      <w:r>
        <w:t>NOTE</w:t>
      </w:r>
      <w:r>
        <w:rPr>
          <w:lang w:val="en-GB"/>
        </w:rPr>
        <w:t> </w:t>
      </w:r>
      <w:r w:rsidR="00404F1B">
        <w:rPr>
          <w:lang w:val="en-GB"/>
        </w:rPr>
        <w:t>2</w:t>
      </w:r>
      <w:r>
        <w:t>:</w:t>
      </w:r>
      <w:r>
        <w:tab/>
        <w:t>In order to avoid a too frequent signalling to the SMF, it is assumed that NG-RAN implementation can apply hysteresis (e.g.</w:t>
      </w:r>
      <w:r>
        <w:rPr>
          <w:lang w:val="en-GB"/>
        </w:rPr>
        <w:t>,</w:t>
      </w:r>
      <w:r>
        <w:t xml:space="preserve"> via a configurable time interval) before notifying the SMF that the currently fulfilled values match the QoS </w:t>
      </w:r>
      <w:r>
        <w:rPr>
          <w:lang w:val="en-GB"/>
        </w:rPr>
        <w:t>P</w:t>
      </w:r>
      <w:r>
        <w:t>rofile or a different Alternative QoS Profile of higher priority. It is also assumed that the PCF has ensured that the QoS values within the different Alternative QoS Profile(s) are not too close to each other.</w:t>
      </w:r>
    </w:p>
    <w:p w:rsidR="00213AA4" w:rsidRDefault="00213AA4" w:rsidP="00213AA4">
      <w:pPr>
        <w:pStyle w:val="B1"/>
      </w:pPr>
      <w:r>
        <w:t>4)</w:t>
      </w:r>
      <w:r>
        <w:tab/>
        <w:t>Upon receiving a notification from the NG-RAN, the SMF may inform the PCF. If it does so, the SMF shall indicate the currently fulfilled situation to the PCF. See TS 23.503 [45].</w:t>
      </w:r>
    </w:p>
    <w:p w:rsidR="00213AA4" w:rsidRDefault="00213AA4" w:rsidP="00213AA4">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w:t>
      </w:r>
      <w:r>
        <w:rPr>
          <w:lang w:val="en-GB"/>
        </w:rPr>
        <w:t>r</w:t>
      </w:r>
      <w:r>
        <w:t>red.</w:t>
      </w:r>
    </w:p>
    <w:p w:rsidR="00527F05" w:rsidRPr="009E0DE1" w:rsidRDefault="00527F05" w:rsidP="00527F05">
      <w:pPr>
        <w:pStyle w:val="Heading5"/>
      </w:pPr>
      <w:bookmarkStart w:id="613" w:name="_Toc36187728"/>
      <w:r>
        <w:t>5.7.2.4.2</w:t>
      </w:r>
      <w:r>
        <w:tab/>
        <w:t xml:space="preserve">Usage of Notification </w:t>
      </w:r>
      <w:r w:rsidR="00213AA4">
        <w:t>c</w:t>
      </w:r>
      <w:r>
        <w:t>ontrol</w:t>
      </w:r>
      <w:r w:rsidR="00213AA4">
        <w:t xml:space="preserve"> with Alternative QoS Profiles</w:t>
      </w:r>
      <w:r>
        <w:t xml:space="preserve"> at handover</w:t>
      </w:r>
      <w:bookmarkEnd w:id="611"/>
      <w:bookmarkEnd w:id="613"/>
    </w:p>
    <w:p w:rsidR="00527F05" w:rsidRDefault="00527F05" w:rsidP="00527F05">
      <w:bookmarkStart w:id="614"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rsidR="00527F05" w:rsidRDefault="00527F05" w:rsidP="00527F05">
      <w:r>
        <w:t>If</w:t>
      </w:r>
      <w:r w:rsidR="00213AA4">
        <w:t xml:space="preserve"> there is</w:t>
      </w:r>
      <w:r>
        <w:t xml:space="preserve"> no match</w:t>
      </w:r>
      <w:r w:rsidR="00213AA4">
        <w:t xml:space="preserve"> to any </w:t>
      </w:r>
      <w:r>
        <w:t>Alternative QoS Profile, the Target NG-RAN rejects QoS Flows for which the Target NG-RAN is not able to guarantee the GFBR, the PDB and the PER included in the QoS profile.</w:t>
      </w:r>
    </w:p>
    <w:p w:rsidR="00527F05" w:rsidRDefault="00527F05" w:rsidP="00527F05">
      <w:r>
        <w:t xml:space="preserve">After the handover is completed and a QoS Flow has been accepted by the Target NG-RAN based on an Alternative QoS Profile, the Target NG-RAN shall treat this QoS Flow in the same way as if it had sent a notification that the </w:t>
      </w:r>
      <w:r w:rsidR="00213AA4">
        <w:t>"</w:t>
      </w:r>
      <w:r>
        <w:t>GFBR can no longer be guaranteed</w:t>
      </w:r>
      <w:r w:rsidR="00213AA4">
        <w:t>" with a reference to that Alternative QoS Profile</w:t>
      </w:r>
      <w:r>
        <w:t xml:space="preserve"> to the SMF (as described in clause 5.7.2.4.1</w:t>
      </w:r>
      <w:r w:rsidR="00213AA4">
        <w:t>b</w:t>
      </w:r>
      <w:r>
        <w:t>).</w:t>
      </w:r>
    </w:p>
    <w:p w:rsidR="00527F05" w:rsidRDefault="00527F05" w:rsidP="00527F05">
      <w:r>
        <w:t>If a QoS Flow has been accepted by the Target NG-RAN based on an Alternative QoS Profile, the reference to the matching Alternative QoS Profile is provided from the Target NG-RAN to the AMF (which forwards the message to the SMF)</w:t>
      </w:r>
      <w:r w:rsidR="00213AA4">
        <w:t xml:space="preserve"> during the Xn and N2 based handover procedures as described in TS 23.502 [3]</w:t>
      </w:r>
      <w:r>
        <w:t xml:space="preserve">. After the handover is completed successfully, the SMF shall send a notification to the PCF that the </w:t>
      </w:r>
      <w:r w:rsidR="00213AA4">
        <w:t>"</w:t>
      </w:r>
      <w:r>
        <w:t>GFBR can no longer be guaranteed</w:t>
      </w:r>
      <w:r w:rsidR="00213AA4">
        <w:t>"</w:t>
      </w:r>
      <w:r>
        <w:t xml:space="preserve"> for a QoS Flow (see TS 23.503 [45] for details) if the SMF has received a reference to an Alternative QoS Profile and this reference indicates a change in the previously notified state of this QoS Flow.</w:t>
      </w:r>
      <w:r w:rsidR="00213AA4">
        <w:t xml:space="preserve"> If the PCF has not indicated differently, the SMF shall also use NAS signalling (that is sent transparently through the RAN) to inform the UE about the QoS parameters (i.e. 5QI, GFBR, MFBR) corresponding to the new state of the QoS Flow.</w:t>
      </w:r>
    </w:p>
    <w:p w:rsidR="00527F05" w:rsidRDefault="00527F05" w:rsidP="00A30201">
      <w:pPr>
        <w:pStyle w:val="NO"/>
      </w:pPr>
      <w:r>
        <w:t>NOTE:</w:t>
      </w:r>
      <w:r>
        <w:tab/>
        <w:t>A state change for the QoS Flow comprises a change from QoS profile fulfilled to Alternative QoS Profile fulfilled as well as the state change between fulfilled Alternative QoS Profiles.</w:t>
      </w:r>
    </w:p>
    <w:p w:rsidR="00213AA4" w:rsidRDefault="00213AA4" w:rsidP="00213AA4">
      <w:bookmarkStart w:id="615"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Default="00213AA4" w:rsidP="00213AA4">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rsidR="00367B04" w:rsidRPr="009E0DE1" w:rsidRDefault="00367B04" w:rsidP="00E16219">
      <w:pPr>
        <w:pStyle w:val="Heading4"/>
      </w:pPr>
      <w:bookmarkStart w:id="616" w:name="_Toc36187729"/>
      <w:r w:rsidRPr="009E0DE1">
        <w:lastRenderedPageBreak/>
        <w:t>5.7.2.5</w:t>
      </w:r>
      <w:r w:rsidRPr="009E0DE1">
        <w:tab/>
        <w:t>Flow Bit Rates</w:t>
      </w:r>
      <w:bookmarkEnd w:id="614"/>
      <w:bookmarkEnd w:id="615"/>
      <w:bookmarkEnd w:id="616"/>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2369B3">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617" w:name="_Toc20149808"/>
      <w:bookmarkStart w:id="618" w:name="_Toc27846602"/>
      <w:bookmarkStart w:id="619" w:name="_Toc36187730"/>
      <w:r w:rsidRPr="009E0DE1">
        <w:t>5.7.2.6</w:t>
      </w:r>
      <w:r w:rsidRPr="009E0DE1">
        <w:tab/>
        <w:t>Aggregate Bit Rates</w:t>
      </w:r>
      <w:bookmarkEnd w:id="617"/>
      <w:bookmarkEnd w:id="618"/>
      <w:bookmarkEnd w:id="619"/>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The</w:t>
      </w:r>
      <w:r w:rsidRPr="009E0DE1">
        <w:rPr>
          <w:lang w:eastAsia="zh-CN"/>
        </w:rPr>
        <w:t xml:space="preserve"> Session-AMBR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rsidR="00131FFD">
        <w:t xml:space="preserve">received </w:t>
      </w:r>
      <w:r w:rsidRPr="009E0DE1">
        <w:t>UE-AMBR</w:t>
      </w:r>
      <w:r w:rsidR="00131FFD">
        <w:t xml:space="preserve"> from AMF</w:t>
      </w:r>
      <w:r w:rsidRPr="009E0DE1">
        <w:t>.</w:t>
      </w:r>
      <w:r w:rsidR="002431F6" w:rsidRPr="009E0DE1">
        <w:t xml:space="preserve"> </w:t>
      </w:r>
      <w:r w:rsidRPr="009E0DE1">
        <w:t>The UE-AMBR is a parameter provided to the (R)AN by the AMF</w:t>
      </w:r>
      <w:r w:rsidR="00131FFD">
        <w:t xml:space="preserve"> based on the value of the subscribed UE-AMBR retrieved from UDM or the dynamic serving network UE-AMBR retrieved from PCF (e.g. for roaming subscriber). The AMF provides the UE-AMBR provided by PCF to (R)AN if available</w:t>
      </w:r>
      <w:r w:rsidRPr="009E0DE1">
        <w:t>.</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620" w:name="_Toc20149809"/>
      <w:bookmarkStart w:id="621" w:name="_Toc27846603"/>
      <w:bookmarkStart w:id="622" w:name="_Toc36187731"/>
      <w:r w:rsidRPr="009E0DE1">
        <w:t>5.7.2.7</w:t>
      </w:r>
      <w:r w:rsidRPr="009E0DE1">
        <w:tab/>
        <w:t>Default values</w:t>
      </w:r>
      <w:bookmarkEnd w:id="620"/>
      <w:bookmarkEnd w:id="621"/>
      <w:bookmarkEnd w:id="622"/>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SMF retrieves</w:t>
      </w:r>
      <w:r w:rsidR="00A404D3">
        <w:t xml:space="preserve"> the subscribed Session-AMBR values as well as</w:t>
      </w:r>
      <w:r w:rsidRPr="009E0DE1">
        <w:t xml:space="preserve">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B56148">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lastRenderedPageBreak/>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ARP</w:t>
      </w:r>
      <w:r w:rsidR="00D43474">
        <w:rPr>
          <w:lang w:eastAsia="zh-CN"/>
        </w:rPr>
        <w:t xml:space="preserve"> and if received, the 5QI Priority Level, </w:t>
      </w:r>
      <w:r w:rsidRPr="009E0DE1">
        <w:t>based on interaction with the PCF</w:t>
      </w:r>
      <w:r w:rsidR="00167A07">
        <w:t xml:space="preserve"> as described in </w:t>
      </w:r>
      <w:r w:rsidR="002369B3">
        <w:t>TS 23.503 [</w:t>
      </w:r>
      <w:r w:rsidR="00167A07">
        <w:t>45]</w:t>
      </w:r>
      <w:r w:rsidR="004D5E7C">
        <w:t xml:space="preserve"> or, if dynamic PCC is not deployed, based on local configuration,</w:t>
      </w:r>
      <w:r w:rsidR="00FE33AC" w:rsidRPr="009E0DE1">
        <w:rPr>
          <w:lang w:eastAsia="zh-CN"/>
        </w:rPr>
        <w:t xml:space="preserve"> to set QoS parameters for the QoS Flow </w:t>
      </w:r>
      <w:r w:rsidR="004D5E7C">
        <w:rPr>
          <w:lang w:eastAsia="zh-CN"/>
        </w:rPr>
        <w:t xml:space="preserve">associated with </w:t>
      </w:r>
      <w:r w:rsidR="00FE33AC" w:rsidRPr="009E0DE1">
        <w:rPr>
          <w:lang w:eastAsia="zh-CN"/>
        </w:rPr>
        <w:t>the default QoS rule.</w:t>
      </w:r>
    </w:p>
    <w:p w:rsidR="00D43474" w:rsidRDefault="004D5E7C" w:rsidP="00107B06">
      <w:r>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w:t>
      </w:r>
      <w:r w:rsidR="00D43474">
        <w:t xml:space="preserve">SMF shall apply the </w:t>
      </w:r>
      <w:r>
        <w:t xml:space="preserve">subscribed </w:t>
      </w:r>
      <w:r w:rsidR="00D43474">
        <w:t>value for the ARP priority level,</w:t>
      </w:r>
      <w:r>
        <w:t xml:space="preserve"> and shall set</w:t>
      </w:r>
      <w:r w:rsidR="00D43474">
        <w:t xml:space="preserve"> the ARP pre-emption capability and the ARP pre-emption vulnerability</w:t>
      </w:r>
      <w:r>
        <w:t xml:space="preserve"> based on local configuration</w:t>
      </w:r>
      <w:r w:rsidR="00D43474">
        <w:t>.</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A404D3" w:rsidRDefault="00A404D3" w:rsidP="00A404D3">
      <w:bookmarkStart w:id="623" w:name="_Toc20149810"/>
      <w:r>
        <w:t>The SMF may change the subscribed Session-AMBR values (for UL and/or DL), based on interaction with the PCF as described in TS 23.503 [45]</w:t>
      </w:r>
      <w:r w:rsidR="004D5E7C">
        <w:t xml:space="preserve"> or, if dynamic PCC is not deployed, based on local configuration</w:t>
      </w:r>
      <w:r>
        <w:t>, to set the Session-AMBR values for the PDU Session.</w:t>
      </w:r>
    </w:p>
    <w:p w:rsidR="007E05B8" w:rsidRPr="009E0DE1" w:rsidRDefault="007E05B8" w:rsidP="007E05B8">
      <w:pPr>
        <w:pStyle w:val="Heading4"/>
      </w:pPr>
      <w:bookmarkStart w:id="624" w:name="_Toc27846604"/>
      <w:bookmarkStart w:id="625" w:name="_Toc36187732"/>
      <w:r w:rsidRPr="009E0DE1">
        <w:t>5.7.2.8</w:t>
      </w:r>
      <w:r w:rsidRPr="009E0DE1">
        <w:tab/>
        <w:t>Maximum Packet Loss Rate</w:t>
      </w:r>
      <w:bookmarkEnd w:id="623"/>
      <w:bookmarkEnd w:id="624"/>
      <w:bookmarkEnd w:id="625"/>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E63C73" w:rsidRDefault="00E63C73" w:rsidP="00E63C73">
      <w:pPr>
        <w:pStyle w:val="Heading4"/>
      </w:pPr>
      <w:bookmarkStart w:id="626" w:name="_Toc20149811"/>
      <w:bookmarkStart w:id="627" w:name="_Toc27846605"/>
      <w:bookmarkStart w:id="628" w:name="_Toc36187733"/>
      <w:r>
        <w:t>5.7.2.9</w:t>
      </w:r>
      <w:r>
        <w:tab/>
        <w:t>Wireline access network specific 5G QoS parameters</w:t>
      </w:r>
      <w:bookmarkEnd w:id="626"/>
      <w:bookmarkEnd w:id="627"/>
      <w:bookmarkEnd w:id="628"/>
    </w:p>
    <w:p w:rsidR="00E63C73" w:rsidRPr="00B56148" w:rsidRDefault="00E63C73" w:rsidP="00B56148">
      <w:pPr>
        <w:rPr>
          <w:lang w:eastAsia="x-none"/>
        </w:rPr>
      </w:pPr>
      <w:r>
        <w:rPr>
          <w:lang w:eastAsia="x-none"/>
        </w:rPr>
        <w:t xml:space="preserve">QoS parameters that are applicable only for or wireline access networks (W-5GAN) are specified in </w:t>
      </w:r>
      <w:r w:rsidR="002369B3">
        <w:rPr>
          <w:lang w:eastAsia="x-none"/>
        </w:rPr>
        <w:t>TS 23.316 [</w:t>
      </w:r>
      <w:r>
        <w:rPr>
          <w:lang w:eastAsia="x-none"/>
        </w:rPr>
        <w:t>84].</w:t>
      </w:r>
    </w:p>
    <w:p w:rsidR="00867F7B" w:rsidRPr="009E0DE1" w:rsidRDefault="00867F7B" w:rsidP="00867F7B">
      <w:pPr>
        <w:pStyle w:val="Heading3"/>
      </w:pPr>
      <w:bookmarkStart w:id="629" w:name="_Toc20149812"/>
      <w:bookmarkStart w:id="630" w:name="_Toc27846606"/>
      <w:bookmarkStart w:id="631" w:name="_Toc36187734"/>
      <w:r w:rsidRPr="009E0DE1">
        <w:t>5.7.3</w:t>
      </w:r>
      <w:r w:rsidRPr="009E0DE1">
        <w:tab/>
        <w:t>5G QoS characteristics</w:t>
      </w:r>
      <w:bookmarkEnd w:id="629"/>
      <w:bookmarkEnd w:id="630"/>
      <w:bookmarkEnd w:id="631"/>
    </w:p>
    <w:p w:rsidR="00701221" w:rsidRPr="009E0DE1" w:rsidRDefault="00701221" w:rsidP="00E16219">
      <w:pPr>
        <w:pStyle w:val="Heading4"/>
      </w:pPr>
      <w:bookmarkStart w:id="632" w:name="_Toc20149813"/>
      <w:bookmarkStart w:id="633" w:name="_Toc27846607"/>
      <w:bookmarkStart w:id="634" w:name="_Toc36187735"/>
      <w:r w:rsidRPr="009E0DE1">
        <w:t>5.7.3.1</w:t>
      </w:r>
      <w:r w:rsidRPr="009E0DE1">
        <w:tab/>
        <w:t>General</w:t>
      </w:r>
      <w:bookmarkEnd w:id="632"/>
      <w:bookmarkEnd w:id="633"/>
      <w:bookmarkEnd w:id="634"/>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r w:rsidR="005566F6">
        <w:rPr>
          <w:lang w:val="en-GB"/>
        </w:rPr>
        <w:t xml:space="preserve"> (including Core Network Packet Delay Budget)</w:t>
      </w:r>
      <w:r w:rsidRPr="009E0DE1">
        <w:rPr>
          <w:lang w:val="en-GB"/>
        </w:rPr>
        <w: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w:t>
      </w:r>
      <w:r w:rsidR="005566F6">
        <w:t xml:space="preserve"> 5.7.3.4,</w:t>
      </w:r>
      <w:r w:rsidR="00167A07">
        <w:t xml:space="preserve">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lastRenderedPageBreak/>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635" w:name="_Toc20149814"/>
      <w:bookmarkStart w:id="636" w:name="_Toc27846608"/>
      <w:bookmarkStart w:id="637" w:name="_Toc36187736"/>
      <w:r w:rsidRPr="009E0DE1">
        <w:t>5.7.3.2</w:t>
      </w:r>
      <w:r w:rsidRPr="009E0DE1">
        <w:tab/>
        <w:t>Resource Type</w:t>
      </w:r>
      <w:bookmarkEnd w:id="635"/>
      <w:bookmarkEnd w:id="636"/>
      <w:bookmarkEnd w:id="637"/>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638" w:name="_Toc20149815"/>
      <w:bookmarkStart w:id="639" w:name="_Toc27846609"/>
      <w:bookmarkStart w:id="640" w:name="_Toc36187737"/>
      <w:r w:rsidRPr="009E0DE1">
        <w:t>5.7.3.3</w:t>
      </w:r>
      <w:r w:rsidRPr="009E0DE1">
        <w:tab/>
        <w:t>Priority Level</w:t>
      </w:r>
      <w:bookmarkEnd w:id="638"/>
      <w:bookmarkEnd w:id="639"/>
      <w:bookmarkEnd w:id="64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641" w:name="_Toc20149816"/>
      <w:bookmarkStart w:id="642" w:name="_Toc27846610"/>
      <w:bookmarkStart w:id="643" w:name="_Toc36187738"/>
      <w:r w:rsidRPr="009E0DE1">
        <w:t>5.7.3.</w:t>
      </w:r>
      <w:r w:rsidR="003B4A68" w:rsidRPr="009E0DE1">
        <w:t>4</w:t>
      </w:r>
      <w:r w:rsidRPr="009E0DE1">
        <w:tab/>
        <w:t>Packet Delay Budget</w:t>
      </w:r>
      <w:bookmarkEnd w:id="641"/>
      <w:bookmarkEnd w:id="642"/>
      <w:bookmarkEnd w:id="643"/>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5566F6" w:rsidRDefault="007C12B9" w:rsidP="007C12B9">
      <w:r>
        <w:t>The</w:t>
      </w:r>
      <w:r w:rsidR="00140040">
        <w:t xml:space="preserve"> 5G Access Network Packet Delay Budget (5G-AN PDB)</w:t>
      </w:r>
      <w:r>
        <w:t xml:space="preserve"> is determined</w:t>
      </w:r>
      <w:r w:rsidR="005566F6">
        <w:t xml:space="preserve"> by subtracting a static value for the Core Network Packet Delay Budget (CN PDB), which represents</w:t>
      </w:r>
      <w:r>
        <w:t xml:space="preserve"> the delay between </w:t>
      </w:r>
      <w:r w:rsidR="005566F6">
        <w:t xml:space="preserve">any </w:t>
      </w:r>
      <w:r>
        <w:t>UPF terminating N6</w:t>
      </w:r>
      <w:r w:rsidR="005566F6">
        <w:t xml:space="preserve"> (that may possibly be selected for the PDU Session)</w:t>
      </w:r>
      <w:r>
        <w:t xml:space="preserve"> and the 5G-AN from a given PDB.</w:t>
      </w:r>
    </w:p>
    <w:p w:rsidR="005566F6" w:rsidRDefault="005566F6" w:rsidP="005566F6">
      <w:pPr>
        <w:pStyle w:val="NO"/>
      </w:pPr>
      <w:r>
        <w:t>NOTE</w:t>
      </w:r>
      <w:r>
        <w:rPr>
          <w:lang w:val="en-GB"/>
        </w:rPr>
        <w:t> </w:t>
      </w:r>
      <w:r>
        <w:t>1:</w:t>
      </w:r>
      <w:r>
        <w:tab/>
        <w:t>For a standardized 5QI, the static value for the CN PDB is specified in the QoS characteristics Table 5.7.4-1.</w:t>
      </w:r>
    </w:p>
    <w:p w:rsidR="005566F6" w:rsidRDefault="005566F6" w:rsidP="005566F6">
      <w:pPr>
        <w:pStyle w:val="NO"/>
      </w:pPr>
      <w:r>
        <w:t>NOTE</w:t>
      </w:r>
      <w:r>
        <w:rPr>
          <w:lang w:val="en-GB"/>
        </w:rPr>
        <w:t> </w:t>
      </w:r>
      <w:r>
        <w:t>2:</w:t>
      </w:r>
      <w:r>
        <w:tab/>
        <w:t>For a non-standardized 5QI, the static value for the CN PDB is homogeneously configured in the network.</w:t>
      </w:r>
    </w:p>
    <w:p w:rsidR="007C12B9" w:rsidRDefault="007C12B9" w:rsidP="007C12B9">
      <w:r>
        <w:t>For GBR QoS Flows</w:t>
      </w:r>
      <w:r w:rsidR="005566F6">
        <w:t xml:space="preserve"> using the Delay-critical resource type</w:t>
      </w:r>
      <w:r>
        <w:t>, in order to</w:t>
      </w:r>
      <w:r w:rsidR="005566F6">
        <w:t xml:space="preserve"> obtain a more accurate delay budget</w:t>
      </w:r>
      <w:r>
        <w:t xml:space="preserve"> PDB available for the NG-RAN, a dynamic</w:t>
      </w:r>
      <w:r w:rsidR="005566F6">
        <w:t xml:space="preserve"> value for the</w:t>
      </w:r>
      <w:r>
        <w:t xml:space="preserve"> CN PDB, which represents the delay between the UPF terminating N6</w:t>
      </w:r>
      <w:r w:rsidR="005566F6">
        <w:t xml:space="preserve"> for the QoS Flow</w:t>
      </w:r>
      <w:r>
        <w:t xml:space="preserve"> and the 5G-AN, can be used.</w:t>
      </w:r>
      <w:r w:rsidR="005566F6">
        <w:t xml:space="preserve"> If used for a QoS Flow, the NG-RAN shall apply the dynamic value for the CN PDB instead of the static value for the CN PDB (which is only related to the 5QI).</w:t>
      </w:r>
      <w:r w:rsidR="00096AA7">
        <w:t xml:space="preserve"> Different dynamic value for CN PDB may be configured per uplink and downlink direction.</w:t>
      </w:r>
    </w:p>
    <w:p w:rsidR="00096AA7" w:rsidRDefault="00096AA7" w:rsidP="00096AA7">
      <w:pPr>
        <w:pStyle w:val="NO"/>
      </w:pPr>
      <w:r>
        <w:lastRenderedPageBreak/>
        <w:t>NOTE</w:t>
      </w:r>
      <w:r>
        <w:rPr>
          <w:lang w:val="en-GB"/>
        </w:rPr>
        <w:t> </w:t>
      </w:r>
      <w:r>
        <w:t>3:</w:t>
      </w:r>
      <w:r>
        <w:tab/>
        <w:t>The configuration of transport network on CN tunnel can be different per UL and DL, which can be different value for CN PDB per UL and DL.</w:t>
      </w:r>
    </w:p>
    <w:p w:rsidR="00140040" w:rsidRDefault="00140040" w:rsidP="00140040">
      <w:pPr>
        <w:pStyle w:val="NO"/>
      </w:pPr>
      <w:r>
        <w:t>NOTE</w:t>
      </w:r>
      <w:r>
        <w:rPr>
          <w:lang w:val="en-GB"/>
        </w:rPr>
        <w:t> 4:</w:t>
      </w:r>
      <w:r>
        <w:rPr>
          <w:lang w:val="en-GB"/>
        </w:rPr>
        <w:tab/>
      </w:r>
      <w:r>
        <w:t>It is expected that the UPF deployment ensures that the dynamic value for the CN PDB is not larger than the static value for the CN PDB. This avoids that the functionality that is based on the 5G-AN PDB (e.g. MDBV, NG-RAN scheduler) has to handle an unexpected value.</w:t>
      </w:r>
    </w:p>
    <w:p w:rsidR="005566F6" w:rsidRDefault="005566F6" w:rsidP="00C34949">
      <w:r>
        <w:t xml:space="preserve">The dynamic value for the CN PDB of a Delay-critical GBR 5QI may be configured in </w:t>
      </w:r>
      <w:r w:rsidRPr="00C34949">
        <w:t>the network in</w:t>
      </w:r>
      <w:r>
        <w:t xml:space="preserve"> two ways:</w:t>
      </w:r>
    </w:p>
    <w:p w:rsidR="005566F6" w:rsidRDefault="005566F6" w:rsidP="00B56148">
      <w:pPr>
        <w:pStyle w:val="B1"/>
      </w:pPr>
      <w:r>
        <w:t>-</w:t>
      </w:r>
      <w:r>
        <w:tab/>
        <w:t xml:space="preserve">Configured in each NG-RAN node, based on </w:t>
      </w:r>
      <w:r w:rsidR="002C5563">
        <w:rPr>
          <w:lang w:val="en-GB"/>
        </w:rPr>
        <w:t xml:space="preserve">a </w:t>
      </w:r>
      <w:r>
        <w:t>variety of inputs such as different IP address(es) or TEID range of UPF terminating the N3 tunnel and based on different combinations of PSA UPF to NG-RAN under consideration of any potential I-UPF, etc;</w:t>
      </w:r>
    </w:p>
    <w:p w:rsidR="005566F6" w:rsidRDefault="005566F6" w:rsidP="00B56148">
      <w:pPr>
        <w:pStyle w:val="B1"/>
      </w:pPr>
      <w:r>
        <w:t>-</w:t>
      </w:r>
      <w:r>
        <w:tab/>
        <w:t>Configured in the SMF, based on</w:t>
      </w:r>
      <w:r>
        <w:rPr>
          <w:lang w:val="en-GB"/>
        </w:rPr>
        <w:t xml:space="preserve"> </w:t>
      </w:r>
      <w:r>
        <w:t>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rsidR="007C12B9" w:rsidRDefault="007C12B9" w:rsidP="007C12B9">
      <w:r>
        <w:t>If the NG-RAN node is configured locally with a dynamic</w:t>
      </w:r>
      <w:r w:rsidR="005566F6">
        <w:t xml:space="preserve"> value for the</w:t>
      </w:r>
      <w:r>
        <w:t xml:space="preserve"> CN PDB for a </w:t>
      </w:r>
      <w:r w:rsidR="005566F6">
        <w:t>D</w:t>
      </w:r>
      <w:r>
        <w:t>elay</w:t>
      </w:r>
      <w:r w:rsidR="005566F6">
        <w:t>-</w:t>
      </w:r>
      <w:r>
        <w:t>critical GBR 5QI, and receives a different value via N2 signalling for a QoS Flow with the same 5QI, local configuration in RAN node determines which value takes precedence.</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096AA7">
        <w:rPr>
          <w:lang w:val="en-GB"/>
        </w:rPr>
        <w:t> </w:t>
      </w:r>
      <w:r w:rsidR="00140040">
        <w:rPr>
          <w:lang w:val="en-GB"/>
        </w:rPr>
        <w:t>5</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644" w:name="_Toc20149817"/>
      <w:bookmarkStart w:id="645" w:name="_Toc27846611"/>
      <w:bookmarkStart w:id="646" w:name="_Toc36187739"/>
      <w:r w:rsidRPr="009E0DE1">
        <w:t>5.7.3.</w:t>
      </w:r>
      <w:r w:rsidR="003B4A68" w:rsidRPr="009E0DE1">
        <w:t>5</w:t>
      </w:r>
      <w:r w:rsidRPr="009E0DE1">
        <w:tab/>
        <w:t>Packet Error Rate</w:t>
      </w:r>
      <w:bookmarkEnd w:id="644"/>
      <w:bookmarkEnd w:id="645"/>
      <w:bookmarkEnd w:id="646"/>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647" w:name="_Toc20149818"/>
      <w:bookmarkStart w:id="648" w:name="_Toc27846612"/>
      <w:bookmarkStart w:id="649" w:name="_Toc36187740"/>
      <w:r w:rsidRPr="009E0DE1">
        <w:t>5.7.3.</w:t>
      </w:r>
      <w:r w:rsidR="003B4A68" w:rsidRPr="009E0DE1">
        <w:t>6</w:t>
      </w:r>
      <w:r w:rsidRPr="009E0DE1">
        <w:tab/>
        <w:t>Averaging Window</w:t>
      </w:r>
      <w:bookmarkEnd w:id="647"/>
      <w:bookmarkEnd w:id="648"/>
      <w:bookmarkEnd w:id="649"/>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650" w:name="_Toc20149819"/>
      <w:bookmarkStart w:id="651" w:name="_Toc27846613"/>
      <w:bookmarkStart w:id="652" w:name="_Toc36187741"/>
      <w:r w:rsidRPr="009E0DE1">
        <w:lastRenderedPageBreak/>
        <w:t>5.7.3.7</w:t>
      </w:r>
      <w:r w:rsidRPr="009E0DE1">
        <w:tab/>
        <w:t>Maximum Data Burst Volume</w:t>
      </w:r>
      <w:bookmarkEnd w:id="650"/>
      <w:bookmarkEnd w:id="651"/>
      <w:bookmarkEnd w:id="652"/>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Pr="004E12E3" w:rsidRDefault="00E94096" w:rsidP="00FE6512">
      <w:r w:rsidRPr="009E0DE1">
        <w:t xml:space="preserve">MDBV </w:t>
      </w:r>
      <w:r w:rsidR="00FE6512" w:rsidRPr="009E0DE1">
        <w:t>denotes the largest amount of data that the 5G-AN is required to serve within a period of 5G-AN PDB</w:t>
      </w:r>
      <w:r w:rsidR="00FE6512" w:rsidRPr="004E12E3">
        <w:t>.</w:t>
      </w:r>
    </w:p>
    <w:p w:rsidR="00FE6512" w:rsidRPr="00B56148" w:rsidRDefault="0016670F" w:rsidP="00FE6512">
      <w:r w:rsidRPr="00B56148">
        <w:t>Every standardized 5QI (of Delay-critical GBR resource type) is associated with a default value for the MDBV (specified in QoS characteristics Table 5.7.4.1).</w:t>
      </w:r>
      <w:r w:rsidR="00FE6512" w:rsidRPr="00B56148">
        <w:t xml:space="preserve"> The</w:t>
      </w:r>
      <w:r w:rsidR="00E94096" w:rsidRPr="00B56148">
        <w:t xml:space="preserve"> MDBV</w:t>
      </w:r>
      <w:r w:rsidR="00FE6512" w:rsidRPr="00B56148">
        <w:t xml:space="preserve"> may</w:t>
      </w:r>
      <w:r w:rsidRPr="00B56148">
        <w:t xml:space="preserve"> also</w:t>
      </w:r>
      <w:r w:rsidR="00FE6512" w:rsidRPr="00B56148">
        <w:t xml:space="preserve"> be signalled</w:t>
      </w:r>
      <w:r w:rsidRPr="00B56148">
        <w:t xml:space="preserve"> together</w:t>
      </w:r>
      <w:r w:rsidR="00FE6512" w:rsidRPr="00B56148">
        <w:t xml:space="preserve"> with</w:t>
      </w:r>
      <w:r w:rsidRPr="00B56148">
        <w:t xml:space="preserve"> a standardized</w:t>
      </w:r>
      <w:r w:rsidR="00FE6512" w:rsidRPr="00B56148">
        <w:t xml:space="preserve"> 5QI to the (R)AN, and if it is received,</w:t>
      </w:r>
      <w:r w:rsidRPr="00B56148">
        <w:t xml:space="preserve"> it shall be used instead of the default value</w:t>
      </w:r>
      <w:r w:rsidR="00FE6512" w:rsidRPr="00B56148">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653" w:name="_Toc20149820"/>
      <w:bookmarkStart w:id="654" w:name="_Toc27846614"/>
      <w:bookmarkStart w:id="655" w:name="_Toc36187742"/>
      <w:r w:rsidRPr="009E0DE1">
        <w:t>5.7.4</w:t>
      </w:r>
      <w:r w:rsidRPr="009E0DE1">
        <w:tab/>
        <w:t>Standardized 5QI to QoS characteristics mapping</w:t>
      </w:r>
      <w:bookmarkEnd w:id="653"/>
      <w:bookmarkEnd w:id="654"/>
      <w:bookmarkEnd w:id="655"/>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5"/>
        <w:gridCol w:w="904"/>
        <w:gridCol w:w="1088"/>
        <w:gridCol w:w="797"/>
        <w:gridCol w:w="1270"/>
        <w:gridCol w:w="1557"/>
        <w:gridCol w:w="2029"/>
      </w:tblGrid>
      <w:tr w:rsidR="00966CB3" w:rsidRPr="009E0DE1" w:rsidTr="00EF08D0">
        <w:tc>
          <w:tcPr>
            <w:tcW w:w="108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5"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Default="00966CB3" w:rsidP="00E94096">
            <w:pPr>
              <w:pStyle w:val="TAH"/>
              <w:rPr>
                <w:lang w:val="en-GB"/>
              </w:rPr>
            </w:pPr>
            <w:r w:rsidRPr="009E0DE1">
              <w:rPr>
                <w:lang w:val="en-GB"/>
              </w:rPr>
              <w:t>Packet Delay Budget</w:t>
            </w:r>
          </w:p>
          <w:p w:rsidR="00527F05" w:rsidRPr="009E0DE1" w:rsidRDefault="00527F05" w:rsidP="00E94096">
            <w:pPr>
              <w:pStyle w:val="TAH"/>
              <w:rPr>
                <w:lang w:val="en-GB"/>
              </w:rPr>
            </w:pPr>
            <w:r>
              <w:rPr>
                <w:lang w:val="en-GB"/>
              </w:rPr>
              <w:t>(NOTE 3)</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1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49"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23"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2</w:t>
            </w:r>
            <w:r w:rsidRPr="004E12E3">
              <w:br/>
            </w:r>
          </w:p>
        </w:tc>
        <w:tc>
          <w:tcPr>
            <w:tcW w:w="1060"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3</w:t>
            </w:r>
          </w:p>
          <w:p w:rsidR="009065FD"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4</w:t>
            </w:r>
            <w:r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300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65</w:t>
            </w:r>
          </w:p>
          <w:p w:rsidR="009065FD" w:rsidRPr="004E12E3" w:rsidRDefault="00131B31" w:rsidP="004E12E3">
            <w:pPr>
              <w:pStyle w:val="TAC"/>
            </w:pPr>
            <w:r w:rsidRPr="004E12E3">
              <w:t>(</w:t>
            </w:r>
            <w:r w:rsidR="009065FD" w:rsidRPr="004E12E3">
              <w:t>NOTE 9,</w:t>
            </w:r>
          </w:p>
          <w:p w:rsidR="009E0DE1" w:rsidRPr="004E12E3" w:rsidRDefault="009065FD" w:rsidP="004E12E3">
            <w:pPr>
              <w:pStyle w:val="TAC"/>
            </w:pPr>
            <w:r w:rsidRPr="004E12E3">
              <w:t>NOTE 12)</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75 ms</w:t>
            </w:r>
          </w:p>
          <w:p w:rsidR="009E0DE1" w:rsidRPr="009E0DE1" w:rsidRDefault="00131B31" w:rsidP="004E12E3">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66</w:t>
            </w:r>
          </w:p>
          <w:p w:rsidR="009E0DE1" w:rsidRPr="004E12E3" w:rsidRDefault="00131B31" w:rsidP="004E12E3">
            <w:pPr>
              <w:pStyle w:val="TAC"/>
            </w:pPr>
            <w:r w:rsidRPr="004E12E3">
              <w:t>(</w:t>
            </w:r>
            <w:r w:rsidR="009065FD" w:rsidRPr="004E12E3">
              <w:t>NOTE 12)</w:t>
            </w:r>
            <w:r w:rsidR="009E0DE1"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10,</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67</w:t>
            </w:r>
          </w:p>
          <w:p w:rsidR="00285231" w:rsidRPr="004E12E3" w:rsidRDefault="00131B31" w:rsidP="004E12E3">
            <w:pPr>
              <w:pStyle w:val="TAC"/>
            </w:pPr>
            <w:r w:rsidRPr="004E12E3">
              <w:t>(</w:t>
            </w:r>
            <w:r w:rsidR="009065FD" w:rsidRPr="004E12E3">
              <w:t>NOTE 12)</w:t>
            </w:r>
            <w:r w:rsidR="00285231" w:rsidRPr="004E12E3">
              <w:br/>
            </w:r>
          </w:p>
        </w:tc>
        <w:tc>
          <w:tcPr>
            <w:tcW w:w="1060"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4E12E3">
            <w:pPr>
              <w:pStyle w:val="TAC"/>
            </w:pPr>
            <w:r w:rsidRPr="009E0DE1">
              <w:t>100 ms</w:t>
            </w:r>
          </w:p>
          <w:p w:rsidR="009065FD" w:rsidRPr="00BC727E" w:rsidRDefault="00131B31" w:rsidP="004E12E3">
            <w:pPr>
              <w:pStyle w:val="TAC"/>
            </w:pPr>
            <w:r>
              <w:t>(</w:t>
            </w:r>
            <w:r w:rsidR="009065FD" w:rsidRPr="00BC727E">
              <w:t>NOTE 10,</w:t>
            </w:r>
          </w:p>
          <w:p w:rsidR="0028523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75</w:t>
            </w:r>
          </w:p>
          <w:p w:rsidR="00285231"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285231" w:rsidRPr="009E0DE1" w:rsidRDefault="0028523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4E12E3">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EF08D0" w:rsidRPr="009E0DE1" w:rsidTr="00AA5DE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71</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150 ms</w:t>
            </w:r>
            <w:r>
              <w:rPr>
                <w:lang w:val="en-GB"/>
              </w:rPr>
              <w:t xml:space="preserve"> </w:t>
            </w:r>
            <w:r>
              <w:t>(NOTE 11,</w:t>
            </w:r>
            <w:r w:rsidR="00AA5DEF">
              <w:rPr>
                <w:lang w:val="en-GB"/>
              </w:rPr>
              <w:t xml:space="preserve"> NOTE 13,</w:t>
            </w:r>
            <w:r>
              <w:t xml:space="preserve">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B415A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r w:rsidR="00AA5DEF">
              <w:rPr>
                <w:lang w:val="en-GB"/>
              </w:rPr>
              <w:t>6</w:t>
            </w:r>
          </w:p>
        </w:tc>
        <w:tc>
          <w:tcPr>
            <w:tcW w:w="1060" w:type="dxa"/>
            <w:tcBorders>
              <w:top w:val="nil"/>
              <w:left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5</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Non-GBR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100 ms</w:t>
            </w:r>
          </w:p>
          <w:p w:rsidR="00EF08D0" w:rsidRPr="00BC727E" w:rsidRDefault="00EF08D0" w:rsidP="004E12E3">
            <w:pPr>
              <w:pStyle w:val="TAC"/>
            </w:pPr>
            <w:r w:rsidRPr="00BC727E">
              <w:t>NOTE 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IMS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r>
              <w:rPr>
                <w:lang w:val="en-GB"/>
              </w:rPr>
              <w:t>(</w:t>
            </w:r>
            <w:r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300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(Buffered Streaming)</w:t>
            </w:r>
            <w:r w:rsidRPr="009E0DE1">
              <w:rPr>
                <w:lang w:val="en-GB"/>
              </w:rPr>
              <w:br/>
              <w:t>TCP-based (e.g., www, e-mail, chat, ftp, p2p file sharing, progressive 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100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lastRenderedPageBreak/>
              <w:t>8</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EF08D0" w:rsidRPr="00BC727E" w:rsidRDefault="00EF08D0" w:rsidP="004E12E3">
            <w:pPr>
              <w:pStyle w:val="TAC"/>
            </w:pPr>
            <w:r w:rsidRPr="009E0DE1">
              <w:br/>
            </w:r>
            <w:r w:rsidRPr="009E0DE1">
              <w:br/>
            </w:r>
            <w:r w:rsidRPr="009E0DE1">
              <w:br/>
              <w:t>300 ms</w:t>
            </w:r>
          </w:p>
          <w:p w:rsidR="00EF08D0" w:rsidRPr="009E0DE1" w:rsidRDefault="00EF08D0" w:rsidP="004E12E3">
            <w:pPr>
              <w:pStyle w:val="TAC"/>
              <w:rPr>
                <w:lang w:val="en-GB"/>
              </w:rPr>
            </w:pPr>
            <w:r>
              <w:rPr>
                <w:lang w:val="en-GB"/>
              </w:rP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t>Video (Buffered Streaming)</w:t>
            </w:r>
            <w:r w:rsidRPr="009E0DE1">
              <w:rPr>
                <w:lang w:val="en-GB"/>
              </w:rPr>
              <w:br/>
              <w:t>TCP-based (e.g., www, e-mail, chat, ftp, p2p file sharing, progressive</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EF08D0" w:rsidRPr="009E0DE1" w:rsidRDefault="00EF08D0" w:rsidP="004E12E3">
            <w:pPr>
              <w:pStyle w:val="TAC"/>
              <w:rPr>
                <w:lang w:val="en-GB"/>
              </w:rPr>
            </w:pPr>
          </w:p>
        </w:tc>
        <w:tc>
          <w:tcPr>
            <w:tcW w:w="797"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2123"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69</w:t>
            </w:r>
          </w:p>
          <w:p w:rsidR="00EF08D0" w:rsidRPr="004E12E3" w:rsidDel="00CA5FEE" w:rsidRDefault="00EF08D0" w:rsidP="004E12E3">
            <w:pPr>
              <w:pStyle w:val="TAC"/>
            </w:pPr>
            <w:r w:rsidRPr="004E12E3">
              <w:t>(NOTE 9, NOTE 12)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EF08D0" w:rsidRPr="00BC727E" w:rsidRDefault="00EF08D0" w:rsidP="004E12E3">
            <w:pPr>
              <w:pStyle w:val="TAC"/>
            </w:pPr>
            <w:r w:rsidRPr="009E0DE1">
              <w:t>60 ms</w:t>
            </w:r>
          </w:p>
          <w:p w:rsidR="00EF08D0" w:rsidRPr="009E0DE1" w:rsidDel="00CA5FEE" w:rsidRDefault="00EF08D0" w:rsidP="004E12E3">
            <w:pPr>
              <w:pStyle w:val="TAC"/>
              <w:rPr>
                <w:lang w:val="en-GB"/>
              </w:rPr>
            </w:pPr>
            <w:r>
              <w:rPr>
                <w:lang w:val="en-GB"/>
              </w:rP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L"/>
              <w:rPr>
                <w:lang w:val="en-GB"/>
              </w:rPr>
            </w:pPr>
            <w:r w:rsidRPr="009E0DE1">
              <w:rPr>
                <w:lang w:val="en-GB"/>
              </w:rPr>
              <w:t>Mission Critical delay sensitive signalling (e.g., MC-PTT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70</w:t>
            </w:r>
          </w:p>
          <w:p w:rsidR="00EF08D0" w:rsidRPr="004E12E3" w:rsidRDefault="00EF08D0" w:rsidP="004E12E3">
            <w:pPr>
              <w:pStyle w:val="TAC"/>
            </w:pPr>
            <w:r w:rsidRPr="004E12E3">
              <w:t>(NOTE 12)</w:t>
            </w:r>
            <w:r w:rsidRPr="004E12E3">
              <w:br/>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200 ms</w:t>
            </w:r>
          </w:p>
          <w:p w:rsidR="00EF08D0" w:rsidRPr="00BC727E" w:rsidRDefault="00EF08D0" w:rsidP="004E12E3">
            <w:pPr>
              <w:pStyle w:val="TAC"/>
            </w:pPr>
            <w:r>
              <w:t>(</w:t>
            </w:r>
            <w:r w:rsidRPr="00BC727E">
              <w:t>NOTE</w:t>
            </w:r>
            <w:r>
              <w:t> </w:t>
            </w:r>
            <w:r w:rsidRPr="00BC727E">
              <w:t>7,</w:t>
            </w:r>
          </w:p>
          <w:p w:rsidR="00EF08D0" w:rsidRPr="009E0DE1" w:rsidRDefault="00EF08D0" w:rsidP="004E12E3">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 xml:space="preserve">Mission Critical Data (e.g. example services are the same as </w:t>
            </w:r>
            <w:r w:rsidRPr="00BC727E">
              <w:t>5QI</w:t>
            </w:r>
            <w:r w:rsidRPr="009E0DE1">
              <w:rPr>
                <w:lang w:val="en-GB"/>
              </w:rPr>
              <w:t xml:space="preserve"> 6/8/9)</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50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V2X messages</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80</w:t>
            </w:r>
          </w:p>
        </w:tc>
        <w:tc>
          <w:tcPr>
            <w:tcW w:w="1060"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EF08D0" w:rsidRPr="009E0DE1" w:rsidRDefault="00EF08D0" w:rsidP="004E12E3">
            <w:pPr>
              <w:pStyle w:val="TAC"/>
              <w:rPr>
                <w:lang w:val="en-GB"/>
              </w:rPr>
            </w:pPr>
            <w:r w:rsidRPr="009E0DE1">
              <w:rPr>
                <w:lang w:val="en-GB"/>
              </w:rPr>
              <w:t>10 ms</w:t>
            </w:r>
          </w:p>
          <w:p w:rsidR="00EF08D0" w:rsidRPr="00BC727E" w:rsidRDefault="00EF08D0" w:rsidP="004E12E3">
            <w:pPr>
              <w:pStyle w:val="TAC"/>
            </w:pPr>
            <w:r>
              <w:t>(</w:t>
            </w:r>
            <w:r w:rsidRPr="00BC727E">
              <w:t>NOTE</w:t>
            </w:r>
            <w:r>
              <w:t> </w:t>
            </w:r>
            <w:r w:rsidRPr="00BC727E">
              <w:t>5,</w:t>
            </w:r>
          </w:p>
          <w:p w:rsidR="00EF08D0" w:rsidRPr="009E0DE1" w:rsidRDefault="00EF08D0" w:rsidP="004E12E3">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Low Latency eMBB applications Augmented Reality</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82</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Delay Critical 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255</w:t>
            </w:r>
            <w:r>
              <w:rPr>
                <w:lang w:val="en-GB"/>
              </w:rPr>
              <w:t xml:space="preserve"> 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Discrete Automation</w:t>
            </w:r>
            <w:r>
              <w:rPr>
                <w:lang w:val="en-GB"/>
              </w:rPr>
              <w:t xml:space="preserve"> (see TS 22.261 [2])</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BC727E">
              <w:t>1354</w:t>
            </w:r>
            <w:r>
              <w:rPr>
                <w:lang w:val="en-GB"/>
              </w:rPr>
              <w:t xml:space="preserve"> bytes</w:t>
            </w:r>
          </w:p>
          <w:p w:rsidR="00EF08D0" w:rsidRPr="009E0DE1" w:rsidRDefault="00EF08D0" w:rsidP="00EF08D0">
            <w:pPr>
              <w:pStyle w:val="TAL"/>
              <w:rPr>
                <w:lang w:val="en-GB"/>
              </w:rPr>
            </w:pPr>
            <w:r>
              <w:rPr>
                <w:lang w:val="en-GB"/>
              </w:rPr>
              <w:t>(</w:t>
            </w:r>
            <w:r w:rsidRPr="009E0DE1">
              <w:rPr>
                <w:lang w:val="en-GB"/>
              </w:rPr>
              <w:t>NOTE 3</w:t>
            </w:r>
            <w:r>
              <w:rPr>
                <w:lang w:val="en-GB"/>
              </w:rPr>
              <w:t>)</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EF08D0">
            <w:pPr>
              <w:pStyle w:val="TAL"/>
              <w:rPr>
                <w:lang w:val="en-GB"/>
              </w:rPr>
            </w:pPr>
            <w:r w:rsidRPr="009E0DE1">
              <w:rPr>
                <w:lang w:val="en-GB"/>
              </w:rPr>
              <w:t>Discrete Automation</w:t>
            </w:r>
            <w:r>
              <w:rPr>
                <w:lang w:val="en-GB"/>
              </w:rPr>
              <w:t xml:space="preserve"> (see TS 22.261 [2])</w:t>
            </w:r>
            <w:r w:rsidR="009A32EB">
              <w:rPr>
                <w:lang w:val="en-GB"/>
              </w:rPr>
              <w:t>;</w:t>
            </w:r>
          </w:p>
          <w:p w:rsidR="00EF08D0" w:rsidRPr="009E0DE1" w:rsidRDefault="009A32EB" w:rsidP="00EF08D0">
            <w:pPr>
              <w:pStyle w:val="TAL"/>
              <w:rPr>
                <w:lang w:val="en-GB"/>
              </w:rPr>
            </w:pPr>
            <w:r>
              <w:rPr>
                <w:lang w:val="en-GB"/>
              </w:rPr>
              <w:t>V2X messages (UE - RSU Platooning, Advanced Driving: Cooperative Lane Change with low LoA. See TS 22.186 [111])</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pPr>
            <w:r>
              <w:t>3</w:t>
            </w:r>
            <w:r w:rsidRPr="009E0DE1">
              <w:t>0 ms</w:t>
            </w:r>
          </w:p>
          <w:p w:rsidR="00EF08D0" w:rsidRPr="009E0DE1" w:rsidRDefault="00EF08D0" w:rsidP="004E12E3">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L"/>
              <w:rPr>
                <w:lang w:val="de-DE"/>
              </w:rPr>
            </w:pPr>
            <w:r w:rsidRPr="009E0DE1">
              <w:t>135</w:t>
            </w:r>
            <w:r>
              <w:t>4 bytes</w:t>
            </w:r>
          </w:p>
          <w:p w:rsidR="00EF08D0" w:rsidRPr="009E0DE1" w:rsidRDefault="00EF08D0" w:rsidP="00EF08D0">
            <w:pPr>
              <w:pStyle w:val="TAL"/>
              <w:rPr>
                <w:lang w:val="en-GB"/>
              </w:rPr>
            </w:pPr>
            <w:r>
              <w:rPr>
                <w:lang w:val="en-GB"/>
              </w:rP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A30201" w:rsidRDefault="00EF08D0" w:rsidP="00A30201">
            <w:pPr>
              <w:pStyle w:val="TAL"/>
            </w:pPr>
            <w:r w:rsidRPr="009E0DE1">
              <w:t>Intelligent transport systems</w:t>
            </w:r>
            <w:r>
              <w:t xml:space="preserve"> </w:t>
            </w:r>
            <w:r w:rsidRPr="00640CAC">
              <w:t>(see TS 22.261 [2])</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85</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EF08D0" w:rsidRDefault="00EF08D0" w:rsidP="004E12E3">
            <w:pPr>
              <w:pStyle w:val="TAC"/>
            </w:pPr>
            <w:r w:rsidRPr="009E0DE1">
              <w:t>5 ms</w:t>
            </w:r>
          </w:p>
          <w:p w:rsidR="00EF08D0" w:rsidRPr="009E0DE1" w:rsidRDefault="00EF08D0" w:rsidP="004E12E3">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9A32EB">
            <w:pPr>
              <w:pStyle w:val="TAL"/>
            </w:pPr>
            <w:r w:rsidRPr="00640CAC">
              <w:t>Electricity Distribution- high voltage</w:t>
            </w:r>
            <w:r w:rsidRPr="00640CAC" w:rsidDel="00975135">
              <w:t xml:space="preserve"> </w:t>
            </w:r>
            <w:r w:rsidRPr="00640CAC">
              <w:t>(see TS 22.261 [2])</w:t>
            </w:r>
            <w:r w:rsidR="009A32EB">
              <w:t>.</w:t>
            </w:r>
          </w:p>
          <w:p w:rsidR="00EF08D0" w:rsidRPr="009E0DE1" w:rsidRDefault="009A32EB" w:rsidP="009A32EB">
            <w:pPr>
              <w:pStyle w:val="TAL"/>
              <w:rPr>
                <w:lang w:val="en-GB"/>
              </w:rPr>
            </w:pPr>
            <w:r>
              <w:t>V2X messages (Remote Driving. See TS 22.186 [111], NOTE</w:t>
            </w:r>
            <w:r>
              <w:rPr>
                <w:lang w:val="en-GB"/>
              </w:rPr>
              <w:t> 16</w:t>
            </w:r>
            <w:r>
              <w:t>)</w:t>
            </w:r>
          </w:p>
        </w:tc>
      </w:tr>
      <w:tr w:rsidR="009A32EB" w:rsidRPr="009E0DE1" w:rsidTr="00BC0D1F">
        <w:tc>
          <w:tcPr>
            <w:tcW w:w="108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4E12E3">
              <w:t>8</w:t>
            </w:r>
            <w:r>
              <w:rPr>
                <w:lang w:val="en-GB"/>
              </w:rPr>
              <w:t>6</w:t>
            </w:r>
          </w:p>
        </w:tc>
        <w:tc>
          <w:tcPr>
            <w:tcW w:w="1060" w:type="dxa"/>
            <w:tcBorders>
              <w:top w:val="nil"/>
              <w:left w:val="single" w:sz="12" w:space="0" w:color="auto"/>
              <w:right w:val="single" w:sz="12" w:space="0" w:color="auto"/>
            </w:tcBorders>
          </w:tcPr>
          <w:p w:rsidR="009A32EB" w:rsidRPr="009E0DE1" w:rsidRDefault="009A32EB" w:rsidP="00BC0D1F">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t>1</w:t>
            </w:r>
            <w:r>
              <w:rPr>
                <w:lang w:val="en-GB"/>
              </w:rPr>
              <w:t>8</w:t>
            </w:r>
          </w:p>
        </w:tc>
        <w:tc>
          <w:tcPr>
            <w:tcW w:w="1088" w:type="dxa"/>
            <w:tcBorders>
              <w:top w:val="single" w:sz="12" w:space="0" w:color="auto"/>
              <w:left w:val="single" w:sz="12" w:space="0" w:color="auto"/>
              <w:bottom w:val="single" w:sz="12" w:space="0" w:color="auto"/>
              <w:right w:val="single" w:sz="12" w:space="0" w:color="auto"/>
            </w:tcBorders>
          </w:tcPr>
          <w:p w:rsidR="009A32EB" w:rsidRDefault="009A32EB" w:rsidP="00BC0D1F">
            <w:pPr>
              <w:pStyle w:val="TAC"/>
            </w:pPr>
            <w:r w:rsidRPr="009E0DE1">
              <w:t>5 ms</w:t>
            </w:r>
          </w:p>
          <w:p w:rsidR="009A32EB" w:rsidRPr="009E0DE1" w:rsidRDefault="009A32EB" w:rsidP="00BC0D1F">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9E0DE1">
              <w:t>10</w:t>
            </w:r>
            <w:r w:rsidRPr="009E0DE1">
              <w:rPr>
                <w:sz w:val="22"/>
                <w:vertAlign w:val="superscript"/>
              </w:rPr>
              <w:t>-</w:t>
            </w:r>
            <w:r>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1354 bytes</w:t>
            </w:r>
          </w:p>
        </w:tc>
        <w:tc>
          <w:tcPr>
            <w:tcW w:w="1649"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V2X messages (Advanced Driving: Collision Avoidance, Platooning with high LoA. See TS 22.186 [111])</w:t>
            </w:r>
          </w:p>
        </w:tc>
      </w:tr>
      <w:tr w:rsidR="00EF08D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N"/>
            </w:pPr>
            <w:r w:rsidRPr="009E0DE1">
              <w:lastRenderedPageBreak/>
              <w:t>NOTE 1:</w:t>
            </w:r>
            <w:r w:rsidRPr="009E0DE1">
              <w:tab/>
            </w:r>
            <w:r>
              <w:t xml:space="preserve">A </w:t>
            </w:r>
            <w:r w:rsidRPr="009E0DE1">
              <w:t>packet which is delayed more than PDB is not counted as lost, thus not included in the PER.</w:t>
            </w:r>
          </w:p>
          <w:p w:rsidR="00EF08D0" w:rsidRPr="009E0DE1" w:rsidRDefault="00EF08D0" w:rsidP="004E12E3">
            <w:pPr>
              <w:pStyle w:val="TAN"/>
            </w:pPr>
            <w:r w:rsidRPr="009E0DE1">
              <w:t>NOTE 2:</w:t>
            </w:r>
            <w:r w:rsidRPr="009E0DE1">
              <w:tab/>
            </w:r>
            <w:r>
              <w:t xml:space="preserve">It </w:t>
            </w:r>
            <w:r w:rsidRPr="009E0DE1">
              <w:t>is required that default MDBV is supported by a PLMN supporting the related 5QIs.</w:t>
            </w:r>
          </w:p>
          <w:p w:rsidR="00EF08D0" w:rsidRPr="009E0DE1" w:rsidRDefault="00EF08D0" w:rsidP="004E12E3">
            <w:pPr>
              <w:pStyle w:val="TAN"/>
            </w:pPr>
            <w:r w:rsidRPr="009E0DE1">
              <w:t>NOTE 3:</w:t>
            </w:r>
            <w:r w:rsidRPr="009E0DE1">
              <w:tab/>
            </w:r>
            <w:r w:rsidR="00527F05">
              <w:t>The Maximum Transfer Unit (MTU) size considerations in clause 9.3 and Annex C of TS 23.060 [7] are also applicable. IP fragmentation may have impacts to CN PDB, and details are provided in clause 5.6.10.</w:t>
            </w:r>
          </w:p>
          <w:p w:rsidR="00EF08D0" w:rsidRPr="00B56148" w:rsidRDefault="00EF08D0" w:rsidP="004E12E3">
            <w:pPr>
              <w:pStyle w:val="TAN"/>
              <w:rPr>
                <w:lang w:val="en-GB"/>
              </w:rPr>
            </w:pPr>
            <w:r w:rsidRPr="009E0DE1">
              <w:t>NOTE 4:</w:t>
            </w:r>
            <w:r w:rsidRPr="009E0DE1">
              <w:tab/>
              <w:t xml:space="preserve">A </w:t>
            </w:r>
            <w:r w:rsidR="00AA5DEF">
              <w:t>static value for the CN PDB</w:t>
            </w:r>
            <w:r w:rsidR="00AA5DEF">
              <w:rPr>
                <w:lang w:val="en-GB"/>
              </w:rPr>
              <w:t xml:space="preserve"> </w:t>
            </w:r>
            <w:r w:rsidRPr="009E0DE1">
              <w:t>of 1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rsidRPr="009E0DE1">
              <w:t>NOTE 5:</w:t>
            </w:r>
            <w:r w:rsidRPr="009E0DE1">
              <w:tab/>
            </w:r>
            <w:r>
              <w:t xml:space="preserve">A </w:t>
            </w:r>
            <w:r w:rsidR="00AA5DEF">
              <w:t>static value for the CN PDB</w:t>
            </w:r>
            <w:r w:rsidR="00AA5DEF">
              <w:rPr>
                <w:lang w:val="en-GB"/>
              </w:rPr>
              <w:t xml:space="preserve"> </w:t>
            </w:r>
            <w:r>
              <w:t>of 2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t>NOTE 6:</w:t>
            </w:r>
            <w:r>
              <w:tab/>
              <w:t xml:space="preserve">A </w:t>
            </w:r>
            <w:r w:rsidR="00AA5DEF">
              <w:t>static value for the CN PDB</w:t>
            </w:r>
            <w:r w:rsidR="00AA5DEF">
              <w:rPr>
                <w:lang w:val="en-GB"/>
              </w:rPr>
              <w:t xml:space="preserve"> </w:t>
            </w:r>
            <w:r>
              <w:t>of 5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C727E" w:rsidRDefault="00EF08D0" w:rsidP="004E12E3">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rsidR="00AA5DEF">
              <w:rPr>
                <w:lang w:val="en-GB"/>
              </w:rPr>
              <w:t>a static value for the CN PDB</w:t>
            </w:r>
            <w:r w:rsidRPr="00BC727E">
              <w:t>of 10 ms for the delay between a UPF terminating N6 and a 5G_AN should be subtracted from this PDB to derive the packet delay budget that applies to the radio interface.</w:t>
            </w:r>
          </w:p>
          <w:p w:rsidR="00EF08D0" w:rsidRPr="00BC727E" w:rsidRDefault="00EF08D0" w:rsidP="004E12E3">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EF08D0" w:rsidRPr="00BC727E" w:rsidRDefault="00EF08D0" w:rsidP="004E12E3">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EF08D0" w:rsidRPr="00BC727E" w:rsidRDefault="00EF08D0" w:rsidP="004E12E3">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12:</w:t>
            </w:r>
            <w:r w:rsidRPr="00BC727E">
              <w:tab/>
              <w:t>This 5QI value can only be assigned upon request from the network side. The UE and any application running on the UE is not allowed to request this 5QI value.</w:t>
            </w:r>
          </w:p>
          <w:p w:rsidR="00EF08D0" w:rsidRPr="00BC727E" w:rsidRDefault="00EF08D0" w:rsidP="004E12E3">
            <w:pPr>
              <w:pStyle w:val="TAN"/>
            </w:pPr>
            <w:r w:rsidRPr="00BC727E">
              <w:t>NOTE </w:t>
            </w:r>
            <w:r w:rsidRPr="00BC727E">
              <w:rPr>
                <w:lang w:val="en-US"/>
              </w:rPr>
              <w:t>13:</w:t>
            </w:r>
            <w:r w:rsidRPr="00BC727E">
              <w:tab/>
              <w:t xml:space="preserve">A </w:t>
            </w:r>
            <w:r w:rsidR="00AA5DEF">
              <w:t>static value for the CN PDB</w:t>
            </w:r>
            <w:r w:rsidR="00AA5DEF">
              <w:rPr>
                <w:lang w:val="en-GB"/>
              </w:rPr>
              <w:t xml:space="preserve">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rsidR="00EF08D0" w:rsidRDefault="00EF08D0" w:rsidP="004E12E3">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AA5DEF">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AA5DEF">
              <w:rPr>
                <w:lang w:val="en-GB"/>
              </w:rPr>
              <w:t xml:space="preserve"> but the value is reserved for future use</w:t>
            </w:r>
            <w:r w:rsidRPr="00BC727E">
              <w:t>.</w:t>
            </w:r>
          </w:p>
          <w:p w:rsidR="00EF08D0" w:rsidRDefault="00EF08D0" w:rsidP="004E12E3">
            <w:pPr>
              <w:pStyle w:val="TAN"/>
            </w:pPr>
            <w:r>
              <w:t>NOTE</w:t>
            </w:r>
            <w:r>
              <w:rPr>
                <w:lang w:val="en-GB"/>
              </w:rPr>
              <w:t> </w:t>
            </w:r>
            <w:r>
              <w:t>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rsidR="009A32EB" w:rsidRPr="009E0DE1" w:rsidRDefault="009A32EB" w:rsidP="004E12E3">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656" w:name="_Toc20149821"/>
      <w:bookmarkStart w:id="657" w:name="_Toc27846615"/>
      <w:bookmarkStart w:id="658" w:name="_Toc36187743"/>
      <w:r w:rsidRPr="009E0DE1">
        <w:t>5.7.5</w:t>
      </w:r>
      <w:r w:rsidRPr="009E0DE1">
        <w:tab/>
        <w:t>Reflective QoS</w:t>
      </w:r>
      <w:bookmarkEnd w:id="656"/>
      <w:bookmarkEnd w:id="657"/>
      <w:bookmarkEnd w:id="658"/>
    </w:p>
    <w:p w:rsidR="00867F7B" w:rsidRPr="009E0DE1" w:rsidRDefault="00867F7B" w:rsidP="00867F7B">
      <w:pPr>
        <w:pStyle w:val="Heading4"/>
      </w:pPr>
      <w:bookmarkStart w:id="659" w:name="_Toc20149822"/>
      <w:bookmarkStart w:id="660" w:name="_Toc27846616"/>
      <w:bookmarkStart w:id="661" w:name="_Toc36187744"/>
      <w:r w:rsidRPr="009E0DE1">
        <w:t>5.7.5.1</w:t>
      </w:r>
      <w:r w:rsidRPr="009E0DE1">
        <w:tab/>
        <w:t>General</w:t>
      </w:r>
      <w:bookmarkEnd w:id="659"/>
      <w:bookmarkEnd w:id="660"/>
      <w:bookmarkEnd w:id="661"/>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662" w:name="_Hlk497747948"/>
      <w:r w:rsidR="003B4A68" w:rsidRPr="009E0DE1">
        <w:rPr>
          <w:lang w:eastAsia="zh-CN"/>
        </w:rPr>
        <w:t>DL</w:t>
      </w:r>
      <w:bookmarkEnd w:id="662"/>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lastRenderedPageBreak/>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241DAC" w:rsidRDefault="00241DAC" w:rsidP="00C34949">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663" w:name="_Toc20149823"/>
      <w:bookmarkStart w:id="664" w:name="_Toc27846617"/>
      <w:bookmarkStart w:id="665" w:name="_Toc36187745"/>
      <w:r w:rsidRPr="009E0DE1">
        <w:t>5.7.5.2</w:t>
      </w:r>
      <w:r w:rsidRPr="009E0DE1">
        <w:tab/>
        <w:t xml:space="preserve">UE Derived QoS </w:t>
      </w:r>
      <w:r w:rsidRPr="009E0DE1">
        <w:rPr>
          <w:lang w:eastAsia="zh-CN"/>
        </w:rPr>
        <w:t>R</w:t>
      </w:r>
      <w:r w:rsidRPr="009E0DE1">
        <w:t>ule</w:t>
      </w:r>
      <w:bookmarkEnd w:id="663"/>
      <w:bookmarkEnd w:id="664"/>
      <w:bookmarkEnd w:id="665"/>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w:t>
      </w:r>
      <w:r w:rsidR="009C6A8F">
        <w:rPr>
          <w:lang w:eastAsia="zh-CN"/>
        </w:rPr>
        <w:t> [98]</w:t>
      </w:r>
      <w:r w:rsidRPr="009E0DE1">
        <w:rPr>
          <w:lang w:eastAsia="zh-CN"/>
        </w:rPr>
        <w:t>, the VID and PCP in IEEE 802.1Q</w:t>
      </w:r>
      <w:r w:rsidR="009C6A8F">
        <w:rPr>
          <w:lang w:eastAsia="zh-CN"/>
        </w:rPr>
        <w:t> [98]</w:t>
      </w:r>
      <w:r w:rsidRPr="009E0DE1">
        <w:rPr>
          <w:lang w:eastAsia="zh-CN"/>
        </w:rPr>
        <w:t xml:space="preserve"> header(s) of the received DL packet is also used as the VID and PCP field for the UL </w:t>
      </w:r>
      <w:r w:rsidR="00F53970" w:rsidRPr="009E0DE1">
        <w:rPr>
          <w:lang w:eastAsia="zh-CN"/>
        </w:rPr>
        <w:t>Packet Filter</w:t>
      </w:r>
      <w:r w:rsidRPr="009E0DE1">
        <w:rPr>
          <w:lang w:eastAsia="zh-CN"/>
        </w:rPr>
        <w:t>. When double 802.1Q</w:t>
      </w:r>
      <w:r w:rsidR="009C6A8F">
        <w:rPr>
          <w:lang w:eastAsia="zh-CN"/>
        </w:rPr>
        <w:t> [98]</w:t>
      </w:r>
      <w:r w:rsidRPr="009E0DE1">
        <w:rPr>
          <w:lang w:eastAsia="zh-CN"/>
        </w:rPr>
        <w:t xml:space="preserve">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w:t>
      </w:r>
      <w:r w:rsidR="009C6A8F">
        <w:rPr>
          <w:lang w:val="en-GB" w:eastAsia="zh-CN"/>
        </w:rPr>
        <w:t> [98]</w:t>
      </w:r>
      <w:r w:rsidRPr="009E0DE1">
        <w:rPr>
          <w:lang w:val="en-GB" w:eastAsia="zh-CN"/>
        </w:rPr>
        <w:t xml:space="preserve">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666" w:name="_Toc20149824"/>
      <w:bookmarkStart w:id="667" w:name="_Toc27846618"/>
      <w:bookmarkStart w:id="668" w:name="_Toc36187746"/>
      <w:r w:rsidRPr="009E0DE1">
        <w:t>5.7.5.</w:t>
      </w:r>
      <w:r w:rsidR="000701F3" w:rsidRPr="009E0DE1">
        <w:t>3</w:t>
      </w:r>
      <w:r w:rsidRPr="009E0DE1">
        <w:tab/>
        <w:t>Reflective QoS Control</w:t>
      </w:r>
      <w:bookmarkEnd w:id="666"/>
      <w:bookmarkEnd w:id="667"/>
      <w:bookmarkEnd w:id="668"/>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The RQ Timer value provided by the core network is at the granularity of PDU session</w:t>
      </w:r>
      <w:r w:rsidR="008F03B5" w:rsidRPr="001A7636">
        <w:t xml:space="preserve"> -the details are specified in </w:t>
      </w:r>
      <w:r w:rsidR="002369B3" w:rsidRPr="001A7636">
        <w:t>TS</w:t>
      </w:r>
      <w:r w:rsidR="002369B3">
        <w:t> </w:t>
      </w:r>
      <w:r w:rsidR="002369B3" w:rsidRPr="001A7636">
        <w:t>24.501</w:t>
      </w:r>
      <w:r w:rsidR="002369B3">
        <w:t> </w:t>
      </w:r>
      <w:r w:rsidR="002369B3" w:rsidRPr="001A7636">
        <w:t>[</w:t>
      </w:r>
      <w:r w:rsidR="008F03B5" w:rsidRPr="001A7636">
        <w:t>47]).</w:t>
      </w:r>
    </w:p>
    <w:p w:rsidR="006A3577" w:rsidRPr="009E0DE1" w:rsidRDefault="00276C7B" w:rsidP="006A3577">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RDefault="00867F7B" w:rsidP="00867F7B">
      <w:pPr>
        <w:rPr>
          <w:lang w:eastAsia="zh-CN"/>
        </w:rPr>
      </w:pPr>
      <w:r w:rsidRPr="009E0DE1">
        <w:rPr>
          <w:lang w:eastAsia="zh-CN"/>
        </w:rPr>
        <w:t xml:space="preserve">When the 5GC determines to </w:t>
      </w:r>
      <w:r w:rsidR="008769E3" w:rsidRPr="009E0DE1">
        <w:rPr>
          <w:lang w:eastAsia="zh-CN"/>
        </w:rPr>
        <w:t xml:space="preserve">use </w:t>
      </w:r>
      <w:r w:rsidR="00B801CF" w:rsidRPr="009E0DE1">
        <w:rPr>
          <w:lang w:eastAsia="zh-CN"/>
        </w:rPr>
        <w:t>R</w:t>
      </w:r>
      <w:r w:rsidRPr="009E0DE1">
        <w:rPr>
          <w:lang w:eastAsia="zh-CN"/>
        </w:rPr>
        <w:t xml:space="preserve">eflective QoS for </w:t>
      </w:r>
      <w:r w:rsidR="008769E3" w:rsidRPr="009E0DE1">
        <w:rPr>
          <w:lang w:eastAsia="zh-CN"/>
        </w:rPr>
        <w:t xml:space="preserve">a </w:t>
      </w:r>
      <w:r w:rsidRPr="009E0DE1">
        <w:rPr>
          <w:lang w:eastAsia="zh-CN"/>
        </w:rPr>
        <w:t>specific SDF, the SMF shall</w:t>
      </w:r>
      <w:r w:rsidR="006A3577" w:rsidRPr="009E0DE1">
        <w:rPr>
          <w:lang w:eastAsia="zh-CN"/>
        </w:rPr>
        <w:t xml:space="preserve"> include an indication </w:t>
      </w:r>
      <w:r w:rsidR="000701F3" w:rsidRPr="009E0DE1">
        <w:rPr>
          <w:lang w:eastAsia="zh-CN"/>
        </w:rPr>
        <w:t xml:space="preserve">to use </w:t>
      </w:r>
      <w:r w:rsidR="00B801CF" w:rsidRPr="009E0DE1">
        <w:rPr>
          <w:lang w:eastAsia="zh-CN"/>
        </w:rPr>
        <w:t>R</w:t>
      </w:r>
      <w:r w:rsidR="000701F3" w:rsidRPr="009E0DE1">
        <w:rPr>
          <w:lang w:eastAsia="zh-CN"/>
        </w:rPr>
        <w:t xml:space="preserve">eflective QoS </w:t>
      </w:r>
      <w:r w:rsidR="006A3577" w:rsidRPr="009E0DE1">
        <w:rPr>
          <w:lang w:eastAsia="zh-CN"/>
        </w:rPr>
        <w:t>for this SDF in the corresponding SDF information provided to the UPF via N4 interface.</w:t>
      </w:r>
    </w:p>
    <w:p w:rsidR="00867F7B" w:rsidRPr="009E0DE1" w:rsidRDefault="009D306B" w:rsidP="00803461">
      <w:pPr>
        <w:rPr>
          <w:lang w:eastAsia="zh-CN"/>
        </w:rPr>
      </w:pPr>
      <w:r w:rsidRPr="009E0DE1">
        <w:rPr>
          <w:lang w:eastAsia="zh-CN"/>
        </w:rPr>
        <w:t xml:space="preserve">When </w:t>
      </w:r>
      <w:bookmarkStart w:id="669" w:name="OLE_LINK8"/>
      <w:r w:rsidRPr="009E0DE1">
        <w:rPr>
          <w:lang w:eastAsia="zh-CN"/>
        </w:rPr>
        <w:t xml:space="preserve">the UPF receives this indication </w:t>
      </w:r>
      <w:bookmarkEnd w:id="669"/>
      <w:r w:rsidRPr="009E0DE1">
        <w:rPr>
          <w:lang w:eastAsia="zh-CN"/>
        </w:rPr>
        <w:t>for an</w:t>
      </w:r>
      <w:r w:rsidR="00867F7B" w:rsidRPr="009E0DE1">
        <w:rPr>
          <w:lang w:eastAsia="zh-CN"/>
        </w:rPr>
        <w:t xml:space="preserve"> SDF, the UPF </w:t>
      </w:r>
      <w:r w:rsidRPr="009E0DE1">
        <w:rPr>
          <w:lang w:eastAsia="zh-CN"/>
        </w:rPr>
        <w:t xml:space="preserve">shall </w:t>
      </w:r>
      <w:r w:rsidR="00867F7B" w:rsidRPr="009E0DE1">
        <w:rPr>
          <w:lang w:eastAsia="zh-CN"/>
        </w:rPr>
        <w:t>set the RQI in the encapsulation header on the N3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the</w:t>
      </w:r>
      <w:r w:rsidR="00B801CF" w:rsidRPr="009E0DE1">
        <w:rPr>
          <w:lang w:val="en-GB"/>
        </w:rPr>
        <w:t xml:space="preserve"> UE</w:t>
      </w:r>
      <w:r w:rsidRPr="009E0DE1">
        <w:rPr>
          <w:lang w:val="en-GB"/>
        </w:rPr>
        <w:t xml:space="preserve"> derived QoS rule</w:t>
      </w:r>
      <w:r w:rsidR="0054391B" w:rsidRPr="009E0DE1">
        <w:rPr>
          <w:lang w:val="en-GB"/>
        </w:rPr>
        <w:t xml:space="preserve"> identified by the UL packet filter derived from the DL packet as described in clause 5.7.5.2</w:t>
      </w:r>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563724">
      <w:r w:rsidRPr="009E0DE1">
        <w:t xml:space="preserve">When the 5GC determines to no longer use </w:t>
      </w:r>
      <w:r w:rsidR="00B801CF" w:rsidRPr="009E0DE1">
        <w:t>R</w:t>
      </w:r>
      <w:r w:rsidRPr="009E0DE1">
        <w:t>eflective QoS for a specific SDF, the SMF shall</w:t>
      </w:r>
      <w:r w:rsidR="00563724" w:rsidRPr="009E0DE1">
        <w:t xml:space="preserve"> remove </w:t>
      </w:r>
      <w:r w:rsidRPr="009E0DE1">
        <w:t xml:space="preserve">the indication to use </w:t>
      </w:r>
      <w:r w:rsidR="00B801CF" w:rsidRPr="009E0DE1">
        <w:t>R</w:t>
      </w:r>
      <w:r w:rsidRPr="009E0DE1">
        <w:t>eflective QoS in the corresponding SDF information provided to the UPF via N4 interface</w:t>
      </w:r>
      <w:r w:rsidR="0041447E" w:rsidRPr="009E0DE1">
        <w:t>.</w:t>
      </w:r>
    </w:p>
    <w:p w:rsidR="009D306B" w:rsidRPr="009E0DE1" w:rsidRDefault="009D306B" w:rsidP="009D306B">
      <w:pPr>
        <w:rPr>
          <w:lang w:eastAsia="zh-CN"/>
        </w:rPr>
      </w:pPr>
      <w:r w:rsidRPr="009E0DE1">
        <w:rPr>
          <w:lang w:eastAsia="zh-CN"/>
        </w:rPr>
        <w:t xml:space="preserve">When the UPF receives this instruction for this SDF, the UPF shall no longer set the RQI in the encapsulation header on the </w:t>
      </w:r>
      <w:r w:rsidR="0041447E" w:rsidRPr="009E0DE1">
        <w:rPr>
          <w:lang w:eastAsia="zh-CN"/>
        </w:rPr>
        <w:t>N3 reference point.</w:t>
      </w:r>
    </w:p>
    <w:p w:rsidR="009D306B" w:rsidRPr="009E0DE1" w:rsidRDefault="009D306B" w:rsidP="009D306B">
      <w:pPr>
        <w:rPr>
          <w:rFonts w:eastAsia="MS Mincho"/>
        </w:rPr>
      </w:pPr>
      <w:r w:rsidRPr="009E0DE1">
        <w:t xml:space="preserve">The UPF shall continue to accept the UL traffic of the SDF for the originally authorized </w:t>
      </w:r>
      <w:r w:rsidR="00744469" w:rsidRPr="009E0DE1">
        <w:t>QoS Flow</w:t>
      </w:r>
      <w:r w:rsidRPr="009E0DE1">
        <w:t xml:space="preserve"> for an operator configurable time</w:t>
      </w:r>
      <w:r w:rsidRPr="009E0DE1">
        <w:rPr>
          <w:rFonts w:eastAsia="MS Mincho"/>
        </w:rPr>
        <w:t>.</w:t>
      </w:r>
    </w:p>
    <w:p w:rsidR="009D306B" w:rsidRPr="009E0DE1" w:rsidRDefault="009D306B" w:rsidP="009D306B">
      <w:pPr>
        <w:pStyle w:val="NO"/>
        <w:rPr>
          <w:rFonts w:eastAsia="MS Mincho"/>
          <w:lang w:val="en-GB"/>
        </w:rPr>
      </w:pPr>
      <w:r w:rsidRPr="009E0DE1">
        <w:rPr>
          <w:lang w:val="en-GB" w:eastAsia="zh-CN"/>
        </w:rPr>
        <w:t>NOTE</w:t>
      </w:r>
      <w:r w:rsidR="00123F97" w:rsidRPr="009E0DE1">
        <w:rPr>
          <w:lang w:val="en-GB" w:eastAsia="zh-CN"/>
        </w:rPr>
        <w:t> </w:t>
      </w:r>
      <w:r w:rsidRPr="009E0DE1">
        <w:rPr>
          <w:lang w:val="en-GB" w:eastAsia="zh-CN"/>
        </w:rPr>
        <w:t>3:</w:t>
      </w:r>
      <w:r w:rsidRPr="009E0DE1">
        <w:rPr>
          <w:lang w:val="en-GB" w:eastAsia="zh-CN"/>
        </w:rPr>
        <w:tab/>
        <w:t xml:space="preserve">This means that the detection and QoS enforcement instructions which were applied before the SMF removed the indication to use </w:t>
      </w:r>
      <w:r w:rsidR="00B801CF" w:rsidRPr="009E0DE1">
        <w:rPr>
          <w:lang w:val="en-GB" w:eastAsia="zh-CN"/>
        </w:rPr>
        <w:t>R</w:t>
      </w:r>
      <w:r w:rsidRPr="009E0DE1">
        <w:rPr>
          <w:lang w:val="en-GB" w:eastAsia="zh-CN"/>
        </w:rPr>
        <w:t>eflective QoS remain active in UL direction while t</w:t>
      </w:r>
      <w:r w:rsidRPr="009E0DE1">
        <w:rPr>
          <w:rFonts w:eastAsia="MS Mincho"/>
          <w:lang w:val="en-GB"/>
        </w:rPr>
        <w:t>he accounting of the UL traffic is done acc</w:t>
      </w:r>
      <w:r w:rsidR="0041447E" w:rsidRPr="009E0DE1">
        <w:rPr>
          <w:rFonts w:eastAsia="MS Mincho"/>
          <w:lang w:val="en-GB"/>
        </w:rPr>
        <w:t>ording to the new instructions.</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4:</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576705" w:rsidRPr="009E0DE1" w:rsidRDefault="00576705" w:rsidP="00576705">
      <w:pPr>
        <w:pStyle w:val="Heading3"/>
      </w:pPr>
      <w:bookmarkStart w:id="670" w:name="_Toc20149825"/>
      <w:bookmarkStart w:id="671" w:name="_Toc27846619"/>
      <w:bookmarkStart w:id="672" w:name="_Toc36187747"/>
      <w:r w:rsidRPr="009E0DE1">
        <w:t>5.7.6</w:t>
      </w:r>
      <w:r w:rsidRPr="009E0DE1">
        <w:tab/>
        <w:t>Packet Filter Set</w:t>
      </w:r>
      <w:bookmarkEnd w:id="670"/>
      <w:bookmarkEnd w:id="671"/>
      <w:bookmarkEnd w:id="672"/>
    </w:p>
    <w:p w:rsidR="00576705" w:rsidRPr="009E0DE1" w:rsidRDefault="00576705" w:rsidP="00576705">
      <w:pPr>
        <w:pStyle w:val="Heading4"/>
      </w:pPr>
      <w:bookmarkStart w:id="673" w:name="_Toc20149826"/>
      <w:bookmarkStart w:id="674" w:name="_Toc27846620"/>
      <w:bookmarkStart w:id="675" w:name="_Toc36187748"/>
      <w:r w:rsidRPr="009E0DE1">
        <w:t>5.7.6.1</w:t>
      </w:r>
      <w:r w:rsidRPr="009E0DE1">
        <w:tab/>
        <w:t>General</w:t>
      </w:r>
      <w:bookmarkEnd w:id="673"/>
      <w:bookmarkEnd w:id="674"/>
      <w:bookmarkEnd w:id="675"/>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lastRenderedPageBreak/>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4E12E3" w:rsidRDefault="005602D5" w:rsidP="004E12E3">
      <w:pPr>
        <w:pStyle w:val="NO"/>
      </w:pPr>
      <w:r w:rsidRPr="004E12E3">
        <w:t>NOTE 3:</w:t>
      </w:r>
      <w:r w:rsidRPr="004E12E3">
        <w:tab/>
        <w:t xml:space="preserve">The Packet Filter in the Packet Filter Set of the default QoS rule that allows all UL traffic (also known as match-all Packet Filter) is described in </w:t>
      </w:r>
      <w:r w:rsidR="002369B3" w:rsidRPr="004E12E3">
        <w:t>TS</w:t>
      </w:r>
      <w:r w:rsidR="002369B3">
        <w:t> </w:t>
      </w:r>
      <w:r w:rsidR="002369B3" w:rsidRPr="004E12E3">
        <w:t>24.501</w:t>
      </w:r>
      <w:r w:rsidR="002369B3">
        <w:t> </w:t>
      </w:r>
      <w:r w:rsidR="002369B3" w:rsidRPr="004E12E3">
        <w:t>[</w:t>
      </w:r>
      <w:r w:rsidRPr="004E12E3">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676" w:name="_Toc20149827"/>
      <w:bookmarkStart w:id="677" w:name="_Toc27846621"/>
      <w:bookmarkStart w:id="678" w:name="_Toc36187749"/>
      <w:r w:rsidRPr="009E0DE1">
        <w:t>5.7.6.2</w:t>
      </w:r>
      <w:r w:rsidRPr="009E0DE1">
        <w:tab/>
        <w:t>IP Packet Filter Set</w:t>
      </w:r>
      <w:bookmarkEnd w:id="676"/>
      <w:bookmarkEnd w:id="677"/>
      <w:bookmarkEnd w:id="678"/>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679" w:name="_Toc20149828"/>
      <w:bookmarkStart w:id="680" w:name="_Toc27846622"/>
      <w:bookmarkStart w:id="681" w:name="_Toc36187750"/>
      <w:r w:rsidRPr="009E0DE1">
        <w:t>5.7.6.3</w:t>
      </w:r>
      <w:r w:rsidRPr="009E0DE1">
        <w:tab/>
        <w:t>Ethernet Packet Filter Set</w:t>
      </w:r>
      <w:bookmarkEnd w:id="679"/>
      <w:bookmarkEnd w:id="680"/>
      <w:bookmarkEnd w:id="681"/>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r w:rsidR="009C6A8F">
        <w:rPr>
          <w:lang w:val="en-GB" w:eastAsia="zh-CN"/>
        </w:rPr>
        <w:t> [98]</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r w:rsidR="009C6A8F">
        <w:rPr>
          <w:lang w:val="en-GB" w:eastAsia="zh-CN"/>
        </w:rPr>
        <w:t> [98]</w:t>
      </w:r>
      <w:r w:rsidR="001F434E">
        <w:rPr>
          <w:lang w:val="en-GB"/>
        </w:rPr>
        <w:t>.</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682" w:name="_Toc20149829"/>
      <w:bookmarkStart w:id="683" w:name="_Toc27846623"/>
      <w:bookmarkStart w:id="684" w:name="_Toc36187751"/>
      <w:r w:rsidRPr="009E0DE1">
        <w:lastRenderedPageBreak/>
        <w:t>5.8</w:t>
      </w:r>
      <w:r w:rsidRPr="009E0DE1">
        <w:tab/>
        <w:t xml:space="preserve">User </w:t>
      </w:r>
      <w:r w:rsidR="00E03307" w:rsidRPr="009E0DE1">
        <w:t xml:space="preserve">Plane </w:t>
      </w:r>
      <w:r w:rsidRPr="009E0DE1">
        <w:t>Management</w:t>
      </w:r>
      <w:bookmarkEnd w:id="682"/>
      <w:bookmarkEnd w:id="683"/>
      <w:bookmarkEnd w:id="684"/>
    </w:p>
    <w:p w:rsidR="00E03307" w:rsidRPr="009E0DE1" w:rsidRDefault="00867F7B" w:rsidP="00E03307">
      <w:pPr>
        <w:pStyle w:val="Heading3"/>
        <w:rPr>
          <w:lang w:eastAsia="ko-KR"/>
        </w:rPr>
      </w:pPr>
      <w:bookmarkStart w:id="685" w:name="_Toc20149830"/>
      <w:bookmarkStart w:id="686" w:name="_Toc27846624"/>
      <w:bookmarkStart w:id="687" w:name="_Toc36187752"/>
      <w:r w:rsidRPr="009E0DE1">
        <w:rPr>
          <w:lang w:eastAsia="ko-KR"/>
        </w:rPr>
        <w:t>5.8.1</w:t>
      </w:r>
      <w:r w:rsidRPr="009E0DE1">
        <w:rPr>
          <w:lang w:eastAsia="ko-KR"/>
        </w:rPr>
        <w:tab/>
      </w:r>
      <w:r w:rsidR="00E03307" w:rsidRPr="009E0DE1">
        <w:rPr>
          <w:lang w:eastAsia="ko-KR"/>
        </w:rPr>
        <w:t>General</w:t>
      </w:r>
      <w:bookmarkEnd w:id="685"/>
      <w:bookmarkEnd w:id="686"/>
      <w:bookmarkEnd w:id="687"/>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 xml:space="preserve">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nchors are used (due to UL CL being inserted), only one</w:t>
      </w:r>
      <w:r w:rsidR="00527F05">
        <w:t xml:space="preserve"> IPv4 address and/or IPv6 prefix is allocated</w:t>
      </w:r>
      <w:r w:rsidRPr="009E0DE1">
        <w:t xml:space="preserve"> for the </w:t>
      </w:r>
      <w:r w:rsidR="00AB61E3" w:rsidRPr="009E0DE1">
        <w:t>PDU Session</w:t>
      </w:r>
      <w:r w:rsidRPr="009E0DE1">
        <w:t xml:space="preserve">. For an IPv6 multi-homed </w:t>
      </w:r>
      <w:r w:rsidR="00AB61E3" w:rsidRPr="009E0DE1">
        <w:t>PDU Session</w:t>
      </w:r>
      <w:r w:rsidRPr="009E0DE1">
        <w:t xml:space="preserve"> there are multiple</w:t>
      </w:r>
      <w:r w:rsidR="00527F05">
        <w:t xml:space="preserve"> IPv6 prefixes allocated for the PDU Session</w:t>
      </w:r>
      <w:r w:rsidRPr="009E0DE1">
        <w:t xml:space="preserve">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688" w:name="_Toc20149831"/>
      <w:bookmarkStart w:id="689" w:name="_Toc27846625"/>
      <w:bookmarkStart w:id="690" w:name="_Toc36187753"/>
      <w:r w:rsidRPr="009E0DE1">
        <w:rPr>
          <w:lang w:eastAsia="ko-KR"/>
        </w:rPr>
        <w:t>5.8.2</w:t>
      </w:r>
      <w:r w:rsidRPr="009E0DE1">
        <w:rPr>
          <w:lang w:eastAsia="ko-KR"/>
        </w:rPr>
        <w:tab/>
        <w:t>Functional Description</w:t>
      </w:r>
      <w:bookmarkEnd w:id="688"/>
      <w:bookmarkEnd w:id="689"/>
      <w:bookmarkEnd w:id="690"/>
    </w:p>
    <w:p w:rsidR="00E03307" w:rsidRPr="009E0DE1" w:rsidRDefault="00E03307" w:rsidP="00E03307">
      <w:pPr>
        <w:pStyle w:val="Heading4"/>
        <w:rPr>
          <w:lang w:eastAsia="ko-KR"/>
        </w:rPr>
      </w:pPr>
      <w:bookmarkStart w:id="691" w:name="_Toc20149832"/>
      <w:bookmarkStart w:id="692" w:name="_Toc27846626"/>
      <w:bookmarkStart w:id="693" w:name="_Toc36187754"/>
      <w:r w:rsidRPr="009E0DE1">
        <w:rPr>
          <w:lang w:eastAsia="ko-KR"/>
        </w:rPr>
        <w:t>5.8.2.1</w:t>
      </w:r>
      <w:r w:rsidRPr="009E0DE1">
        <w:rPr>
          <w:lang w:eastAsia="ko-KR"/>
        </w:rPr>
        <w:tab/>
        <w:t>General</w:t>
      </w:r>
      <w:bookmarkEnd w:id="691"/>
      <w:bookmarkEnd w:id="692"/>
      <w:bookmarkEnd w:id="693"/>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694" w:name="_Toc20149833"/>
      <w:bookmarkStart w:id="695" w:name="_Toc27846627"/>
      <w:bookmarkStart w:id="696" w:name="_Toc36187755"/>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694"/>
      <w:bookmarkEnd w:id="695"/>
      <w:bookmarkEnd w:id="696"/>
    </w:p>
    <w:p w:rsidR="00867F7B" w:rsidRPr="009E0DE1" w:rsidRDefault="00867F7B" w:rsidP="00E03307">
      <w:pPr>
        <w:pStyle w:val="Heading5"/>
        <w:rPr>
          <w:lang w:eastAsia="ko-KR"/>
        </w:rPr>
      </w:pPr>
      <w:bookmarkStart w:id="697" w:name="_Toc20149834"/>
      <w:bookmarkStart w:id="698" w:name="_Toc27846628"/>
      <w:bookmarkStart w:id="699" w:name="_Toc36187756"/>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697"/>
      <w:bookmarkEnd w:id="698"/>
      <w:bookmarkEnd w:id="699"/>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2C5563" w:rsidRDefault="002C5563" w:rsidP="002C5563">
      <w:pPr>
        <w:pStyle w:val="B1"/>
        <w:rPr>
          <w:lang w:val="en-GB"/>
        </w:rPr>
      </w:pPr>
      <w:r>
        <w:rPr>
          <w:lang w:val="en-GB"/>
        </w:rPr>
        <w:t>-</w:t>
      </w:r>
      <w:r>
        <w:rPr>
          <w:lang w:val="en-GB"/>
        </w:rP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2C5563" w:rsidRDefault="002C5563" w:rsidP="002C5563">
      <w:pPr>
        <w:pStyle w:val="B1"/>
        <w:rPr>
          <w:lang w:val="en-GB"/>
        </w:rPr>
      </w:pPr>
      <w:r>
        <w:rPr>
          <w:lang w:val="en-GB"/>
        </w:rPr>
        <w:t>-</w:t>
      </w:r>
      <w:r>
        <w:rPr>
          <w:lang w:val="en-GB"/>
        </w:rPr>
        <w:tab/>
        <w:t>Otherwise, if there is no matching URSP rule and no matching UE Local Configuration, the UE shall set the requested PDU Session Type during the PDU Session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2C5563">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lastRenderedPageBreak/>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2C5563">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E63C73" w:rsidRDefault="00867F7B" w:rsidP="00867F7B">
      <w:r w:rsidRPr="009E0DE1">
        <w:rPr>
          <w:lang w:eastAsia="ko-KR"/>
        </w:rPr>
        <w:t xml:space="preserve">An SMF shall </w:t>
      </w:r>
      <w:r w:rsidR="00E63C73">
        <w:rPr>
          <w:lang w:eastAsia="ko-KR"/>
        </w:rPr>
        <w:t xml:space="preserve">ensure that the </w:t>
      </w:r>
      <w:r w:rsidRPr="009E0DE1">
        <w:rPr>
          <w:lang w:eastAsia="ko-KR"/>
        </w:rPr>
        <w:t xml:space="preserve">IP address management procedure </w:t>
      </w:r>
      <w:r w:rsidR="00E63C73">
        <w:rPr>
          <w:lang w:eastAsia="ko-KR"/>
        </w:rPr>
        <w:t xml:space="preserve">is </w:t>
      </w:r>
      <w:r w:rsidRPr="009E0DE1">
        <w:rPr>
          <w:lang w:eastAsia="ko-KR"/>
        </w:rPr>
        <w:t xml:space="preserve">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refers to the SMF controlling the UPF</w:t>
      </w:r>
      <w:r w:rsidR="00527F05">
        <w:rPr>
          <w:lang w:eastAsia="zh-CN"/>
        </w:rPr>
        <w:t>(s)</w:t>
      </w:r>
      <w:r w:rsidRPr="009E0DE1">
        <w:rPr>
          <w:lang w:eastAsia="zh-CN"/>
        </w:rPr>
        <w:t xml:space="preserve"> acting as</w:t>
      </w:r>
      <w:r w:rsidR="00527F05">
        <w:rPr>
          <w:lang w:eastAsia="zh-CN"/>
        </w:rPr>
        <w:t xml:space="preserve"> PDU Session Anchor</w:t>
      </w:r>
      <w:r w:rsidRPr="009E0DE1">
        <w:rPr>
          <w:lang w:eastAsia="zh-CN"/>
        </w:rPr>
        <w:t xml:space="preserve">.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The SMF shall process the UE IP address management related messages, maintain the corresponding state information and provide the response messages to the UE.</w:t>
      </w:r>
    </w:p>
    <w:p w:rsidR="00867F7B" w:rsidRPr="009E0DE1" w:rsidRDefault="00867F7B" w:rsidP="00867F7B">
      <w:pPr>
        <w:rPr>
          <w:lang w:eastAsia="zh-CN"/>
        </w:rPr>
      </w:pPr>
      <w:r w:rsidRPr="009E0DE1">
        <w:rPr>
          <w:lang w:eastAsia="zh-CN"/>
        </w:rPr>
        <w:t>The 5GC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890503" w:rsidRDefault="00890503" w:rsidP="006C67B8">
      <w:pPr>
        <w:rPr>
          <w:lang w:eastAsia="zh-CN"/>
        </w:rPr>
      </w:pPr>
      <w:r>
        <w:rPr>
          <w:lang w:eastAsia="zh-CN"/>
        </w:rPr>
        <w:t xml:space="preserve">For scenarios with RG connecting to 5GC, additional features for IPv6 address allocation and IPv6 prefix delegation are supported, as described in </w:t>
      </w:r>
      <w:r w:rsidR="002369B3">
        <w:rPr>
          <w:lang w:eastAsia="zh-CN"/>
        </w:rPr>
        <w:t>TS 23.316 [</w:t>
      </w:r>
      <w:r>
        <w:rPr>
          <w:lang w:eastAsia="zh-CN"/>
        </w:rPr>
        <w:t>84].</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lastRenderedPageBreak/>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UPF does not have any</w:t>
      </w:r>
      <w:r w:rsidR="00E63C73">
        <w:rPr>
          <w:lang w:eastAsia="ko-KR"/>
        </w:rPr>
        <w:t xml:space="preserve"> related</w:t>
      </w:r>
      <w:r w:rsidR="00A01DE6" w:rsidRPr="009E0DE1">
        <w:rPr>
          <w:lang w:eastAsia="ko-KR"/>
        </w:rPr>
        <w:t xml:space="preserve">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does not have any</w:t>
      </w:r>
      <w:r w:rsidR="00E63C73">
        <w:rPr>
          <w:lang w:eastAsia="ko-KR"/>
        </w:rPr>
        <w:t xml:space="preserve"> related</w:t>
      </w:r>
      <w:r w:rsidRPr="009E0DE1">
        <w:rPr>
          <w:lang w:eastAsia="ko-KR"/>
        </w:rPr>
        <w:t xml:space="preserve">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w:t>
      </w:r>
      <w:r w:rsidR="00527F05">
        <w:t xml:space="preserve"> Home Routed</w:t>
      </w:r>
      <w:r w:rsidRPr="009E0DE1">
        <w:t xml:space="preserve"> roaming, the </w:t>
      </w:r>
      <w:r w:rsidR="00527F05">
        <w:t>H-</w:t>
      </w:r>
      <w:r w:rsidRPr="009E0DE1">
        <w:t xml:space="preserve">SMF may receive the IP index from the </w:t>
      </w:r>
      <w:r w:rsidR="00527F05">
        <w:t>H-</w:t>
      </w:r>
      <w:r w:rsidRPr="009E0DE1">
        <w:t>PCF.</w:t>
      </w:r>
    </w:p>
    <w:p w:rsidR="00E63C73" w:rsidRDefault="00E63C73" w:rsidP="00E63C73">
      <w:r>
        <w:t>When Static IP addresses for a PDU session are not used, the actual allocation of the IP Address(es) for a PDU Session may use any of the following mechanisms:</w:t>
      </w:r>
    </w:p>
    <w:p w:rsidR="00E63C73" w:rsidRDefault="00E63C73" w:rsidP="00B56148">
      <w:pPr>
        <w:pStyle w:val="B1"/>
      </w:pPr>
      <w:r>
        <w:t>-</w:t>
      </w:r>
      <w:r>
        <w:tab/>
        <w:t>The SMF allocates the IP address from a pool that corresponds to the PDU Session Anchor (UPF) that has been selected</w:t>
      </w:r>
    </w:p>
    <w:p w:rsidR="00E63C73" w:rsidRDefault="00E63C73" w:rsidP="00E63C73">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rsidR="00E63C73" w:rsidRPr="00F6128C" w:rsidRDefault="00E63C73" w:rsidP="00B56148">
      <w:pPr>
        <w:pStyle w:val="B1"/>
        <w:rPr>
          <w:lang w:val="en-GB"/>
        </w:rPr>
      </w:pPr>
      <w:r>
        <w:rPr>
          <w:lang w:val="en-GB"/>
        </w:rPr>
        <w:t>-</w:t>
      </w:r>
      <w:r>
        <w:rPr>
          <w:lang w:val="en-GB"/>
        </w:rPr>
        <w:tab/>
      </w:r>
      <w:r>
        <w:t>In the case that the UE IP address is obtained from the external data network, additionally, the SMF shall also send the allocation, renewal and release related request messages to the external data network</w:t>
      </w:r>
      <w:r w:rsidR="00F6128C">
        <w:t>, i.e. DHCP/DN-AAA server,</w:t>
      </w:r>
      <w:r>
        <w:t xml:space="preserve"> and maintain the corresponding state information.</w:t>
      </w:r>
      <w:r w:rsidR="00F6128C">
        <w:rPr>
          <w:lang w:val="en-GB"/>
        </w:rPr>
        <w:t xml:space="preserve">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rsidR="00E63C73" w:rsidRDefault="00E63C73" w:rsidP="00E63C73">
      <w:r>
        <w:t>A given IP address pool is controlled by a unique entity (either the SMF or the UPF or an external server).</w:t>
      </w:r>
      <w:r w:rsidR="00F6128C">
        <w:t xml:space="preserve"> The IP address managed by the UPF can be partitioned into multiple IP address pool partition(s), i.e. associated with multiple IP address pool ID(s).</w:t>
      </w:r>
    </w:p>
    <w:p w:rsidR="00E63C73" w:rsidRDefault="00E63C73" w:rsidP="00E63C73">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rsidR="00E63C73" w:rsidRDefault="00E63C73" w:rsidP="00E63C73">
      <w:r>
        <w:t>The IP address/prefix is released by the SMF (e.g. upon release of the PDU Session), likewise the UPF considers that any IP address it has allocated within a N4 session are released when this N4 session is released.</w:t>
      </w:r>
    </w:p>
    <w:p w:rsidR="00867F7B" w:rsidRPr="009E0DE1" w:rsidRDefault="00867F7B" w:rsidP="00E03307">
      <w:pPr>
        <w:pStyle w:val="Heading5"/>
        <w:rPr>
          <w:lang w:eastAsia="ko-KR"/>
        </w:rPr>
      </w:pPr>
      <w:bookmarkStart w:id="700" w:name="_Toc20149835"/>
      <w:bookmarkStart w:id="701" w:name="_Toc27846629"/>
      <w:bookmarkStart w:id="702" w:name="_Toc36187757"/>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700"/>
      <w:bookmarkEnd w:id="701"/>
      <w:bookmarkEnd w:id="702"/>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2369B3">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w:t>
      </w:r>
      <w:r w:rsidR="00957278">
        <w:rPr>
          <w:rFonts w:eastAsia="SimSun"/>
          <w:lang w:eastAsia="ko-KR"/>
        </w:rPr>
        <w:lastRenderedPageBreak/>
        <w:t xml:space="preserve">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703" w:name="_Toc20149836"/>
      <w:bookmarkStart w:id="704" w:name="_Toc27846630"/>
      <w:bookmarkStart w:id="705" w:name="_Toc36187758"/>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706" w:name="_Hlk497937312"/>
      <w:r w:rsidRPr="009E0DE1">
        <w:rPr>
          <w:rFonts w:eastAsia="SimSun"/>
          <w:lang w:eastAsia="zh-CN"/>
        </w:rPr>
        <w:t>Stateless IPv6 Address Autoconfiguration</w:t>
      </w:r>
      <w:bookmarkEnd w:id="703"/>
      <w:bookmarkEnd w:id="706"/>
      <w:bookmarkEnd w:id="704"/>
      <w:bookmarkEnd w:id="705"/>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369B3" w:rsidRPr="009E0DE1">
        <w:t>TS</w:t>
      </w:r>
      <w:r w:rsidR="002369B3">
        <w:t> </w:t>
      </w:r>
      <w:r w:rsidR="002369B3" w:rsidRPr="009E0DE1">
        <w:t>23.003</w:t>
      </w:r>
      <w:r w:rsidR="002369B3">
        <w:t> </w:t>
      </w:r>
      <w:r w:rsidR="002369B3"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2369B3" w:rsidRPr="009E0DE1">
        <w:t>TS</w:t>
      </w:r>
      <w:r w:rsidR="002369B3">
        <w:t> </w:t>
      </w:r>
      <w:r w:rsidR="002369B3" w:rsidRPr="009E0DE1">
        <w:t>23.221</w:t>
      </w:r>
      <w:r w:rsidR="002369B3">
        <w:t> </w:t>
      </w:r>
      <w:r w:rsidR="002369B3"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42382" w:rsidRDefault="00442382"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r w:rsidR="00AA5DEF">
        <w:t xml:space="preserve"> If the Control Plane CIoT 5GS Optimisation is enabled for a PDU session, the above IPv6 related messages are transferred between the SMF and UE via the AMF after PDU Session Establishment, see </w:t>
      </w:r>
      <w:r w:rsidR="002369B3">
        <w:t>TS 23.502 [</w:t>
      </w:r>
      <w:r w:rsidR="00AA5DEF">
        <w:t>3] clause 4.3.2.2.1 and clause 4.3.2.2.2, using the Mobile Terminated Data Transport in Control Plane CIoT 5GS Optimisation procedures.</w:t>
      </w:r>
    </w:p>
    <w:p w:rsidR="00E03307" w:rsidRPr="009E0DE1" w:rsidRDefault="00E03307" w:rsidP="00E03307">
      <w:pPr>
        <w:pStyle w:val="Heading4"/>
        <w:rPr>
          <w:lang w:eastAsia="ko-KR"/>
        </w:rPr>
      </w:pPr>
      <w:bookmarkStart w:id="707" w:name="_Toc20149837"/>
      <w:bookmarkStart w:id="708" w:name="_Toc27846631"/>
      <w:bookmarkStart w:id="709" w:name="_Toc36187759"/>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707"/>
      <w:bookmarkEnd w:id="708"/>
      <w:bookmarkEnd w:id="709"/>
    </w:p>
    <w:p w:rsidR="00E03307" w:rsidRPr="009E0DE1" w:rsidRDefault="00E03307" w:rsidP="00E03307">
      <w:pPr>
        <w:pStyle w:val="Heading5"/>
      </w:pPr>
      <w:bookmarkStart w:id="710" w:name="_Toc20149838"/>
      <w:bookmarkStart w:id="711" w:name="_Toc27846632"/>
      <w:bookmarkStart w:id="712" w:name="_Toc36187760"/>
      <w:r w:rsidRPr="009E0DE1">
        <w:t>5.8.2.3.1</w:t>
      </w:r>
      <w:r w:rsidRPr="009E0DE1">
        <w:tab/>
        <w:t>General</w:t>
      </w:r>
      <w:bookmarkEnd w:id="710"/>
      <w:bookmarkEnd w:id="711"/>
      <w:bookmarkEnd w:id="712"/>
    </w:p>
    <w:p w:rsidR="00E03307" w:rsidRPr="009E0DE1" w:rsidRDefault="00E03307" w:rsidP="00E03307">
      <w:r w:rsidRPr="009E0DE1">
        <w:t xml:space="preserve">CN Tunnel Info is the Core Network address of </w:t>
      </w:r>
      <w:r w:rsidR="00756CCD">
        <w:t xml:space="preserve">a </w:t>
      </w:r>
      <w:r w:rsidRPr="009E0DE1">
        <w:t xml:space="preserve">N3/N9 tunnel corresponding to the </w:t>
      </w:r>
      <w:r w:rsidR="00AB61E3" w:rsidRPr="009E0DE1">
        <w:t>PDU Session</w:t>
      </w:r>
      <w:r w:rsidRPr="009E0DE1">
        <w:t>. It comprises the TEID and the IP address which is used by the UPF</w:t>
      </w:r>
      <w:r w:rsidR="00756CCD">
        <w:t xml:space="preserve"> on the N3/N9 tunnel</w:t>
      </w:r>
      <w:r w:rsidRPr="009E0DE1">
        <w:t xml:space="preserve"> for the </w:t>
      </w:r>
      <w:r w:rsidR="00AB61E3" w:rsidRPr="009E0DE1">
        <w:t>PDU Session</w:t>
      </w:r>
      <w:r w:rsidRPr="009E0DE1">
        <w:t>.</w:t>
      </w:r>
    </w:p>
    <w:p w:rsidR="00E03307" w:rsidRPr="009E0DE1" w:rsidRDefault="00756CCD" w:rsidP="00E03307">
      <w:r>
        <w:t>The CN Tunnel Info a</w:t>
      </w:r>
      <w:r w:rsidR="00E03307" w:rsidRPr="009E0DE1">
        <w:t>llocation and release is performed</w:t>
      </w:r>
      <w:r>
        <w:t xml:space="preserve"> by the</w:t>
      </w:r>
      <w:r w:rsidR="00E03307" w:rsidRPr="009E0DE1">
        <w:t xml:space="preserve"> UPF. The SMF </w:t>
      </w:r>
      <w:r>
        <w:t xml:space="preserve">shall </w:t>
      </w:r>
      <w:r w:rsidR="00E03307" w:rsidRPr="009E0DE1">
        <w:t>indicate</w:t>
      </w:r>
      <w:r>
        <w:t xml:space="preserve"> to</w:t>
      </w:r>
      <w:r w:rsidR="00E03307" w:rsidRPr="009E0DE1">
        <w:t xml:space="preserve"> the UPF </w:t>
      </w:r>
      <w:r>
        <w:t xml:space="preserve">when </w:t>
      </w:r>
      <w:r w:rsidR="00E03307" w:rsidRPr="009E0DE1">
        <w:t xml:space="preserve">the UPF </w:t>
      </w:r>
      <w:r w:rsidR="00A26ADE" w:rsidRPr="009E0DE1">
        <w:t xml:space="preserve">is required </w:t>
      </w:r>
      <w:r w:rsidR="00E03307" w:rsidRPr="009E0DE1">
        <w:t>to allocate/release CN Tunnel Info.</w:t>
      </w:r>
    </w:p>
    <w:p w:rsidR="00E03307" w:rsidRPr="009E0DE1" w:rsidRDefault="00E03307" w:rsidP="00E03307">
      <w:pPr>
        <w:pStyle w:val="Heading5"/>
      </w:pPr>
      <w:bookmarkStart w:id="713" w:name="_Toc20149839"/>
      <w:bookmarkStart w:id="714" w:name="_Toc27846633"/>
      <w:bookmarkStart w:id="715" w:name="_Toc36187761"/>
      <w:r w:rsidRPr="009E0DE1">
        <w:t>5.8.2.3.2</w:t>
      </w:r>
      <w:r w:rsidR="00756CCD">
        <w:tab/>
        <w:t>Void</w:t>
      </w:r>
      <w:bookmarkEnd w:id="713"/>
      <w:bookmarkEnd w:id="714"/>
      <w:bookmarkEnd w:id="715"/>
    </w:p>
    <w:p w:rsidR="00E03307" w:rsidRPr="009E0DE1" w:rsidRDefault="00E03307" w:rsidP="00E03307"/>
    <w:p w:rsidR="00E03307" w:rsidRPr="009E0DE1" w:rsidRDefault="00E03307" w:rsidP="00E03307">
      <w:pPr>
        <w:pStyle w:val="Heading5"/>
      </w:pPr>
      <w:bookmarkStart w:id="716" w:name="_Toc20149840"/>
      <w:bookmarkStart w:id="717" w:name="_Toc27846634"/>
      <w:bookmarkStart w:id="718" w:name="_Toc36187762"/>
      <w:r w:rsidRPr="009E0DE1">
        <w:t>5.8.2.3.3</w:t>
      </w:r>
      <w:r w:rsidRPr="009E0DE1">
        <w:tab/>
      </w:r>
      <w:r w:rsidR="007C568C" w:rsidRPr="009E0DE1">
        <w:t xml:space="preserve">Management of </w:t>
      </w:r>
      <w:r w:rsidRPr="009E0DE1">
        <w:t>CN Tunnel Info in the UPF</w:t>
      </w:r>
      <w:bookmarkEnd w:id="716"/>
      <w:bookmarkEnd w:id="717"/>
      <w:bookmarkEnd w:id="718"/>
    </w:p>
    <w:p w:rsidR="00E03307" w:rsidRPr="009E0DE1" w:rsidRDefault="00756CCD" w:rsidP="00E03307">
      <w:r>
        <w:t xml:space="preserve">The </w:t>
      </w:r>
      <w:r w:rsidR="00E03307" w:rsidRPr="009E0DE1">
        <w:t>UPF shall manage the CN Tunnel Info space.</w:t>
      </w:r>
      <w:r>
        <w:t xml:space="preserve"> When a new CN Tunnel Info is needed</w:t>
      </w:r>
      <w:r w:rsidR="00E03307" w:rsidRPr="009E0DE1">
        <w:t>, the SMF shall request</w:t>
      </w:r>
      <w:r>
        <w:t xml:space="preserve"> over N4 the</w:t>
      </w:r>
      <w:r w:rsidR="00E03307" w:rsidRPr="009E0DE1">
        <w:t xml:space="preserve"> UPF to allocate CN Tunnel Info for the applicable N</w:t>
      </w:r>
      <w:r>
        <w:t xml:space="preserve">3/N9 </w:t>
      </w:r>
      <w:r w:rsidR="00E03307" w:rsidRPr="009E0DE1">
        <w:t>reference point</w:t>
      </w:r>
      <w:r w:rsidR="00A26ADE" w:rsidRPr="009E0DE1">
        <w:t>.</w:t>
      </w:r>
      <w:r w:rsidR="00E03307" w:rsidRPr="009E0DE1">
        <w:t xml:space="preserve"> </w:t>
      </w:r>
      <w:r w:rsidR="00A26ADE" w:rsidRPr="009E0DE1">
        <w:t xml:space="preserve">In response, the UPF provides CN Tunnel Info </w:t>
      </w:r>
      <w:r w:rsidR="00E03307" w:rsidRPr="009E0DE1">
        <w:t xml:space="preserve">to the SMF. In </w:t>
      </w:r>
      <w:r w:rsidR="007C568C" w:rsidRPr="009E0DE1">
        <w:t xml:space="preserve">the </w:t>
      </w:r>
      <w:r w:rsidR="00E03307" w:rsidRPr="009E0DE1">
        <w:t xml:space="preserve">case of </w:t>
      </w:r>
      <w:r w:rsidR="00AB61E3" w:rsidRPr="009E0DE1">
        <w:t>PDU Session</w:t>
      </w:r>
      <w:r w:rsidR="00E03307" w:rsidRPr="009E0DE1">
        <w:t xml:space="preserve"> </w:t>
      </w:r>
      <w:r w:rsidR="00B801CF" w:rsidRPr="009E0DE1">
        <w:t>R</w:t>
      </w:r>
      <w:r w:rsidR="00E03307" w:rsidRPr="009E0DE1">
        <w:t>elease</w:t>
      </w:r>
      <w:r w:rsidR="007C568C" w:rsidRPr="009E0DE1">
        <w:t xml:space="preserve"> or a UPF is removed from the user plane path of an existing PDU Session</w:t>
      </w:r>
      <w:r w:rsidR="00E03307" w:rsidRPr="009E0DE1">
        <w:t xml:space="preserve">, the SMF shall request UPF to release CN Tunnel Info for the </w:t>
      </w:r>
      <w:r w:rsidR="00AB61E3" w:rsidRPr="009E0DE1">
        <w:t>PDU Session</w:t>
      </w:r>
      <w:r w:rsidR="00E03307" w:rsidRPr="009E0DE1">
        <w:t>.</w:t>
      </w:r>
      <w:r>
        <w:t xml:space="preserve"> If the corresponding N4 Session is released the UPF releases the associated CN Tunnel Info.</w:t>
      </w:r>
    </w:p>
    <w:p w:rsidR="00E03307" w:rsidRPr="009E0DE1" w:rsidRDefault="00E03307" w:rsidP="00E03307">
      <w:pPr>
        <w:pStyle w:val="Heading4"/>
        <w:rPr>
          <w:lang w:eastAsia="ko-KR"/>
        </w:rPr>
      </w:pPr>
      <w:bookmarkStart w:id="719" w:name="_Toc20149841"/>
      <w:bookmarkStart w:id="720" w:name="_Toc27846635"/>
      <w:bookmarkStart w:id="721" w:name="_Toc36187763"/>
      <w:r w:rsidRPr="009E0DE1">
        <w:rPr>
          <w:lang w:eastAsia="ko-KR"/>
        </w:rPr>
        <w:lastRenderedPageBreak/>
        <w:t>5.8.2.4</w:t>
      </w:r>
      <w:r w:rsidRPr="009E0DE1">
        <w:rPr>
          <w:lang w:eastAsia="ko-KR"/>
        </w:rPr>
        <w:tab/>
        <w:t>Traffic Detection</w:t>
      </w:r>
      <w:bookmarkEnd w:id="719"/>
      <w:bookmarkEnd w:id="720"/>
      <w:bookmarkEnd w:id="721"/>
    </w:p>
    <w:p w:rsidR="00E03307" w:rsidRPr="009E0DE1" w:rsidRDefault="00E03307" w:rsidP="00E03307">
      <w:pPr>
        <w:pStyle w:val="Heading5"/>
        <w:rPr>
          <w:lang w:eastAsia="zh-CN"/>
        </w:rPr>
      </w:pPr>
      <w:bookmarkStart w:id="722" w:name="_Toc20149842"/>
      <w:bookmarkStart w:id="723" w:name="_Toc27846636"/>
      <w:bookmarkStart w:id="724" w:name="_Toc36187764"/>
      <w:r w:rsidRPr="009E0DE1">
        <w:rPr>
          <w:lang w:eastAsia="zh-CN"/>
        </w:rPr>
        <w:t>5.8.2.4.1</w:t>
      </w:r>
      <w:r w:rsidRPr="009E0DE1">
        <w:rPr>
          <w:lang w:eastAsia="zh-CN"/>
        </w:rPr>
        <w:tab/>
        <w:t>General</w:t>
      </w:r>
      <w:bookmarkEnd w:id="722"/>
      <w:bookmarkEnd w:id="723"/>
      <w:bookmarkEnd w:id="724"/>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725" w:name="_Toc20149843"/>
      <w:bookmarkStart w:id="726" w:name="_Toc27846637"/>
      <w:bookmarkStart w:id="727" w:name="_Toc36187765"/>
      <w:r w:rsidRPr="009E0DE1">
        <w:t>5.8.2.4.2</w:t>
      </w:r>
      <w:r w:rsidRPr="009E0DE1">
        <w:tab/>
        <w:t>Traffic Detection Information</w:t>
      </w:r>
      <w:bookmarkEnd w:id="725"/>
      <w:bookmarkEnd w:id="726"/>
      <w:bookmarkEnd w:id="727"/>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728" w:name="_Toc20149844"/>
      <w:bookmarkStart w:id="729" w:name="_Toc27846638"/>
      <w:bookmarkStart w:id="730" w:name="_Toc36187766"/>
      <w:r w:rsidRPr="009E0DE1">
        <w:rPr>
          <w:lang w:eastAsia="ko-KR"/>
        </w:rPr>
        <w:t>5.8.2.5</w:t>
      </w:r>
      <w:r w:rsidRPr="009E0DE1">
        <w:rPr>
          <w:lang w:eastAsia="ko-KR"/>
        </w:rPr>
        <w:tab/>
        <w:t>Control of User Plane Forwarding</w:t>
      </w:r>
      <w:bookmarkEnd w:id="728"/>
      <w:bookmarkEnd w:id="729"/>
      <w:bookmarkEnd w:id="730"/>
    </w:p>
    <w:p w:rsidR="009A32EB" w:rsidRDefault="009A32EB" w:rsidP="00A30201">
      <w:pPr>
        <w:pStyle w:val="Heading5"/>
      </w:pPr>
      <w:bookmarkStart w:id="731" w:name="_Toc27846639"/>
      <w:bookmarkStart w:id="732" w:name="_Toc36187767"/>
      <w:r>
        <w:t>5.8.2.5.1</w:t>
      </w:r>
      <w:r>
        <w:tab/>
        <w:t>General</w:t>
      </w:r>
      <w:bookmarkEnd w:id="731"/>
      <w:bookmarkEnd w:id="732"/>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w:t>
      </w:r>
      <w:r w:rsidR="009A32EB">
        <w:rPr>
          <w:lang w:val="en-GB"/>
        </w:rPr>
        <w:t>.2</w:t>
      </w:r>
      <w:r w:rsidR="00D207A9" w:rsidRPr="009E0DE1">
        <w:rPr>
          <w:lang w:val="en-GB"/>
        </w:rPr>
        <w:t>-1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lastRenderedPageBreak/>
        <w:t>-</w:t>
      </w:r>
      <w:r w:rsidRPr="009E0DE1">
        <w:rPr>
          <w:lang w:val="en-GB"/>
        </w:rPr>
        <w:tab/>
        <w:t>Forward the traffic according to locally configured policy for traffic steering.</w:t>
      </w:r>
    </w:p>
    <w:p w:rsidR="00F41023" w:rsidRDefault="00F41023" w:rsidP="00C34949">
      <w:pPr>
        <w:pStyle w:val="B1"/>
        <w:rPr>
          <w:lang w:eastAsia="ko-KR"/>
        </w:rPr>
      </w:pPr>
      <w:r>
        <w:rPr>
          <w:lang w:eastAsia="ko-KR"/>
        </w:rPr>
        <w:t>-</w:t>
      </w:r>
      <w:r>
        <w:rPr>
          <w:lang w:eastAsia="ko-KR"/>
        </w:rPr>
        <w:tab/>
        <w:t>Forward the traffic according to N4 rules of a 5G VN group for 5G VN group communication.</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2369B3" w:rsidRPr="009E0DE1">
        <w:rPr>
          <w:lang w:eastAsia="ko-KR"/>
        </w:rPr>
        <w:t>TS</w:t>
      </w:r>
      <w:r w:rsidR="002369B3">
        <w:rPr>
          <w:lang w:eastAsia="ko-KR"/>
        </w:rPr>
        <w:t> </w:t>
      </w:r>
      <w:r w:rsidR="002369B3" w:rsidRPr="009E0DE1">
        <w:rPr>
          <w:lang w:eastAsia="ko-KR"/>
        </w:rPr>
        <w:t>29.244</w:t>
      </w:r>
      <w:r w:rsidR="002369B3">
        <w:rPr>
          <w:lang w:eastAsia="ko-KR"/>
        </w:rPr>
        <w:t> </w:t>
      </w:r>
      <w:r w:rsidR="002369B3" w:rsidRPr="009E0DE1">
        <w:rPr>
          <w:lang w:eastAsia="ko-KR"/>
        </w:rPr>
        <w:t>[</w:t>
      </w:r>
      <w:r w:rsidRPr="009E0DE1">
        <w:rPr>
          <w:lang w:eastAsia="ko-KR"/>
        </w:rPr>
        <w:t>65].</w:t>
      </w:r>
    </w:p>
    <w:p w:rsidR="009A32EB" w:rsidRDefault="009A32EB" w:rsidP="009A32EB">
      <w:pPr>
        <w:pStyle w:val="Heading5"/>
      </w:pPr>
      <w:bookmarkStart w:id="733" w:name="_Toc27846640"/>
      <w:bookmarkStart w:id="734" w:name="_Toc36187768"/>
      <w:r>
        <w:t>5.8.2.5.2</w:t>
      </w:r>
      <w:r>
        <w:tab/>
        <w:t>Data forwarding between the SMF and UPF</w:t>
      </w:r>
      <w:bookmarkEnd w:id="733"/>
      <w:bookmarkEnd w:id="734"/>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w:t>
      </w:r>
      <w:r w:rsidR="009A32EB">
        <w:rPr>
          <w:lang w:val="en-GB" w:eastAsia="ko-KR"/>
        </w:rPr>
        <w:t>.1</w:t>
      </w:r>
      <w:r w:rsidRPr="009E0DE1">
        <w:rPr>
          <w:lang w:val="en-GB"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r w:rsidR="00F909F1" w:rsidRPr="009E0DE1" w:rsidTr="0032233B">
        <w:tc>
          <w:tcPr>
            <w:tcW w:w="817" w:type="dxa"/>
          </w:tcPr>
          <w:p w:rsidR="00F909F1" w:rsidRPr="009E0DE1" w:rsidRDefault="00F909F1" w:rsidP="003E7F48">
            <w:pPr>
              <w:pStyle w:val="TAC"/>
              <w:rPr>
                <w:lang w:val="en-GB" w:eastAsia="ko-KR"/>
              </w:rPr>
            </w:pPr>
            <w:r>
              <w:rPr>
                <w:lang w:val="en-GB" w:eastAsia="ko-KR"/>
              </w:rPr>
              <w:t>5</w:t>
            </w:r>
          </w:p>
        </w:tc>
        <w:tc>
          <w:tcPr>
            <w:tcW w:w="4253" w:type="dxa"/>
          </w:tcPr>
          <w:p w:rsidR="00F909F1" w:rsidRPr="009E0DE1" w:rsidRDefault="00F909F1" w:rsidP="003E7F48">
            <w:pPr>
              <w:pStyle w:val="TAL"/>
              <w:rPr>
                <w:lang w:val="en-GB" w:eastAsia="ko-KR"/>
              </w:rPr>
            </w:pPr>
            <w:r>
              <w:rPr>
                <w:lang w:val="en-GB" w:eastAsia="ko-KR"/>
              </w:rPr>
              <w:t>Forwarding of user data using Control Plane CIoT 5GS Optimisation</w:t>
            </w:r>
          </w:p>
        </w:tc>
        <w:tc>
          <w:tcPr>
            <w:tcW w:w="4787" w:type="dxa"/>
          </w:tcPr>
          <w:p w:rsidR="00F909F1" w:rsidRDefault="00F909F1" w:rsidP="003E7F48">
            <w:pPr>
              <w:pStyle w:val="TAC"/>
              <w:rPr>
                <w:lang w:val="en-GB" w:eastAsia="ko-KR"/>
              </w:rPr>
            </w:pPr>
            <w:r>
              <w:rPr>
                <w:lang w:val="en-GB" w:eastAsia="ko-KR"/>
              </w:rPr>
              <w:t>UPF to SMF</w:t>
            </w:r>
          </w:p>
          <w:p w:rsidR="00F909F1" w:rsidRPr="009E0DE1" w:rsidRDefault="00F909F1" w:rsidP="003E7F48">
            <w:pPr>
              <w:pStyle w:val="TAC"/>
              <w:rPr>
                <w:lang w:val="en-GB" w:eastAsia="ko-KR"/>
              </w:rPr>
            </w:pPr>
            <w:r>
              <w:rPr>
                <w:lang w:val="en-GB" w:eastAsia="ko-KR"/>
              </w:rPr>
              <w:t>SMF to UPF</w:t>
            </w:r>
          </w:p>
        </w:tc>
      </w:tr>
    </w:tbl>
    <w:p w:rsidR="003E7F48" w:rsidRPr="009E0DE1" w:rsidRDefault="003E7F48" w:rsidP="003E7F48">
      <w:pPr>
        <w:pStyle w:val="FP"/>
        <w:rPr>
          <w:lang w:eastAsia="ko-KR"/>
        </w:rPr>
      </w:pPr>
    </w:p>
    <w:p w:rsidR="009A32EB" w:rsidRDefault="009A32EB" w:rsidP="009A32EB">
      <w:pPr>
        <w:pStyle w:val="Heading5"/>
      </w:pPr>
      <w:bookmarkStart w:id="735" w:name="_Toc27846641"/>
      <w:bookmarkStart w:id="736" w:name="_Toc36187769"/>
      <w:r>
        <w:t>5.8.2.5.3</w:t>
      </w:r>
      <w:r>
        <w:tab/>
        <w:t>Support of Ethernet PDU Session type</w:t>
      </w:r>
      <w:bookmarkEnd w:id="735"/>
      <w:bookmarkEnd w:id="736"/>
    </w:p>
    <w:p w:rsidR="00AF035B" w:rsidRDefault="00823CDE" w:rsidP="00823CDE">
      <w:pPr>
        <w:rPr>
          <w:lang w:eastAsia="ko-KR"/>
        </w:rPr>
      </w:pPr>
      <w:r w:rsidRPr="009E0DE1">
        <w:rPr>
          <w:lang w:eastAsia="ko-KR"/>
        </w:rPr>
        <w:t xml:space="preserve">When configuring an UPF acting as PSA for an Ethernet PDU Session Type, the SMF may instruct the UPF to route the traffic based on </w:t>
      </w:r>
      <w:r w:rsidR="009A32EB">
        <w:rPr>
          <w:lang w:eastAsia="ko-KR"/>
        </w:rPr>
        <w:t xml:space="preserve">detected </w:t>
      </w:r>
      <w:r w:rsidRPr="009E0DE1">
        <w:rPr>
          <w:lang w:eastAsia="ko-KR"/>
        </w:rPr>
        <w:t>MAC addresses</w:t>
      </w:r>
      <w:r w:rsidR="009A32EB">
        <w:rPr>
          <w:lang w:eastAsia="ko-KR"/>
        </w:rPr>
        <w:t xml:space="preserve"> as follows</w:t>
      </w:r>
      <w:r w:rsidRPr="009E0DE1">
        <w:rPr>
          <w:lang w:eastAsia="ko-KR"/>
        </w:rPr>
        <w:t>.</w:t>
      </w:r>
    </w:p>
    <w:p w:rsidR="009A32EB" w:rsidRPr="00F06FF4" w:rsidRDefault="009A32EB" w:rsidP="00A30201">
      <w:pPr>
        <w:pStyle w:val="B1"/>
        <w:rPr>
          <w:lang w:val="en-GB" w:eastAsia="ko-KR"/>
        </w:rPr>
      </w:pPr>
      <w:r>
        <w:rPr>
          <w:lang w:eastAsia="ko-KR"/>
        </w:rPr>
        <w:t>-</w:t>
      </w:r>
      <w:r>
        <w:rPr>
          <w:lang w:eastAsia="ko-KR"/>
        </w:rPr>
        <w:tab/>
        <w:t>The UPF learns the MAC address(es) connected via N6 based on the source MAC addresses of the DL traffic received on a N6 Network Instance</w:t>
      </w:r>
      <w:r w:rsidR="00F06FF4">
        <w:rPr>
          <w:lang w:val="en-GB" w:eastAsia="ko-KR"/>
        </w:rPr>
        <w:t>.</w:t>
      </w:r>
    </w:p>
    <w:p w:rsidR="009A32EB" w:rsidRDefault="009A32EB" w:rsidP="00A3020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rsidR="009A32EB" w:rsidRDefault="009A32EB" w:rsidP="00A3020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rsidR="009A32EB" w:rsidRDefault="009A32EB" w:rsidP="00A3020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rsidR="009A32EB" w:rsidRDefault="009A32EB" w:rsidP="00A30201">
      <w:pPr>
        <w:pStyle w:val="B2"/>
        <w:rPr>
          <w:lang w:eastAsia="ko-KR"/>
        </w:rPr>
      </w:pPr>
      <w:r>
        <w:rPr>
          <w:lang w:eastAsia="ko-KR"/>
        </w:rPr>
        <w:t>-</w:t>
      </w:r>
      <w:r>
        <w:rPr>
          <w:lang w:eastAsia="ko-KR"/>
        </w:rPr>
        <w:tab/>
        <w:t xml:space="preserve">In </w:t>
      </w:r>
      <w:r w:rsidR="005C1261">
        <w:rPr>
          <w:lang w:val="en-GB" w:eastAsia="ko-KR"/>
        </w:rPr>
        <w:t xml:space="preserve">the </w:t>
      </w:r>
      <w:r>
        <w:rPr>
          <w:lang w:eastAsia="ko-KR"/>
        </w:rPr>
        <w:t>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rsidR="009A32EB" w:rsidRDefault="009A32EB" w:rsidP="00A3020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rsidR="009A32EB" w:rsidRDefault="009A32EB" w:rsidP="00A3020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rsidR="009A32EB" w:rsidRDefault="009A32EB" w:rsidP="00A3020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rsidR="009A32EB" w:rsidRPr="00A30201" w:rsidRDefault="009A32EB" w:rsidP="00A30201">
      <w:pPr>
        <w:pStyle w:val="NO"/>
        <w:rPr>
          <w:lang w:val="en-GB" w:eastAsia="ko-KR"/>
        </w:rPr>
      </w:pPr>
      <w:r>
        <w:rPr>
          <w:lang w:eastAsia="ko-KR"/>
        </w:rPr>
        <w:t>NOTE 2:</w:t>
      </w:r>
      <w:r>
        <w:rPr>
          <w:lang w:eastAsia="ko-KR"/>
        </w:rPr>
        <w:tab/>
        <w:t>This release of the specification supports only a single N6 interface in a UPF associated with the N6 Network Instance</w:t>
      </w:r>
      <w:r>
        <w:rPr>
          <w:lang w:val="en-GB" w:eastAsia="ko-KR"/>
        </w:rPr>
        <w:t>.</w:t>
      </w:r>
    </w:p>
    <w:p w:rsidR="009A32EB" w:rsidRDefault="009A32EB" w:rsidP="00A3020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rsidR="009A32EB" w:rsidRPr="00A30201" w:rsidRDefault="009A32EB" w:rsidP="00A30201">
      <w:pPr>
        <w:pStyle w:val="B1"/>
      </w:pPr>
      <w:r w:rsidRPr="00A30201">
        <w:lastRenderedPageBreak/>
        <w:t>-</w:t>
      </w:r>
      <w:r w:rsidRPr="00A30201">
        <w:tab/>
        <w:t>if the destination MAC address of traffic refers to the same N6 interface or PDU session on which the traffic has been received, the frame should be dropped.</w:t>
      </w:r>
    </w:p>
    <w:p w:rsidR="009A32EB" w:rsidRDefault="009A32EB" w:rsidP="00823CDE">
      <w:pPr>
        <w:rPr>
          <w:lang w:eastAsia="ko-KR"/>
        </w:rPr>
      </w:pPr>
    </w:p>
    <w:p w:rsidR="009A32EB" w:rsidRDefault="009A32EB" w:rsidP="00AF035B">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00382622">
        <w:rPr>
          <w:lang w:val="en-GB" w:eastAsia="ko-KR"/>
        </w:rPr>
        <w:t> 3</w:t>
      </w:r>
      <w:r w:rsidRPr="009E0DE1">
        <w:rPr>
          <w:lang w:val="en-GB" w:eastAsia="ko-KR"/>
        </w:rPr>
        <w:t>:</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823CDE" w:rsidRPr="009E0DE1" w:rsidRDefault="00823CDE" w:rsidP="00823CDE">
      <w:pPr>
        <w:rPr>
          <w:lang w:eastAsia="ko-KR"/>
        </w:rPr>
      </w:pPr>
      <w:r w:rsidRPr="009E0DE1">
        <w:rPr>
          <w:lang w:eastAsia="ko-KR"/>
        </w:rPr>
        <w:t>The SMF may ask to get notified with the source MAC addresses used by the UE.</w:t>
      </w:r>
    </w:p>
    <w:p w:rsidR="009A32EB" w:rsidRDefault="009A32EB" w:rsidP="009A32EB">
      <w:pPr>
        <w:rPr>
          <w:lang w:eastAsia="ko-KR"/>
        </w:rPr>
      </w:pPr>
      <w:bookmarkStart w:id="737"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rsidR="00E03307" w:rsidRPr="009E0DE1" w:rsidRDefault="00E03307" w:rsidP="00E03307">
      <w:pPr>
        <w:pStyle w:val="Heading4"/>
        <w:rPr>
          <w:lang w:eastAsia="ko-KR"/>
        </w:rPr>
      </w:pPr>
      <w:bookmarkStart w:id="738" w:name="_Toc27846642"/>
      <w:bookmarkStart w:id="739" w:name="_Toc36187770"/>
      <w:r w:rsidRPr="009E0DE1">
        <w:rPr>
          <w:lang w:eastAsia="ko-KR"/>
        </w:rPr>
        <w:t>5.8.2.6</w:t>
      </w:r>
      <w:r w:rsidRPr="009E0DE1">
        <w:rPr>
          <w:lang w:eastAsia="ko-KR"/>
        </w:rPr>
        <w:tab/>
      </w:r>
      <w:r w:rsidRPr="009E0DE1">
        <w:t>Charging and Usage Monitoring Handling</w:t>
      </w:r>
      <w:bookmarkEnd w:id="737"/>
      <w:bookmarkEnd w:id="738"/>
      <w:bookmarkEnd w:id="739"/>
    </w:p>
    <w:p w:rsidR="00E03307" w:rsidRPr="009E0DE1" w:rsidRDefault="00E03307" w:rsidP="00E03307">
      <w:pPr>
        <w:pStyle w:val="Heading5"/>
      </w:pPr>
      <w:bookmarkStart w:id="740" w:name="_Toc20149846"/>
      <w:bookmarkStart w:id="741" w:name="_Toc27846643"/>
      <w:bookmarkStart w:id="742" w:name="_Toc36187771"/>
      <w:r w:rsidRPr="009E0DE1">
        <w:t>5.8.2.6.1</w:t>
      </w:r>
      <w:r w:rsidRPr="009E0DE1">
        <w:tab/>
        <w:t>General</w:t>
      </w:r>
      <w:bookmarkEnd w:id="740"/>
      <w:bookmarkEnd w:id="741"/>
      <w:bookmarkEnd w:id="742"/>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743" w:name="_Toc20149847"/>
      <w:bookmarkStart w:id="744" w:name="_Toc27846644"/>
      <w:bookmarkStart w:id="745" w:name="_Toc36187772"/>
      <w:r w:rsidRPr="009E0DE1">
        <w:t>5.8.2.6.2</w:t>
      </w:r>
      <w:r w:rsidRPr="009E0DE1">
        <w:tab/>
        <w:t>Activation of Usage Reporting in UPF</w:t>
      </w:r>
      <w:bookmarkEnd w:id="743"/>
      <w:bookmarkEnd w:id="744"/>
      <w:bookmarkEnd w:id="745"/>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2369B3" w:rsidRPr="009E0DE1">
        <w:t>TS</w:t>
      </w:r>
      <w:r w:rsidR="002369B3">
        <w:t> </w:t>
      </w:r>
      <w:r w:rsidR="002369B3" w:rsidRPr="009E0DE1">
        <w:t>23.503</w:t>
      </w:r>
      <w:r w:rsidR="002369B3">
        <w:t> </w:t>
      </w:r>
      <w:r w:rsidR="002369B3" w:rsidRPr="009E0DE1">
        <w:t>[</w:t>
      </w:r>
      <w:r w:rsidRPr="009E0DE1">
        <w:t xml:space="preserve">45]. Each Usage Reporting Rule requested for usage monitoring control </w:t>
      </w:r>
      <w:r w:rsidR="005566F6">
        <w:t xml:space="preserve">is associated with the PDR(s) </w:t>
      </w:r>
      <w:r w:rsidRPr="009E0DE1">
        <w:t xml:space="preserve">whose traffic is to be accounted under this rule. The SMF shall </w:t>
      </w:r>
      <w:r w:rsidR="005566F6">
        <w:t xml:space="preserve">generate the Usage Reporting Rule for each </w:t>
      </w:r>
      <w:r w:rsidRPr="009E0DE1">
        <w:t xml:space="preserve">Monitoring-key </w:t>
      </w:r>
      <w:r w:rsidR="00182DED" w:rsidRPr="00C91F91">
        <w:t xml:space="preserve">within </w:t>
      </w:r>
      <w:r w:rsidR="005566F6">
        <w:t xml:space="preserve">the active </w:t>
      </w:r>
      <w:r w:rsidR="00182DED" w:rsidRPr="00C91F91">
        <w:t>PCC Rule</w:t>
      </w:r>
      <w:r w:rsidR="005566F6">
        <w:t>(s)</w:t>
      </w:r>
      <w:r w:rsidR="00182DED" w:rsidRPr="00C91F91">
        <w:t xml:space="preserve">, </w:t>
      </w:r>
      <w:r w:rsidRPr="009E0DE1">
        <w:t>either preconfigured or received from the PCF and also shall keep the mapping between them.</w:t>
      </w:r>
      <w:r w:rsidR="005566F6">
        <w:t xml:space="preserve"> M</w:t>
      </w:r>
      <w:r w:rsidRPr="009E0DE1">
        <w:t xml:space="preserve">ultiple Usage Reporting Rules may </w:t>
      </w:r>
      <w:r w:rsidR="005566F6">
        <w:t xml:space="preserve">be associated with </w:t>
      </w:r>
      <w:r w:rsidRPr="009E0DE1">
        <w:t>the same</w:t>
      </w:r>
      <w:r w:rsidR="005566F6">
        <w:t xml:space="preserve"> PDR</w:t>
      </w:r>
      <w:r w:rsidRPr="009E0DE1">
        <w:t>.</w:t>
      </w:r>
    </w:p>
    <w:p w:rsidR="005566F6" w:rsidRDefault="005566F6" w:rsidP="00E03307">
      <w:r>
        <w:t xml:space="preserve">The SMF shall request the report of the relevant usage information for offline and online charging, based on Charging keys and additional triggers which are specified in </w:t>
      </w:r>
      <w:r w:rsidR="002369B3">
        <w:t>TS 32.240 [</w:t>
      </w:r>
      <w:r>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2369B3" w:rsidRPr="009E0DE1">
        <w:t>TS</w:t>
      </w:r>
      <w:r w:rsidR="002369B3">
        <w:t> </w:t>
      </w:r>
      <w:r w:rsidR="002369B3" w:rsidRPr="009E0DE1">
        <w:t>23.503</w:t>
      </w:r>
      <w:r w:rsidR="002369B3">
        <w:t> </w:t>
      </w:r>
      <w:r w:rsidR="002369B3" w:rsidRPr="009E0DE1">
        <w:t>[</w:t>
      </w:r>
      <w:r w:rsidRPr="009E0DE1">
        <w:t xml:space="preserve">45] for usage monitoring and by </w:t>
      </w:r>
      <w:r w:rsidR="002369B3" w:rsidRPr="009E0DE1">
        <w:t>TS</w:t>
      </w:r>
      <w:r w:rsidR="002369B3">
        <w:t> </w:t>
      </w:r>
      <w:r w:rsidR="002369B3" w:rsidRPr="009E0DE1">
        <w:t>32.240</w:t>
      </w:r>
      <w:r w:rsidR="002369B3">
        <w:t> </w:t>
      </w:r>
      <w:r w:rsidR="002369B3"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2369B3" w:rsidRPr="009E0DE1">
        <w:t>TS</w:t>
      </w:r>
      <w:r w:rsidR="002369B3">
        <w:t> </w:t>
      </w:r>
      <w:r w:rsidR="002369B3" w:rsidRPr="009E0DE1">
        <w:t>29.244</w:t>
      </w:r>
      <w:r w:rsidR="002369B3">
        <w:t> </w:t>
      </w:r>
      <w:r w:rsidR="002369B3" w:rsidRPr="009E0DE1">
        <w:t>[</w:t>
      </w:r>
      <w:r w:rsidR="00285231" w:rsidRPr="009E0DE1">
        <w:t>65].</w:t>
      </w:r>
    </w:p>
    <w:p w:rsidR="005566F6" w:rsidRDefault="005566F6" w:rsidP="00E03307">
      <w:r>
        <w:lastRenderedPageBreak/>
        <w:t xml:space="preserve">When the PCC Rule attribute Service Data flow handling while requesting credit (specified in </w:t>
      </w:r>
      <w:r w:rsidR="002369B3">
        <w:t>TS 23.503 [</w:t>
      </w:r>
      <w:r>
        <w:t>45]) indicates "non-blocking", the SMF shall request the report of the relevant usage information for the Charging key and Sponsor Identity (if applicable) and provide a default threshold value to the UPF while waiting for the credit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5566F6">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746" w:name="_Toc20149848"/>
      <w:bookmarkStart w:id="747" w:name="_Toc27846645"/>
      <w:bookmarkStart w:id="748" w:name="_Toc36187773"/>
      <w:r w:rsidRPr="009E0DE1">
        <w:t>5.8.2.6.3</w:t>
      </w:r>
      <w:r w:rsidRPr="009E0DE1">
        <w:tab/>
        <w:t>Reporting of Usage Information towards SMF</w:t>
      </w:r>
      <w:bookmarkEnd w:id="746"/>
      <w:bookmarkEnd w:id="747"/>
      <w:bookmarkEnd w:id="748"/>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5566F6">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5566F6">
        <w:t xml:space="preserve"> Charging key and</w:t>
      </w:r>
      <w:r w:rsidRPr="009E0DE1">
        <w:t xml:space="preserve"> Sponsor Identity</w:t>
      </w:r>
      <w:r w:rsidR="005566F6">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2369B3" w:rsidRPr="009E0DE1">
        <w:t>TS</w:t>
      </w:r>
      <w:r w:rsidR="002369B3">
        <w:t> </w:t>
      </w:r>
      <w:r w:rsidR="002369B3" w:rsidRPr="009E0DE1">
        <w:t>32.240</w:t>
      </w:r>
      <w:r w:rsidR="002369B3">
        <w:t> </w:t>
      </w:r>
      <w:r w:rsidR="002369B3"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2369B3" w:rsidRPr="009E0DE1">
        <w:t>TS</w:t>
      </w:r>
      <w:r w:rsidR="002369B3">
        <w:t> </w:t>
      </w:r>
      <w:r w:rsidR="002369B3" w:rsidRPr="009E0DE1">
        <w:t>23.503</w:t>
      </w:r>
      <w:r w:rsidR="002369B3">
        <w:t> </w:t>
      </w:r>
      <w:r w:rsidR="002369B3" w:rsidRPr="009E0DE1">
        <w:t>[</w:t>
      </w:r>
      <w:r w:rsidR="00057C85" w:rsidRPr="009E0DE1">
        <w:t>45</w:t>
      </w:r>
      <w:r w:rsidRPr="009E0DE1">
        <w:t>].</w:t>
      </w:r>
    </w:p>
    <w:p w:rsidR="00E03307" w:rsidRPr="009E0DE1" w:rsidRDefault="00E03307" w:rsidP="00E03307">
      <w:pPr>
        <w:pStyle w:val="Heading4"/>
        <w:rPr>
          <w:lang w:eastAsia="ko-KR"/>
        </w:rPr>
      </w:pPr>
      <w:bookmarkStart w:id="749" w:name="_Toc20149849"/>
      <w:bookmarkStart w:id="750" w:name="_Toc27846646"/>
      <w:bookmarkStart w:id="751" w:name="_Toc36187774"/>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749"/>
      <w:bookmarkEnd w:id="750"/>
      <w:bookmarkEnd w:id="751"/>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A404D3">
        <w:rPr>
          <w:lang w:eastAsia="zh-CN"/>
        </w:rPr>
        <w:t>s</w:t>
      </w:r>
      <w:r w:rsidR="00B801CF" w:rsidRPr="009E0DE1">
        <w:rPr>
          <w:lang w:eastAsia="zh-CN"/>
        </w:rPr>
        <w:t xml:space="preserve"> of the PDU Session</w:t>
      </w:r>
      <w:r w:rsidRPr="009E0DE1">
        <w:rPr>
          <w:lang w:eastAsia="zh-CN"/>
        </w:rPr>
        <w:t xml:space="preserve"> to the UPF so that the UPF</w:t>
      </w:r>
      <w:r w:rsidR="00B3467D" w:rsidRPr="009E0DE1">
        <w:rPr>
          <w:rFonts w:eastAsia="DengXian"/>
          <w:lang w:eastAsia="zh-CN"/>
        </w:rPr>
        <w:t xml:space="preserv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752" w:name="_Toc20149850"/>
      <w:bookmarkStart w:id="753" w:name="_Toc27846647"/>
      <w:bookmarkStart w:id="754" w:name="_Toc36187775"/>
      <w:r w:rsidRPr="009E0DE1">
        <w:rPr>
          <w:lang w:eastAsia="ko-KR"/>
        </w:rPr>
        <w:t>5.8.2.8</w:t>
      </w:r>
      <w:r w:rsidRPr="009E0DE1">
        <w:rPr>
          <w:lang w:eastAsia="ko-KR"/>
        </w:rPr>
        <w:tab/>
      </w:r>
      <w:r w:rsidRPr="009E0DE1">
        <w:t>PCC Related Functions</w:t>
      </w:r>
      <w:bookmarkEnd w:id="752"/>
      <w:bookmarkEnd w:id="753"/>
      <w:bookmarkEnd w:id="754"/>
    </w:p>
    <w:p w:rsidR="00E03307" w:rsidRPr="009E0DE1" w:rsidRDefault="00E03307" w:rsidP="00E03307">
      <w:pPr>
        <w:pStyle w:val="Heading5"/>
        <w:rPr>
          <w:lang w:eastAsia="zh-CN"/>
        </w:rPr>
      </w:pPr>
      <w:bookmarkStart w:id="755" w:name="_Toc20149851"/>
      <w:bookmarkStart w:id="756" w:name="_Toc27846648"/>
      <w:bookmarkStart w:id="757" w:name="_Toc36187776"/>
      <w:r w:rsidRPr="009E0DE1">
        <w:rPr>
          <w:lang w:eastAsia="zh-CN"/>
        </w:rPr>
        <w:t>5.8.2.8.1</w:t>
      </w:r>
      <w:r w:rsidRPr="009E0DE1">
        <w:rPr>
          <w:lang w:eastAsia="zh-CN"/>
        </w:rPr>
        <w:tab/>
        <w:t>Activation/Deactivation of predefined PCC rules</w:t>
      </w:r>
      <w:bookmarkEnd w:id="755"/>
      <w:bookmarkEnd w:id="756"/>
      <w:bookmarkEnd w:id="757"/>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xml:space="preserve">, required in the UP function can be configured either in the SMF and provided to the UPF, as service data flow filter(s), or be configured in the UPF, as the application detection filter </w:t>
      </w:r>
      <w:r w:rsidRPr="009E0DE1">
        <w:rPr>
          <w:lang w:eastAsia="zh-CN"/>
        </w:rPr>
        <w:lastRenderedPageBreak/>
        <w:t>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758" w:name="_Toc20149852"/>
      <w:bookmarkStart w:id="759" w:name="_Toc27846649"/>
      <w:bookmarkStart w:id="760" w:name="_Toc36187777"/>
      <w:r w:rsidRPr="009E0DE1">
        <w:rPr>
          <w:lang w:eastAsia="zh-CN"/>
        </w:rPr>
        <w:t>5.8.2.8.2</w:t>
      </w:r>
      <w:r w:rsidRPr="009E0DE1">
        <w:rPr>
          <w:lang w:eastAsia="zh-CN"/>
        </w:rPr>
        <w:tab/>
        <w:t>Enforcement of Dynamic PCC Rules</w:t>
      </w:r>
      <w:bookmarkEnd w:id="758"/>
      <w:bookmarkEnd w:id="759"/>
      <w:bookmarkEnd w:id="760"/>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761" w:name="_Toc20149853"/>
      <w:bookmarkStart w:id="762" w:name="_Toc27846650"/>
      <w:bookmarkStart w:id="763" w:name="_Toc36187778"/>
      <w:r w:rsidRPr="009E0DE1">
        <w:rPr>
          <w:lang w:eastAsia="zh-CN"/>
        </w:rPr>
        <w:t>5.8.2.8.3</w:t>
      </w:r>
      <w:r w:rsidRPr="009E0DE1">
        <w:rPr>
          <w:lang w:eastAsia="zh-CN"/>
        </w:rPr>
        <w:tab/>
        <w:t>Redirection</w:t>
      </w:r>
      <w:bookmarkEnd w:id="761"/>
      <w:bookmarkEnd w:id="762"/>
      <w:bookmarkEnd w:id="763"/>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764" w:name="_Toc20149854"/>
      <w:bookmarkStart w:id="765" w:name="_Toc27846651"/>
      <w:bookmarkStart w:id="766" w:name="_Toc36187779"/>
      <w:r w:rsidRPr="009E0DE1">
        <w:lastRenderedPageBreak/>
        <w:t>5.8.2.8.4</w:t>
      </w:r>
      <w:r w:rsidRPr="009E0DE1">
        <w:tab/>
        <w:t>Support of</w:t>
      </w:r>
      <w:r w:rsidR="00E03A8E" w:rsidRPr="009E0DE1">
        <w:t xml:space="preserve"> PFD Management</w:t>
      </w:r>
      <w:bookmarkEnd w:id="764"/>
      <w:bookmarkEnd w:id="765"/>
      <w:bookmarkEnd w:id="766"/>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2369B3" w:rsidRPr="009E0DE1">
        <w:t>TS</w:t>
      </w:r>
      <w:r w:rsidR="002369B3">
        <w:t> </w:t>
      </w:r>
      <w:r w:rsidR="002369B3" w:rsidRPr="009E0DE1">
        <w:t>23.503</w:t>
      </w:r>
      <w:r w:rsidR="002369B3">
        <w:t> </w:t>
      </w:r>
      <w:r w:rsidR="002369B3"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2369B3" w:rsidRPr="009E0DE1">
        <w:t>TS</w:t>
      </w:r>
      <w:r w:rsidR="002369B3">
        <w:t> </w:t>
      </w:r>
      <w:r w:rsidR="002369B3" w:rsidRPr="009E0DE1">
        <w:t>23.503</w:t>
      </w:r>
      <w:r w:rsidR="002369B3">
        <w:t> </w:t>
      </w:r>
      <w:r w:rsidR="002369B3"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369B3">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767" w:name="_Toc20149855"/>
      <w:bookmarkStart w:id="768" w:name="_Toc27846652"/>
      <w:bookmarkStart w:id="769" w:name="_Toc36187780"/>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767"/>
      <w:bookmarkEnd w:id="768"/>
      <w:bookmarkEnd w:id="769"/>
    </w:p>
    <w:p w:rsidR="008B2E36" w:rsidRPr="009E0DE1" w:rsidRDefault="008B2E36" w:rsidP="009A5963">
      <w:pPr>
        <w:pStyle w:val="Heading5"/>
        <w:rPr>
          <w:lang w:eastAsia="zh-CN"/>
        </w:rPr>
      </w:pPr>
      <w:bookmarkStart w:id="770" w:name="_Toc20149856"/>
      <w:bookmarkStart w:id="771" w:name="_Toc27846653"/>
      <w:bookmarkStart w:id="772" w:name="_Toc36187781"/>
      <w:r w:rsidRPr="009E0DE1">
        <w:rPr>
          <w:lang w:eastAsia="zh-CN"/>
        </w:rPr>
        <w:t>5.8.2.9.0</w:t>
      </w:r>
      <w:r w:rsidRPr="009E0DE1">
        <w:rPr>
          <w:lang w:eastAsia="zh-CN"/>
        </w:rPr>
        <w:tab/>
        <w:t>Introduction</w:t>
      </w:r>
      <w:bookmarkEnd w:id="770"/>
      <w:bookmarkEnd w:id="771"/>
      <w:bookmarkEnd w:id="772"/>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773" w:name="_Toc20149857"/>
      <w:bookmarkStart w:id="774" w:name="_Toc27846654"/>
      <w:bookmarkStart w:id="775" w:name="_Toc36187782"/>
      <w:r w:rsidRPr="009E0DE1">
        <w:rPr>
          <w:lang w:eastAsia="zh-CN"/>
        </w:rPr>
        <w:t>5.8.2.9.1</w:t>
      </w:r>
      <w:r w:rsidRPr="009E0DE1">
        <w:rPr>
          <w:lang w:eastAsia="zh-CN"/>
        </w:rPr>
        <w:tab/>
        <w:t>UPF Constructing the "End marker" Packets</w:t>
      </w:r>
      <w:bookmarkEnd w:id="773"/>
      <w:bookmarkEnd w:id="774"/>
      <w:bookmarkEnd w:id="775"/>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w:t>
      </w:r>
      <w:r w:rsidR="00756CCD">
        <w:rPr>
          <w:lang w:eastAsia="zh-CN"/>
        </w:rPr>
        <w:t xml:space="preserve"> change of the UPF terminating N3, the</w:t>
      </w:r>
      <w:r w:rsidRPr="009E0DE1">
        <w:rPr>
          <w:lang w:eastAsia="zh-CN"/>
        </w:rPr>
        <w:t xml:space="preserve"> SMF shall </w:t>
      </w:r>
      <w:r w:rsidR="00756CCD">
        <w:rPr>
          <w:lang w:eastAsia="zh-CN"/>
        </w:rPr>
        <w:t xml:space="preserve">request </w:t>
      </w:r>
      <w:r w:rsidRPr="009E0DE1">
        <w:rPr>
          <w:lang w:eastAsia="zh-CN"/>
        </w:rPr>
        <w:t>the UPF</w:t>
      </w:r>
      <w:r w:rsidR="00756CCD">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sidR="00756CCD">
        <w:rPr>
          <w:lang w:eastAsia="zh-CN"/>
        </w:rPr>
        <w:t xml:space="preserve">the </w:t>
      </w:r>
      <w:r w:rsidRPr="009E0DE1">
        <w:rPr>
          <w:lang w:eastAsia="zh-CN"/>
        </w:rPr>
        <w:t>UPF</w:t>
      </w:r>
      <w:r w:rsidR="00756CCD">
        <w:rPr>
          <w:lang w:eastAsia="zh-CN"/>
        </w:rPr>
        <w:t xml:space="preserve"> terminating N3</w:t>
      </w:r>
      <w:r w:rsidRPr="009E0DE1">
        <w:rPr>
          <w:lang w:eastAsia="zh-CN"/>
        </w:rPr>
        <w:t>) and in addition, provide an indication to</w:t>
      </w:r>
      <w:r w:rsidR="00756CCD">
        <w:rPr>
          <w:lang w:eastAsia="zh-CN"/>
        </w:rPr>
        <w:t xml:space="preserve"> this</w:t>
      </w:r>
      <w:r w:rsidRPr="009E0DE1">
        <w:rPr>
          <w:lang w:eastAsia="zh-CN"/>
        </w:rPr>
        <w:t xml:space="preserve"> UPF to send the end marker packet(s) on the old path.</w:t>
      </w:r>
    </w:p>
    <w:p w:rsidR="00E03307" w:rsidRPr="009E0DE1" w:rsidRDefault="00E03307" w:rsidP="00E03307">
      <w:pPr>
        <w:rPr>
          <w:lang w:eastAsia="zh-CN"/>
        </w:rPr>
      </w:pPr>
      <w:r w:rsidRPr="009E0DE1">
        <w:rPr>
          <w:lang w:eastAsia="zh-CN"/>
        </w:rPr>
        <w:t>On receiving this indication, the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lastRenderedPageBreak/>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776" w:name="_Toc20149858"/>
      <w:bookmarkStart w:id="777" w:name="_Toc27846655"/>
      <w:bookmarkStart w:id="778" w:name="_Toc36187783"/>
      <w:r w:rsidRPr="009E0DE1">
        <w:rPr>
          <w:lang w:eastAsia="zh-CN"/>
        </w:rPr>
        <w:t>5.8.2.9.2</w:t>
      </w:r>
      <w:r w:rsidRPr="009E0DE1">
        <w:rPr>
          <w:lang w:eastAsia="zh-CN"/>
        </w:rPr>
        <w:tab/>
        <w:t>SMF Constructing the "End marker" Packets</w:t>
      </w:r>
      <w:bookmarkEnd w:id="776"/>
      <w:bookmarkEnd w:id="777"/>
      <w:bookmarkEnd w:id="778"/>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779" w:name="_Toc20149859"/>
      <w:bookmarkStart w:id="780" w:name="_Toc27846656"/>
      <w:bookmarkStart w:id="781" w:name="_Toc36187784"/>
      <w:r w:rsidRPr="009E0DE1">
        <w:rPr>
          <w:lang w:eastAsia="ko-KR"/>
        </w:rPr>
        <w:t>5.8.2.10</w:t>
      </w:r>
      <w:r w:rsidR="00E35F70" w:rsidRPr="009E0DE1">
        <w:rPr>
          <w:lang w:eastAsia="ko-KR"/>
        </w:rPr>
        <w:tab/>
      </w:r>
      <w:r w:rsidRPr="009E0DE1">
        <w:rPr>
          <w:lang w:eastAsia="ko-KR"/>
        </w:rPr>
        <w:t>UP Tunnel Management</w:t>
      </w:r>
      <w:bookmarkEnd w:id="779"/>
      <w:bookmarkEnd w:id="780"/>
      <w:bookmarkEnd w:id="781"/>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F06FF4">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782" w:name="_Toc20149860"/>
      <w:bookmarkStart w:id="783" w:name="_Toc27846657"/>
      <w:bookmarkStart w:id="784" w:name="_Toc36187785"/>
      <w:r w:rsidRPr="009E0DE1">
        <w:rPr>
          <w:lang w:eastAsia="ko-KR"/>
        </w:rPr>
        <w:t>5.8.2.11</w:t>
      </w:r>
      <w:r w:rsidRPr="009E0DE1">
        <w:rPr>
          <w:lang w:eastAsia="ko-KR"/>
        </w:rPr>
        <w:tab/>
      </w:r>
      <w:r w:rsidR="00E03307" w:rsidRPr="009E0DE1">
        <w:rPr>
          <w:lang w:eastAsia="ko-KR"/>
        </w:rPr>
        <w:t>Parameters for N4 session management</w:t>
      </w:r>
      <w:bookmarkEnd w:id="782"/>
      <w:bookmarkEnd w:id="783"/>
      <w:bookmarkEnd w:id="784"/>
    </w:p>
    <w:p w:rsidR="005A1A98" w:rsidRPr="009E0DE1" w:rsidRDefault="005A1A98" w:rsidP="005A1A98">
      <w:pPr>
        <w:pStyle w:val="Heading5"/>
      </w:pPr>
      <w:bookmarkStart w:id="785" w:name="_Toc20149861"/>
      <w:bookmarkStart w:id="786" w:name="_Toc27846658"/>
      <w:bookmarkStart w:id="787" w:name="_Toc36187786"/>
      <w:r w:rsidRPr="009E0DE1">
        <w:t>5.8.2</w:t>
      </w:r>
      <w:r w:rsidR="00BA7DD7" w:rsidRPr="009E0DE1">
        <w:t>.1</w:t>
      </w:r>
      <w:r w:rsidRPr="009E0DE1">
        <w:t>1.1</w:t>
      </w:r>
      <w:r w:rsidRPr="009E0DE1">
        <w:tab/>
        <w:t>General</w:t>
      </w:r>
      <w:bookmarkEnd w:id="785"/>
      <w:bookmarkEnd w:id="786"/>
      <w:bookmarkEnd w:id="787"/>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2369B3" w:rsidRPr="009E0DE1">
        <w:t>TS</w:t>
      </w:r>
      <w:r w:rsidR="002369B3">
        <w:t> </w:t>
      </w:r>
      <w:r w:rsidR="002369B3" w:rsidRPr="009E0DE1">
        <w:t>23.502</w:t>
      </w:r>
      <w:r w:rsidR="002369B3">
        <w:t> </w:t>
      </w:r>
      <w:r w:rsidR="002369B3"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 xml:space="preserve">elease procedure removes all control parameters </w:t>
      </w:r>
      <w:r w:rsidRPr="009E0DE1">
        <w:lastRenderedPageBreak/>
        <w:t>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75673" w:rsidRDefault="00E75673" w:rsidP="00E03307">
      <w:pPr>
        <w:pStyle w:val="B1"/>
        <w:rPr>
          <w:lang w:val="en-GB"/>
        </w:rPr>
      </w:pPr>
      <w:r>
        <w:rPr>
          <w:lang w:val="en-GB"/>
        </w:rPr>
        <w:t>-</w:t>
      </w:r>
      <w:r>
        <w:rPr>
          <w:lang w:val="en-GB"/>
        </w:rPr>
        <w:tab/>
        <w:t xml:space="preserve">Multi-Access Rules (MAR) that contain information on how to handle </w:t>
      </w:r>
      <w:r w:rsidR="00A07376">
        <w:rPr>
          <w:lang w:val="en-GB"/>
        </w:rPr>
        <w:t xml:space="preserve">traffic steering, switching and splitting </w:t>
      </w:r>
      <w:r>
        <w:rPr>
          <w:lang w:val="en-GB"/>
        </w:rPr>
        <w:t>for a MA PDU Session;</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213FB8" w:rsidRDefault="00213FB8" w:rsidP="00BD3EC0">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rsidR="00BD3EC0" w:rsidRPr="00BD3EC0" w:rsidRDefault="00BD3EC0" w:rsidP="00BD3EC0">
      <w:pPr>
        <w:pStyle w:val="B1"/>
        <w:rPr>
          <w:lang w:val="en-GB"/>
        </w:rPr>
      </w:pPr>
      <w:r>
        <w:t>-</w:t>
      </w:r>
      <w:r>
        <w:tab/>
        <w:t>Trace Requirements</w:t>
      </w:r>
      <w:r w:rsidR="003501B0">
        <w:rPr>
          <w:lang w:val="en-GB"/>
        </w:rPr>
        <w:t>;</w:t>
      </w:r>
    </w:p>
    <w:p w:rsidR="003501B0" w:rsidRPr="00A30201" w:rsidRDefault="003501B0" w:rsidP="003501B0">
      <w:pPr>
        <w:pStyle w:val="B1"/>
        <w:rPr>
          <w:lang w:val="en-GB"/>
        </w:rPr>
      </w:pPr>
      <w:r>
        <w:t>-</w:t>
      </w:r>
      <w:r>
        <w:tab/>
        <w:t>Port Management Information Container in 5GS</w:t>
      </w:r>
      <w:r>
        <w:rPr>
          <w:lang w:val="en-GB"/>
        </w:rPr>
        <w:t>;</w:t>
      </w:r>
    </w:p>
    <w:p w:rsidR="003501B0" w:rsidRPr="00A30201" w:rsidRDefault="003501B0" w:rsidP="003501B0">
      <w:pPr>
        <w:pStyle w:val="B1"/>
        <w:rPr>
          <w:lang w:val="en-GB"/>
        </w:rPr>
      </w:pPr>
      <w:r>
        <w:t>-</w:t>
      </w:r>
      <w:r>
        <w:tab/>
        <w:t>Bridge Information</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D81B76" w:rsidRDefault="00D81B76" w:rsidP="00D81B76">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w:t>
      </w:r>
      <w:r w:rsidR="009A32EB">
        <w:t xml:space="preserve"> For the MA PDU Session, the SMF may request Access Availability report per N4 Session</w:t>
      </w:r>
      <w:r w:rsidR="00140040">
        <w:t>, during N4 Session Establishment procedure or N4 Session Modification procedure</w:t>
      </w:r>
      <w:r w:rsidR="009A32EB">
        <w:t>.</w:t>
      </w:r>
    </w:p>
    <w:p w:rsidR="003501B0" w:rsidRDefault="003501B0" w:rsidP="003501B0">
      <w:bookmarkStart w:id="788" w:name="_Toc20149862"/>
      <w:r>
        <w:t>A N4 Session may be used to control both UPF and NW-TT behaviour in the UPF. A N4 session support and enable exchange of TSN bridge configuration between the SMF and the UPF:</w:t>
      </w:r>
    </w:p>
    <w:p w:rsidR="003501B0" w:rsidRPr="00A30201" w:rsidRDefault="003501B0" w:rsidP="00A30201">
      <w:pPr>
        <w:pStyle w:val="B1"/>
        <w:rPr>
          <w:lang w:val="en-GB"/>
        </w:rPr>
      </w:pPr>
      <w:r>
        <w:t>-</w:t>
      </w:r>
      <w:r>
        <w:tab/>
        <w:t>Information that the SMF needs for bridge management (clause 5.8.2.11.9)</w:t>
      </w:r>
      <w:r>
        <w:rPr>
          <w:lang w:val="en-GB"/>
        </w:rPr>
        <w:t>;</w:t>
      </w:r>
    </w:p>
    <w:p w:rsidR="003501B0" w:rsidRDefault="003501B0" w:rsidP="00A30201">
      <w:pPr>
        <w:pStyle w:val="B1"/>
      </w:pPr>
      <w:r>
        <w:t>-</w:t>
      </w:r>
      <w:r>
        <w:tab/>
        <w:t>Information that 5GS transparently relays between the AF the NW-TT: transparent Port Management Information Container.</w:t>
      </w:r>
    </w:p>
    <w:p w:rsidR="003501B0" w:rsidRDefault="003501B0" w:rsidP="003501B0">
      <w:r>
        <w:t>When a N4 Session related with bridge management is established, the UPF allocates a dedicated port number for the DS-TT side of the PDU Session. The UPF then provides to the SMF following configuration parameters for the N4 Session:</w:t>
      </w:r>
    </w:p>
    <w:p w:rsidR="003501B0" w:rsidRPr="00A30201" w:rsidRDefault="003501B0" w:rsidP="00A30201">
      <w:pPr>
        <w:pStyle w:val="B1"/>
        <w:rPr>
          <w:lang w:val="en-GB"/>
        </w:rPr>
      </w:pPr>
      <w:r>
        <w:t>-</w:t>
      </w:r>
      <w:r>
        <w:tab/>
        <w:t>NW-TT port number</w:t>
      </w:r>
      <w:r>
        <w:rPr>
          <w:lang w:val="en-GB"/>
        </w:rPr>
        <w:t>;</w:t>
      </w:r>
    </w:p>
    <w:p w:rsidR="003501B0" w:rsidRPr="00A30201" w:rsidRDefault="003501B0" w:rsidP="00A30201">
      <w:pPr>
        <w:pStyle w:val="B1"/>
        <w:rPr>
          <w:lang w:val="en-GB"/>
        </w:rPr>
      </w:pPr>
      <w:r>
        <w:t>-</w:t>
      </w:r>
      <w:r>
        <w:tab/>
        <w:t>DS-TT port number</w:t>
      </w:r>
      <w:r>
        <w:rPr>
          <w:lang w:val="en-GB"/>
        </w:rPr>
        <w:t>.</w:t>
      </w:r>
    </w:p>
    <w:p w:rsidR="003501B0" w:rsidRDefault="003501B0" w:rsidP="003501B0">
      <w:r>
        <w:t>After the N4 session has been established, the SMF and UPF may at any time exchange transparent bridge Port Management Information Container over a N4 session.</w:t>
      </w:r>
    </w:p>
    <w:p w:rsidR="005A1A98" w:rsidRPr="009E0DE1" w:rsidRDefault="005A1A98" w:rsidP="005A1A98">
      <w:pPr>
        <w:pStyle w:val="Heading5"/>
      </w:pPr>
      <w:bookmarkStart w:id="789" w:name="_Toc27846659"/>
      <w:bookmarkStart w:id="790" w:name="_Toc36187787"/>
      <w:r w:rsidRPr="009E0DE1">
        <w:t>5.8.2</w:t>
      </w:r>
      <w:r w:rsidR="00BA7DD7" w:rsidRPr="009E0DE1">
        <w:t>.1</w:t>
      </w:r>
      <w:r w:rsidRPr="009E0DE1">
        <w:t>1.2</w:t>
      </w:r>
      <w:r w:rsidRPr="009E0DE1">
        <w:tab/>
      </w:r>
      <w:r w:rsidR="000104C1" w:rsidRPr="009E0DE1">
        <w:t xml:space="preserve">N4 </w:t>
      </w:r>
      <w:r w:rsidRPr="009E0DE1">
        <w:t>Session Context</w:t>
      </w:r>
      <w:bookmarkEnd w:id="788"/>
      <w:bookmarkEnd w:id="789"/>
      <w:bookmarkEnd w:id="790"/>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sidR="00E75673">
        <w:rPr>
          <w:lang w:eastAsia="x-none"/>
        </w:rPr>
        <w:t xml:space="preserve"> or MARs</w:t>
      </w:r>
      <w:r w:rsidRPr="009E0DE1">
        <w:rPr>
          <w:lang w:eastAsia="x-none"/>
        </w:rPr>
        <w:t xml:space="preserve"> used for this N4 session.</w:t>
      </w:r>
    </w:p>
    <w:p w:rsidR="005A1A98" w:rsidRPr="009E0DE1" w:rsidRDefault="005A1A98" w:rsidP="005A1A98">
      <w:pPr>
        <w:pStyle w:val="Heading5"/>
      </w:pPr>
      <w:bookmarkStart w:id="791" w:name="_Toc20149863"/>
      <w:bookmarkStart w:id="792" w:name="_Toc27846660"/>
      <w:bookmarkStart w:id="793" w:name="_Toc36187788"/>
      <w:r w:rsidRPr="009E0DE1">
        <w:lastRenderedPageBreak/>
        <w:t>5.8.2.11.3</w:t>
      </w:r>
      <w:r w:rsidRPr="009E0DE1">
        <w:tab/>
        <w:t>Packet Detection Rule</w:t>
      </w:r>
      <w:bookmarkEnd w:id="791"/>
      <w:bookmarkEnd w:id="792"/>
      <w:bookmarkEnd w:id="793"/>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5A1A98" w:rsidRPr="009E0DE1" w:rsidTr="00B32801">
        <w:tc>
          <w:tcPr>
            <w:tcW w:w="2665" w:type="dxa"/>
            <w:gridSpan w:val="2"/>
          </w:tcPr>
          <w:p w:rsidR="005A1A98" w:rsidRPr="009E0DE1" w:rsidRDefault="005A1A98" w:rsidP="005A1A98">
            <w:pPr>
              <w:pStyle w:val="TAH"/>
              <w:rPr>
                <w:lang w:val="en-GB"/>
              </w:rPr>
            </w:pPr>
            <w:r w:rsidRPr="009E0DE1">
              <w:rPr>
                <w:lang w:val="en-GB"/>
              </w:rPr>
              <w:lastRenderedPageBreak/>
              <w:t>Attribute</w:t>
            </w:r>
          </w:p>
        </w:tc>
        <w:tc>
          <w:tcPr>
            <w:tcW w:w="4389" w:type="dxa"/>
          </w:tcPr>
          <w:p w:rsidR="005A1A98" w:rsidRPr="009E0DE1" w:rsidRDefault="005A1A98" w:rsidP="005A1A98">
            <w:pPr>
              <w:pStyle w:val="TAH"/>
              <w:rPr>
                <w:lang w:val="en-GB"/>
              </w:rPr>
            </w:pPr>
            <w:r w:rsidRPr="009E0DE1">
              <w:rPr>
                <w:lang w:val="en-GB"/>
              </w:rPr>
              <w:t>Description</w:t>
            </w:r>
          </w:p>
        </w:tc>
        <w:tc>
          <w:tcPr>
            <w:tcW w:w="2977" w:type="dxa"/>
          </w:tcPr>
          <w:p w:rsidR="005A1A98" w:rsidRPr="009E0DE1" w:rsidRDefault="005A1A98" w:rsidP="005A1A98">
            <w:pPr>
              <w:pStyle w:val="TAH"/>
              <w:rPr>
                <w:lang w:val="en-GB"/>
              </w:rPr>
            </w:pPr>
            <w:r w:rsidRPr="009E0DE1">
              <w:rPr>
                <w:lang w:val="en-GB"/>
              </w:rPr>
              <w:t>Comment</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N4 Session ID</w:t>
            </w:r>
          </w:p>
        </w:tc>
        <w:tc>
          <w:tcPr>
            <w:tcW w:w="4389" w:type="dxa"/>
          </w:tcPr>
          <w:p w:rsidR="005A1A98" w:rsidRPr="009E0DE1" w:rsidRDefault="005A1A98" w:rsidP="005A1A98">
            <w:pPr>
              <w:pStyle w:val="TAL"/>
              <w:rPr>
                <w:lang w:val="en-GB"/>
              </w:rPr>
            </w:pPr>
            <w:r w:rsidRPr="009E0DE1">
              <w:rPr>
                <w:lang w:val="en-GB"/>
              </w:rPr>
              <w:t>Identifies the N4 session associated to this PDR</w:t>
            </w:r>
            <w:r w:rsidR="00B32801">
              <w:rPr>
                <w:lang w:val="en-GB"/>
              </w:rPr>
              <w:t>. NOTE 5.</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Rule ID</w:t>
            </w:r>
          </w:p>
        </w:tc>
        <w:tc>
          <w:tcPr>
            <w:tcW w:w="4389" w:type="dxa"/>
          </w:tcPr>
          <w:p w:rsidR="005A1A98" w:rsidRPr="009E0DE1" w:rsidRDefault="005A1A98" w:rsidP="005A1A98">
            <w:pPr>
              <w:pStyle w:val="TAL"/>
              <w:rPr>
                <w:lang w:val="en-GB"/>
              </w:rPr>
            </w:pPr>
            <w:r w:rsidRPr="009E0DE1">
              <w:rPr>
                <w:lang w:val="en-GB"/>
              </w:rPr>
              <w:t>Unique identifier to identify this rule</w:t>
            </w:r>
            <w:r w:rsidR="00B32801">
              <w:rPr>
                <w:lang w:val="en-GB"/>
              </w:rPr>
              <w:t>.</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Precedence</w:t>
            </w:r>
          </w:p>
        </w:tc>
        <w:tc>
          <w:tcPr>
            <w:tcW w:w="438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r w:rsidR="00B32801">
              <w:rPr>
                <w:rFonts w:cs="Arial"/>
                <w:szCs w:val="18"/>
                <w:lang w:val="en-GB" w:eastAsia="zh-CN"/>
              </w:rPr>
              <w:t>.</w:t>
            </w:r>
          </w:p>
        </w:tc>
        <w:tc>
          <w:tcPr>
            <w:tcW w:w="2977" w:type="dxa"/>
            <w:tcBorders>
              <w:bottom w:val="single" w:sz="4" w:space="0" w:color="auto"/>
            </w:tcBorders>
          </w:tcPr>
          <w:p w:rsidR="005A1A98" w:rsidRPr="009E0DE1" w:rsidRDefault="005A1A98" w:rsidP="005A1A98">
            <w:pPr>
              <w:pStyle w:val="TAL"/>
              <w:rPr>
                <w:lang w:val="en-GB"/>
              </w:rPr>
            </w:pPr>
          </w:p>
        </w:tc>
      </w:tr>
      <w:tr w:rsidR="005A1A98" w:rsidRPr="009E0DE1" w:rsidTr="00B32801">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38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r w:rsidR="00F06FF4">
              <w:rPr>
                <w:lang w:val="en-GB"/>
              </w:rPr>
              <w:t>,</w:t>
            </w:r>
            <w:r w:rsidR="00BF4DB9">
              <w:rPr>
                <w:lang w:val="en-GB"/>
              </w:rPr>
              <w:t xml:space="preserve"> "5G</w:t>
            </w:r>
            <w:r w:rsidR="00B32801">
              <w:rPr>
                <w:lang w:val="en-GB"/>
              </w:rPr>
              <w:t xml:space="preserve"> VN</w:t>
            </w:r>
            <w:r w:rsidR="00BF4DB9">
              <w:rPr>
                <w:lang w:val="en-GB"/>
              </w:rPr>
              <w:t xml:space="preserve"> internal"</w:t>
            </w:r>
            <w:r w:rsidR="00B32801">
              <w:rPr>
                <w:lang w:val="en-GB"/>
              </w:rPr>
              <w:t>.</w:t>
            </w:r>
          </w:p>
        </w:tc>
        <w:tc>
          <w:tcPr>
            <w:tcW w:w="2977"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r w:rsidR="00BF4DB9" w:rsidRPr="009E0DE1">
              <w:rPr>
                <w:lang w:val="en-GB"/>
              </w:rPr>
              <w:t xml:space="preserve"> if necessary), CN tunnel info,</w:t>
            </w:r>
          </w:p>
        </w:tc>
      </w:tr>
      <w:tr w:rsidR="005A1A98" w:rsidRPr="009E0DE1" w:rsidTr="00B32801">
        <w:tc>
          <w:tcPr>
            <w:tcW w:w="1242" w:type="dxa"/>
            <w:tcBorders>
              <w:top w:val="nil"/>
              <w:bottom w:val="nil"/>
            </w:tcBorders>
          </w:tcPr>
          <w:p w:rsidR="005A1A98" w:rsidRPr="009E0DE1" w:rsidRDefault="00B32801" w:rsidP="005A1A98">
            <w:pPr>
              <w:pStyle w:val="TAL"/>
              <w:rPr>
                <w:lang w:val="en-GB"/>
              </w:rPr>
            </w:pPr>
            <w:r>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389" w:type="dxa"/>
          </w:tcPr>
          <w:p w:rsidR="005A1A98" w:rsidRPr="009E0DE1" w:rsidRDefault="005A1A98" w:rsidP="005A1A98">
            <w:pPr>
              <w:pStyle w:val="TAL"/>
              <w:rPr>
                <w:lang w:val="en-GB"/>
              </w:rPr>
            </w:pPr>
            <w:r w:rsidRPr="009E0DE1">
              <w:rPr>
                <w:lang w:val="en-GB"/>
              </w:rPr>
              <w:t>One IPv4 address and/or one IPv6 prefix with prefix length</w:t>
            </w:r>
            <w:r w:rsidR="0077795D">
              <w:rPr>
                <w:lang w:val="en-GB"/>
              </w:rPr>
              <w:t xml:space="preserve"> (NOTE 3)</w:t>
            </w:r>
            <w:r w:rsidR="00B32801">
              <w:rPr>
                <w:lang w:val="en-GB"/>
              </w:rPr>
              <w:t>.</w:t>
            </w:r>
          </w:p>
        </w:tc>
        <w:tc>
          <w:tcPr>
            <w:tcW w:w="2977" w:type="dxa"/>
            <w:tcBorders>
              <w:top w:val="nil"/>
              <w:bottom w:val="nil"/>
            </w:tcBorders>
          </w:tcPr>
          <w:p w:rsidR="005A1A98" w:rsidRPr="009E0DE1" w:rsidRDefault="005A1A98" w:rsidP="009D11C7">
            <w:pPr>
              <w:pStyle w:val="TAL"/>
              <w:rPr>
                <w:lang w:val="en-GB"/>
              </w:rPr>
            </w:pPr>
            <w:r w:rsidRPr="009E0DE1">
              <w:rPr>
                <w:lang w:val="en-GB"/>
              </w:rPr>
              <w:t>packet filter set, application ID,</w:t>
            </w:r>
            <w:r w:rsidR="00BF4DB9">
              <w:rPr>
                <w:lang w:val="en-GB"/>
              </w:rPr>
              <w:t xml:space="preserve"> Ethernet PDU Session</w:t>
            </w:r>
          </w:p>
        </w:tc>
      </w:tr>
      <w:tr w:rsidR="005A1A98" w:rsidRPr="009E0DE1" w:rsidTr="00B32801">
        <w:tc>
          <w:tcPr>
            <w:tcW w:w="1242" w:type="dxa"/>
            <w:tcBorders>
              <w:top w:val="nil"/>
              <w:bottom w:val="nil"/>
            </w:tcBorders>
          </w:tcPr>
          <w:p w:rsidR="00B32801" w:rsidRDefault="00B32801" w:rsidP="005A1A98">
            <w:pPr>
              <w:pStyle w:val="TAL"/>
              <w:rPr>
                <w:lang w:val="en-GB"/>
              </w:rPr>
            </w:pPr>
            <w:r>
              <w:rPr>
                <w:lang w:val="en-GB"/>
              </w:rPr>
              <w:t>I</w:t>
            </w:r>
            <w:r w:rsidR="005A1A98" w:rsidRPr="009E0DE1">
              <w:rPr>
                <w:lang w:val="en-GB"/>
              </w:rPr>
              <w:t>nformation</w:t>
            </w:r>
            <w:r>
              <w:rPr>
                <w:lang w:val="en-GB"/>
              </w:rPr>
              <w:t>.</w:t>
            </w:r>
          </w:p>
          <w:p w:rsidR="005A1A98" w:rsidRPr="009E0DE1" w:rsidRDefault="00B32801" w:rsidP="005A1A98">
            <w:pPr>
              <w:pStyle w:val="TAL"/>
              <w:rPr>
                <w:lang w:val="en-GB"/>
              </w:rPr>
            </w:pPr>
            <w:r>
              <w:rPr>
                <w:lang w:val="en-GB"/>
              </w:rPr>
              <w:t>NOTE 4.</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389" w:type="dxa"/>
          </w:tcPr>
          <w:p w:rsidR="005A1A98" w:rsidRPr="009E0DE1" w:rsidRDefault="005A1A98" w:rsidP="005A1A98">
            <w:pPr>
              <w:pStyle w:val="TAL"/>
              <w:rPr>
                <w:lang w:val="en-GB"/>
              </w:rPr>
            </w:pPr>
            <w:r w:rsidRPr="009E0DE1">
              <w:rPr>
                <w:lang w:val="en-GB"/>
              </w:rPr>
              <w:t>Identifies the Network instance associated with the incoming packet</w:t>
            </w:r>
            <w:r w:rsidR="00B32801">
              <w:rPr>
                <w:lang w:val="en-GB"/>
              </w:rPr>
              <w:t>.</w:t>
            </w:r>
          </w:p>
        </w:tc>
        <w:tc>
          <w:tcPr>
            <w:tcW w:w="2977" w:type="dxa"/>
            <w:tcBorders>
              <w:top w:val="nil"/>
              <w:bottom w:val="nil"/>
            </w:tcBorders>
          </w:tcPr>
          <w:p w:rsidR="00BF4DB9" w:rsidRDefault="009D11C7" w:rsidP="005A1A98">
            <w:pPr>
              <w:pStyle w:val="TAL"/>
              <w:rPr>
                <w:lang w:val="en-GB"/>
              </w:rPr>
            </w:pPr>
            <w:r>
              <w:rPr>
                <w:lang w:val="en-GB"/>
              </w:rPr>
              <w:t xml:space="preserve">Information </w:t>
            </w:r>
            <w:r w:rsidR="005A1A98" w:rsidRPr="009E0DE1">
              <w:rPr>
                <w:lang w:val="en-GB"/>
              </w:rPr>
              <w:t>and QFI are used for traffic detection.</w:t>
            </w:r>
          </w:p>
          <w:p w:rsidR="005A1A98" w:rsidRPr="009E0DE1" w:rsidRDefault="00BF4DB9" w:rsidP="005A1A98">
            <w:pPr>
              <w:pStyle w:val="TAL"/>
              <w:rPr>
                <w:lang w:val="en-GB"/>
              </w:rPr>
            </w:pPr>
            <w:r>
              <w:rPr>
                <w:lang w:val="en-GB"/>
              </w:rPr>
              <w:t>Source interface identifies the</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38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interface for incoming packets</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389" w:type="dxa"/>
          </w:tcPr>
          <w:p w:rsidR="005A1A98" w:rsidRPr="009E0DE1" w:rsidRDefault="005A1A98" w:rsidP="005A1A98">
            <w:pPr>
              <w:pStyle w:val="TAL"/>
              <w:rPr>
                <w:lang w:val="en-GB"/>
              </w:rPr>
            </w:pPr>
            <w:r w:rsidRPr="009E0DE1">
              <w:rPr>
                <w:lang w:val="en-GB"/>
              </w:rPr>
              <w:t>Details see clause 5.7.6.</w:t>
            </w:r>
          </w:p>
        </w:tc>
        <w:tc>
          <w:tcPr>
            <w:tcW w:w="2977" w:type="dxa"/>
            <w:tcBorders>
              <w:top w:val="nil"/>
              <w:bottom w:val="nil"/>
            </w:tcBorders>
          </w:tcPr>
          <w:p w:rsidR="005A1A98" w:rsidRPr="009E0DE1" w:rsidRDefault="00BF4DB9" w:rsidP="00BF4DB9">
            <w:pPr>
              <w:pStyle w:val="TAL"/>
              <w:rPr>
                <w:lang w:val="en-GB"/>
              </w:rPr>
            </w:pPr>
            <w:r>
              <w:rPr>
                <w:lang w:val="en-GB"/>
              </w:rPr>
              <w:t>where the PDR applies, e.g. from access side (i.e. up-link),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389" w:type="dxa"/>
          </w:tcPr>
          <w:p w:rsidR="005A1A98" w:rsidRPr="009E0DE1" w:rsidRDefault="005A1A98" w:rsidP="005A1A98">
            <w:pPr>
              <w:pStyle w:val="TAL"/>
              <w:rPr>
                <w:lang w:val="en-GB"/>
              </w:rPr>
            </w:pPr>
          </w:p>
        </w:tc>
        <w:tc>
          <w:tcPr>
            <w:tcW w:w="2977" w:type="dxa"/>
            <w:tcBorders>
              <w:top w:val="nil"/>
              <w:bottom w:val="nil"/>
            </w:tcBorders>
          </w:tcPr>
          <w:p w:rsidR="005A1A98" w:rsidRPr="009E0DE1" w:rsidRDefault="00BF4DB9" w:rsidP="005A1A98">
            <w:pPr>
              <w:pStyle w:val="TAL"/>
              <w:rPr>
                <w:lang w:val="en-GB"/>
              </w:rPr>
            </w:pPr>
            <w:r>
              <w:rPr>
                <w:lang w:val="en-GB"/>
              </w:rPr>
              <w:t>from core side (i.e. down-link),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389" w:type="dxa"/>
          </w:tcPr>
          <w:p w:rsidR="005A1A98" w:rsidRPr="009E0DE1" w:rsidRDefault="005A1A98" w:rsidP="005A1A98">
            <w:pPr>
              <w:pStyle w:val="TAL"/>
              <w:rPr>
                <w:lang w:val="en-GB"/>
              </w:rPr>
            </w:pPr>
            <w:r w:rsidRPr="009E0DE1">
              <w:rPr>
                <w:lang w:val="en-GB"/>
              </w:rPr>
              <w:t>Contains the value of 5QI or non-standardized QFI</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from SMF, from N6-LAN (i.e. the</w:t>
            </w:r>
          </w:p>
        </w:tc>
      </w:tr>
      <w:tr w:rsidR="009D11C7" w:rsidRPr="009E0DE1" w:rsidTr="005D5230">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38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77" w:type="dxa"/>
            <w:tcBorders>
              <w:top w:val="nil"/>
              <w:bottom w:val="nil"/>
            </w:tcBorders>
          </w:tcPr>
          <w:p w:rsidR="009D11C7" w:rsidRPr="009E0DE1" w:rsidRDefault="00BF4DB9" w:rsidP="009D11C7">
            <w:pPr>
              <w:pStyle w:val="TAL"/>
              <w:rPr>
                <w:lang w:val="en-GB"/>
              </w:rPr>
            </w:pPr>
            <w:r>
              <w:rPr>
                <w:lang w:val="en-GB"/>
              </w:rPr>
              <w:t>DN or the local DN),</w:t>
            </w:r>
            <w:r w:rsidR="00F41023">
              <w:rPr>
                <w:lang w:val="en-GB"/>
              </w:rPr>
              <w:t xml:space="preserve"> or</w:t>
            </w:r>
            <w:r>
              <w:rPr>
                <w:lang w:val="en-GB"/>
              </w:rPr>
              <w:t xml:space="preserve"> from "5G</w:t>
            </w:r>
            <w:r w:rsidR="00B32801">
              <w:rPr>
                <w:lang w:val="en-GB"/>
              </w:rPr>
              <w:t xml:space="preserve"> VN</w:t>
            </w:r>
            <w:r>
              <w:rPr>
                <w:lang w:val="en-GB"/>
              </w:rPr>
              <w:t xml:space="preserve"> internal" (i.e. local switch).</w:t>
            </w:r>
          </w:p>
        </w:tc>
      </w:tr>
      <w:tr w:rsidR="00957278" w:rsidRPr="009E0DE1" w:rsidTr="00213FB8">
        <w:tc>
          <w:tcPr>
            <w:tcW w:w="1242" w:type="dxa"/>
            <w:tcBorders>
              <w:top w:val="nil"/>
              <w:bottom w:val="nil"/>
            </w:tcBorders>
          </w:tcPr>
          <w:p w:rsidR="00957278" w:rsidRPr="009E0DE1" w:rsidRDefault="00957278" w:rsidP="004B0CA9">
            <w:pPr>
              <w:pStyle w:val="TAL"/>
              <w:rPr>
                <w:lang w:val="en-GB"/>
              </w:rPr>
            </w:pPr>
          </w:p>
        </w:tc>
        <w:tc>
          <w:tcPr>
            <w:tcW w:w="1423" w:type="dxa"/>
            <w:tcBorders>
              <w:bottom w:val="nil"/>
            </w:tcBorders>
          </w:tcPr>
          <w:p w:rsidR="00957278" w:rsidRPr="009E0DE1" w:rsidRDefault="00957278" w:rsidP="004B0CA9">
            <w:pPr>
              <w:pStyle w:val="TAL"/>
              <w:rPr>
                <w:lang w:val="en-GB"/>
              </w:rPr>
            </w:pPr>
            <w:r>
              <w:rPr>
                <w:lang w:val="en-GB"/>
              </w:rPr>
              <w:t>Framed Route Information</w:t>
            </w:r>
          </w:p>
        </w:tc>
        <w:tc>
          <w:tcPr>
            <w:tcW w:w="4389" w:type="dxa"/>
            <w:tcBorders>
              <w:bottom w:val="nil"/>
            </w:tcBorders>
          </w:tcPr>
          <w:p w:rsidR="00957278" w:rsidRPr="009E0DE1" w:rsidRDefault="00957278" w:rsidP="004B0CA9">
            <w:pPr>
              <w:pStyle w:val="TAL"/>
              <w:rPr>
                <w:lang w:val="en-GB"/>
              </w:rPr>
            </w:pPr>
            <w:r>
              <w:rPr>
                <w:lang w:val="en-GB"/>
              </w:rPr>
              <w:t>Refers to Framed Routes defined in clause 5.6.14</w:t>
            </w:r>
            <w:r w:rsidR="00B32801">
              <w:rPr>
                <w:lang w:val="en-GB"/>
              </w:rPr>
              <w:t>.</w:t>
            </w:r>
          </w:p>
        </w:tc>
        <w:tc>
          <w:tcPr>
            <w:tcW w:w="2977" w:type="dxa"/>
            <w:tcBorders>
              <w:top w:val="nil"/>
              <w:bottom w:val="nil"/>
            </w:tcBorders>
          </w:tcPr>
          <w:p w:rsidR="00957278" w:rsidRPr="009E0DE1" w:rsidRDefault="00BF4DB9" w:rsidP="004B0CA9">
            <w:pPr>
              <w:pStyle w:val="TAL"/>
              <w:rPr>
                <w:lang w:val="en-GB"/>
              </w:rPr>
            </w:pPr>
            <w:r w:rsidRPr="009E0DE1">
              <w:rPr>
                <w:lang w:val="en-GB"/>
              </w:rPr>
              <w:t>Details like all the combination possibilities on N3, N9 interfaces are left for stage 3 decision.</w:t>
            </w:r>
          </w:p>
        </w:tc>
      </w:tr>
      <w:tr w:rsidR="00AA2E79" w:rsidRPr="009E0DE1" w:rsidTr="00213FB8">
        <w:tc>
          <w:tcPr>
            <w:tcW w:w="1242" w:type="dxa"/>
            <w:tcBorders>
              <w:top w:val="single" w:sz="4" w:space="0" w:color="auto"/>
              <w:bottom w:val="nil"/>
            </w:tcBorders>
          </w:tcPr>
          <w:p w:rsidR="00AA2E79" w:rsidRPr="009E0DE1" w:rsidRDefault="00AA2E79" w:rsidP="00A324DB">
            <w:pPr>
              <w:pStyle w:val="TAL"/>
              <w:rPr>
                <w:lang w:val="en-GB"/>
              </w:rPr>
            </w:pPr>
            <w:r>
              <w:rPr>
                <w:lang w:val="en-GB"/>
              </w:rPr>
              <w:t>Packet replication and detection carry on information</w:t>
            </w:r>
          </w:p>
        </w:tc>
        <w:tc>
          <w:tcPr>
            <w:tcW w:w="1423" w:type="dxa"/>
            <w:tcBorders>
              <w:top w:val="single" w:sz="4" w:space="0" w:color="auto"/>
            </w:tcBorders>
          </w:tcPr>
          <w:p w:rsidR="00AA2E79" w:rsidRPr="009E0DE1" w:rsidRDefault="00AA2E79" w:rsidP="00A324DB">
            <w:pPr>
              <w:pStyle w:val="TAL"/>
              <w:rPr>
                <w:lang w:val="en-GB"/>
              </w:rPr>
            </w:pPr>
            <w:r>
              <w:rPr>
                <w:lang w:val="en-GB"/>
              </w:rPr>
              <w:t>Packet replication</w:t>
            </w:r>
            <w:r w:rsidR="00527F05">
              <w:rPr>
                <w:lang w:val="en-GB"/>
              </w:rPr>
              <w:t xml:space="preserve"> skip</w:t>
            </w:r>
            <w:r>
              <w:rPr>
                <w:lang w:val="en-GB"/>
              </w:rPr>
              <w:t xml:space="preserve"> information NOTE 7</w:t>
            </w:r>
          </w:p>
        </w:tc>
        <w:tc>
          <w:tcPr>
            <w:tcW w:w="4389" w:type="dxa"/>
            <w:tcBorders>
              <w:top w:val="single" w:sz="4" w:space="0" w:color="auto"/>
            </w:tcBorders>
          </w:tcPr>
          <w:p w:rsidR="00AA2E79" w:rsidRPr="009E0DE1" w:rsidRDefault="00AA2E79" w:rsidP="00A324DB">
            <w:pPr>
              <w:pStyle w:val="TAL"/>
              <w:rPr>
                <w:lang w:val="en-GB"/>
              </w:rPr>
            </w:pPr>
            <w:r>
              <w:rPr>
                <w:lang w:val="en-GB"/>
              </w:rPr>
              <w:t>Contains UE address</w:t>
            </w:r>
            <w:r w:rsidR="00527F05">
              <w:rPr>
                <w:lang w:val="en-GB"/>
              </w:rPr>
              <w:t xml:space="preserve"> indication</w:t>
            </w:r>
            <w:r>
              <w:rPr>
                <w:lang w:val="en-GB"/>
              </w:rPr>
              <w:t xml:space="preserve"> or N19/N6 indication. If the packet matches the packet replication</w:t>
            </w:r>
            <w:r w:rsidR="00527F05">
              <w:rPr>
                <w:lang w:val="en-GB"/>
              </w:rPr>
              <w:t xml:space="preserve"> skip</w:t>
            </w:r>
            <w:r>
              <w:rPr>
                <w:lang w:val="en-GB"/>
              </w:rPr>
              <w:t xml:space="preserve"> information, i.e., source address of the packet is the UE address or the packet has been received on the interface in the packet replication</w:t>
            </w:r>
            <w:r w:rsidR="00527F05">
              <w:rPr>
                <w:lang w:val="en-GB"/>
              </w:rPr>
              <w:t xml:space="preserve"> skip</w:t>
            </w:r>
            <w:r>
              <w:rPr>
                <w:lang w:val="en-GB"/>
              </w:rPr>
              <w:t xml:space="preserve">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rsidR="00AA2E79" w:rsidRPr="009E0DE1" w:rsidRDefault="00AA2E79" w:rsidP="00A324DB">
            <w:pPr>
              <w:pStyle w:val="TAL"/>
              <w:rPr>
                <w:lang w:val="en-GB"/>
              </w:rPr>
            </w:pPr>
          </w:p>
        </w:tc>
      </w:tr>
      <w:tr w:rsidR="00AA2E79" w:rsidRPr="009E0DE1" w:rsidTr="00A324DB">
        <w:tc>
          <w:tcPr>
            <w:tcW w:w="1242" w:type="dxa"/>
            <w:tcBorders>
              <w:top w:val="nil"/>
              <w:bottom w:val="nil"/>
            </w:tcBorders>
          </w:tcPr>
          <w:p w:rsidR="00AA2E79" w:rsidRPr="009E0DE1" w:rsidRDefault="00AA2E79" w:rsidP="00A324DB">
            <w:pPr>
              <w:pStyle w:val="TAL"/>
              <w:rPr>
                <w:lang w:val="en-GB"/>
              </w:rPr>
            </w:pPr>
            <w:r>
              <w:rPr>
                <w:lang w:val="en-GB"/>
              </w:rPr>
              <w:t>NOTE 6</w:t>
            </w:r>
          </w:p>
        </w:tc>
        <w:tc>
          <w:tcPr>
            <w:tcW w:w="1423" w:type="dxa"/>
          </w:tcPr>
          <w:p w:rsidR="00AA2E79" w:rsidRPr="009E0DE1" w:rsidRDefault="00AA2E79" w:rsidP="00A324DB">
            <w:pPr>
              <w:pStyle w:val="TAL"/>
              <w:rPr>
                <w:lang w:val="en-GB"/>
              </w:rPr>
            </w:pPr>
            <w:r>
              <w:rPr>
                <w:lang w:val="en-GB"/>
              </w:rPr>
              <w:t>Carry on indication</w:t>
            </w:r>
          </w:p>
        </w:tc>
        <w:tc>
          <w:tcPr>
            <w:tcW w:w="4389" w:type="dxa"/>
          </w:tcPr>
          <w:p w:rsidR="00AA2E79" w:rsidRPr="009E0DE1" w:rsidRDefault="00AA2E79" w:rsidP="00A324DB">
            <w:pPr>
              <w:pStyle w:val="TAL"/>
              <w:rPr>
                <w:lang w:val="en-GB"/>
              </w:rPr>
            </w:pPr>
            <w:r>
              <w:rPr>
                <w:lang w:val="en-GB"/>
              </w:rPr>
              <w:t>Instructs the UP function to continue the packet detection process, i.e., lookup of the other PDRs without higher precedence.</w:t>
            </w:r>
          </w:p>
        </w:tc>
        <w:tc>
          <w:tcPr>
            <w:tcW w:w="2977" w:type="dxa"/>
            <w:tcBorders>
              <w:top w:val="nil"/>
            </w:tcBorders>
          </w:tcPr>
          <w:p w:rsidR="00AA2E79" w:rsidRPr="009E0DE1" w:rsidRDefault="00AA2E79" w:rsidP="00A324DB">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Outer header removal</w:t>
            </w:r>
          </w:p>
        </w:tc>
        <w:tc>
          <w:tcPr>
            <w:tcW w:w="438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77" w:type="dxa"/>
          </w:tcPr>
          <w:p w:rsidR="005A1A98" w:rsidRPr="009E0DE1" w:rsidRDefault="005A1A98" w:rsidP="005A1A98">
            <w:pPr>
              <w:pStyle w:val="TAL"/>
              <w:rPr>
                <w:lang w:val="en-GB"/>
              </w:rPr>
            </w:pPr>
            <w:r w:rsidRPr="009E0DE1">
              <w:rPr>
                <w:lang w:val="en-GB"/>
              </w:rPr>
              <w:t>Any extension header shall be stored for this packet.</w:t>
            </w:r>
            <w:r w:rsidR="00BF4DB9" w:rsidRPr="009E0DE1">
              <w:rPr>
                <w:lang w:val="en-GB"/>
              </w:rPr>
              <w:t xml:space="preserve"> </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Forwarding Action Rule ID</w:t>
            </w:r>
            <w:r w:rsidR="00E75673">
              <w:rPr>
                <w:lang w:val="en-GB"/>
              </w:rPr>
              <w:t xml:space="preserve"> (NOTE 2)</w:t>
            </w:r>
          </w:p>
        </w:tc>
        <w:tc>
          <w:tcPr>
            <w:tcW w:w="438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77" w:type="dxa"/>
          </w:tcPr>
          <w:p w:rsidR="005A1A98" w:rsidRPr="009E0DE1" w:rsidRDefault="005A1A98" w:rsidP="005A1A98">
            <w:pPr>
              <w:pStyle w:val="TAL"/>
              <w:rPr>
                <w:lang w:val="en-GB"/>
              </w:rPr>
            </w:pPr>
          </w:p>
        </w:tc>
      </w:tr>
      <w:tr w:rsidR="00E75673" w:rsidRPr="009E0DE1" w:rsidTr="00B32801">
        <w:tc>
          <w:tcPr>
            <w:tcW w:w="2665" w:type="dxa"/>
            <w:gridSpan w:val="2"/>
          </w:tcPr>
          <w:p w:rsidR="00E75673" w:rsidRPr="009E0DE1" w:rsidRDefault="00E75673" w:rsidP="004F6480">
            <w:pPr>
              <w:pStyle w:val="TAL"/>
              <w:rPr>
                <w:lang w:val="en-GB"/>
              </w:rPr>
            </w:pPr>
            <w:r>
              <w:rPr>
                <w:lang w:val="en-GB"/>
              </w:rPr>
              <w:t>Multi-Access Rule ID (NOTE 2)</w:t>
            </w:r>
          </w:p>
        </w:tc>
        <w:tc>
          <w:tcPr>
            <w:tcW w:w="4389" w:type="dxa"/>
          </w:tcPr>
          <w:p w:rsidR="00E75673" w:rsidRPr="009E0DE1" w:rsidRDefault="00E75673" w:rsidP="004F6480">
            <w:pPr>
              <w:pStyle w:val="TAL"/>
              <w:rPr>
                <w:lang w:val="en-GB"/>
              </w:rPr>
            </w:pPr>
            <w:r>
              <w:rPr>
                <w:lang w:val="en-GB"/>
              </w:rPr>
              <w:t>The Multi-Access Rule ID identifies an action to be applied for handling forwarding for a MA PDU Session.</w:t>
            </w:r>
          </w:p>
        </w:tc>
        <w:tc>
          <w:tcPr>
            <w:tcW w:w="2977" w:type="dxa"/>
          </w:tcPr>
          <w:p w:rsidR="00E75673" w:rsidRPr="009E0DE1" w:rsidRDefault="00E75673" w:rsidP="004F6480">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38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38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77" w:type="dxa"/>
          </w:tcPr>
          <w:p w:rsidR="005A1A98" w:rsidRPr="009E0DE1" w:rsidRDefault="005A1A98" w:rsidP="005A1A98">
            <w:pPr>
              <w:pStyle w:val="TAL"/>
              <w:rPr>
                <w:lang w:val="en-GB"/>
              </w:rPr>
            </w:pPr>
          </w:p>
        </w:tc>
      </w:tr>
      <w:tr w:rsidR="000104C1" w:rsidRPr="009E0DE1" w:rsidTr="00B32801">
        <w:tc>
          <w:tcPr>
            <w:tcW w:w="10031" w:type="dxa"/>
            <w:gridSpan w:val="4"/>
          </w:tcPr>
          <w:p w:rsidR="000104C1" w:rsidRPr="009E0DE1" w:rsidRDefault="000104C1" w:rsidP="00285231">
            <w:pPr>
              <w:pStyle w:val="TAN"/>
              <w:rPr>
                <w:lang w:val="en-GB"/>
              </w:rPr>
            </w:pPr>
            <w:r w:rsidRPr="009E0DE1">
              <w:rPr>
                <w:lang w:val="en-GB"/>
              </w:rPr>
              <w:t>NOTE</w:t>
            </w:r>
            <w:r w:rsidR="00E75673">
              <w:rPr>
                <w:lang w:val="en-GB"/>
              </w:rPr>
              <w:t> </w:t>
            </w:r>
            <w:r w:rsidRPr="009E0DE1">
              <w:rPr>
                <w:lang w:val="en-GB"/>
              </w:rPr>
              <w:t>1:</w:t>
            </w:r>
            <w:r w:rsidRPr="009E0DE1">
              <w:rPr>
                <w:lang w:val="en-GB"/>
              </w:rPr>
              <w:tab/>
              <w:t xml:space="preserve">Needed e.g. </w:t>
            </w:r>
            <w:r w:rsidR="00F06FF4">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Default="000104C1" w:rsidP="000104C1">
            <w:pPr>
              <w:pStyle w:val="TAN"/>
              <w:rPr>
                <w:lang w:val="en-GB"/>
              </w:rPr>
            </w:pPr>
            <w:r w:rsidRPr="009E0DE1">
              <w:rPr>
                <w:lang w:val="en-GB"/>
              </w:rPr>
              <w:tab/>
              <w:t>-</w:t>
            </w:r>
            <w:r w:rsidRPr="009E0DE1">
              <w:rPr>
                <w:lang w:val="en-GB"/>
              </w:rPr>
              <w:tab/>
              <w:t>UPF is connected to other UPF or AN node in different IP domains.</w:t>
            </w:r>
          </w:p>
          <w:p w:rsidR="00BF4DB9" w:rsidRDefault="00BF4DB9" w:rsidP="000104C1">
            <w:pPr>
              <w:pStyle w:val="TAN"/>
              <w:rPr>
                <w:lang w:val="en-GB"/>
              </w:rPr>
            </w:pPr>
            <w:r>
              <w:rPr>
                <w:lang w:val="en-GB"/>
              </w:rPr>
              <w:tab/>
              <w:t>-</w:t>
            </w:r>
            <w:r>
              <w:rPr>
                <w:lang w:val="en-GB"/>
              </w:rPr>
              <w:tab/>
              <w:t>UPF "local switch"</w:t>
            </w:r>
            <w:r w:rsidR="00F41023">
              <w:rPr>
                <w:lang w:val="en-GB"/>
              </w:rPr>
              <w:t>, N6-based forwarding</w:t>
            </w:r>
            <w:r>
              <w:rPr>
                <w:lang w:val="en-GB"/>
              </w:rPr>
              <w:t xml:space="preserve"> and N</w:t>
            </w:r>
            <w:r w:rsidR="00D81B76">
              <w:rPr>
                <w:lang w:val="en-GB"/>
              </w:rPr>
              <w:t>19</w:t>
            </w:r>
            <w:r>
              <w:rPr>
                <w:lang w:val="en-GB"/>
              </w:rPr>
              <w:t xml:space="preserve"> forwarding is used for different 5G LAN groups.</w:t>
            </w:r>
          </w:p>
          <w:p w:rsidR="00B32801" w:rsidRDefault="00E75673" w:rsidP="00B32801">
            <w:pPr>
              <w:pStyle w:val="TAN"/>
              <w:rPr>
                <w:lang w:val="en-GB"/>
              </w:rPr>
            </w:pPr>
            <w:r>
              <w:t>NOTE</w:t>
            </w:r>
            <w:r>
              <w:rPr>
                <w:lang w:val="en-GB"/>
              </w:rPr>
              <w:t> </w:t>
            </w:r>
            <w:r>
              <w:t>2:</w:t>
            </w:r>
            <w:r>
              <w:tab/>
              <w:t>Either a FAR ID or a MAR ID is included, not both</w:t>
            </w:r>
            <w:r>
              <w:rPr>
                <w:lang w:val="en-GB"/>
              </w:rPr>
              <w:t>.</w:t>
            </w:r>
          </w:p>
          <w:p w:rsidR="00E75673" w:rsidRDefault="00B32801" w:rsidP="00B32801">
            <w:pPr>
              <w:pStyle w:val="TAN"/>
              <w:rPr>
                <w:lang w:val="en-GB"/>
              </w:rPr>
            </w:pPr>
            <w:r>
              <w:rPr>
                <w:lang w:val="en-GB"/>
              </w:rPr>
              <w:t>NOTE 3:</w:t>
            </w:r>
            <w:r>
              <w:rPr>
                <w:lang w:val="en-GB"/>
              </w:rPr>
              <w:tab/>
              <w:t>The SMF may provide an indication asking the UPF to allocate one IPv4 address and/or IPv6 prefix. When asking to provide an IPv6 Prefix the SMF provides also an IPv6 prefix length.</w:t>
            </w:r>
          </w:p>
          <w:p w:rsidR="00B32801" w:rsidRDefault="00B32801" w:rsidP="00E75673">
            <w:pPr>
              <w:pStyle w:val="TAN"/>
              <w:rPr>
                <w:lang w:val="en-GB"/>
              </w:rPr>
            </w:pPr>
            <w:r>
              <w:rPr>
                <w:lang w:val="en-GB"/>
              </w:rPr>
              <w:t>NOTE 4:</w:t>
            </w:r>
            <w:r>
              <w:rPr>
                <w:lang w:val="en-GB"/>
              </w:rPr>
              <w:tab/>
              <w:t>When in the architecture defined in clause 5.34, a PDR is sent over N16a from SMF to I-SMF, the Packet Detection Information may indicate that CN tunnel info</w:t>
            </w:r>
            <w:r w:rsidR="00756CCD">
              <w:rPr>
                <w:lang w:val="en-GB"/>
              </w:rPr>
              <w:t xml:space="preserve"> is to be locally determined</w:t>
            </w:r>
            <w:r>
              <w:rPr>
                <w:lang w:val="en-GB"/>
              </w:rPr>
              <w:t>. This is further defined in clause 5.34.6.</w:t>
            </w:r>
          </w:p>
          <w:p w:rsidR="0077795D" w:rsidRDefault="00B32801" w:rsidP="00B32801">
            <w:pPr>
              <w:pStyle w:val="TAN"/>
              <w:rPr>
                <w:lang w:val="en-GB"/>
              </w:rPr>
            </w:pPr>
            <w:r>
              <w:rPr>
                <w:lang w:val="en-GB"/>
              </w:rPr>
              <w:t>NOTE 5:</w:t>
            </w:r>
            <w:r>
              <w:rPr>
                <w:lang w:val="en-GB"/>
              </w:rPr>
              <w:tab/>
              <w:t>In the architecture defined in clause 5.34, the rules exchanged between I-SMF and SMF are not associated with a N4 Session ID but are associated with a N16a association.</w:t>
            </w:r>
          </w:p>
          <w:p w:rsidR="00AA2E79" w:rsidRDefault="00AA2E79" w:rsidP="00B32801">
            <w:pPr>
              <w:pStyle w:val="TAN"/>
              <w:rPr>
                <w:lang w:val="en-GB"/>
              </w:rPr>
            </w:pPr>
            <w:r>
              <w:rPr>
                <w:lang w:val="en-GB"/>
              </w:rPr>
              <w:t>NOTE 6:</w:t>
            </w:r>
            <w:r>
              <w:rPr>
                <w:lang w:val="en-GB"/>
              </w:rPr>
              <w:tab/>
              <w:t xml:space="preserve">Needed in </w:t>
            </w:r>
            <w:r w:rsidR="005C1261">
              <w:rPr>
                <w:lang w:val="en-GB"/>
              </w:rPr>
              <w:t xml:space="preserve">the </w:t>
            </w:r>
            <w:r>
              <w:rPr>
                <w:lang w:val="en-GB"/>
              </w:rPr>
              <w:t>case of support for broadcast</w:t>
            </w:r>
            <w:r w:rsidR="00527F05">
              <w:rPr>
                <w:lang w:val="en-GB"/>
              </w:rPr>
              <w:t>/multicast</w:t>
            </w:r>
            <w:r>
              <w:rPr>
                <w:lang w:val="en-GB"/>
              </w:rPr>
              <w:t xml:space="preserve"> traffic forwarding</w:t>
            </w:r>
            <w:r w:rsidR="00527F05">
              <w:rPr>
                <w:lang w:val="en-GB"/>
              </w:rPr>
              <w:t xml:space="preserve"> using packet replication with SMF-provided PDRs and FARs as described in clause 5.8.2.13.3.2</w:t>
            </w:r>
            <w:r>
              <w:rPr>
                <w:lang w:val="en-GB"/>
              </w:rPr>
              <w:t>.</w:t>
            </w:r>
          </w:p>
          <w:p w:rsidR="005D5230" w:rsidRPr="00B56148" w:rsidRDefault="00AA2E79" w:rsidP="00213FB8">
            <w:pPr>
              <w:pStyle w:val="TAN"/>
              <w:rPr>
                <w:lang w:val="en-GB"/>
              </w:rPr>
            </w:pPr>
            <w:r>
              <w:rPr>
                <w:lang w:val="en-GB"/>
              </w:rPr>
              <w:t>NOTE 7:</w:t>
            </w:r>
            <w:r>
              <w:rPr>
                <w:lang w:val="en-GB"/>
              </w:rPr>
              <w:tab/>
              <w:t>Needed</w:t>
            </w:r>
            <w:r w:rsidR="00527F05">
              <w:rPr>
                <w:lang w:val="en-GB"/>
              </w:rPr>
              <w:t xml:space="preserve"> in the case of packet replication with SMF-provided PDRs and FARs as described in clause 5.8.2.13.3.2,</w:t>
            </w:r>
            <w:r>
              <w:rPr>
                <w:lang w:val="en-GB"/>
              </w:rPr>
              <w:t xml:space="preserve"> to prevent UPF from sending the broadcast</w:t>
            </w:r>
            <w:r w:rsidR="00527F05">
              <w:rPr>
                <w:lang w:val="en-GB"/>
              </w:rPr>
              <w:t>/multicast</w:t>
            </w:r>
            <w:r>
              <w:rPr>
                <w:lang w:val="en-GB"/>
              </w:rPr>
              <w:t xml:space="preserve"> packets back to the source UE or source N19/N6.</w:t>
            </w:r>
          </w:p>
        </w:tc>
      </w:tr>
    </w:tbl>
    <w:p w:rsidR="005A1A98" w:rsidRPr="009E0DE1" w:rsidRDefault="005A1A98" w:rsidP="005A1A98">
      <w:pPr>
        <w:pStyle w:val="FP"/>
      </w:pPr>
    </w:p>
    <w:p w:rsidR="003E7F48" w:rsidRPr="009E0DE1" w:rsidRDefault="003E7F48" w:rsidP="003E7F48">
      <w:pPr>
        <w:pStyle w:val="Heading5"/>
      </w:pPr>
      <w:bookmarkStart w:id="794" w:name="_Toc20149864"/>
      <w:bookmarkStart w:id="795" w:name="_Toc27846661"/>
      <w:bookmarkStart w:id="796" w:name="_Toc36187789"/>
      <w:r w:rsidRPr="009E0DE1">
        <w:t>5.8.2.11.4</w:t>
      </w:r>
      <w:r w:rsidRPr="009E0DE1">
        <w:tab/>
        <w:t>QoS Enforcement Rule</w:t>
      </w:r>
      <w:bookmarkEnd w:id="794"/>
      <w:bookmarkEnd w:id="795"/>
      <w:bookmarkEnd w:id="796"/>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527F05" w:rsidRPr="009E0DE1" w:rsidTr="00392FCC">
        <w:tc>
          <w:tcPr>
            <w:tcW w:w="2665" w:type="dxa"/>
          </w:tcPr>
          <w:p w:rsidR="00527F05" w:rsidRPr="009E0DE1" w:rsidRDefault="00527F05" w:rsidP="00392FCC">
            <w:pPr>
              <w:pStyle w:val="TAL"/>
              <w:rPr>
                <w:lang w:val="en-GB"/>
              </w:rPr>
            </w:pPr>
            <w:r>
              <w:rPr>
                <w:lang w:val="en-GB"/>
              </w:rPr>
              <w:t>QoS Flow ID</w:t>
            </w:r>
          </w:p>
        </w:tc>
        <w:tc>
          <w:tcPr>
            <w:tcW w:w="4249" w:type="dxa"/>
          </w:tcPr>
          <w:p w:rsidR="00527F05" w:rsidRPr="009E0DE1" w:rsidRDefault="00527F05" w:rsidP="00392FCC">
            <w:pPr>
              <w:pStyle w:val="TAL"/>
              <w:rPr>
                <w:lang w:val="en-GB"/>
              </w:rPr>
            </w:pPr>
            <w:r>
              <w:rPr>
                <w:lang w:val="en-GB"/>
              </w:rPr>
              <w:t>QoS Flow ID to be inserted by the UPF.</w:t>
            </w:r>
          </w:p>
        </w:tc>
        <w:tc>
          <w:tcPr>
            <w:tcW w:w="2943" w:type="dxa"/>
          </w:tcPr>
          <w:p w:rsidR="00527F05" w:rsidRPr="009E0DE1" w:rsidRDefault="00527F05" w:rsidP="00392FCC">
            <w:pPr>
              <w:pStyle w:val="TAL"/>
              <w:rPr>
                <w:lang w:val="en-GB"/>
              </w:rPr>
            </w:pPr>
            <w:r>
              <w:rPr>
                <w:lang w:val="en-GB"/>
              </w:rPr>
              <w:t>The UPF inserts the QFI value in the tunnel header of outgoing packets.</w:t>
            </w:r>
          </w:p>
        </w:tc>
      </w:tr>
      <w:tr w:rsidR="00A91FD8" w:rsidRPr="009E0DE1" w:rsidTr="00A91FD8">
        <w:tc>
          <w:tcPr>
            <w:tcW w:w="2665" w:type="dxa"/>
          </w:tcPr>
          <w:p w:rsidR="00A91FD8" w:rsidRPr="009E0DE1" w:rsidRDefault="00A91FD8" w:rsidP="00A91FD8">
            <w:pPr>
              <w:pStyle w:val="TAL"/>
              <w:rPr>
                <w:lang w:val="en-GB"/>
              </w:rPr>
            </w:pPr>
            <w:r>
              <w:rPr>
                <w:lang w:val="en-GB"/>
              </w:rPr>
              <w:t>Paging Policy Indicator</w:t>
            </w:r>
          </w:p>
        </w:tc>
        <w:tc>
          <w:tcPr>
            <w:tcW w:w="4249" w:type="dxa"/>
          </w:tcPr>
          <w:p w:rsidR="00A91FD8" w:rsidRPr="009E0DE1" w:rsidRDefault="00A91FD8" w:rsidP="00A91FD8">
            <w:pPr>
              <w:pStyle w:val="TAL"/>
              <w:rPr>
                <w:lang w:val="en-GB"/>
              </w:rPr>
            </w:pPr>
            <w:r>
              <w:rPr>
                <w:lang w:val="en-GB"/>
              </w:rPr>
              <w:t>Indicates the PPI value the UPF is required to insert in outgoing packets (see clause 5.4.3.2).</w:t>
            </w:r>
          </w:p>
        </w:tc>
        <w:tc>
          <w:tcPr>
            <w:tcW w:w="2943" w:type="dxa"/>
          </w:tcPr>
          <w:p w:rsidR="00A91FD8" w:rsidRPr="009E0DE1" w:rsidRDefault="00A91FD8" w:rsidP="00A91FD8">
            <w:pPr>
              <w:pStyle w:val="TAL"/>
              <w:rPr>
                <w:lang w:val="en-GB"/>
              </w:rPr>
            </w:pPr>
            <w:r>
              <w:rPr>
                <w:lang w:val="en-GB"/>
              </w:rPr>
              <w:t>PPI applies only for DL traffic. The UPF inserts the PPI in the outer header of outgoing PDU.</w:t>
            </w:r>
          </w:p>
        </w:tc>
      </w:tr>
      <w:tr w:rsidR="0016670F" w:rsidRPr="009E0DE1" w:rsidTr="0032233B">
        <w:tc>
          <w:tcPr>
            <w:tcW w:w="2665" w:type="dxa"/>
          </w:tcPr>
          <w:p w:rsidR="0016670F" w:rsidRPr="009E0DE1" w:rsidRDefault="0016670F" w:rsidP="003E7F48">
            <w:pPr>
              <w:pStyle w:val="TAL"/>
              <w:rPr>
                <w:lang w:val="en-GB"/>
              </w:rPr>
            </w:pPr>
            <w:r w:rsidRPr="009E0DE1">
              <w:rPr>
                <w:lang w:val="en-GB"/>
              </w:rPr>
              <w:lastRenderedPageBreak/>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downlink packet rate for Serving PLMN Rate Control (the QER is referenced by all PDRs of the UE belonging to PDN connections using CIoT EPS </w:t>
            </w:r>
            <w:r w:rsidR="007A22C3">
              <w:rPr>
                <w:lang w:val="en-GB"/>
              </w:rPr>
              <w:t xml:space="preserve">Optimisations </w:t>
            </w:r>
            <w:r w:rsidRPr="009E0DE1">
              <w:rPr>
                <w:lang w:val="en-GB"/>
              </w:rPr>
              <w:t>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uplink/downlink packet rate for APN Rate Control (the QER is referenced by all PDRs of the UE belonging to PDN connections to the same APN using CIoT EPS </w:t>
            </w:r>
            <w:r w:rsidR="007A22C3">
              <w:rPr>
                <w:lang w:val="en-GB"/>
              </w:rPr>
              <w:t xml:space="preserve">Optimisations </w:t>
            </w:r>
            <w:r w:rsidRPr="009E0DE1">
              <w:rPr>
                <w:lang w:val="en-GB"/>
              </w:rPr>
              <w:t>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797" w:name="_Toc20149865"/>
      <w:bookmarkStart w:id="798" w:name="_Toc27846662"/>
      <w:bookmarkStart w:id="799" w:name="_Toc36187790"/>
      <w:r w:rsidRPr="009E0DE1">
        <w:t>5.8.2.11.5</w:t>
      </w:r>
      <w:r w:rsidRPr="009E0DE1">
        <w:tab/>
        <w:t>Usage Reporting Rule</w:t>
      </w:r>
      <w:bookmarkEnd w:id="797"/>
      <w:bookmarkEnd w:id="798"/>
      <w:bookmarkEnd w:id="799"/>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F06FF4">
        <w:tc>
          <w:tcPr>
            <w:tcW w:w="2603" w:type="dxa"/>
          </w:tcPr>
          <w:p w:rsidR="003E7F48" w:rsidRPr="009E0DE1" w:rsidRDefault="003E7F48" w:rsidP="0032233B">
            <w:pPr>
              <w:pStyle w:val="TAH"/>
              <w:rPr>
                <w:lang w:val="en-GB"/>
              </w:rPr>
            </w:pPr>
            <w:r w:rsidRPr="009E0DE1">
              <w:rPr>
                <w:lang w:val="en-GB"/>
              </w:rPr>
              <w:lastRenderedPageBreak/>
              <w:t>Attribute</w:t>
            </w:r>
          </w:p>
        </w:tc>
        <w:tc>
          <w:tcPr>
            <w:tcW w:w="4124" w:type="dxa"/>
          </w:tcPr>
          <w:p w:rsidR="003E7F48" w:rsidRPr="009E0DE1" w:rsidRDefault="003E7F48" w:rsidP="0032233B">
            <w:pPr>
              <w:pStyle w:val="TAH"/>
              <w:rPr>
                <w:lang w:val="en-GB"/>
              </w:rPr>
            </w:pPr>
            <w:r w:rsidRPr="009E0DE1">
              <w:rPr>
                <w:lang w:val="en-GB"/>
              </w:rPr>
              <w:t>Description</w:t>
            </w:r>
          </w:p>
        </w:tc>
        <w:tc>
          <w:tcPr>
            <w:tcW w:w="2904" w:type="dxa"/>
          </w:tcPr>
          <w:p w:rsidR="003E7F48" w:rsidRPr="009E0DE1" w:rsidRDefault="003E7F48" w:rsidP="0032233B">
            <w:pPr>
              <w:pStyle w:val="TAH"/>
              <w:rPr>
                <w:lang w:val="en-GB"/>
              </w:rPr>
            </w:pPr>
            <w:r w:rsidRPr="009E0DE1">
              <w:rPr>
                <w:lang w:val="en-GB"/>
              </w:rPr>
              <w:t>Comment</w:t>
            </w:r>
          </w:p>
        </w:tc>
      </w:tr>
      <w:tr w:rsidR="003E7F48" w:rsidRPr="009E0DE1" w:rsidTr="00F06FF4">
        <w:tc>
          <w:tcPr>
            <w:tcW w:w="2603" w:type="dxa"/>
          </w:tcPr>
          <w:p w:rsidR="003E7F48" w:rsidRPr="009E0DE1" w:rsidRDefault="003E7F48" w:rsidP="003E7F48">
            <w:pPr>
              <w:pStyle w:val="TAL"/>
              <w:rPr>
                <w:lang w:val="en-GB"/>
              </w:rPr>
            </w:pPr>
            <w:r w:rsidRPr="009E0DE1">
              <w:rPr>
                <w:lang w:val="en-GB"/>
              </w:rPr>
              <w:t>N4 Session ID</w:t>
            </w:r>
          </w:p>
        </w:tc>
        <w:tc>
          <w:tcPr>
            <w:tcW w:w="4124" w:type="dxa"/>
          </w:tcPr>
          <w:p w:rsidR="003E7F48" w:rsidRPr="009E0DE1" w:rsidRDefault="003E7F48" w:rsidP="003E7F48">
            <w:pPr>
              <w:pStyle w:val="TAL"/>
              <w:rPr>
                <w:lang w:val="en-GB"/>
              </w:rPr>
            </w:pPr>
            <w:r w:rsidRPr="009E0DE1">
              <w:rPr>
                <w:lang w:val="en-GB"/>
              </w:rPr>
              <w:t>Identifies the N4 session associated to this URR</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Rule ID</w:t>
            </w:r>
          </w:p>
        </w:tc>
        <w:tc>
          <w:tcPr>
            <w:tcW w:w="4124" w:type="dxa"/>
          </w:tcPr>
          <w:p w:rsidR="003E7F48" w:rsidRPr="009E0DE1" w:rsidRDefault="003E7F48" w:rsidP="003E7F48">
            <w:pPr>
              <w:pStyle w:val="TAL"/>
              <w:rPr>
                <w:lang w:val="en-GB"/>
              </w:rPr>
            </w:pPr>
            <w:r w:rsidRPr="009E0DE1">
              <w:rPr>
                <w:lang w:val="en-GB"/>
              </w:rPr>
              <w:t>Unique identifier to identify this information.</w:t>
            </w:r>
          </w:p>
        </w:tc>
        <w:tc>
          <w:tcPr>
            <w:tcW w:w="2904"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F06FF4">
        <w:tc>
          <w:tcPr>
            <w:tcW w:w="2603" w:type="dxa"/>
          </w:tcPr>
          <w:p w:rsidR="003E7F48" w:rsidRPr="009E0DE1" w:rsidRDefault="003E7F48" w:rsidP="003E7F48">
            <w:pPr>
              <w:pStyle w:val="TAL"/>
              <w:rPr>
                <w:lang w:val="en-GB"/>
              </w:rPr>
            </w:pPr>
            <w:r w:rsidRPr="009E0DE1">
              <w:rPr>
                <w:lang w:val="en-GB"/>
              </w:rPr>
              <w:t>Reporting triggers</w:t>
            </w:r>
          </w:p>
        </w:tc>
        <w:tc>
          <w:tcPr>
            <w:tcW w:w="4124"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04"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unknown destination MAC/IP address</w:t>
            </w:r>
            <w:r w:rsidRPr="009E0DE1">
              <w:rPr>
                <w:lang w:val="en-GB"/>
              </w:rPr>
              <w:t>.</w:t>
            </w:r>
          </w:p>
        </w:tc>
      </w:tr>
      <w:tr w:rsidR="003E7F48" w:rsidRPr="009E0DE1" w:rsidTr="00F06FF4">
        <w:tc>
          <w:tcPr>
            <w:tcW w:w="2603" w:type="dxa"/>
          </w:tcPr>
          <w:p w:rsidR="003E7F48" w:rsidRPr="009E0DE1" w:rsidRDefault="003E7F48" w:rsidP="003E7F48">
            <w:pPr>
              <w:pStyle w:val="TAL"/>
              <w:rPr>
                <w:lang w:val="en-GB"/>
              </w:rPr>
            </w:pPr>
            <w:r w:rsidRPr="009E0DE1">
              <w:rPr>
                <w:lang w:val="en-GB"/>
              </w:rPr>
              <w:t xml:space="preserve">Periodic measurement threshold </w:t>
            </w:r>
          </w:p>
        </w:tc>
        <w:tc>
          <w:tcPr>
            <w:tcW w:w="4124"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04"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213FB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F06FF4">
        <w:tc>
          <w:tcPr>
            <w:tcW w:w="2603" w:type="dxa"/>
          </w:tcPr>
          <w:p w:rsidR="003E7F48" w:rsidRPr="009E0DE1" w:rsidRDefault="003E7F48" w:rsidP="003E7F48">
            <w:pPr>
              <w:pStyle w:val="TAL"/>
              <w:rPr>
                <w:lang w:val="en-GB"/>
              </w:rPr>
            </w:pPr>
            <w:r w:rsidRPr="009E0DE1">
              <w:rPr>
                <w:lang w:val="en-GB"/>
              </w:rPr>
              <w:t>Volume measurement threshold</w:t>
            </w:r>
          </w:p>
        </w:tc>
        <w:tc>
          <w:tcPr>
            <w:tcW w:w="4124"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Time measurement threshold</w:t>
            </w:r>
          </w:p>
        </w:tc>
        <w:tc>
          <w:tcPr>
            <w:tcW w:w="4124"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213FB8">
            <w:pPr>
              <w:pStyle w:val="TAL"/>
              <w:rPr>
                <w:lang w:val="en-GB"/>
              </w:rPr>
            </w:pPr>
            <w:r w:rsidRPr="009E0DE1">
              <w:rPr>
                <w:lang w:val="en-GB"/>
              </w:rPr>
              <w:t>Event measurement threshold</w:t>
            </w:r>
          </w:p>
        </w:tc>
        <w:tc>
          <w:tcPr>
            <w:tcW w:w="4124"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124"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04"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F06FF4">
        <w:tc>
          <w:tcPr>
            <w:tcW w:w="2603" w:type="dxa"/>
          </w:tcPr>
          <w:p w:rsidR="003E7F48" w:rsidRPr="009E0DE1" w:rsidRDefault="003E7F48" w:rsidP="00213FB8">
            <w:pPr>
              <w:pStyle w:val="TAL"/>
              <w:rPr>
                <w:lang w:val="en-GB"/>
              </w:rPr>
            </w:pPr>
            <w:r w:rsidRPr="009E0DE1">
              <w:rPr>
                <w:lang w:val="en-GB"/>
              </w:rPr>
              <w:t>Event based reporting</w:t>
            </w:r>
          </w:p>
        </w:tc>
        <w:tc>
          <w:tcPr>
            <w:tcW w:w="4124"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04" w:type="dxa"/>
          </w:tcPr>
          <w:p w:rsidR="003E7F48" w:rsidRPr="009E0DE1" w:rsidRDefault="003E7F48" w:rsidP="003E7F48">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Linked URR ID(s)</w:t>
            </w:r>
          </w:p>
        </w:tc>
        <w:tc>
          <w:tcPr>
            <w:tcW w:w="4124" w:type="dxa"/>
          </w:tcPr>
          <w:p w:rsidR="000104C1" w:rsidRPr="009E0DE1" w:rsidRDefault="000104C1" w:rsidP="000104C1">
            <w:pPr>
              <w:pStyle w:val="TAL"/>
              <w:rPr>
                <w:lang w:val="en-GB"/>
              </w:rPr>
            </w:pPr>
            <w:r w:rsidRPr="009E0DE1">
              <w:rPr>
                <w:lang w:val="en-GB" w:eastAsia="zh-CN"/>
              </w:rPr>
              <w:t>Points to one or more other URR ID.</w:t>
            </w:r>
          </w:p>
        </w:tc>
        <w:tc>
          <w:tcPr>
            <w:tcW w:w="2904"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Method</w:t>
            </w:r>
          </w:p>
        </w:tc>
        <w:tc>
          <w:tcPr>
            <w:tcW w:w="4124"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04" w:type="dxa"/>
          </w:tcPr>
          <w:p w:rsidR="000104C1" w:rsidRPr="009E0DE1" w:rsidRDefault="000104C1" w:rsidP="000104C1">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information</w:t>
            </w:r>
          </w:p>
        </w:tc>
        <w:tc>
          <w:tcPr>
            <w:tcW w:w="4124" w:type="dxa"/>
          </w:tcPr>
          <w:p w:rsidR="000104C1" w:rsidRPr="009E0DE1" w:rsidRDefault="000104C1" w:rsidP="000104C1">
            <w:pPr>
              <w:pStyle w:val="TAL"/>
              <w:rPr>
                <w:lang w:val="en-GB"/>
              </w:rPr>
            </w:pPr>
            <w:r w:rsidRPr="009E0DE1">
              <w:rPr>
                <w:lang w:val="en-GB"/>
              </w:rPr>
              <w:t>Indicates specific conditions to be applied for measurements</w:t>
            </w:r>
          </w:p>
        </w:tc>
        <w:tc>
          <w:tcPr>
            <w:tcW w:w="2904"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2369B3" w:rsidRPr="009E0DE1">
              <w:t>TS</w:t>
            </w:r>
            <w:r w:rsidR="002369B3">
              <w:t> </w:t>
            </w:r>
            <w:r w:rsidR="002369B3" w:rsidRPr="009E0DE1">
              <w:t>23.502</w:t>
            </w:r>
            <w:r w:rsidR="002369B3">
              <w:t> </w:t>
            </w:r>
            <w:r w:rsidR="002369B3"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13FB8" w:rsidRPr="009E0DE1" w:rsidRDefault="00213FB8" w:rsidP="00213FB8">
      <w:pPr>
        <w:pStyle w:val="FP"/>
      </w:pPr>
      <w:bookmarkStart w:id="800" w:name="_Toc20149866"/>
      <w:bookmarkStart w:id="801" w:name="_Toc27846663"/>
    </w:p>
    <w:p w:rsidR="003E7F48" w:rsidRPr="009E0DE1" w:rsidRDefault="003E7F48" w:rsidP="003E7F48">
      <w:pPr>
        <w:pStyle w:val="Heading5"/>
      </w:pPr>
      <w:bookmarkStart w:id="802" w:name="_Toc36187791"/>
      <w:r w:rsidRPr="009E0DE1">
        <w:t>5.8.2.11.6</w:t>
      </w:r>
      <w:r w:rsidRPr="009E0DE1">
        <w:tab/>
        <w:t>Forwarding Action Rule</w:t>
      </w:r>
      <w:bookmarkEnd w:id="800"/>
      <w:bookmarkEnd w:id="801"/>
      <w:bookmarkEnd w:id="802"/>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B32801" w:rsidP="003E7F48">
            <w:pPr>
              <w:pStyle w:val="TAL"/>
              <w:rPr>
                <w:lang w:val="en-GB"/>
              </w:rPr>
            </w:pPr>
            <w:r>
              <w:rPr>
                <w:lang w:val="en-GB"/>
              </w:rPr>
              <w:t>NOTE 9.</w:t>
            </w: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r w:rsidR="00734995">
              <w:rPr>
                <w:lang w:val="en-GB"/>
              </w:rPr>
              <w:t xml:space="preserve"> and the action can also indicate that a notification of the first buffered and/or a notification of first discarded packet is requested (see clause 5.8.3.2)</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BF4DB9" w:rsidRDefault="001474BF" w:rsidP="003E7F48">
            <w:pPr>
              <w:pStyle w:val="TAL"/>
              <w:rPr>
                <w:lang w:val="en-GB"/>
              </w:rPr>
            </w:pPr>
            <w:r w:rsidRPr="009E0DE1">
              <w:rPr>
                <w:lang w:val="en-GB"/>
              </w:rPr>
              <w:t>(NOTE 3)</w:t>
            </w:r>
          </w:p>
          <w:p w:rsidR="001474BF" w:rsidRPr="009E0DE1" w:rsidRDefault="00BF4DB9" w:rsidP="003E7F48">
            <w:pPr>
              <w:pStyle w:val="TAL"/>
              <w:rPr>
                <w:lang w:val="en-GB"/>
              </w:rPr>
            </w:pPr>
            <w:r>
              <w:rPr>
                <w:lang w:val="en-GB"/>
              </w:rPr>
              <w:t>(NOTE 7)</w:t>
            </w:r>
          </w:p>
        </w:tc>
        <w:tc>
          <w:tcPr>
            <w:tcW w:w="4249" w:type="dxa"/>
          </w:tcPr>
          <w:p w:rsidR="003E7F48" w:rsidRPr="009E0DE1" w:rsidRDefault="003E7F48" w:rsidP="001474BF">
            <w:pPr>
              <w:pStyle w:val="TAL"/>
              <w:rPr>
                <w:lang w:val="en-GB"/>
              </w:rPr>
            </w:pPr>
            <w:r w:rsidRPr="009E0DE1">
              <w:rPr>
                <w:lang w:val="en-GB"/>
              </w:rPr>
              <w:t>Contains the values "access side", "core side", "SMF"</w:t>
            </w:r>
            <w:r w:rsidR="00BF4DB9">
              <w:rPr>
                <w:lang w:val="en-GB"/>
              </w:rPr>
              <w:t>,</w:t>
            </w:r>
            <w:r w:rsidRPr="009E0DE1">
              <w:rPr>
                <w:lang w:val="en-GB"/>
              </w:rPr>
              <w:t xml:space="preserve"> "N6</w:t>
            </w:r>
            <w:r w:rsidR="001474BF" w:rsidRPr="009E0DE1">
              <w:rPr>
                <w:lang w:val="en-GB"/>
              </w:rPr>
              <w:t>-LAN</w:t>
            </w:r>
            <w:r w:rsidRPr="009E0DE1">
              <w:rPr>
                <w:lang w:val="en-GB"/>
              </w:rPr>
              <w:t>"</w:t>
            </w:r>
            <w:r w:rsidR="00BF4DB9">
              <w:rPr>
                <w:lang w:val="en-GB"/>
              </w:rPr>
              <w:t>, "5G</w:t>
            </w:r>
            <w:r w:rsidR="00B32801">
              <w:rPr>
                <w:lang w:val="en-GB"/>
              </w:rPr>
              <w:t xml:space="preserve"> VN</w:t>
            </w:r>
            <w:r w:rsidR="00BF4DB9">
              <w:rPr>
                <w:lang w:val="en-GB"/>
              </w:rPr>
              <w:t xml:space="preserve"> internal" or "5G</w:t>
            </w:r>
            <w:r w:rsidR="00B32801">
              <w:rPr>
                <w:lang w:val="en-GB"/>
              </w:rPr>
              <w:t xml:space="preserve"> VN</w:t>
            </w:r>
            <w:r w:rsidR="00BF4DB9">
              <w:rPr>
                <w:lang w:val="en-GB"/>
              </w:rPr>
              <w:t xml:space="preserve"> N</w:t>
            </w:r>
            <w:r w:rsidR="00D81B76">
              <w:rPr>
                <w:lang w:val="en-GB"/>
              </w:rPr>
              <w:t>19</w:t>
            </w:r>
            <w:r w:rsidR="00BF4DB9">
              <w:rPr>
                <w:lang w:val="en-GB"/>
              </w:rPr>
              <w:t>"</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the N6-LAN (i.e. the DN or the local DN)</w:t>
            </w:r>
            <w:r w:rsidR="00BF4DB9">
              <w:rPr>
                <w:lang w:val="en-GB"/>
              </w:rPr>
              <w:t>, to 5G</w:t>
            </w:r>
            <w:r w:rsidR="00B32801">
              <w:rPr>
                <w:lang w:val="en-GB"/>
              </w:rPr>
              <w:t xml:space="preserve"> VN</w:t>
            </w:r>
            <w:r w:rsidR="00BF4DB9">
              <w:rPr>
                <w:lang w:val="en-GB"/>
              </w:rPr>
              <w:t xml:space="preserve"> internal (i.e. local switch), or to 5G</w:t>
            </w:r>
            <w:r w:rsidR="00B32801">
              <w:rPr>
                <w:lang w:val="en-GB"/>
              </w:rPr>
              <w:t xml:space="preserve"> VN</w:t>
            </w:r>
            <w:r w:rsidR="00BF4DB9">
              <w:rPr>
                <w:lang w:val="en-GB"/>
              </w:rPr>
              <w:t xml:space="preserve"> N</w:t>
            </w:r>
            <w:r w:rsidR="00D81B76">
              <w:rPr>
                <w:lang w:val="en-GB"/>
              </w:rPr>
              <w:t>19</w:t>
            </w:r>
            <w:r w:rsidR="00BF4DB9">
              <w:rPr>
                <w:lang w:val="en-GB"/>
              </w:rPr>
              <w:t xml:space="preserve"> (i.e. N</w:t>
            </w:r>
            <w:r w:rsidR="00D81B76">
              <w:rPr>
                <w:lang w:val="en-GB"/>
              </w:rPr>
              <w:t>19</w:t>
            </w:r>
            <w:r w:rsidR="00BF4DB9">
              <w:rPr>
                <w:lang w:val="en-GB"/>
              </w:rPr>
              <w:t xml:space="preserve"> interface)</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r w:rsidR="00B32801">
              <w:rPr>
                <w:lang w:val="en-GB"/>
              </w:rPr>
              <w:t xml:space="preserve"> (NOTE 8)</w:t>
            </w:r>
            <w:r w:rsidRPr="009E0DE1">
              <w:rPr>
                <w:lang w:val="en-GB"/>
              </w:rPr>
              <w:t>.</w:t>
            </w:r>
          </w:p>
          <w:p w:rsidR="005D5230" w:rsidRDefault="003E7F48" w:rsidP="00AA2E79">
            <w:pPr>
              <w:pStyle w:val="TAL"/>
              <w:rPr>
                <w:lang w:val="en-GB"/>
              </w:rPr>
            </w:pPr>
            <w:r w:rsidRPr="009E0DE1">
              <w:rPr>
                <w:lang w:val="en-GB"/>
              </w:rPr>
              <w:t>Any extension header stored for this packet shall be added.</w:t>
            </w:r>
          </w:p>
          <w:p w:rsidR="00131FFD" w:rsidRPr="009E0DE1" w:rsidRDefault="005D5230" w:rsidP="00AA2E79">
            <w:pPr>
              <w:pStyle w:val="TAL"/>
              <w:rPr>
                <w:lang w:val="en-GB"/>
              </w:rPr>
            </w:pPr>
            <w:r>
              <w:rPr>
                <w:lang w:val="en-GB"/>
              </w:rPr>
              <w:t>The time stamps should be added in the GTP-U header if QoS Monitoring is enabled for the traffic corresponding to the PDR(s).</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lastRenderedPageBreak/>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F06FF4">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BF4DB9" w:rsidRDefault="003E7F48" w:rsidP="0032233B">
            <w:pPr>
              <w:pStyle w:val="TAN"/>
              <w:rPr>
                <w:lang w:val="en-GB"/>
              </w:rPr>
            </w:pPr>
            <w:r w:rsidRPr="009E0DE1">
              <w:rPr>
                <w:lang w:val="en-GB"/>
              </w:rPr>
              <w:tab/>
              <w:t>-</w:t>
            </w:r>
            <w:r w:rsidRPr="009E0DE1">
              <w:rPr>
                <w:lang w:val="en-GB"/>
              </w:rPr>
              <w:tab/>
              <w:t>UPF is connected to other UPF or NG-RAN node in different IP domains</w:t>
            </w:r>
            <w:r w:rsidR="00BF4DB9">
              <w:rPr>
                <w:lang w:val="en-GB"/>
              </w:rPr>
              <w:t>;</w:t>
            </w:r>
          </w:p>
          <w:p w:rsidR="003E7F48" w:rsidRPr="009E0DE1" w:rsidRDefault="00BF4DB9" w:rsidP="0032233B">
            <w:pPr>
              <w:pStyle w:val="TAN"/>
              <w:rPr>
                <w:lang w:val="en-GB"/>
              </w:rPr>
            </w:pPr>
            <w:r>
              <w:rPr>
                <w:lang w:val="en-GB"/>
              </w:rPr>
              <w:tab/>
              <w:t>-</w:t>
            </w:r>
            <w:r>
              <w:rPr>
                <w:lang w:val="en-GB"/>
              </w:rPr>
              <w:tab/>
              <w:t>UPF "local switch" and N</w:t>
            </w:r>
            <w:r w:rsidR="00D81B76">
              <w:rPr>
                <w:lang w:val="en-GB"/>
              </w:rPr>
              <w:t>19</w:t>
            </w:r>
            <w:r>
              <w:rPr>
                <w:lang w:val="en-GB"/>
              </w:rPr>
              <w:t xml:space="preserve"> forwarding is used for different 5G LAN groups</w:t>
            </w:r>
            <w:r w:rsidR="003E7F48" w:rsidRPr="009E0DE1">
              <w:rPr>
                <w:lang w:val="en-GB"/>
              </w:rPr>
              <w:t>.</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B32801" w:rsidRDefault="001474BF" w:rsidP="00B32801">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p w:rsidR="003E7F48" w:rsidRDefault="00B32801" w:rsidP="00B32801">
            <w:pPr>
              <w:pStyle w:val="TAN"/>
              <w:rPr>
                <w:lang w:val="en-GB"/>
              </w:rPr>
            </w:pPr>
            <w:r>
              <w:rPr>
                <w:lang w:val="en-GB"/>
              </w:rPr>
              <w:t>NOTE 7:</w:t>
            </w:r>
            <w:r>
              <w:rPr>
                <w:lang w:val="en-GB"/>
              </w:rPr>
              <w:tab/>
              <w:t xml:space="preserve">The use of "5G VN </w:t>
            </w:r>
            <w:r w:rsidR="00F41023">
              <w:rPr>
                <w:lang w:val="en-GB"/>
              </w:rPr>
              <w:t>i</w:t>
            </w:r>
            <w:r>
              <w:rPr>
                <w:lang w:val="en-GB"/>
              </w:rPr>
              <w:t>nternal" instructs the UPF to send the packet back for another round of ingress processing using the active PDRs pertaining to another N4 session of the same 5G VN</w:t>
            </w:r>
            <w:r w:rsidR="00F41023">
              <w:rPr>
                <w:lang w:val="en-GB"/>
              </w:rPr>
              <w:t xml:space="preserve"> group</w:t>
            </w:r>
            <w:r>
              <w:rPr>
                <w:lang w:val="en-GB"/>
              </w:rPr>
              <w:t>.</w:t>
            </w:r>
          </w:p>
          <w:p w:rsidR="00B32801" w:rsidRDefault="00B32801" w:rsidP="001474BF">
            <w:pPr>
              <w:pStyle w:val="TAN"/>
              <w:rPr>
                <w:lang w:val="en-GB"/>
              </w:rPr>
            </w:pPr>
            <w:r>
              <w:rPr>
                <w:lang w:val="en-GB"/>
              </w:rPr>
              <w:t>NOTE 8:</w:t>
            </w:r>
            <w:r>
              <w:rPr>
                <w:lang w:val="en-GB"/>
              </w:rP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rsidR="00BF4DB9" w:rsidRPr="009E0DE1" w:rsidRDefault="00B32801" w:rsidP="00B32801">
            <w:pPr>
              <w:pStyle w:val="TAN"/>
              <w:rPr>
                <w:lang w:val="en-GB"/>
              </w:rPr>
            </w:pPr>
            <w:r>
              <w:rPr>
                <w:lang w:val="en-GB"/>
              </w:rPr>
              <w:t>NOTE 9:</w:t>
            </w:r>
            <w:r>
              <w:rPr>
                <w:lang w:val="en-GB"/>
              </w:rPr>
              <w:tab/>
              <w:t>In the architecture defined in clause 5.34, the rules exchanged between I-SMF and SMF are not associated with a N4 Session ID but are associated with a N16a association.</w:t>
            </w:r>
          </w:p>
        </w:tc>
      </w:tr>
    </w:tbl>
    <w:p w:rsidR="003E7F48" w:rsidRPr="009E0DE1" w:rsidRDefault="003E7F48" w:rsidP="003E7F48">
      <w:pPr>
        <w:pStyle w:val="FP"/>
      </w:pPr>
    </w:p>
    <w:p w:rsidR="00285231" w:rsidRPr="009E0DE1" w:rsidRDefault="00285231" w:rsidP="00285231">
      <w:pPr>
        <w:pStyle w:val="Heading5"/>
      </w:pPr>
      <w:bookmarkStart w:id="803" w:name="_Toc20149867"/>
      <w:bookmarkStart w:id="804" w:name="_Toc27846664"/>
      <w:bookmarkStart w:id="805" w:name="_Toc36187792"/>
      <w:r w:rsidRPr="009E0DE1">
        <w:t>5.8.2.11.7</w:t>
      </w:r>
      <w:r w:rsidRPr="009E0DE1">
        <w:tab/>
        <w:t>Usage Report generated by UPF</w:t>
      </w:r>
      <w:bookmarkEnd w:id="803"/>
      <w:bookmarkEnd w:id="804"/>
      <w:bookmarkEnd w:id="805"/>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w:t>
      </w:r>
      <w:r w:rsidR="00732A2E">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lastRenderedPageBreak/>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F06FF4">
        <w:tc>
          <w:tcPr>
            <w:tcW w:w="2604" w:type="dxa"/>
          </w:tcPr>
          <w:p w:rsidR="00285231" w:rsidRPr="009E0DE1" w:rsidRDefault="00285231" w:rsidP="00285231">
            <w:pPr>
              <w:pStyle w:val="TAH"/>
              <w:rPr>
                <w:lang w:val="en-GB"/>
              </w:rPr>
            </w:pPr>
            <w:r w:rsidRPr="009E0DE1">
              <w:rPr>
                <w:lang w:val="en-GB"/>
              </w:rPr>
              <w:t>Attribute</w:t>
            </w:r>
          </w:p>
        </w:tc>
        <w:tc>
          <w:tcPr>
            <w:tcW w:w="4136" w:type="dxa"/>
          </w:tcPr>
          <w:p w:rsidR="00285231" w:rsidRPr="009E0DE1" w:rsidRDefault="00285231" w:rsidP="00285231">
            <w:pPr>
              <w:pStyle w:val="TAH"/>
              <w:rPr>
                <w:lang w:val="en-GB"/>
              </w:rPr>
            </w:pPr>
            <w:r w:rsidRPr="009E0DE1">
              <w:rPr>
                <w:lang w:val="en-GB"/>
              </w:rPr>
              <w:t>Description</w:t>
            </w:r>
          </w:p>
        </w:tc>
        <w:tc>
          <w:tcPr>
            <w:tcW w:w="2891" w:type="dxa"/>
          </w:tcPr>
          <w:p w:rsidR="00285231" w:rsidRPr="009E0DE1" w:rsidRDefault="00285231" w:rsidP="00285231">
            <w:pPr>
              <w:pStyle w:val="TAH"/>
              <w:rPr>
                <w:lang w:val="en-GB"/>
              </w:rPr>
            </w:pPr>
            <w:r w:rsidRPr="009E0DE1">
              <w:rPr>
                <w:lang w:val="en-GB"/>
              </w:rPr>
              <w:t>Comment</w:t>
            </w:r>
          </w:p>
        </w:tc>
      </w:tr>
      <w:tr w:rsidR="00285231" w:rsidRPr="009E0DE1" w:rsidTr="00F06FF4">
        <w:tc>
          <w:tcPr>
            <w:tcW w:w="2604" w:type="dxa"/>
          </w:tcPr>
          <w:p w:rsidR="00285231" w:rsidRPr="009E0DE1" w:rsidRDefault="00285231" w:rsidP="00285231">
            <w:pPr>
              <w:pStyle w:val="TAL"/>
              <w:rPr>
                <w:lang w:val="en-GB"/>
              </w:rPr>
            </w:pPr>
            <w:r w:rsidRPr="009E0DE1">
              <w:rPr>
                <w:lang w:val="en-GB"/>
              </w:rPr>
              <w:t>N4 Session ID</w:t>
            </w:r>
          </w:p>
        </w:tc>
        <w:tc>
          <w:tcPr>
            <w:tcW w:w="4136" w:type="dxa"/>
          </w:tcPr>
          <w:p w:rsidR="00285231" w:rsidRPr="009E0DE1" w:rsidRDefault="00285231" w:rsidP="00285231">
            <w:pPr>
              <w:pStyle w:val="TAL"/>
              <w:rPr>
                <w:lang w:val="en-GB"/>
              </w:rPr>
            </w:pPr>
            <w:r w:rsidRPr="009E0DE1">
              <w:rPr>
                <w:lang w:val="en-GB"/>
              </w:rPr>
              <w:t>Uniquely identifies a session.</w:t>
            </w:r>
          </w:p>
        </w:tc>
        <w:tc>
          <w:tcPr>
            <w:tcW w:w="2891"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F06FF4">
        <w:tc>
          <w:tcPr>
            <w:tcW w:w="2604" w:type="dxa"/>
          </w:tcPr>
          <w:p w:rsidR="00285231" w:rsidRPr="009E0DE1" w:rsidRDefault="00285231" w:rsidP="00285231">
            <w:pPr>
              <w:pStyle w:val="TAL"/>
              <w:rPr>
                <w:lang w:val="en-GB"/>
              </w:rPr>
            </w:pPr>
            <w:r w:rsidRPr="009E0DE1">
              <w:rPr>
                <w:lang w:val="en-GB"/>
              </w:rPr>
              <w:t>Rule ID</w:t>
            </w:r>
          </w:p>
        </w:tc>
        <w:tc>
          <w:tcPr>
            <w:tcW w:w="4136"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891"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F06FF4">
        <w:tc>
          <w:tcPr>
            <w:tcW w:w="2604" w:type="dxa"/>
          </w:tcPr>
          <w:p w:rsidR="00285231" w:rsidRPr="009E0DE1" w:rsidRDefault="00285231" w:rsidP="00285231">
            <w:pPr>
              <w:pStyle w:val="TAL"/>
              <w:rPr>
                <w:lang w:val="en-GB"/>
              </w:rPr>
            </w:pPr>
            <w:r w:rsidRPr="009E0DE1">
              <w:rPr>
                <w:lang w:val="en-GB"/>
              </w:rPr>
              <w:t>Reporting trigger</w:t>
            </w:r>
          </w:p>
        </w:tc>
        <w:tc>
          <w:tcPr>
            <w:tcW w:w="4136" w:type="dxa"/>
          </w:tcPr>
          <w:p w:rsidR="00285231" w:rsidRPr="009E0DE1" w:rsidRDefault="00285231" w:rsidP="00285231">
            <w:pPr>
              <w:pStyle w:val="TAL"/>
              <w:rPr>
                <w:lang w:val="en-GB"/>
              </w:rPr>
            </w:pPr>
            <w:r w:rsidRPr="009E0DE1">
              <w:rPr>
                <w:lang w:val="en-GB"/>
              </w:rPr>
              <w:t>Identifies the trigger for the usage report.</w:t>
            </w:r>
          </w:p>
        </w:tc>
        <w:tc>
          <w:tcPr>
            <w:tcW w:w="2891"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reporting of unknown destination MAC/IP address</w:t>
            </w:r>
            <w:r w:rsidRPr="009E0DE1">
              <w:rPr>
                <w:lang w:val="en-GB"/>
              </w:rPr>
              <w:t>.</w:t>
            </w:r>
          </w:p>
        </w:tc>
      </w:tr>
      <w:tr w:rsidR="00285231" w:rsidRPr="009E0DE1" w:rsidTr="00F06FF4">
        <w:tc>
          <w:tcPr>
            <w:tcW w:w="2604" w:type="dxa"/>
          </w:tcPr>
          <w:p w:rsidR="00285231" w:rsidRPr="009E0DE1" w:rsidRDefault="00285231" w:rsidP="00285231">
            <w:pPr>
              <w:pStyle w:val="TAL"/>
              <w:rPr>
                <w:lang w:val="en-GB"/>
              </w:rPr>
            </w:pPr>
            <w:r w:rsidRPr="009E0DE1">
              <w:rPr>
                <w:lang w:val="en-GB"/>
              </w:rPr>
              <w:t>Start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End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Measurement information</w:t>
            </w:r>
          </w:p>
        </w:tc>
        <w:tc>
          <w:tcPr>
            <w:tcW w:w="4136" w:type="dxa"/>
          </w:tcPr>
          <w:p w:rsidR="00285231" w:rsidRPr="009E0DE1" w:rsidRDefault="00285231" w:rsidP="00285231">
            <w:pPr>
              <w:pStyle w:val="TAL"/>
              <w:rPr>
                <w:lang w:val="en-GB"/>
              </w:rPr>
            </w:pPr>
            <w:r w:rsidRPr="009E0DE1">
              <w:rPr>
                <w:lang w:val="en-GB"/>
              </w:rPr>
              <w:t>Defines the measured volume/time/events</w:t>
            </w:r>
            <w:r w:rsidR="00213FB8">
              <w:rPr>
                <w:lang w:val="en-GB"/>
              </w:rPr>
              <w:t xml:space="preserve"> </w:t>
            </w:r>
            <w:r w:rsidRPr="009E0DE1">
              <w:rPr>
                <w:lang w:val="en-GB"/>
              </w:rPr>
              <w:t>for this URR.</w:t>
            </w:r>
          </w:p>
        </w:tc>
        <w:tc>
          <w:tcPr>
            <w:tcW w:w="2891" w:type="dxa"/>
          </w:tcPr>
          <w:p w:rsidR="00285231" w:rsidRPr="009E0DE1" w:rsidRDefault="00285231" w:rsidP="00285231">
            <w:pPr>
              <w:pStyle w:val="TAL"/>
              <w:rPr>
                <w:lang w:val="en-GB"/>
              </w:rPr>
            </w:pPr>
            <w:r w:rsidRPr="009E0DE1">
              <w:rPr>
                <w:lang w:val="en-GB"/>
              </w:rPr>
              <w:t>Details refer to TS 29.244 [65].</w:t>
            </w:r>
          </w:p>
        </w:tc>
      </w:tr>
    </w:tbl>
    <w:p w:rsidR="00213FB8" w:rsidRPr="009E0DE1" w:rsidRDefault="00213FB8" w:rsidP="00213FB8">
      <w:pPr>
        <w:pStyle w:val="FP"/>
      </w:pPr>
      <w:bookmarkStart w:id="806" w:name="_Toc20149868"/>
      <w:bookmarkStart w:id="807" w:name="_Toc27846665"/>
    </w:p>
    <w:p w:rsidR="00E75673" w:rsidRDefault="00E75673" w:rsidP="00E75673">
      <w:pPr>
        <w:pStyle w:val="Heading5"/>
      </w:pPr>
      <w:bookmarkStart w:id="808" w:name="_Toc36187793"/>
      <w:r>
        <w:t>5.8.2.11.8</w:t>
      </w:r>
      <w:r>
        <w:tab/>
        <w:t>Multi-Access Rule</w:t>
      </w:r>
      <w:bookmarkEnd w:id="806"/>
      <w:bookmarkEnd w:id="807"/>
      <w:bookmarkEnd w:id="808"/>
    </w:p>
    <w:p w:rsidR="00E75673" w:rsidRDefault="00E75673" w:rsidP="00E75673">
      <w:pPr>
        <w:rPr>
          <w:lang w:eastAsia="x-none"/>
        </w:rPr>
      </w:pPr>
      <w:r>
        <w:rPr>
          <w:lang w:eastAsia="x-none"/>
        </w:rPr>
        <w:t xml:space="preserve">The following table describes the Multi-Access Rule (MAR) that includes the association to the two FARs for both 3GPP access and </w:t>
      </w:r>
      <w:r w:rsidR="00A07376">
        <w:rPr>
          <w:lang w:eastAsia="x-none"/>
        </w:rPr>
        <w:t xml:space="preserve">non-3GPP </w:t>
      </w:r>
      <w:r>
        <w:rPr>
          <w:lang w:eastAsia="x-none"/>
        </w:rPr>
        <w:t>access in the case of supporting ATSSS.</w:t>
      </w:r>
    </w:p>
    <w:p w:rsidR="00E75673" w:rsidRDefault="00E75673" w:rsidP="00B56148">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676"/>
        <w:gridCol w:w="3721"/>
        <w:gridCol w:w="2861"/>
      </w:tblGrid>
      <w:tr w:rsidR="00E75673" w:rsidRPr="00B56148" w:rsidTr="00B56148">
        <w:tc>
          <w:tcPr>
            <w:tcW w:w="3085" w:type="dxa"/>
            <w:gridSpan w:val="2"/>
          </w:tcPr>
          <w:p w:rsidR="00E75673" w:rsidRPr="00B56148" w:rsidRDefault="00E75673" w:rsidP="004F6480">
            <w:pPr>
              <w:pStyle w:val="TAH"/>
            </w:pPr>
            <w:r w:rsidRPr="00B56148">
              <w:t>Attribute</w:t>
            </w:r>
          </w:p>
        </w:tc>
        <w:tc>
          <w:tcPr>
            <w:tcW w:w="3828" w:type="dxa"/>
          </w:tcPr>
          <w:p w:rsidR="00E75673" w:rsidRPr="00B56148" w:rsidRDefault="00E75673" w:rsidP="004F6480">
            <w:pPr>
              <w:pStyle w:val="TAH"/>
            </w:pPr>
            <w:r w:rsidRPr="00B56148">
              <w:t>Description</w:t>
            </w:r>
          </w:p>
        </w:tc>
        <w:tc>
          <w:tcPr>
            <w:tcW w:w="2942" w:type="dxa"/>
          </w:tcPr>
          <w:p w:rsidR="00E75673" w:rsidRPr="00B56148" w:rsidRDefault="00E75673" w:rsidP="004F6480">
            <w:pPr>
              <w:pStyle w:val="TAH"/>
            </w:pPr>
            <w:r w:rsidRPr="00B56148">
              <w:t>Comment</w:t>
            </w:r>
          </w:p>
        </w:tc>
      </w:tr>
      <w:tr w:rsidR="00E75673" w:rsidRPr="00B56148" w:rsidTr="00B56148">
        <w:tc>
          <w:tcPr>
            <w:tcW w:w="3085" w:type="dxa"/>
            <w:gridSpan w:val="2"/>
          </w:tcPr>
          <w:p w:rsidR="00E75673" w:rsidRPr="00B56148" w:rsidRDefault="00E75673" w:rsidP="00B56148">
            <w:pPr>
              <w:pStyle w:val="TAL"/>
            </w:pPr>
            <w:r w:rsidRPr="00B56148">
              <w:t>N4 Session ID</w:t>
            </w:r>
          </w:p>
        </w:tc>
        <w:tc>
          <w:tcPr>
            <w:tcW w:w="3828" w:type="dxa"/>
          </w:tcPr>
          <w:p w:rsidR="00E75673" w:rsidRPr="00B56148" w:rsidRDefault="00E75673" w:rsidP="00B56148">
            <w:pPr>
              <w:pStyle w:val="TAL"/>
            </w:pPr>
            <w:r w:rsidRPr="00B56148">
              <w:t>Identifies the N4 session associated to this</w:t>
            </w:r>
            <w:r w:rsidR="00A07376">
              <w:rPr>
                <w:lang w:val="en-GB"/>
              </w:rPr>
              <w:t xml:space="preserve"> MAR</w:t>
            </w:r>
            <w:r w:rsidRPr="00B56148">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Rule ID</w:t>
            </w:r>
          </w:p>
        </w:tc>
        <w:tc>
          <w:tcPr>
            <w:tcW w:w="3828" w:type="dxa"/>
          </w:tcPr>
          <w:p w:rsidR="00E75673" w:rsidRPr="00B56148" w:rsidRDefault="00E75673" w:rsidP="00B56148">
            <w:pPr>
              <w:pStyle w:val="TAL"/>
            </w:pPr>
            <w:r w:rsidRPr="00B56148">
              <w:t>Unique identifier to identify this rule.</w:t>
            </w:r>
          </w:p>
        </w:tc>
        <w:tc>
          <w:tcPr>
            <w:tcW w:w="2942" w:type="dxa"/>
          </w:tcPr>
          <w:p w:rsidR="00E75673" w:rsidRPr="00B56148" w:rsidRDefault="00E75673" w:rsidP="00B56148">
            <w:pPr>
              <w:pStyle w:val="TAL"/>
            </w:pPr>
          </w:p>
        </w:tc>
      </w:tr>
      <w:tr w:rsidR="00E75673" w:rsidRPr="00B56148" w:rsidTr="004F6480">
        <w:tc>
          <w:tcPr>
            <w:tcW w:w="3085" w:type="dxa"/>
            <w:gridSpan w:val="2"/>
          </w:tcPr>
          <w:p w:rsidR="00E75673" w:rsidRPr="00B56148" w:rsidRDefault="00E75673" w:rsidP="00B56148">
            <w:pPr>
              <w:pStyle w:val="TAL"/>
            </w:pPr>
            <w:r w:rsidRPr="00B56148">
              <w:t>Steering functionality</w:t>
            </w:r>
          </w:p>
        </w:tc>
        <w:tc>
          <w:tcPr>
            <w:tcW w:w="3828" w:type="dxa"/>
          </w:tcPr>
          <w:p w:rsidR="00E75673" w:rsidRDefault="00E75673" w:rsidP="00E75673">
            <w:pPr>
              <w:pStyle w:val="TAL"/>
            </w:pPr>
            <w:r>
              <w:t>Indicates the applicable traffic steering functionality:</w:t>
            </w:r>
          </w:p>
          <w:p w:rsidR="00E75673" w:rsidRPr="00B56148" w:rsidRDefault="00E75673" w:rsidP="00B56148">
            <w:pPr>
              <w:pStyle w:val="TAL"/>
              <w:rPr>
                <w:lang w:val="en-GB"/>
              </w:rPr>
            </w:pPr>
            <w:r>
              <w:t>Values "MPTCP functionality", "ATSSS-LL functionality"</w:t>
            </w:r>
            <w:r>
              <w:rPr>
                <w:lang w:val="en-GB"/>
              </w:rPr>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Steering mode</w:t>
            </w:r>
          </w:p>
        </w:tc>
        <w:tc>
          <w:tcPr>
            <w:tcW w:w="3828" w:type="dxa"/>
          </w:tcPr>
          <w:p w:rsidR="00E75673" w:rsidRPr="00B56148" w:rsidRDefault="00E75673" w:rsidP="00B56148">
            <w:pPr>
              <w:pStyle w:val="TAL"/>
            </w:pPr>
            <w:r>
              <w:t>Values "Active-Standby", "Smallest Delay", "Load Balancing" or "Priority-based".</w:t>
            </w:r>
          </w:p>
        </w:tc>
        <w:tc>
          <w:tcPr>
            <w:tcW w:w="2942" w:type="dxa"/>
          </w:tcPr>
          <w:p w:rsidR="00E75673" w:rsidRPr="00B56148" w:rsidRDefault="00E75673" w:rsidP="00B56148">
            <w:pPr>
              <w:pStyle w:val="TAL"/>
            </w:pPr>
          </w:p>
        </w:tc>
      </w:tr>
      <w:tr w:rsidR="00E75673" w:rsidRPr="00B56148" w:rsidTr="004F6480">
        <w:tc>
          <w:tcPr>
            <w:tcW w:w="1384" w:type="dxa"/>
            <w:vMerge w:val="restart"/>
          </w:tcPr>
          <w:p w:rsidR="00E75673" w:rsidRPr="00B56148" w:rsidRDefault="00E75673" w:rsidP="00B56148">
            <w:pPr>
              <w:pStyle w:val="TAL"/>
            </w:pPr>
            <w:r w:rsidRPr="00B56148">
              <w:t>Per-Access Forwarding</w:t>
            </w:r>
            <w:r>
              <w:rPr>
                <w:lang w:val="en-GB"/>
              </w:rPr>
              <w:t xml:space="preserve"> </w:t>
            </w:r>
            <w:r w:rsidRPr="00B56148">
              <w:t>Action information (NOTE 1)</w:t>
            </w:r>
          </w:p>
        </w:tc>
        <w:tc>
          <w:tcPr>
            <w:tcW w:w="1701" w:type="dxa"/>
          </w:tcPr>
          <w:p w:rsidR="00E75673" w:rsidRPr="00B56148" w:rsidRDefault="00E75673" w:rsidP="00B56148">
            <w:pPr>
              <w:pStyle w:val="TAL"/>
            </w:pPr>
            <w:r w:rsidRPr="00B56148">
              <w:rPr>
                <w:rFonts w:hint="eastAsia"/>
              </w:rPr>
              <w:t>Forwarding Action Rule ID</w:t>
            </w:r>
          </w:p>
        </w:tc>
        <w:tc>
          <w:tcPr>
            <w:tcW w:w="3828" w:type="dxa"/>
          </w:tcPr>
          <w:p w:rsidR="00E75673" w:rsidRPr="00B56148" w:rsidRDefault="00E75673" w:rsidP="00B56148">
            <w:pPr>
              <w:pStyle w:val="TAL"/>
            </w:pPr>
            <w:r>
              <w:t>The Forwarding Action Rule ID identifies a forwarding action that has to be applied.</w:t>
            </w:r>
          </w:p>
        </w:tc>
        <w:tc>
          <w:tcPr>
            <w:tcW w:w="2942" w:type="dxa"/>
          </w:tcPr>
          <w:p w:rsidR="00E75673" w:rsidRPr="00B56148" w:rsidRDefault="00E75673" w:rsidP="00B56148">
            <w:pPr>
              <w:pStyle w:val="TAL"/>
            </w:pP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W</w:t>
            </w:r>
            <w:r w:rsidRPr="00B56148">
              <w:t>eight</w:t>
            </w:r>
          </w:p>
        </w:tc>
        <w:tc>
          <w:tcPr>
            <w:tcW w:w="3828" w:type="dxa"/>
          </w:tcPr>
          <w:p w:rsidR="00E75673" w:rsidRPr="00B56148" w:rsidRDefault="00E75673" w:rsidP="00B56148">
            <w:pPr>
              <w:pStyle w:val="TAL"/>
            </w:pPr>
            <w:r>
              <w:t xml:space="preserve">Identifies the weight for the FAR </w:t>
            </w:r>
            <w:r w:rsidR="00F06FF4">
              <w:rPr>
                <w:lang w:val="en-GB"/>
              </w:rPr>
              <w:t>if</w:t>
            </w:r>
            <w:r>
              <w:t xml:space="preserve"> steering mode is "Load Balancing"</w:t>
            </w:r>
          </w:p>
        </w:tc>
        <w:tc>
          <w:tcPr>
            <w:tcW w:w="2942" w:type="dxa"/>
          </w:tcPr>
          <w:p w:rsidR="00E75673" w:rsidRPr="00B56148" w:rsidRDefault="00E75673" w:rsidP="00B56148">
            <w:pPr>
              <w:pStyle w:val="TAL"/>
            </w:pPr>
            <w:r>
              <w:t>The weights for all FARs need to sum up to 100</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Priority</w:t>
            </w:r>
          </w:p>
        </w:tc>
        <w:tc>
          <w:tcPr>
            <w:tcW w:w="3828" w:type="dxa"/>
          </w:tcPr>
          <w:p w:rsidR="00E75673" w:rsidRPr="00B56148" w:rsidRDefault="00E75673" w:rsidP="00B56148">
            <w:pPr>
              <w:pStyle w:val="TAL"/>
            </w:pPr>
            <w:r>
              <w:t>Values "Active or Standby" or "High or Low" for the FAR</w:t>
            </w:r>
          </w:p>
        </w:tc>
        <w:tc>
          <w:tcPr>
            <w:tcW w:w="2942" w:type="dxa"/>
          </w:tcPr>
          <w:p w:rsidR="00E75673" w:rsidRPr="00B56148" w:rsidRDefault="00E75673" w:rsidP="00B56148">
            <w:pPr>
              <w:pStyle w:val="TAL"/>
            </w:pPr>
            <w:r>
              <w:t>"Active or Standby" for "Active-Standby" steering mode and</w:t>
            </w:r>
            <w:r>
              <w:rPr>
                <w:lang w:val="en-GB"/>
              </w:rPr>
              <w:t xml:space="preserve"> </w:t>
            </w:r>
            <w:r>
              <w:t>"High or Low" for "Priority-based" steering mode</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List of Usage Reporting Rule ID(s)</w:t>
            </w:r>
          </w:p>
        </w:tc>
        <w:tc>
          <w:tcPr>
            <w:tcW w:w="3828" w:type="dxa"/>
          </w:tcPr>
          <w:p w:rsidR="00E75673" w:rsidRPr="00B56148" w:rsidRDefault="00E75673" w:rsidP="00B56148">
            <w:pPr>
              <w:pStyle w:val="TAL"/>
            </w:pPr>
            <w:r>
              <w:t>Every Usage Reporting Rule ID identifies a measurement action that has to be applied.</w:t>
            </w:r>
          </w:p>
        </w:tc>
        <w:tc>
          <w:tcPr>
            <w:tcW w:w="2942" w:type="dxa"/>
          </w:tcPr>
          <w:p w:rsidR="00E75673" w:rsidRPr="00B56148" w:rsidRDefault="00E75673" w:rsidP="00B56148">
            <w:pPr>
              <w:pStyle w:val="TAL"/>
            </w:pPr>
            <w:r>
              <w:t>This enables the SMF to request separate usage reports for different FARs (i.e. different accesses)</w:t>
            </w:r>
          </w:p>
        </w:tc>
      </w:tr>
      <w:tr w:rsidR="00E75673" w:rsidRPr="009E0DE1" w:rsidTr="004F6480">
        <w:tc>
          <w:tcPr>
            <w:tcW w:w="9855" w:type="dxa"/>
            <w:gridSpan w:val="4"/>
          </w:tcPr>
          <w:p w:rsidR="00E75673" w:rsidRPr="00B56148" w:rsidRDefault="00E75673" w:rsidP="00B56148">
            <w:pPr>
              <w:pStyle w:val="TAN"/>
              <w:rPr>
                <w:lang w:val="en-GB" w:eastAsia="ko-KR"/>
              </w:rPr>
            </w:pPr>
            <w:r>
              <w:rPr>
                <w:lang w:val="en-GB" w:eastAsia="ko-KR"/>
              </w:rPr>
              <w:t>NOTE 1:</w:t>
            </w:r>
            <w:r>
              <w:rPr>
                <w:lang w:val="en-GB" w:eastAsia="ko-KR"/>
              </w:rPr>
              <w:tab/>
              <w:t>The Per-Access Forwarding Action information is provided per access type (i.e. 3GPP access or Non-3GPP access).</w:t>
            </w:r>
          </w:p>
        </w:tc>
      </w:tr>
    </w:tbl>
    <w:p w:rsidR="00E75673" w:rsidRPr="00B56148" w:rsidRDefault="00E75673" w:rsidP="00B56148">
      <w:pPr>
        <w:rPr>
          <w:lang w:eastAsia="x-none"/>
        </w:rPr>
      </w:pPr>
    </w:p>
    <w:p w:rsidR="003501B0" w:rsidRDefault="003501B0" w:rsidP="003501B0">
      <w:pPr>
        <w:pStyle w:val="Heading5"/>
      </w:pPr>
      <w:bookmarkStart w:id="809" w:name="_Toc27846666"/>
      <w:bookmarkStart w:id="810" w:name="_Toc20149869"/>
      <w:bookmarkStart w:id="811" w:name="_Toc36187794"/>
      <w:r>
        <w:t>5.8.2.11.9</w:t>
      </w:r>
      <w:r>
        <w:tab/>
        <w:t>Bridge Management Information</w:t>
      </w:r>
      <w:bookmarkEnd w:id="809"/>
      <w:bookmarkEnd w:id="811"/>
    </w:p>
    <w:p w:rsidR="003501B0" w:rsidRDefault="003501B0" w:rsidP="003501B0">
      <w:pPr>
        <w:rPr>
          <w:lang w:eastAsia="x-none"/>
        </w:rPr>
      </w:pPr>
      <w:r>
        <w:rPr>
          <w:lang w:eastAsia="x-none"/>
        </w:rPr>
        <w:t>The following table describes the Bridge Management Information (BMI) that includes the information required to configure a 5GS logical bridge for TSC PDU Sessions.</w:t>
      </w:r>
    </w:p>
    <w:p w:rsidR="003501B0" w:rsidRDefault="003501B0" w:rsidP="00A3020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Default="003501B0" w:rsidP="00392FCC">
            <w:pPr>
              <w:pStyle w:val="TAL"/>
            </w:pPr>
            <w:r>
              <w:t>NW-TT Port Number</w:t>
            </w:r>
          </w:p>
        </w:tc>
        <w:tc>
          <w:tcPr>
            <w:tcW w:w="4253" w:type="dxa"/>
            <w:shd w:val="clear" w:color="auto" w:fill="auto"/>
          </w:tcPr>
          <w:p w:rsidR="003501B0" w:rsidRDefault="003501B0" w:rsidP="00392FCC">
            <w:pPr>
              <w:pStyle w:val="TAL"/>
            </w:pPr>
            <w:r>
              <w:t>Port Number allocated by the NW-TT for the TSC PDU Session</w:t>
            </w:r>
          </w:p>
        </w:tc>
        <w:tc>
          <w:tcPr>
            <w:tcW w:w="2661" w:type="dxa"/>
            <w:shd w:val="clear" w:color="auto" w:fill="auto"/>
          </w:tcPr>
          <w:p w:rsidR="003501B0" w:rsidRDefault="003501B0" w:rsidP="00392FCC">
            <w:pPr>
              <w:pStyle w:val="TAL"/>
            </w:pPr>
          </w:p>
        </w:tc>
      </w:tr>
      <w:tr w:rsidR="003501B0" w:rsidTr="00392FCC">
        <w:tc>
          <w:tcPr>
            <w:tcW w:w="2943" w:type="dxa"/>
            <w:shd w:val="clear" w:color="auto" w:fill="auto"/>
          </w:tcPr>
          <w:p w:rsidR="003501B0" w:rsidRDefault="003501B0" w:rsidP="00392FCC">
            <w:pPr>
              <w:pStyle w:val="TAL"/>
            </w:pPr>
            <w:r>
              <w:t>DS-TT Port Number</w:t>
            </w:r>
          </w:p>
        </w:tc>
        <w:tc>
          <w:tcPr>
            <w:tcW w:w="4253" w:type="dxa"/>
            <w:shd w:val="clear" w:color="auto" w:fill="auto"/>
          </w:tcPr>
          <w:p w:rsidR="003501B0" w:rsidRDefault="003501B0" w:rsidP="00392FCC">
            <w:pPr>
              <w:pStyle w:val="TAL"/>
            </w:pPr>
            <w:r>
              <w:t>Port Number allocated by the NW-TT for the DS-TT for a given TSC PDU Session</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3501B0" w:rsidRDefault="003501B0" w:rsidP="003501B0">
      <w:pPr>
        <w:pStyle w:val="Heading5"/>
      </w:pPr>
      <w:bookmarkStart w:id="812" w:name="_Toc27846667"/>
      <w:bookmarkStart w:id="813" w:name="_Toc36187795"/>
      <w:r>
        <w:t>5.8.2.11.10</w:t>
      </w:r>
      <w:r>
        <w:tab/>
        <w:t>Port Management</w:t>
      </w:r>
      <w:r w:rsidR="00332517">
        <w:t xml:space="preserve"> Information</w:t>
      </w:r>
      <w:r>
        <w:t xml:space="preserve"> Container</w:t>
      </w:r>
      <w:bookmarkEnd w:id="812"/>
      <w:bookmarkEnd w:id="813"/>
    </w:p>
    <w:p w:rsidR="003501B0" w:rsidRDefault="003501B0" w:rsidP="003501B0">
      <w:pPr>
        <w:rPr>
          <w:lang w:eastAsia="x-none"/>
        </w:rPr>
      </w:pPr>
      <w:r>
        <w:rPr>
          <w:lang w:eastAsia="x-none"/>
        </w:rPr>
        <w:t>The following table describes the Port Management</w:t>
      </w:r>
      <w:r w:rsidR="00332517">
        <w:rPr>
          <w:lang w:eastAsia="x-none"/>
        </w:rPr>
        <w:t xml:space="preserve"> Information</w:t>
      </w:r>
      <w:r>
        <w:rPr>
          <w:lang w:eastAsia="x-none"/>
        </w:rPr>
        <w:t xml:space="preserve"> Container (PM</w:t>
      </w:r>
      <w:r w:rsidR="00332517">
        <w:rPr>
          <w:lang w:eastAsia="x-none"/>
        </w:rPr>
        <w:t>I</w:t>
      </w:r>
      <w:r>
        <w:rPr>
          <w:lang w:eastAsia="x-none"/>
        </w:rPr>
        <w:t>C) that includes information exchanged transparently via 5GS between TSN AF and NW-TT for TSC PDU Sessions.</w:t>
      </w:r>
    </w:p>
    <w:p w:rsidR="003501B0" w:rsidRDefault="003501B0" w:rsidP="003501B0">
      <w:pPr>
        <w:pStyle w:val="TH"/>
      </w:pPr>
      <w:r>
        <w:t>Table 5.8.2.11.10-1: Port Management</w:t>
      </w:r>
      <w:r w:rsidR="00332517">
        <w:rPr>
          <w:lang w:val="en-GB"/>
        </w:rPr>
        <w:t xml:space="preserve"> Information</w:t>
      </w:r>
      <w:r>
        <w:t xml:space="preserve">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Pr="00A30201" w:rsidRDefault="003501B0" w:rsidP="00392FCC">
            <w:pPr>
              <w:pStyle w:val="TAL"/>
              <w:rPr>
                <w:lang w:val="en-GB"/>
              </w:rPr>
            </w:pPr>
            <w:r>
              <w:t>Port Management Information as in Table 5.28.3.1-</w:t>
            </w:r>
            <w:r w:rsidRPr="00392FCC">
              <w:rPr>
                <w:lang w:val="en-GB"/>
              </w:rPr>
              <w:t>1</w:t>
            </w:r>
          </w:p>
        </w:tc>
        <w:tc>
          <w:tcPr>
            <w:tcW w:w="4253" w:type="dxa"/>
            <w:shd w:val="clear" w:color="auto" w:fill="auto"/>
          </w:tcPr>
          <w:p w:rsidR="003501B0" w:rsidRDefault="003501B0" w:rsidP="00392FCC">
            <w:pPr>
              <w:pStyle w:val="TAL"/>
            </w:pPr>
            <w:r>
              <w:t>Information exchanged transparently between NW-TT and TSN AF via 5GS</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213FB8" w:rsidRDefault="00213FB8" w:rsidP="00213FB8">
      <w:pPr>
        <w:pStyle w:val="Heading5"/>
      </w:pPr>
      <w:bookmarkStart w:id="814" w:name="_Toc27846668"/>
      <w:bookmarkStart w:id="815" w:name="_Toc36187796"/>
      <w:r>
        <w:t>5.8.2.11.11</w:t>
      </w:r>
      <w:r>
        <w:tab/>
        <w:t>Session Reporting Rule</w:t>
      </w:r>
      <w:bookmarkEnd w:id="815"/>
    </w:p>
    <w:p w:rsidR="00213FB8" w:rsidRDefault="00213FB8" w:rsidP="00213FB8">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rsidR="00213FB8" w:rsidRDefault="00213FB8" w:rsidP="00F06FF4">
      <w:pPr>
        <w:pStyle w:val="B1"/>
      </w:pPr>
      <w:r>
        <w:t>-</w:t>
      </w:r>
      <w:r>
        <w:tab/>
        <w:t>Per QoS flow per UE QoS Monitoring Report, as specified in clause 5.33.3.2.</w:t>
      </w:r>
    </w:p>
    <w:p w:rsidR="00213FB8" w:rsidRDefault="00213FB8" w:rsidP="00F06FF4">
      <w:pPr>
        <w:pStyle w:val="B1"/>
      </w:pPr>
      <w:r>
        <w:t>-</w:t>
      </w:r>
      <w:r>
        <w:tab/>
        <w:t>Change of 3GPP or non-3GPP access availability, for an MA PDU session.</w:t>
      </w:r>
    </w:p>
    <w:p w:rsidR="00213FB8" w:rsidRDefault="00213FB8" w:rsidP="00213FB8">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this SRR.</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this information.</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per QoS flow Control Information</w:t>
            </w:r>
          </w:p>
        </w:tc>
        <w:tc>
          <w:tcPr>
            <w:tcW w:w="4253" w:type="dxa"/>
            <w:shd w:val="clear" w:color="auto" w:fill="auto"/>
          </w:tcPr>
          <w:p w:rsidR="00213FB8" w:rsidRDefault="00213FB8" w:rsidP="009C3D6C">
            <w:pPr>
              <w:pStyle w:val="TAL"/>
            </w:pPr>
            <w:r>
              <w:t>Indicates the UPF to apply the QoS Monotoring report for one or more QoS Flows.</w:t>
            </w:r>
          </w:p>
        </w:tc>
        <w:tc>
          <w:tcPr>
            <w:tcW w:w="2661" w:type="dxa"/>
            <w:shd w:val="clear" w:color="auto" w:fill="auto"/>
          </w:tcPr>
          <w:p w:rsidR="00213FB8" w:rsidRDefault="00213FB8" w:rsidP="009C3D6C">
            <w:pPr>
              <w:pStyle w:val="TAL"/>
            </w:pPr>
            <w:r>
              <w:t>The IE is defined in clause 7.5.2.9 of the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Control Information</w:t>
            </w:r>
          </w:p>
        </w:tc>
        <w:tc>
          <w:tcPr>
            <w:tcW w:w="4253" w:type="dxa"/>
            <w:shd w:val="clear" w:color="auto" w:fill="auto"/>
          </w:tcPr>
          <w:p w:rsidR="00213FB8" w:rsidRDefault="00213FB8" w:rsidP="009C3D6C">
            <w:pPr>
              <w:pStyle w:val="TAL"/>
            </w:pPr>
            <w:r>
              <w:t>Indicates the UPF to report when an access type becomes available or unavailable for an MA PDU Session.</w:t>
            </w:r>
          </w:p>
        </w:tc>
        <w:tc>
          <w:tcPr>
            <w:tcW w:w="2661" w:type="dxa"/>
            <w:shd w:val="clear" w:color="auto" w:fill="auto"/>
          </w:tcPr>
          <w:p w:rsidR="00213FB8" w:rsidRDefault="00213FB8" w:rsidP="009C3D6C">
            <w:pPr>
              <w:pStyle w:val="TAL"/>
            </w:pPr>
            <w:r>
              <w:t>The IE is defined in clause 7.5.2.9 of TS 29.244 [65].</w:t>
            </w:r>
          </w:p>
        </w:tc>
      </w:tr>
    </w:tbl>
    <w:p w:rsidR="00213FB8" w:rsidRDefault="00213FB8" w:rsidP="00213FB8">
      <w:pPr>
        <w:rPr>
          <w:lang w:eastAsia="x-none"/>
        </w:rPr>
      </w:pPr>
    </w:p>
    <w:p w:rsidR="00213FB8" w:rsidRDefault="00213FB8" w:rsidP="00213FB8">
      <w:pPr>
        <w:pStyle w:val="Heading5"/>
      </w:pPr>
      <w:bookmarkStart w:id="816" w:name="_Toc36187797"/>
      <w:r>
        <w:t>5.8.2.11.12</w:t>
      </w:r>
      <w:r>
        <w:tab/>
        <w:t>Session reporting generated by UPF</w:t>
      </w:r>
      <w:bookmarkEnd w:id="816"/>
    </w:p>
    <w:p w:rsidR="00213FB8" w:rsidRDefault="00213FB8" w:rsidP="00213FB8">
      <w:pPr>
        <w:rPr>
          <w:lang w:eastAsia="x-none"/>
        </w:rPr>
      </w:pPr>
      <w:r>
        <w:rPr>
          <w:lang w:eastAsia="x-none"/>
        </w:rPr>
        <w:t>The UPF sends the session report to inform the SMF the detected events for a PDU Session that are related to an SRR.</w:t>
      </w:r>
    </w:p>
    <w:p w:rsidR="00213FB8" w:rsidRDefault="00213FB8" w:rsidP="00213FB8">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the SRR which triggered the report.</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the Session Reporting Rule within a session which triggered the report.</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Report</w:t>
            </w:r>
          </w:p>
        </w:tc>
        <w:tc>
          <w:tcPr>
            <w:tcW w:w="4253" w:type="dxa"/>
            <w:shd w:val="clear" w:color="auto" w:fill="auto"/>
          </w:tcPr>
          <w:p w:rsidR="00213FB8" w:rsidRDefault="00213FB8" w:rsidP="009C3D6C">
            <w:pPr>
              <w:pStyle w:val="TAL"/>
            </w:pPr>
            <w:r>
              <w:t>Indicates the QoS Monotoring result for one or more QoS Flows.</w:t>
            </w:r>
          </w:p>
        </w:tc>
        <w:tc>
          <w:tcPr>
            <w:tcW w:w="2661" w:type="dxa"/>
            <w:shd w:val="clear" w:color="auto" w:fill="auto"/>
          </w:tcPr>
          <w:p w:rsidR="00213FB8" w:rsidRDefault="00213FB8" w:rsidP="009C3D6C">
            <w:pPr>
              <w:pStyle w:val="TAL"/>
            </w:pPr>
            <w:r>
              <w:t>The IE is defined in clause 7.5.8.6 of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Report</w:t>
            </w:r>
          </w:p>
        </w:tc>
        <w:tc>
          <w:tcPr>
            <w:tcW w:w="4253" w:type="dxa"/>
            <w:shd w:val="clear" w:color="auto" w:fill="auto"/>
          </w:tcPr>
          <w:p w:rsidR="00213FB8" w:rsidRDefault="00213FB8" w:rsidP="009C3D6C">
            <w:pPr>
              <w:pStyle w:val="TAL"/>
            </w:pPr>
            <w:r>
              <w:t>Indicates the change of 3GPP or non-3GPP access availability, for an MA PDU session.</w:t>
            </w:r>
          </w:p>
        </w:tc>
        <w:tc>
          <w:tcPr>
            <w:tcW w:w="2661" w:type="dxa"/>
            <w:shd w:val="clear" w:color="auto" w:fill="auto"/>
          </w:tcPr>
          <w:p w:rsidR="00213FB8" w:rsidRDefault="00213FB8" w:rsidP="009C3D6C">
            <w:pPr>
              <w:pStyle w:val="TAL"/>
            </w:pPr>
            <w:r>
              <w:t>The IE is defined in clause 7.5.8.6 of TS 29.244 [65].</w:t>
            </w:r>
          </w:p>
        </w:tc>
      </w:tr>
    </w:tbl>
    <w:p w:rsidR="00213FB8" w:rsidRPr="00F06FF4" w:rsidRDefault="00213FB8" w:rsidP="00F06FF4"/>
    <w:p w:rsidR="00BA7DD7" w:rsidRPr="009E0DE1" w:rsidRDefault="00BA7DD7" w:rsidP="00BA7DD7">
      <w:pPr>
        <w:pStyle w:val="Heading4"/>
      </w:pPr>
      <w:bookmarkStart w:id="817" w:name="_Toc36187798"/>
      <w:r w:rsidRPr="009E0DE1">
        <w:t>5.8.2.12</w:t>
      </w:r>
      <w:r w:rsidRPr="009E0DE1">
        <w:tab/>
        <w:t>Reporting of the UE MAC addresses used in a PDU Session</w:t>
      </w:r>
      <w:bookmarkEnd w:id="810"/>
      <w:bookmarkEnd w:id="814"/>
      <w:bookmarkEnd w:id="817"/>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r w:rsidR="004E12E3">
        <w:rPr>
          <w:lang w:val="en-GB"/>
        </w:rPr>
        <w:t>.</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675D2E" w:rsidRDefault="00675D2E" w:rsidP="00675D2E">
      <w:pPr>
        <w:pStyle w:val="Heading4"/>
      </w:pPr>
      <w:bookmarkStart w:id="818" w:name="_Toc20149870"/>
      <w:bookmarkStart w:id="819" w:name="_Toc27846669"/>
      <w:bookmarkStart w:id="820" w:name="_Toc36187799"/>
      <w:r>
        <w:t>5.8.2.13</w:t>
      </w:r>
      <w:r>
        <w:tab/>
        <w:t>Support for 5G</w:t>
      </w:r>
      <w:r w:rsidR="00B32801">
        <w:t xml:space="preserve"> VN</w:t>
      </w:r>
      <w:r>
        <w:t xml:space="preserve"> group communication</w:t>
      </w:r>
      <w:bookmarkEnd w:id="818"/>
      <w:bookmarkEnd w:id="819"/>
      <w:bookmarkEnd w:id="820"/>
    </w:p>
    <w:p w:rsidR="00F41023" w:rsidRDefault="00F41023" w:rsidP="00C34949">
      <w:pPr>
        <w:pStyle w:val="Heading5"/>
      </w:pPr>
      <w:bookmarkStart w:id="821" w:name="_Toc20149871"/>
      <w:bookmarkStart w:id="822" w:name="_Toc27846670"/>
      <w:bookmarkStart w:id="823" w:name="_Toc36187800"/>
      <w:r>
        <w:t>5.8.2.13.0</w:t>
      </w:r>
      <w:r>
        <w:tab/>
        <w:t>General</w:t>
      </w:r>
      <w:bookmarkEnd w:id="821"/>
      <w:bookmarkEnd w:id="822"/>
      <w:bookmarkEnd w:id="823"/>
    </w:p>
    <w:p w:rsidR="00675D2E" w:rsidRDefault="00675D2E" w:rsidP="00675D2E">
      <w:pPr>
        <w:rPr>
          <w:lang w:eastAsia="x-none"/>
        </w:rPr>
      </w:pPr>
      <w:r>
        <w:rPr>
          <w:lang w:eastAsia="x-none"/>
        </w:rPr>
        <w:t>The SMF may configure the UPF(s) to apply different traffic forwarding methods to route traffic between PDU Sessions for a single 5G</w:t>
      </w:r>
      <w:r w:rsidR="00B32801">
        <w:rPr>
          <w:lang w:eastAsia="x-none"/>
        </w:rPr>
        <w:t xml:space="preserve"> VN</w:t>
      </w:r>
      <w:r>
        <w:rPr>
          <w:lang w:eastAsia="x-none"/>
        </w:rPr>
        <w:t xml:space="preserve"> group. For example, depending on the destination address, some packet flows may be forwarded locally, while other packet flows are forwarded via </w:t>
      </w:r>
      <w:r w:rsidR="00D81B76">
        <w:rPr>
          <w:lang w:eastAsia="x-none"/>
        </w:rPr>
        <w:t>N19</w:t>
      </w:r>
      <w:r>
        <w:rPr>
          <w:lang w:eastAsia="x-none"/>
        </w:rPr>
        <w:t xml:space="preserve"> and other packet flows are forwarded to N6.</w:t>
      </w:r>
    </w:p>
    <w:p w:rsidR="00675D2E" w:rsidRDefault="00675D2E" w:rsidP="00675D2E">
      <w:pPr>
        <w:rPr>
          <w:lang w:eastAsia="x-none"/>
        </w:rPr>
      </w:pPr>
      <w:r>
        <w:rPr>
          <w:lang w:eastAsia="x-none"/>
        </w:rPr>
        <w:t>The</w:t>
      </w:r>
      <w:r w:rsidR="00F41023">
        <w:rPr>
          <w:lang w:eastAsia="x-none"/>
        </w:rPr>
        <w:t xml:space="preserve"> UPF</w:t>
      </w:r>
      <w:r>
        <w:rPr>
          <w:lang w:eastAsia="x-none"/>
        </w:rPr>
        <w:t xml:space="preserve"> local switch</w:t>
      </w:r>
      <w:r w:rsidR="00F41023">
        <w:rPr>
          <w:lang w:eastAsia="x-none"/>
        </w:rPr>
        <w:t>ing, N6-based forwarding</w:t>
      </w:r>
      <w:r>
        <w:rPr>
          <w:lang w:eastAsia="x-none"/>
        </w:rPr>
        <w:t xml:space="preserve"> and </w:t>
      </w:r>
      <w:r w:rsidR="00D81B76">
        <w:rPr>
          <w:lang w:eastAsia="x-none"/>
        </w:rPr>
        <w:t>N19</w:t>
      </w:r>
      <w:r>
        <w:rPr>
          <w:lang w:eastAsia="x-none"/>
        </w:rPr>
        <w:t>-based forwarding methods require that a common SMF is controlling the PSA UPFs for the 5G</w:t>
      </w:r>
      <w:r w:rsidR="00F41023">
        <w:rPr>
          <w:lang w:eastAsia="x-none"/>
        </w:rPr>
        <w:t xml:space="preserve"> VN</w:t>
      </w:r>
      <w:r>
        <w:rPr>
          <w:lang w:eastAsia="x-none"/>
        </w:rPr>
        <w:t xml:space="preserve"> group.</w:t>
      </w:r>
    </w:p>
    <w:p w:rsidR="00F41023" w:rsidRDefault="00F41023" w:rsidP="00675D2E">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rsidR="00F41023" w:rsidRDefault="00F41023" w:rsidP="00675D2E">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it's </w:t>
      </w:r>
      <w:r>
        <w:rPr>
          <w:lang w:eastAsia="x-none"/>
        </w:rPr>
        <w:lastRenderedPageBreak/>
        <w:t>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rsidR="00F41023" w:rsidRDefault="00F41023" w:rsidP="00675D2E">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w:t>
      </w:r>
      <w:r w:rsidR="00734995">
        <w:rPr>
          <w:lang w:eastAsia="x-none"/>
        </w:rPr>
        <w:t xml:space="preserve"> using local switching</w:t>
      </w:r>
      <w:r>
        <w:rPr>
          <w:lang w:eastAsia="x-none"/>
        </w:rPr>
        <w:t>: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rsidR="00F41023" w:rsidRDefault="00F41023" w:rsidP="00675D2E">
      <w:pPr>
        <w:rPr>
          <w:lang w:eastAsia="x-none"/>
        </w:rPr>
      </w:pPr>
      <w:r>
        <w:rPr>
          <w:lang w:eastAsia="x-none"/>
        </w:rPr>
        <w:t>If 5G VN group members</w:t>
      </w:r>
      <w:r w:rsidR="00734995">
        <w:rPr>
          <w:lang w:eastAsia="x-none"/>
        </w:rPr>
        <w:t>' PDU Sessions are served by different PSA UPFs</w:t>
      </w:r>
      <w:r>
        <w:rPr>
          <w:lang w:eastAsia="x-none"/>
        </w:rPr>
        <w:t xml:space="preserve">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rsidR="00F41023" w:rsidRDefault="00F41023" w:rsidP="00675D2E">
      <w:pPr>
        <w:rPr>
          <w:lang w:eastAsia="x-none"/>
        </w:rPr>
      </w:pPr>
      <w:r>
        <w:rPr>
          <w:lang w:eastAsia="x-none"/>
        </w:rPr>
        <w:t>In the case of N19-based forwarding is not applied for a 5G VN group, group level N4 session is not required.</w:t>
      </w:r>
    </w:p>
    <w:p w:rsidR="00F41023" w:rsidRDefault="00F41023" w:rsidP="00675D2E">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rsidR="00F41023" w:rsidRDefault="00F41023" w:rsidP="00C34949">
      <w:pPr>
        <w:pStyle w:val="B1"/>
      </w:pPr>
      <w:r>
        <w:t>-</w:t>
      </w:r>
      <w:r>
        <w:tab/>
        <w:t>The FAR with Destination Interface set to "5G VN internal" shall also contain the Network Instance set to the value representing the 5G VN group.</w:t>
      </w:r>
    </w:p>
    <w:p w:rsidR="00F41023" w:rsidRDefault="00F41023" w:rsidP="00C34949">
      <w:pPr>
        <w:pStyle w:val="B1"/>
      </w:pPr>
      <w:r>
        <w:t>-</w:t>
      </w:r>
      <w:r>
        <w:tab/>
        <w:t>The PDR with Source Interface set to "5G VN internal" shall also contain the Network Instance set to the value representing the 5G VN group.</w:t>
      </w:r>
    </w:p>
    <w:p w:rsidR="003316C3" w:rsidRDefault="003316C3" w:rsidP="0078144B">
      <w:r>
        <w:t>Forwarding Ethernet unicast traffic towards the PDU Session corresponding to the Destination MAC address of an Ethernet frame may correspond:</w:t>
      </w:r>
    </w:p>
    <w:p w:rsidR="003316C3" w:rsidRDefault="003316C3" w:rsidP="00F06FF4">
      <w:pPr>
        <w:pStyle w:val="B1"/>
      </w:pPr>
      <w:r>
        <w:t>-</w:t>
      </w:r>
      <w:r>
        <w:tab/>
        <w:t>either to the SMF explicitly configuring DL PDR(s) with the MAC addresses detected by the UPF on PDU Sessions and reported to the SMF; this is further described in clause 5.8.2.13.1;</w:t>
      </w:r>
    </w:p>
    <w:p w:rsidR="003316C3" w:rsidRDefault="003316C3" w:rsidP="00F06FF4">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w:t>
      </w:r>
      <w:r w:rsidR="00F06FF4">
        <w:rPr>
          <w:lang w:val="en-GB"/>
        </w:rPr>
        <w:t xml:space="preserve"> the</w:t>
      </w:r>
      <w:r>
        <w:t xml:space="preserve"> case that all PDU Sessions related with this 5G VN group are served by the same PSA or by multiple PSAs not inter-connected via N19.</w:t>
      </w:r>
    </w:p>
    <w:p w:rsidR="0078144B" w:rsidRDefault="0078144B" w:rsidP="0078144B">
      <w:r>
        <w:t>For Ethernet traffic on 5G-VN,</w:t>
      </w:r>
      <w:r w:rsidR="003316C3">
        <w:t xml:space="preserve"> in the former case above where SMF explicitly configures DL PDR with the MAC addresses detected on PDU Sessions supporting a 5G VN group,</w:t>
      </w:r>
      <w:r>
        <w:t xml:space="preserve">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rsidR="0078144B" w:rsidRDefault="0078144B" w:rsidP="00C34949">
      <w:pPr>
        <w:pStyle w:val="NO"/>
      </w:pPr>
      <w:r>
        <w:t>NOTE:</w:t>
      </w:r>
      <w:r>
        <w:tab/>
        <w:t xml:space="preserve">The mechanisms described above implies signalling on N4 Sessions related with a VN group each time a new MAC address is detected as used (or no more used) within a PDU Session related with this </w:t>
      </w:r>
      <w:r w:rsidR="00734995">
        <w:t>5G</w:t>
      </w:r>
      <w:r w:rsidR="00734995">
        <w:rPr>
          <w:lang w:val="en-GB"/>
        </w:rPr>
        <w:t xml:space="preserve"> </w:t>
      </w:r>
      <w:r>
        <w:t>VN group. Hence the usage of the solution</w:t>
      </w:r>
      <w:r w:rsidR="003316C3">
        <w:rPr>
          <w:lang w:val="en-GB"/>
        </w:rPr>
        <w:t xml:space="preserve"> with SMF explicitly configuring DL PDR with the MAC addresses</w:t>
      </w:r>
      <w:r>
        <w:t xml:space="preserve"> defined in this release </w:t>
      </w:r>
      <w:r w:rsidR="00734995">
        <w:t>can</w:t>
      </w:r>
      <w:r w:rsidR="00734995">
        <w:rPr>
          <w:lang w:val="en-GB"/>
        </w:rPr>
        <w:t xml:space="preserve"> </w:t>
      </w:r>
      <w:r>
        <w:t>raise signalling scalability issues for large VN groups with lots of devices (MAC addresses) served by PDU sessions related with this VN group.</w:t>
      </w:r>
    </w:p>
    <w:p w:rsidR="00F41023" w:rsidRDefault="00F41023" w:rsidP="00F41023">
      <w:pPr>
        <w:pStyle w:val="Heading5"/>
      </w:pPr>
      <w:bookmarkStart w:id="824" w:name="_Toc20149872"/>
      <w:bookmarkStart w:id="825" w:name="_Toc27846671"/>
      <w:bookmarkStart w:id="826" w:name="_Toc36187801"/>
      <w:r>
        <w:t>5.8.2.13.1</w:t>
      </w:r>
      <w:r>
        <w:tab/>
        <w:t>Support for unicast traffic forwarding of a 5G VN</w:t>
      </w:r>
      <w:bookmarkEnd w:id="824"/>
      <w:bookmarkEnd w:id="825"/>
      <w:bookmarkEnd w:id="826"/>
    </w:p>
    <w:p w:rsidR="00F41023" w:rsidRDefault="00F41023" w:rsidP="00F41023">
      <w:pPr>
        <w:rPr>
          <w:lang w:eastAsia="x-none"/>
        </w:rPr>
      </w:pPr>
      <w:r>
        <w:rPr>
          <w:lang w:eastAsia="x-none"/>
        </w:rPr>
        <w:t>To enable unicast traffic forwarding in a UPF, the following applies:</w:t>
      </w:r>
    </w:p>
    <w:p w:rsidR="00F41023" w:rsidRDefault="00F41023" w:rsidP="00F41023">
      <w:pPr>
        <w:pStyle w:val="B1"/>
      </w:pPr>
      <w:r>
        <w:lastRenderedPageBreak/>
        <w:t>-</w:t>
      </w:r>
      <w:r>
        <w:tab/>
        <w:t>The SMF provides for each 5G VN group member'</w:t>
      </w:r>
      <w:r w:rsidR="00734995">
        <w:rPr>
          <w:lang w:val="en-GB"/>
        </w:rPr>
        <w:t>s</w:t>
      </w:r>
      <w:r>
        <w:t xml:space="preserve"> N4 Session (i.e. N4 Session corresponding to PDU Session) the following N4 rules that enable the processing of packets received from this UE.</w:t>
      </w:r>
    </w:p>
    <w:p w:rsidR="00F41023" w:rsidRDefault="00F41023" w:rsidP="00C34949">
      <w:pPr>
        <w:pStyle w:val="B2"/>
      </w:pPr>
      <w:r>
        <w:t>-</w:t>
      </w:r>
      <w:r>
        <w:tab/>
        <w:t xml:space="preserve">in order to detect the traffic, a PDR containing Source Interface set to "access side", and CN Tunnel Information set to PDU Session tunnel header (i.e., N3 or N9 GTP-U </w:t>
      </w:r>
      <w:r w:rsidR="00E71F71">
        <w:t>F-</w:t>
      </w:r>
      <w:r>
        <w:t>TEID);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towards this UE.</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a FAR containing Outer Header Creation indicating the</w:t>
      </w:r>
      <w:r w:rsidR="00734995">
        <w:rPr>
          <w:lang w:val="en-GB"/>
        </w:rPr>
        <w:t xml:space="preserve"> N3/N9</w:t>
      </w:r>
      <w:r>
        <w:t xml:space="preserve"> tunnel information, and Destination Interface set "access side".</w:t>
      </w:r>
    </w:p>
    <w:p w:rsidR="00F41023" w:rsidRDefault="00F41023" w:rsidP="00F41023">
      <w:pPr>
        <w:pStyle w:val="B1"/>
      </w:pPr>
      <w:r>
        <w:t>-</w:t>
      </w:r>
      <w:r>
        <w:tab/>
        <w:t>I</w:t>
      </w:r>
      <w:r>
        <w:rPr>
          <w:lang w:val="en-GB"/>
        </w:rPr>
        <w:t>f</w:t>
      </w:r>
      <w:r>
        <w:t xml:space="preserve"> N19-based forwarding is applied, the SMF configures the group-level N4 Session for processing packets received from a N19 tunnel with the following N4 rules for each N19 tunnel.</w:t>
      </w:r>
    </w:p>
    <w:p w:rsidR="00F41023" w:rsidRDefault="00F41023" w:rsidP="00C34949">
      <w:pPr>
        <w:pStyle w:val="B2"/>
      </w:pPr>
      <w:r>
        <w:t>-</w:t>
      </w:r>
      <w:r>
        <w:tab/>
        <w:t xml:space="preserve">in order to detect the traffic, a PDR containing Source Interface set to "core side", and CN Tunnel Information set to N19 tunnel header (i.e., N19 GTP-U </w:t>
      </w:r>
      <w:r w:rsidR="00E71F71">
        <w:t>F-</w:t>
      </w:r>
      <w:r>
        <w:t>TEID)</w:t>
      </w:r>
      <w:r w:rsidR="00F06FF4">
        <w:rPr>
          <w:lang w:val="en-GB"/>
        </w:rPr>
        <w:t>;</w:t>
      </w:r>
      <w:r>
        <w:t xml:space="preserve">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I</w:t>
      </w:r>
      <w:r>
        <w:rPr>
          <w:lang w:val="en-GB"/>
        </w:rPr>
        <w:t>f</w:t>
      </w:r>
      <w:r>
        <w:t xml:space="preserve"> N19-based forwarding is applied, the SMF configures the group-level N4 Session for processing packets towards 5G VN group members anchored at other UPFs with the following N4 rules for each N19 tunnel.</w:t>
      </w:r>
    </w:p>
    <w:p w:rsidR="00F41023" w:rsidRDefault="00F41023" w:rsidP="00C34949">
      <w:pPr>
        <w:pStyle w:val="B2"/>
      </w:pPr>
      <w:r>
        <w:t>-</w:t>
      </w:r>
      <w:r>
        <w:tab/>
        <w:t>in order to detect the traffic, a PDR containing Source Interface set to "5G VN internal", and Destination Address set to the IP/MAC address (es) of UEs anchored at the peer UPF of this N19 tunnel; and</w:t>
      </w:r>
    </w:p>
    <w:p w:rsidR="00F41023" w:rsidRDefault="00F41023" w:rsidP="00C34949">
      <w:pPr>
        <w:pStyle w:val="B2"/>
      </w:pPr>
      <w:r>
        <w:t>-</w:t>
      </w:r>
      <w:r>
        <w:tab/>
        <w:t>in order to forward the traffic to a 5G VN group member anchored at another UPF via the N19 tunnel, a FAR containing Outer Header Creation indicating the N19 tunnel information, Destination Interface set to "core side".</w:t>
      </w:r>
    </w:p>
    <w:p w:rsidR="00F41023" w:rsidRDefault="00F41023" w:rsidP="00F41023">
      <w:pPr>
        <w:pStyle w:val="B1"/>
      </w:pPr>
      <w:r>
        <w:t>-</w:t>
      </w:r>
      <w:r>
        <w:tab/>
        <w:t>The SMF configures the group-level N4 Session for processing packets received from a 5G VN group member connected via N6 with the following N4 rules.</w:t>
      </w:r>
    </w:p>
    <w:p w:rsidR="00F41023" w:rsidRDefault="00F41023" w:rsidP="00C34949">
      <w:pPr>
        <w:pStyle w:val="B2"/>
      </w:pPr>
      <w:r>
        <w:t>-</w:t>
      </w:r>
      <w:r>
        <w:tab/>
        <w:t>in order to detect the traffic, a PDR containing Source Interface set to "core side", and Source Address set to the IP/MAC address (es) of this 5G VN group member;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configures the group-level N4 Session for processing packets towards a 5G VN group member connected via N6 or packets towards a device residing in DN with the following N4 rules.</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to the 5G VN group member or device via N6, a FAR containing Destination Interface set to "core side".</w:t>
      </w:r>
    </w:p>
    <w:p w:rsidR="00F41023" w:rsidRDefault="00F41023" w:rsidP="00F41023">
      <w:pPr>
        <w:pStyle w:val="B1"/>
      </w:pPr>
      <w:r>
        <w:t>-</w:t>
      </w:r>
      <w:r>
        <w:tab/>
        <w:t>The SMF shall update N4 rules for group-level N4 Session to enable correct forwarding of packets towards UE who's PSA UPF has been reallocated and address is unchanged.</w:t>
      </w:r>
    </w:p>
    <w:p w:rsidR="00A91FD8" w:rsidRPr="00A30201" w:rsidRDefault="00A91FD8" w:rsidP="00A91FD8">
      <w:pPr>
        <w:pStyle w:val="B1"/>
        <w:rPr>
          <w:lang w:val="en-GB"/>
        </w:rPr>
      </w:pPr>
      <w:bookmarkStart w:id="827" w:name="_Toc20149873"/>
      <w:r>
        <w:t>-</w:t>
      </w:r>
      <w:r>
        <w:tab/>
        <w:t>The SMF may also configure the following N4 rules for the group-level N4 Session to process packets with an unknown destination address</w:t>
      </w:r>
      <w:r>
        <w:rPr>
          <w:lang w:val="en-GB"/>
        </w:rPr>
        <w:t>:</w:t>
      </w:r>
    </w:p>
    <w:p w:rsidR="00A91FD8" w:rsidRDefault="00A91FD8" w:rsidP="00A30201">
      <w:pPr>
        <w:pStyle w:val="B2"/>
      </w:pPr>
      <w:r>
        <w:t>-</w:t>
      </w:r>
      <w:r>
        <w:tab/>
        <w:t>in order to detect the traffic, a PDR containing Source Interface set to "5G VN internal", a match-all Packet Filter, and a Precedence set to the lowest precedence value; and</w:t>
      </w:r>
    </w:p>
    <w:p w:rsidR="00A91FD8" w:rsidRDefault="00A91FD8" w:rsidP="00A30201">
      <w:pPr>
        <w:pStyle w:val="B2"/>
      </w:pPr>
      <w:r>
        <w:t>-</w:t>
      </w:r>
      <w:r>
        <w:tab/>
        <w:t>in order to process the traffic, a FAR containing Destination Interface set to "core side" to route the traffic via N6 by default,</w:t>
      </w:r>
      <w:r w:rsidR="007F50D2">
        <w:rPr>
          <w:lang w:val="en-GB"/>
        </w:rPr>
        <w:t xml:space="preserve"> or in the case of N6-based forwarding is not applied a FAR instructing the UPF</w:t>
      </w:r>
      <w:r>
        <w:t xml:space="preserve"> to drop the traffic</w:t>
      </w:r>
      <w:r w:rsidR="007F50D2">
        <w:rPr>
          <w:lang w:val="en-GB"/>
        </w:rPr>
        <w:t>.</w:t>
      </w:r>
    </w:p>
    <w:p w:rsidR="00F41023" w:rsidRDefault="00F41023" w:rsidP="00F41023">
      <w:pPr>
        <w:pStyle w:val="Heading5"/>
      </w:pPr>
      <w:bookmarkStart w:id="828" w:name="_Toc27846672"/>
      <w:bookmarkStart w:id="829" w:name="_Toc36187802"/>
      <w:r>
        <w:lastRenderedPageBreak/>
        <w:t>5.8.2.13.2</w:t>
      </w:r>
      <w:r>
        <w:tab/>
        <w:t>Support for unicast traffic forwarding update due to UE mobility</w:t>
      </w:r>
      <w:bookmarkEnd w:id="827"/>
      <w:bookmarkEnd w:id="828"/>
      <w:bookmarkEnd w:id="829"/>
    </w:p>
    <w:p w:rsidR="00F41023" w:rsidRDefault="00F41023" w:rsidP="00F41023">
      <w:pPr>
        <w:rPr>
          <w:lang w:eastAsia="x-none"/>
        </w:rPr>
      </w:pPr>
      <w:r>
        <w:rPr>
          <w:lang w:eastAsia="x-none"/>
        </w:rPr>
        <w:t>To enable the service continuity when the PSA</w:t>
      </w:r>
      <w:r w:rsidR="007F50D2">
        <w:rPr>
          <w:lang w:eastAsia="x-none"/>
        </w:rPr>
        <w:t xml:space="preserve"> UPF</w:t>
      </w:r>
      <w:r>
        <w:rPr>
          <w:lang w:eastAsia="x-none"/>
        </w:rPr>
        <w:t xml:space="preserve"> serving the UE changed, the following applies:</w:t>
      </w:r>
    </w:p>
    <w:p w:rsidR="00F41023" w:rsidRDefault="00F41023" w:rsidP="00C34949">
      <w:pPr>
        <w:pStyle w:val="B1"/>
      </w:pPr>
      <w:r>
        <w:t>-</w:t>
      </w:r>
      <w:r>
        <w:tab/>
      </w:r>
      <w:r w:rsidR="00E71F71">
        <w:rPr>
          <w:lang w:val="en-GB"/>
        </w:rPr>
        <w:t>K</w:t>
      </w:r>
      <w:r>
        <w:t>eep the UE address unchanged if N6-based forwarding is not used.</w:t>
      </w:r>
    </w:p>
    <w:p w:rsidR="007F50D2" w:rsidRDefault="007F50D2" w:rsidP="00C34949">
      <w:pPr>
        <w:pStyle w:val="B1"/>
      </w:pPr>
      <w:r>
        <w:t>-</w:t>
      </w:r>
      <w:r>
        <w:tab/>
        <w:t>Configure the UE's N4 Session with N4 rules (PDR, FAR) to detect and forward the traffic to this UE via its PDU Session tunnel(i.e.,N3 tunnel) on the target PSA UPF.</w:t>
      </w:r>
    </w:p>
    <w:p w:rsidR="007F50D2" w:rsidRDefault="007F50D2" w:rsidP="00C34949">
      <w:pPr>
        <w:pStyle w:val="B1"/>
      </w:pPr>
      <w:r>
        <w:t>-</w:t>
      </w:r>
      <w:r>
        <w:tab/>
        <w:t>I</w:t>
      </w:r>
      <w:r>
        <w:rPr>
          <w:lang w:val="en-GB"/>
        </w:rPr>
        <w:t>f</w:t>
      </w:r>
      <w:r>
        <w:t xml:space="preserve">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rsidR="00527F05" w:rsidRDefault="00527F05" w:rsidP="00527F05">
      <w:pPr>
        <w:pStyle w:val="Heading5"/>
      </w:pPr>
      <w:bookmarkStart w:id="830" w:name="_Toc27846673"/>
      <w:bookmarkStart w:id="831" w:name="_Toc36187803"/>
      <w:r>
        <w:t>5.8.2.13.3</w:t>
      </w:r>
      <w:r>
        <w:tab/>
        <w:t>Support for user plane traffic replication in a 5G VN</w:t>
      </w:r>
      <w:bookmarkEnd w:id="830"/>
      <w:bookmarkEnd w:id="831"/>
    </w:p>
    <w:p w:rsidR="00527F05" w:rsidRDefault="00527F05" w:rsidP="00527F05">
      <w:pPr>
        <w:pStyle w:val="H6"/>
      </w:pPr>
      <w:r>
        <w:t>5.8.2.13.3.1</w:t>
      </w:r>
      <w:r>
        <w:tab/>
        <w:t>User plane traffic replication based on UPF internal functionality</w:t>
      </w:r>
    </w:p>
    <w:p w:rsidR="00527F05" w:rsidRDefault="00527F05" w:rsidP="00527F05">
      <w:pPr>
        <w:rPr>
          <w:lang w:eastAsia="x-none"/>
        </w:rPr>
      </w:pPr>
      <w:r>
        <w:rPr>
          <w:lang w:eastAsia="x-none"/>
        </w:rPr>
        <w:t>For Ethernet PDU Sessions, the SMF may instruct the UPF to route traffic to be replicated as described in clause 5.8.2.5.</w:t>
      </w:r>
    </w:p>
    <w:p w:rsidR="00527F05" w:rsidRDefault="00527F05" w:rsidP="00527F05">
      <w:pPr>
        <w:rPr>
          <w:lang w:eastAsia="x-none"/>
        </w:rPr>
      </w:pPr>
      <w:r>
        <w:rPr>
          <w:lang w:eastAsia="x-none"/>
        </w:rPr>
        <w:t>For IP PDU Session types, the SMF may instruct the UPF to manage IP multicast traffic as described in TS 23.316 [84] clause</w:t>
      </w:r>
      <w:r w:rsidR="003316C3">
        <w:rPr>
          <w:lang w:eastAsia="x-none"/>
        </w:rPr>
        <w:t xml:space="preserve">s </w:t>
      </w:r>
      <w:r>
        <w:rPr>
          <w:lang w:eastAsia="x-none"/>
        </w:rPr>
        <w:t>4.6.6</w:t>
      </w:r>
      <w:r w:rsidR="003316C3">
        <w:rPr>
          <w:lang w:eastAsia="x-none"/>
        </w:rPr>
        <w:t xml:space="preserve"> and 7.7.1</w:t>
      </w:r>
      <w:r>
        <w:rPr>
          <w:lang w:eastAsia="x-none"/>
        </w:rPr>
        <w:t>. The UPF replicates the IP multicast traffic received from PDU Sessions or N6 interface and sends the packets over other PDU Sessions and other N6 interface subscribed to the IP Multicast groups.</w:t>
      </w:r>
    </w:p>
    <w:p w:rsidR="003316C3" w:rsidRDefault="003316C3" w:rsidP="003316C3">
      <w:pPr>
        <w:rPr>
          <w:lang w:eastAsia="x-none"/>
        </w:rPr>
      </w:pPr>
      <w:r>
        <w:rPr>
          <w:lang w:eastAsia="x-none"/>
        </w:rPr>
        <w:t>Mechanisms described in TS 23.316 [84] clauses 4.6.6 and 7.7.1 apply to support 5G VN group communication with following clarifications:</w:t>
      </w:r>
    </w:p>
    <w:p w:rsidR="003316C3" w:rsidRDefault="003316C3" w:rsidP="00F06FF4">
      <w:pPr>
        <w:pStyle w:val="B1"/>
      </w:pPr>
      <w:r>
        <w:t>-</w:t>
      </w:r>
      <w:r>
        <w:tab/>
        <w:t>These mechanisms are not limited to Wireline access and can apply on any access,</w:t>
      </w:r>
    </w:p>
    <w:p w:rsidR="003316C3" w:rsidRDefault="003316C3" w:rsidP="00F06FF4">
      <w:pPr>
        <w:pStyle w:val="B1"/>
      </w:pPr>
      <w:r>
        <w:t>-</w:t>
      </w:r>
      <w:r>
        <w:tab/>
        <w:t>IP Multicast traffic allowed for a PDU Session is not meant for IPTV services reachable over N6,</w:t>
      </w:r>
    </w:p>
    <w:p w:rsidR="003316C3" w:rsidRDefault="003316C3" w:rsidP="00F06FF4">
      <w:pPr>
        <w:pStyle w:val="B1"/>
      </w:pPr>
      <w:r>
        <w:t>-</w:t>
      </w:r>
      <w:r>
        <w:tab/>
        <w:t>IGMP /MLD signalling does not relate with STB or 5G-RG: TS 23.316 [84] clauses 4.6.6 and 7.7.1, apply to UE members of a 5G VN group instead of 5G-RG, and</w:t>
      </w:r>
    </w:p>
    <w:p w:rsidR="003316C3" w:rsidRDefault="003316C3" w:rsidP="00F06FF4">
      <w:pPr>
        <w:pStyle w:val="B1"/>
      </w:pPr>
      <w:r>
        <w:t>-</w:t>
      </w:r>
      <w:r>
        <w:tab/>
        <w:t>TS 23.316 [84] clauses 7.7.1.1.2 and 7.7.1.1.4 are not applicable to 5G VN groups: members of the 5G VN groups may receive any multicast traffic associated with the (DNN, S-NSSAI) of the 5G VN group.</w:t>
      </w:r>
    </w:p>
    <w:p w:rsidR="003316C3" w:rsidRDefault="003316C3" w:rsidP="00F06FF4">
      <w:pPr>
        <w:pStyle w:val="B1"/>
      </w:pPr>
      <w:r>
        <w:t>-</w:t>
      </w:r>
      <w:r>
        <w:tab/>
        <w:t>UPF exchange of signalling such as PIM (Protocol-Independent Multicast) may apply as defined in TS 23.316, with following clarification:</w:t>
      </w:r>
    </w:p>
    <w:p w:rsidR="003316C3" w:rsidRDefault="003316C3" w:rsidP="00F06FF4">
      <w:pPr>
        <w:pStyle w:val="B2"/>
      </w:pPr>
      <w:r>
        <w:t>-</w:t>
      </w:r>
      <w:r>
        <w:tab/>
        <w:t xml:space="preserve">PIM signalling is generally exchanged over N6 but may be sent towards the PDU Session supporting the source address of multicast traffic identified by IGMP / MLD signalling for Source Specific Multicast. In </w:t>
      </w:r>
      <w:r w:rsidR="005C1261">
        <w:rPr>
          <w:lang w:val="en-GB"/>
        </w:rPr>
        <w:t xml:space="preserve">the </w:t>
      </w:r>
      <w:r>
        <w:t>case of IGMP / MLD signalling not related with Source Specific Multicast no PIM signalling is sent towards any PDU Session</w:t>
      </w:r>
    </w:p>
    <w:p w:rsidR="00527F05" w:rsidRDefault="00527F05" w:rsidP="00527F05">
      <w:pPr>
        <w:pStyle w:val="H6"/>
      </w:pPr>
      <w:r>
        <w:t>5.8.2.13.3.2</w:t>
      </w:r>
      <w:r>
        <w:tab/>
        <w:t>User plane traffic replication based on PDRs with replication instructions</w:t>
      </w:r>
    </w:p>
    <w:p w:rsidR="00527F05" w:rsidRDefault="00527F05" w:rsidP="00527F05">
      <w:pPr>
        <w:rPr>
          <w:lang w:eastAsia="x-none"/>
        </w:rPr>
      </w:pPr>
      <w:r>
        <w:rPr>
          <w:lang w:eastAsia="x-none"/>
        </w:rPr>
        <w:t>Alternatively, for IP or Ethernet type data communication, the SMF instructs the UPF via PDRs and FARs how to replicate user plane traffic.</w:t>
      </w:r>
    </w:p>
    <w:p w:rsidR="00527F05" w:rsidRDefault="00527F05" w:rsidP="00527F05">
      <w:pPr>
        <w:rPr>
          <w:lang w:eastAsia="x-none"/>
        </w:rPr>
      </w:pPr>
      <w:r>
        <w:rPr>
          <w:lang w:eastAsia="x-none"/>
        </w:rPr>
        <w:t>The mechanism is supported in the following conditions:</w:t>
      </w:r>
    </w:p>
    <w:p w:rsidR="00527F05" w:rsidRDefault="00527F05" w:rsidP="00A30201">
      <w:pPr>
        <w:pStyle w:val="B1"/>
      </w:pPr>
      <w:r>
        <w:t>-</w:t>
      </w:r>
      <w:r>
        <w:tab/>
        <w:t>When N19 is used, there is a full mesh of N19 tunnels between UPFs serving the 5G VN group;</w:t>
      </w:r>
    </w:p>
    <w:p w:rsidR="00527F05" w:rsidRDefault="00527F05" w:rsidP="00A30201">
      <w:pPr>
        <w:pStyle w:val="B1"/>
      </w:pPr>
      <w:r>
        <w:t>-</w:t>
      </w:r>
      <w:r>
        <w:tab/>
        <w:t>There is no support of forwarding packets with destination MAC address not known by SMF/UPF (i.e. no support for new UE MAC addresses from the UE during the PDU Session lifetime)</w:t>
      </w:r>
    </w:p>
    <w:p w:rsidR="00527F05" w:rsidRDefault="00527F05" w:rsidP="00A30201">
      <w:pPr>
        <w:pStyle w:val="B1"/>
      </w:pPr>
      <w:r>
        <w:t>-</w:t>
      </w:r>
      <w:r>
        <w:tab/>
        <w:t>There is no support for forwarding a broadcast/multicast packet with source address not known to SMF/UPF.</w:t>
      </w:r>
    </w:p>
    <w:p w:rsidR="00527F05" w:rsidRDefault="00527F05" w:rsidP="00A30201">
      <w:pPr>
        <w:pStyle w:val="B1"/>
      </w:pPr>
      <w:r>
        <w:t>-</w:t>
      </w:r>
      <w:r>
        <w:tab/>
        <w:t>Each UPF supports one N6 interface instance towards the data network, or only supports N19-based forwarding without N6;</w:t>
      </w:r>
    </w:p>
    <w:p w:rsidR="00527F05" w:rsidRDefault="00527F05" w:rsidP="00A30201">
      <w:pPr>
        <w:pStyle w:val="B1"/>
      </w:pPr>
      <w:r>
        <w:lastRenderedPageBreak/>
        <w:t>-</w:t>
      </w:r>
      <w:r>
        <w:tab/>
        <w:t>Multicast group formation of sele</w:t>
      </w:r>
      <w:r w:rsidR="00E71F71">
        <w:rPr>
          <w:lang w:val="en-GB"/>
        </w:rPr>
        <w:t>c</w:t>
      </w:r>
      <w:r>
        <w:t>ted members of a 5G VN is not described in this release of the specification.</w:t>
      </w:r>
    </w:p>
    <w:p w:rsidR="00AA2E79" w:rsidRDefault="00527F05" w:rsidP="00AA2E79">
      <w:pPr>
        <w:rPr>
          <w:lang w:eastAsia="x-none"/>
        </w:rPr>
      </w:pPr>
      <w:r>
        <w:rPr>
          <w:lang w:eastAsia="x-none"/>
        </w:rPr>
        <w:t xml:space="preserve">In this case, when </w:t>
      </w:r>
      <w:r w:rsidR="00AA2E79">
        <w:rPr>
          <w:lang w:eastAsia="x-none"/>
        </w:rPr>
        <w:t>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rsidR="00AA2E79" w:rsidRDefault="00AA2E79" w:rsidP="002369B3">
      <w:pPr>
        <w:pStyle w:val="B1"/>
      </w:pPr>
      <w:r>
        <w:t>-</w:t>
      </w:r>
      <w:r>
        <w:tab/>
        <w:t>All 5G VN group members (except the source UE) connected to this UPF via local switch, and</w:t>
      </w:r>
    </w:p>
    <w:p w:rsidR="00AA2E79" w:rsidRDefault="00AA2E79" w:rsidP="002369B3">
      <w:pPr>
        <w:pStyle w:val="B1"/>
      </w:pPr>
      <w:r>
        <w:t>-</w:t>
      </w:r>
      <w:r>
        <w:tab/>
        <w:t>All 5G VN group members connected to other UPFs via N19-based forwarding, and</w:t>
      </w:r>
    </w:p>
    <w:p w:rsidR="00AA2E79" w:rsidRDefault="00AA2E79" w:rsidP="002369B3">
      <w:pPr>
        <w:pStyle w:val="B1"/>
      </w:pPr>
      <w:r>
        <w:t>-</w:t>
      </w:r>
      <w:r>
        <w:tab/>
        <w:t>The devices on the DN via N6-based forwarding.</w:t>
      </w:r>
    </w:p>
    <w:p w:rsidR="00AA2E79" w:rsidRDefault="00AA2E79" w:rsidP="00AA2E79">
      <w:pPr>
        <w:rPr>
          <w:lang w:eastAsia="x-none"/>
        </w:rPr>
      </w:pPr>
      <w:r>
        <w:rPr>
          <w:lang w:eastAsia="x-none"/>
        </w:rPr>
        <w:t>To enable broadcast traffic forwarding of a 5G VN group in a UPF, the following applies:</w:t>
      </w:r>
    </w:p>
    <w:p w:rsidR="00AA2E79" w:rsidRDefault="00AA2E79" w:rsidP="00AA2E79">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without higher precedence. A matching PDR that detects the broadcast packet shall instruct the UPF to duplicate the broadcast packet and perform processing (using associated FAR, URR, QER) on the copy instead of the original packet if the broadcast packet</w:t>
      </w:r>
      <w:r w:rsidR="00527F05">
        <w:rPr>
          <w:lang w:val="en-GB"/>
        </w:rPr>
        <w:t xml:space="preserve"> does not</w:t>
      </w:r>
      <w:r>
        <w:t xml:space="preserve"> satisf</w:t>
      </w:r>
      <w:r w:rsidR="00527F05">
        <w:rPr>
          <w:lang w:val="en-GB"/>
        </w:rPr>
        <w:t xml:space="preserve">y </w:t>
      </w:r>
      <w:r>
        <w:t xml:space="preserve">the packet replication </w:t>
      </w:r>
      <w:r w:rsidR="00527F05">
        <w:rPr>
          <w:lang w:val="en-GB"/>
        </w:rPr>
        <w:t xml:space="preserve">skip </w:t>
      </w:r>
      <w:r>
        <w:t>information, otherwise the PDR instructs the UPF to skip the processing of the broadcast packet.</w:t>
      </w:r>
    </w:p>
    <w:p w:rsidR="00AA2E79" w:rsidRDefault="00AA2E79" w:rsidP="00AA2E79">
      <w:pPr>
        <w:pStyle w:val="B1"/>
      </w:pPr>
      <w:r>
        <w:t>-</w:t>
      </w:r>
      <w:r>
        <w:tab/>
        <w:t>The broadcast packets received from N19 or N6 are forwarded to the UPF internal interface together with a N19 or N6 indication, GTP-U header can carry the N19 or N6 indication.</w:t>
      </w:r>
    </w:p>
    <w:p w:rsidR="00AA2E79" w:rsidRDefault="00AA2E79" w:rsidP="00AA2E79">
      <w:pPr>
        <w:pStyle w:val="B1"/>
      </w:pPr>
      <w:r>
        <w:t>-</w:t>
      </w:r>
      <w:r>
        <w:tab/>
        <w:t>The SMF provides for each 5G VN group member' N4 Session (i.e. N4 session corresponding to PDU Session) the following N4 rules that enable the processing of broadcast packets towards this UE.</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IP/MAC address (es) of this 5G VN group member, and the indication to carry on matching; and</w:t>
      </w:r>
    </w:p>
    <w:p w:rsidR="00AA2E79" w:rsidRDefault="00AA2E79" w:rsidP="00AA2E79">
      <w:pPr>
        <w:pStyle w:val="B2"/>
      </w:pPr>
      <w:r>
        <w:t>-</w:t>
      </w:r>
      <w:r>
        <w:tab/>
        <w:t>in order to forward the traffic, a FAR containing Outer Header Creation indicating the PDU Session tunnel information, and Destination Interface set "access side".</w:t>
      </w:r>
    </w:p>
    <w:p w:rsidR="00AA2E79" w:rsidRDefault="00AA2E79" w:rsidP="002369B3">
      <w:pPr>
        <w:pStyle w:val="B1"/>
      </w:pPr>
      <w:r>
        <w:t>-</w:t>
      </w:r>
      <w:r>
        <w:tab/>
        <w:t>The SMF configures the group-level N4 Session for processing packets received from a N19 tunnel with the following N4 rules for each N19 tunnel.</w:t>
      </w:r>
    </w:p>
    <w:p w:rsidR="00AA2E79" w:rsidRDefault="00AA2E79" w:rsidP="00AA2E79">
      <w:pPr>
        <w:pStyle w:val="B2"/>
      </w:pPr>
      <w:r>
        <w:t>-</w:t>
      </w:r>
      <w:r>
        <w:tab/>
        <w:t>in order to detect the traffic, a PDR containing Source Interface set to "core side", Destination Address set to the broadcast address, and CN Tunnel Information set to N19 tunnel header (i.e., N19 GTP-U TEID); and</w:t>
      </w:r>
    </w:p>
    <w:p w:rsidR="00AA2E79" w:rsidRDefault="00AA2E79" w:rsidP="00AA2E79">
      <w:pPr>
        <w:pStyle w:val="B2"/>
      </w:pPr>
      <w:r>
        <w:t>-</w:t>
      </w:r>
      <w:r>
        <w:tab/>
        <w:t>in order to forward the traffic, a FAR containing Destination Interface set to "5G VN internal", Outer Header Creation with the N19 indication.</w:t>
      </w:r>
    </w:p>
    <w:p w:rsidR="00AA2E79" w:rsidRDefault="00AA2E79" w:rsidP="00AA2E79">
      <w:pPr>
        <w:pStyle w:val="B1"/>
      </w:pPr>
      <w:r>
        <w:t>-</w:t>
      </w:r>
      <w:r>
        <w:tab/>
        <w:t>The SMF provides for the group-level N4 Session the following N4 rules that enable the processing of broadcast packets towards the other UPFs.</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N19 indication, and the indication to carry on matching; and</w:t>
      </w:r>
    </w:p>
    <w:p w:rsidR="00AA2E79" w:rsidRDefault="00AA2E79" w:rsidP="00AA2E79">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rsidR="00AA2E79" w:rsidRPr="00FB6B58" w:rsidRDefault="00AA2E79" w:rsidP="00AA2E79">
      <w:pPr>
        <w:pStyle w:val="B1"/>
      </w:pPr>
      <w:r>
        <w:t>-</w:t>
      </w:r>
      <w:r>
        <w:tab/>
        <w:t>The SMF configures the group-level N4 Session for processing packets received from N6 with the following N4 rules.</w:t>
      </w:r>
    </w:p>
    <w:p w:rsidR="00AA2E79" w:rsidRDefault="00AA2E79" w:rsidP="00AA2E79">
      <w:pPr>
        <w:pStyle w:val="B2"/>
      </w:pPr>
      <w:r>
        <w:t>-</w:t>
      </w:r>
      <w:r>
        <w:tab/>
        <w:t>in order to detect the traffic, a PDR containing Source Interface set to "core side", and Destination Address set to the broadcast address; and</w:t>
      </w:r>
    </w:p>
    <w:p w:rsidR="00AA2E79" w:rsidRDefault="00AA2E79" w:rsidP="00AA2E79">
      <w:pPr>
        <w:pStyle w:val="B2"/>
      </w:pPr>
      <w:r>
        <w:t>-</w:t>
      </w:r>
      <w:r>
        <w:tab/>
        <w:t>in order to forward the traffic, a FAR containing Destination Interface set to "5G VN internal", Outer Header Creation with the N6 indication.</w:t>
      </w:r>
    </w:p>
    <w:p w:rsidR="00AA2E79" w:rsidRDefault="00AA2E79" w:rsidP="002369B3">
      <w:pPr>
        <w:pStyle w:val="B1"/>
      </w:pPr>
      <w:r>
        <w:lastRenderedPageBreak/>
        <w:t>-</w:t>
      </w:r>
      <w:r>
        <w:tab/>
        <w:t>The SMF provides for the group-level N4 Session the following N4 rules that enable the processing of broadcast packets towards N6.</w:t>
      </w:r>
    </w:p>
    <w:p w:rsidR="00AA2E79" w:rsidRDefault="00AA2E79" w:rsidP="00AA2E79">
      <w:pPr>
        <w:pStyle w:val="B2"/>
      </w:pPr>
      <w:r>
        <w:t>-</w:t>
      </w:r>
      <w:r>
        <w:tab/>
        <w:t>in order to detect the traffic, a PDR containing Source Interface set to "5G VN internal", a match-all packet filter, and the Packet replication</w:t>
      </w:r>
      <w:r w:rsidR="00527F05">
        <w:rPr>
          <w:lang w:val="en-GB"/>
        </w:rPr>
        <w:t xml:space="preserve"> skip</w:t>
      </w:r>
      <w:r>
        <w:t xml:space="preserve"> information set to the N6 indication; and</w:t>
      </w:r>
    </w:p>
    <w:p w:rsidR="00AA2E79" w:rsidRDefault="00AA2E79" w:rsidP="00AA2E79">
      <w:pPr>
        <w:pStyle w:val="B2"/>
      </w:pPr>
      <w:r>
        <w:t>-</w:t>
      </w:r>
      <w:r>
        <w:tab/>
        <w:t>in order to forward the traffic to N6, a FAR containing Destination Interface set to "core side".</w:t>
      </w:r>
    </w:p>
    <w:p w:rsidR="00527F05" w:rsidRDefault="00527F05" w:rsidP="00527F05">
      <w:bookmarkStart w:id="832" w:name="_Toc20149875"/>
      <w:r>
        <w:t>In this case, to enable multicast traffic forwarding of a 5G VN group in a UPF, broadcast traffic forwarding of a 5G VN applies to multicast traffic forwarding of a 5G VN with the following modifications:</w:t>
      </w:r>
    </w:p>
    <w:p w:rsidR="00527F05" w:rsidRDefault="00527F05" w:rsidP="00A30201">
      <w:pPr>
        <w:pStyle w:val="B1"/>
      </w:pPr>
      <w:r>
        <w:t>-</w:t>
      </w:r>
      <w:r>
        <w:tab/>
        <w:t>The SMF installs PDRs for the multicast address instead of the broadcast address.</w:t>
      </w:r>
    </w:p>
    <w:p w:rsidR="00527F05" w:rsidRDefault="00527F05" w:rsidP="00A30201">
      <w:pPr>
        <w:pStyle w:val="B1"/>
      </w:pPr>
      <w:r>
        <w:t>-</w:t>
      </w:r>
      <w:r>
        <w:tab/>
        <w:t>The PDRs and FARs are installed for PDU Sessions corresponding to the members of the multicast group.</w:t>
      </w:r>
    </w:p>
    <w:p w:rsidR="00096AA7" w:rsidRDefault="00096AA7" w:rsidP="00096AA7">
      <w:pPr>
        <w:pStyle w:val="Heading4"/>
      </w:pPr>
      <w:bookmarkStart w:id="833" w:name="_Toc27846674"/>
      <w:bookmarkStart w:id="834" w:name="_Toc36187804"/>
      <w:r>
        <w:t>5.8.2.14</w:t>
      </w:r>
      <w:r>
        <w:tab/>
        <w:t>Inter PLMN User Plane Security functionality</w:t>
      </w:r>
      <w:bookmarkEnd w:id="834"/>
    </w:p>
    <w:p w:rsidR="00096AA7" w:rsidRDefault="00096AA7" w:rsidP="00096AA7">
      <w:pPr>
        <w:rPr>
          <w:lang w:eastAsia="x-none"/>
        </w:rPr>
      </w:pPr>
      <w:r>
        <w:rPr>
          <w:lang w:eastAsia="x-none"/>
        </w:rPr>
        <w:t>Operators can deploy UPF(s) supporting the Inter PLMN User Plane Security (IPUPS) functionality at the border of their network to protect their networks from invalid inter PLMN N9 traffic.</w:t>
      </w:r>
    </w:p>
    <w:p w:rsidR="00096AA7" w:rsidRDefault="00096AA7" w:rsidP="00096AA7">
      <w:pPr>
        <w:rPr>
          <w:lang w:eastAsia="x-none"/>
        </w:rPr>
      </w:pPr>
      <w:r>
        <w:rPr>
          <w:lang w:eastAsia="x-none"/>
        </w:rPr>
        <w:t>The IPUPS functionality corresponds to following features:</w:t>
      </w:r>
    </w:p>
    <w:p w:rsidR="00096AA7" w:rsidRDefault="00096AA7" w:rsidP="00F06FF4">
      <w:pPr>
        <w:pStyle w:val="B1"/>
      </w:pPr>
      <w:r>
        <w:t>-</w:t>
      </w:r>
      <w:r>
        <w:tab/>
        <w:t>forward valid GTP-U traffic from the N9 interface and discard the remaining, non-valid GTP-U traffic.</w:t>
      </w:r>
    </w:p>
    <w:p w:rsidR="00096AA7" w:rsidRDefault="00096AA7" w:rsidP="00096AA7">
      <w:pPr>
        <w:rPr>
          <w:lang w:eastAsia="x-none"/>
        </w:rPr>
      </w:pPr>
      <w:r>
        <w:rPr>
          <w:lang w:eastAsia="x-none"/>
        </w:rPr>
        <w:t>The IPUPS functionality is further specified in TS 33.501 [29].</w:t>
      </w:r>
    </w:p>
    <w:p w:rsidR="00096AA7" w:rsidRDefault="00096AA7" w:rsidP="00096AA7">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N4.</w:t>
      </w:r>
    </w:p>
    <w:p w:rsidR="00986923" w:rsidRPr="009E0DE1" w:rsidRDefault="00986923" w:rsidP="00986923">
      <w:pPr>
        <w:pStyle w:val="Heading3"/>
      </w:pPr>
      <w:bookmarkStart w:id="835" w:name="_Toc36187805"/>
      <w:r w:rsidRPr="009E0DE1">
        <w:t>5.8.3</w:t>
      </w:r>
      <w:r w:rsidRPr="009E0DE1">
        <w:tab/>
        <w:t>Explicit Buffer Management</w:t>
      </w:r>
      <w:bookmarkEnd w:id="832"/>
      <w:bookmarkEnd w:id="833"/>
      <w:bookmarkEnd w:id="835"/>
    </w:p>
    <w:p w:rsidR="00986923" w:rsidRPr="009E0DE1" w:rsidRDefault="00986923" w:rsidP="00986923">
      <w:pPr>
        <w:pStyle w:val="Heading4"/>
      </w:pPr>
      <w:bookmarkStart w:id="836" w:name="_Toc20149876"/>
      <w:bookmarkStart w:id="837" w:name="_Toc27846675"/>
      <w:bookmarkStart w:id="838" w:name="_Toc36187806"/>
      <w:r w:rsidRPr="009E0DE1">
        <w:t>5.8.3.1</w:t>
      </w:r>
      <w:r w:rsidRPr="009E0DE1">
        <w:tab/>
        <w:t>General</w:t>
      </w:r>
      <w:bookmarkEnd w:id="836"/>
      <w:bookmarkEnd w:id="837"/>
      <w:bookmarkEnd w:id="838"/>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839" w:name="_Toc20149877"/>
      <w:bookmarkStart w:id="840" w:name="_Toc27846676"/>
      <w:bookmarkStart w:id="841" w:name="_Toc36187807"/>
      <w:r w:rsidRPr="009E0DE1">
        <w:t>5.8.3.2</w:t>
      </w:r>
      <w:r w:rsidRPr="009E0DE1">
        <w:tab/>
        <w:t>Buffering at UPF</w:t>
      </w:r>
      <w:bookmarkEnd w:id="839"/>
      <w:bookmarkEnd w:id="840"/>
      <w:bookmarkEnd w:id="841"/>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w:t>
      </w:r>
    </w:p>
    <w:p w:rsidR="00910E68" w:rsidRPr="009E0DE1" w:rsidRDefault="00910E68" w:rsidP="00910E68">
      <w:pPr>
        <w:pStyle w:val="B1"/>
        <w:rPr>
          <w:lang w:val="en-GB"/>
        </w:rPr>
      </w:pPr>
      <w:r w:rsidRPr="009E0DE1">
        <w:rPr>
          <w:lang w:val="en-GB"/>
        </w:rPr>
        <w:t>-</w:t>
      </w:r>
      <w:r w:rsidRPr="009E0DE1">
        <w:rPr>
          <w:lang w:val="en-GB"/>
        </w:rPr>
        <w:tab/>
        <w:t>buffer downlink packet</w:t>
      </w:r>
      <w:r w:rsidR="00734995">
        <w:rPr>
          <w:lang w:val="en-GB"/>
        </w:rPr>
        <w:t>s with the following additional options:</w:t>
      </w:r>
    </w:p>
    <w:p w:rsidR="00910E68" w:rsidRPr="009E0DE1" w:rsidRDefault="00910E68" w:rsidP="002369B3">
      <w:pPr>
        <w:pStyle w:val="B2"/>
      </w:pPr>
      <w:r w:rsidRPr="009E0DE1">
        <w:t>-</w:t>
      </w:r>
      <w:r w:rsidRPr="009E0DE1">
        <w:tab/>
        <w:t xml:space="preserve">reporting the arrival of first downlink packet, </w:t>
      </w:r>
      <w:r w:rsidR="00734995">
        <w:t>and/</w:t>
      </w:r>
      <w:r w:rsidRPr="009E0DE1">
        <w:t>or</w:t>
      </w:r>
    </w:p>
    <w:p w:rsidR="00734995" w:rsidRDefault="00734995" w:rsidP="002369B3">
      <w:pPr>
        <w:pStyle w:val="B2"/>
      </w:pPr>
      <w:r>
        <w:t>-</w:t>
      </w:r>
      <w:r>
        <w:tab/>
        <w:t>reporting the first discarded downlink packet, or</w:t>
      </w:r>
    </w:p>
    <w:p w:rsidR="00910E68" w:rsidRPr="009E0DE1" w:rsidRDefault="00910E68" w:rsidP="007C550E">
      <w:pPr>
        <w:pStyle w:val="B1"/>
      </w:pPr>
      <w:r w:rsidRPr="009E0DE1">
        <w:t>-</w:t>
      </w:r>
      <w:r w:rsidRPr="009E0DE1">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734995" w:rsidRDefault="00734995" w:rsidP="00986923">
      <w:pPr>
        <w:rPr>
          <w:szCs w:val="22"/>
        </w:rPr>
      </w:pPr>
      <w:r>
        <w:rPr>
          <w:szCs w:val="22"/>
        </w:rPr>
        <w:t xml:space="preserve">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w:t>
      </w:r>
      <w:r>
        <w:rPr>
          <w:szCs w:val="22"/>
        </w:rPr>
        <w:lastRenderedPageBreak/>
        <w:t>via N4 and indicates the PDR for which the downlink packet was received. A new report is sent if the SMF terminates and subsequently re-activates the buffering action.at the UPF and the UPF again receives downlink packets.</w:t>
      </w:r>
    </w:p>
    <w:p w:rsidR="00734995" w:rsidRDefault="00734995" w:rsidP="002369B3">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w:t>
      </w:r>
      <w:r>
        <w:rPr>
          <w:lang w:val="en-GB"/>
        </w:rPr>
        <w:t>g</w:t>
      </w:r>
      <w:r>
        <w:t xml:space="preserve"> Action rule with action "buffer" is installed.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842" w:name="_Toc20149878"/>
      <w:bookmarkStart w:id="843" w:name="_Toc27846677"/>
      <w:bookmarkStart w:id="844" w:name="_Toc36187808"/>
      <w:r w:rsidRPr="009E0DE1">
        <w:rPr>
          <w:rFonts w:eastAsia="SimSun"/>
          <w:lang w:eastAsia="zh-CN"/>
        </w:rPr>
        <w:t>5.8.3.3</w:t>
      </w:r>
      <w:r w:rsidRPr="009E0DE1">
        <w:rPr>
          <w:rFonts w:eastAsia="SimSun"/>
          <w:lang w:eastAsia="zh-CN"/>
        </w:rPr>
        <w:tab/>
        <w:t>Buffering at SMF</w:t>
      </w:r>
      <w:bookmarkEnd w:id="842"/>
      <w:bookmarkEnd w:id="843"/>
      <w:bookmarkEnd w:id="844"/>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845" w:name="_Toc20149879"/>
      <w:bookmarkStart w:id="846" w:name="_Toc27846678"/>
      <w:bookmarkStart w:id="847" w:name="_Toc36187809"/>
      <w:r w:rsidRPr="009E0DE1">
        <w:t>5.8.4</w:t>
      </w:r>
      <w:r w:rsidRPr="009E0DE1">
        <w:tab/>
        <w:t>SMF Pause of Charging</w:t>
      </w:r>
      <w:bookmarkEnd w:id="845"/>
      <w:bookmarkEnd w:id="846"/>
      <w:bookmarkEnd w:id="847"/>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Heading2"/>
      </w:pPr>
      <w:bookmarkStart w:id="848" w:name="_Toc20149880"/>
      <w:bookmarkStart w:id="849" w:name="_Toc27846679"/>
      <w:bookmarkStart w:id="850" w:name="_Toc36187810"/>
      <w:r w:rsidRPr="009E0DE1">
        <w:t>5.9</w:t>
      </w:r>
      <w:r w:rsidRPr="009E0DE1">
        <w:tab/>
        <w:t>Identifiers</w:t>
      </w:r>
      <w:bookmarkEnd w:id="848"/>
      <w:bookmarkEnd w:id="849"/>
      <w:bookmarkEnd w:id="850"/>
    </w:p>
    <w:p w:rsidR="00867F7B" w:rsidRPr="009E0DE1" w:rsidRDefault="00867F7B" w:rsidP="00867F7B">
      <w:pPr>
        <w:pStyle w:val="Heading3"/>
      </w:pPr>
      <w:bookmarkStart w:id="851" w:name="_Toc20149881"/>
      <w:bookmarkStart w:id="852" w:name="_Toc27846680"/>
      <w:bookmarkStart w:id="853" w:name="_Toc36187811"/>
      <w:r w:rsidRPr="009E0DE1">
        <w:t>5.9.1</w:t>
      </w:r>
      <w:r w:rsidRPr="009E0DE1">
        <w:tab/>
        <w:t>General</w:t>
      </w:r>
      <w:bookmarkEnd w:id="851"/>
      <w:bookmarkEnd w:id="852"/>
      <w:bookmarkEnd w:id="853"/>
    </w:p>
    <w:p w:rsidR="00867F7B" w:rsidRPr="009E0DE1" w:rsidRDefault="00867F7B" w:rsidP="00867F7B">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 xml:space="preserve">supports identification of subscriptions independently of identification of the user equipment. 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854" w:name="_Toc20149882"/>
      <w:bookmarkStart w:id="855" w:name="_Toc27846681"/>
      <w:bookmarkStart w:id="856" w:name="_Toc36187812"/>
      <w:r w:rsidRPr="009E0DE1">
        <w:t>5.9.2</w:t>
      </w:r>
      <w:r w:rsidRPr="009E0DE1">
        <w:tab/>
      </w:r>
      <w:r w:rsidR="005C77B6" w:rsidRPr="009E0DE1">
        <w:t xml:space="preserve">Subscription </w:t>
      </w:r>
      <w:r w:rsidRPr="009E0DE1">
        <w:t>Permanent Identifier</w:t>
      </w:r>
      <w:bookmarkEnd w:id="854"/>
      <w:bookmarkEnd w:id="855"/>
      <w:bookmarkEnd w:id="856"/>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2369B3" w:rsidRPr="009E0DE1">
        <w:rPr>
          <w:iCs/>
        </w:rPr>
        <w:t>TS</w:t>
      </w:r>
      <w:r w:rsidR="002369B3">
        <w:rPr>
          <w:iCs/>
        </w:rPr>
        <w:t> </w:t>
      </w:r>
      <w:r w:rsidR="002369B3" w:rsidRPr="009E0DE1">
        <w:rPr>
          <w:iCs/>
        </w:rPr>
        <w:t>33.501</w:t>
      </w:r>
      <w:r w:rsidR="002369B3">
        <w:rPr>
          <w:iCs/>
        </w:rPr>
        <w:t> </w:t>
      </w:r>
      <w:r w:rsidR="002369B3"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2369B3" w:rsidRPr="009E0DE1">
        <w:rPr>
          <w:lang w:val="en-GB"/>
        </w:rPr>
        <w:t>TS</w:t>
      </w:r>
      <w:r w:rsidR="002369B3">
        <w:rPr>
          <w:lang w:val="en-GB"/>
        </w:rPr>
        <w:t> </w:t>
      </w:r>
      <w:r w:rsidR="002369B3" w:rsidRPr="009E0DE1">
        <w:rPr>
          <w:lang w:val="en-GB"/>
        </w:rPr>
        <w:t>22.261</w:t>
      </w:r>
      <w:r w:rsidR="002369B3">
        <w:rPr>
          <w:lang w:val="en-GB"/>
        </w:rPr>
        <w:t> </w:t>
      </w:r>
      <w:r w:rsidR="002369B3" w:rsidRPr="009E0DE1">
        <w:rPr>
          <w:lang w:val="en-GB"/>
        </w:rPr>
        <w:t>[</w:t>
      </w:r>
      <w:r w:rsidRPr="009E0DE1">
        <w:rPr>
          <w:lang w:val="en-GB"/>
        </w:rPr>
        <w:t>2].</w:t>
      </w:r>
    </w:p>
    <w:p w:rsidR="009F16FD" w:rsidRDefault="009F16FD" w:rsidP="009F16FD">
      <w:pPr>
        <w:pStyle w:val="B1"/>
        <w:rPr>
          <w:lang w:val="en-GB"/>
        </w:rPr>
      </w:pPr>
      <w:r>
        <w:rPr>
          <w:lang w:val="en-GB"/>
        </w:rPr>
        <w:t>-</w:t>
      </w:r>
      <w:r>
        <w:rPr>
          <w:lang w:val="en-GB"/>
        </w:rPr>
        <w:tab/>
      </w:r>
      <w:r w:rsidR="0072442B">
        <w:rPr>
          <w:lang w:val="en-GB"/>
        </w:rPr>
        <w:t xml:space="preserve">a GLI </w:t>
      </w:r>
      <w:r>
        <w:rPr>
          <w:lang w:val="en-GB"/>
        </w:rPr>
        <w:t>and an operator identifier of the</w:t>
      </w:r>
      <w:r w:rsidR="0072442B">
        <w:rPr>
          <w:lang w:val="en-GB"/>
        </w:rPr>
        <w:t xml:space="preserve"> 5GC</w:t>
      </w:r>
      <w:r>
        <w:rPr>
          <w:lang w:val="en-GB"/>
        </w:rPr>
        <w:t xml:space="preserve"> operator, used for supporting FN-BRGs, as further described in </w:t>
      </w:r>
      <w:r w:rsidR="002369B3">
        <w:rPr>
          <w:lang w:val="en-GB"/>
        </w:rPr>
        <w:t>TS 23.316 [</w:t>
      </w:r>
      <w:r>
        <w:rPr>
          <w:lang w:val="en-GB"/>
        </w:rPr>
        <w:t>84]</w:t>
      </w:r>
      <w:r w:rsidR="0072442B">
        <w:rPr>
          <w:lang w:val="en-GB"/>
        </w:rPr>
        <w:t>.</w:t>
      </w:r>
    </w:p>
    <w:p w:rsidR="009F16FD" w:rsidRDefault="009F16FD" w:rsidP="009F16FD">
      <w:pPr>
        <w:pStyle w:val="B1"/>
        <w:rPr>
          <w:lang w:val="en-GB"/>
        </w:rPr>
      </w:pPr>
      <w:r>
        <w:rPr>
          <w:lang w:val="en-GB"/>
        </w:rPr>
        <w:t>-</w:t>
      </w:r>
      <w:r>
        <w:rPr>
          <w:lang w:val="en-GB"/>
        </w:rPr>
        <w:tab/>
        <w:t xml:space="preserve">a </w:t>
      </w:r>
      <w:r w:rsidR="0072442B">
        <w:rPr>
          <w:lang w:val="en-GB"/>
        </w:rPr>
        <w:t xml:space="preserve">GCI </w:t>
      </w:r>
      <w:r>
        <w:rPr>
          <w:lang w:val="en-GB"/>
        </w:rPr>
        <w:t>and an operator identifier of the</w:t>
      </w:r>
      <w:r w:rsidR="0072442B">
        <w:rPr>
          <w:lang w:val="en-GB"/>
        </w:rPr>
        <w:t xml:space="preserve"> 5GC</w:t>
      </w:r>
      <w:r>
        <w:rPr>
          <w:lang w:val="en-GB"/>
        </w:rPr>
        <w:t xml:space="preserve"> operator, used for supporting FN-CRGs and 5G-CRG, as further described in </w:t>
      </w:r>
      <w:r w:rsidR="002369B3">
        <w:rPr>
          <w:lang w:val="en-GB"/>
        </w:rPr>
        <w:t>TS 23.316 [</w:t>
      </w:r>
      <w:r>
        <w:rPr>
          <w:lang w:val="en-GB"/>
        </w:rPr>
        <w:t>84].</w:t>
      </w:r>
    </w:p>
    <w:p w:rsidR="00460375" w:rsidRPr="009E0DE1" w:rsidRDefault="005E5A37" w:rsidP="00867F7B">
      <w:r w:rsidRPr="006D001A">
        <w:lastRenderedPageBreak/>
        <w:t>A SUPI containing a network-specific identifier shall</w:t>
      </w:r>
      <w:r w:rsidR="00460375" w:rsidRPr="009E0DE1">
        <w:t xml:space="preserve"> take the form of a Network Access Identifier (NAI) using the NAI RFC 7542 [20] based user identification as defined in </w:t>
      </w:r>
      <w:r w:rsidR="002369B3" w:rsidRPr="009E0DE1">
        <w:t>TS</w:t>
      </w:r>
      <w:r w:rsidR="002369B3">
        <w:t> </w:t>
      </w:r>
      <w:r w:rsidR="002369B3" w:rsidRPr="009E0DE1">
        <w:t>23.003</w:t>
      </w:r>
      <w:r w:rsidR="002369B3">
        <w:t> </w:t>
      </w:r>
      <w:r w:rsidR="002369B3"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2369B3" w:rsidRPr="006D001A">
        <w:t>TS</w:t>
      </w:r>
      <w:r w:rsidR="002369B3">
        <w:t> </w:t>
      </w:r>
      <w:r w:rsidR="002369B3" w:rsidRPr="006D001A">
        <w:t>23.003</w:t>
      </w:r>
      <w:r w:rsidR="002369B3">
        <w:t> </w:t>
      </w:r>
      <w:r w:rsidR="002369B3"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9F16FD" w:rsidRDefault="009F16FD" w:rsidP="009F16FD">
      <w:r>
        <w:t>The usage of SUPI for W-5GAN is further specified</w:t>
      </w:r>
      <w:r w:rsidR="0072442B">
        <w:t xml:space="preserve"> in</w:t>
      </w:r>
      <w:r>
        <w:t xml:space="preserve"> </w:t>
      </w:r>
      <w:r w:rsidR="002369B3">
        <w:t>TS 23.316 [</w:t>
      </w:r>
      <w:r>
        <w:t>84].</w:t>
      </w:r>
    </w:p>
    <w:p w:rsidR="00255BF5" w:rsidRPr="009E0DE1" w:rsidRDefault="00255BF5" w:rsidP="00867F7B">
      <w:pPr>
        <w:pStyle w:val="Heading3"/>
      </w:pPr>
      <w:bookmarkStart w:id="857" w:name="_Toc20149883"/>
      <w:bookmarkStart w:id="858" w:name="_Toc27846682"/>
      <w:bookmarkStart w:id="859" w:name="_Toc36187813"/>
      <w:r w:rsidRPr="009E0DE1">
        <w:t>5.9.2a</w:t>
      </w:r>
      <w:r w:rsidRPr="009E0DE1">
        <w:tab/>
        <w:t>Subscription Concealed Identifier</w:t>
      </w:r>
      <w:bookmarkEnd w:id="857"/>
      <w:bookmarkEnd w:id="858"/>
      <w:bookmarkEnd w:id="859"/>
    </w:p>
    <w:p w:rsidR="00255BF5" w:rsidRPr="009E0DE1" w:rsidRDefault="00255BF5" w:rsidP="00255BF5">
      <w:r w:rsidRPr="009E0DE1">
        <w:t xml:space="preserve">The Subscription Concealed Identifier (SUCI) is a privacy preserving identifier containing the concealed SUPI. It is specified in </w:t>
      </w:r>
      <w:r w:rsidR="002369B3" w:rsidRPr="009E0DE1">
        <w:t>TS</w:t>
      </w:r>
      <w:r w:rsidR="002369B3">
        <w:t> </w:t>
      </w:r>
      <w:r w:rsidR="002369B3" w:rsidRPr="009E0DE1">
        <w:t>33.501</w:t>
      </w:r>
      <w:r w:rsidR="002369B3">
        <w:t> </w:t>
      </w:r>
      <w:r w:rsidR="002369B3" w:rsidRPr="009E0DE1">
        <w:t>[</w:t>
      </w:r>
      <w:r w:rsidRPr="009E0DE1">
        <w:t>29].</w:t>
      </w:r>
    </w:p>
    <w:p w:rsidR="0072442B" w:rsidRDefault="0072442B" w:rsidP="009F16FD">
      <w:r>
        <w:t>The usage of SUCI for W-5GAN access is further specified in TS 23.316 [84].</w:t>
      </w:r>
    </w:p>
    <w:p w:rsidR="00867F7B" w:rsidRPr="009E0DE1" w:rsidRDefault="00867F7B" w:rsidP="00867F7B">
      <w:pPr>
        <w:pStyle w:val="Heading3"/>
      </w:pPr>
      <w:bookmarkStart w:id="860" w:name="_Toc20149884"/>
      <w:bookmarkStart w:id="861" w:name="_Toc27846683"/>
      <w:bookmarkStart w:id="862" w:name="_Toc36187814"/>
      <w:r w:rsidRPr="009E0DE1">
        <w:t>5.9.3</w:t>
      </w:r>
      <w:r w:rsidRPr="009E0DE1">
        <w:tab/>
        <w:t>Permanent Equipment Identifier</w:t>
      </w:r>
      <w:bookmarkEnd w:id="860"/>
      <w:bookmarkEnd w:id="861"/>
      <w:bookmarkEnd w:id="862"/>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If the UE supports at least one 3GPP access technology</w:t>
      </w:r>
      <w:r w:rsidR="003B148A">
        <w:t xml:space="preserve"> (i.e. NG-RAN, E-UTRAN, UTRAN or GERAN)</w:t>
      </w:r>
      <w:r w:rsidRPr="009E0DE1">
        <w:t>, the UE must be allocated a PEI in the IMEI</w:t>
      </w:r>
      <w:r w:rsidR="003700CE">
        <w:t xml:space="preserve"> or IMEISV</w:t>
      </w:r>
      <w:r w:rsidRPr="009E0DE1">
        <w:t xml:space="preserve"> format.</w:t>
      </w:r>
    </w:p>
    <w:p w:rsidR="003B148A" w:rsidRDefault="00867F7B" w:rsidP="00867F7B">
      <w:r w:rsidRPr="009E0DE1">
        <w:t>In the scope of this release, the</w:t>
      </w:r>
      <w:r w:rsidR="00BB04EB">
        <w:t xml:space="preserve"> PEI may be one of the following</w:t>
      </w:r>
      <w:r w:rsidR="003B148A">
        <w:t>:</w:t>
      </w:r>
    </w:p>
    <w:p w:rsidR="003B148A" w:rsidRDefault="003B148A" w:rsidP="003B148A">
      <w:pPr>
        <w:pStyle w:val="B1"/>
        <w:rPr>
          <w:lang w:val="en-GB"/>
        </w:rPr>
      </w:pPr>
      <w:r>
        <w:t>-</w:t>
      </w:r>
      <w:r>
        <w:tab/>
      </w:r>
      <w:r w:rsidR="00BB04EB">
        <w:t>for UEs that support at least one 3GPP access technology,</w:t>
      </w:r>
      <w:r w:rsidR="00BB04EB">
        <w:rPr>
          <w:lang w:val="en-GB"/>
        </w:rPr>
        <w:t xml:space="preserve"> </w:t>
      </w:r>
      <w:r w:rsidR="00867F7B" w:rsidRPr="009E0DE1">
        <w:t>an IMEI</w:t>
      </w:r>
      <w:r w:rsidR="003700CE">
        <w:t xml:space="preserve"> or IMEISV</w:t>
      </w:r>
      <w:r w:rsidR="00867F7B" w:rsidRPr="009E0DE1">
        <w:t xml:space="preserve">, as defined in </w:t>
      </w:r>
      <w:r w:rsidR="002369B3" w:rsidRPr="009E0DE1">
        <w:t>TS</w:t>
      </w:r>
      <w:r w:rsidR="002369B3">
        <w:t> </w:t>
      </w:r>
      <w:r w:rsidR="002369B3" w:rsidRPr="009E0DE1">
        <w:t>23.003</w:t>
      </w:r>
      <w:r w:rsidR="002369B3">
        <w:t> </w:t>
      </w:r>
      <w:r w:rsidR="002369B3" w:rsidRPr="009E0DE1">
        <w:t>[</w:t>
      </w:r>
      <w:r w:rsidR="00867F7B" w:rsidRPr="009E0DE1">
        <w:t>19]</w:t>
      </w:r>
      <w:r>
        <w:rPr>
          <w:lang w:val="en-GB"/>
        </w:rPr>
        <w:t>;</w:t>
      </w:r>
    </w:p>
    <w:p w:rsidR="0072442B" w:rsidRPr="00A30201" w:rsidRDefault="0072442B" w:rsidP="00BB04EB">
      <w:pPr>
        <w:pStyle w:val="B1"/>
      </w:pPr>
      <w:r w:rsidRPr="00A30201">
        <w:t>-</w:t>
      </w:r>
      <w:r w:rsidRPr="00A30201">
        <w:tab/>
        <w:t xml:space="preserve">PEI used in </w:t>
      </w:r>
      <w:r w:rsidR="005C1261">
        <w:rPr>
          <w:lang w:val="en-GB"/>
        </w:rPr>
        <w:t xml:space="preserve">the </w:t>
      </w:r>
      <w:r w:rsidRPr="00A30201">
        <w:t>case of W-5GAN access as further specified in TS 23.316 [84].</w:t>
      </w:r>
    </w:p>
    <w:p w:rsidR="00BB04EB" w:rsidRDefault="00BB04EB" w:rsidP="00A30201">
      <w:pPr>
        <w:pStyle w:val="B1"/>
      </w:pPr>
      <w:r>
        <w:t>-</w:t>
      </w:r>
      <w:r>
        <w:tab/>
        <w:t xml:space="preserve">for UEs not supporting any 3GPP access technologies, the </w:t>
      </w:r>
      <w:r>
        <w:rPr>
          <w:lang w:val="en-GB"/>
        </w:rPr>
        <w:t xml:space="preserve">IEEE </w:t>
      </w:r>
      <w:r>
        <w:t>Extended Unique Identifier EUI-64 [113] of the access technology the UE uses to connect to the 5GC.</w:t>
      </w:r>
    </w:p>
    <w:p w:rsidR="00867F7B" w:rsidRPr="009E0DE1" w:rsidRDefault="00867F7B" w:rsidP="00867F7B">
      <w:pPr>
        <w:pStyle w:val="Heading3"/>
        <w:rPr>
          <w:rFonts w:eastAsia="DengXian"/>
          <w:bCs/>
        </w:rPr>
      </w:pPr>
      <w:bookmarkStart w:id="863" w:name="_Toc20149885"/>
      <w:bookmarkStart w:id="864" w:name="_Toc27846684"/>
      <w:bookmarkStart w:id="865" w:name="_Toc36187815"/>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863"/>
      <w:bookmarkEnd w:id="864"/>
      <w:bookmarkEnd w:id="865"/>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2369B3">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Pr="004E12E3" w:rsidRDefault="004E5136" w:rsidP="004E12E3">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4E12E3" w:rsidRDefault="00867F7B" w:rsidP="004E12E3">
      <w:pPr>
        <w:rPr>
          <w:rFonts w:eastAsia="DengXian"/>
        </w:rPr>
      </w:pPr>
      <w:r w:rsidRPr="004E12E3">
        <w:rPr>
          <w:rFonts w:eastAsia="DengXian"/>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lastRenderedPageBreak/>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3139B5" w:rsidRDefault="003139B5" w:rsidP="00867F7B">
      <w:pPr>
        <w:pStyle w:val="NO"/>
        <w:rPr>
          <w:rFonts w:eastAsia="DengXian"/>
          <w:lang w:val="en-GB"/>
        </w:rPr>
      </w:pPr>
      <w:r>
        <w:rPr>
          <w:rFonts w:eastAsia="DengXian"/>
          <w:lang w:val="en-GB"/>
        </w:rPr>
        <w:t>NOTE 2:</w:t>
      </w:r>
      <w:r>
        <w:rPr>
          <w:rFonts w:eastAsia="DengXian"/>
          <w:lang w:val="en-GB"/>
        </w:rPr>
        <w:tab/>
        <w:t>In the case of SNPNs, the PLMN IDs may be shared among SNPNs such that the constructed GUAMIs are not globally unique. However, PLMN ID and NID are provided together, separate from the GUAMI, to uniquely identify selected or supported SNPN in RRC and N2.</w:t>
      </w:r>
    </w:p>
    <w:p w:rsidR="00BE70CE" w:rsidRPr="009E0DE1" w:rsidRDefault="005F09CA" w:rsidP="00867F7B">
      <w:pPr>
        <w:pStyle w:val="NO"/>
        <w:rPr>
          <w:rFonts w:eastAsia="DengXian"/>
          <w:lang w:val="en-GB"/>
        </w:rPr>
      </w:pPr>
      <w:r w:rsidRPr="009E0DE1">
        <w:rPr>
          <w:rFonts w:eastAsia="DengXian"/>
          <w:lang w:val="en-GB"/>
        </w:rPr>
        <w:t>NOTE </w:t>
      </w:r>
      <w:r w:rsidR="003139B5">
        <w:rPr>
          <w:rFonts w:eastAsia="DengXian"/>
          <w:lang w:val="en-GB"/>
        </w:rPr>
        <w:t>3</w:t>
      </w:r>
      <w:r w:rsidR="00BE70CE" w:rsidRPr="009E0DE1">
        <w:rPr>
          <w:rFonts w:eastAsia="DengXian"/>
          <w:lang w:val="en-GB"/>
        </w:rPr>
        <w:t xml:space="preserve">: See </w:t>
      </w:r>
      <w:r w:rsidR="002369B3" w:rsidRPr="009E0DE1">
        <w:rPr>
          <w:rFonts w:eastAsia="DengXian"/>
          <w:lang w:val="en-GB"/>
        </w:rPr>
        <w:t>TS</w:t>
      </w:r>
      <w:r w:rsidR="002369B3">
        <w:rPr>
          <w:rFonts w:eastAsia="DengXian"/>
          <w:lang w:val="en-GB"/>
        </w:rPr>
        <w:t> </w:t>
      </w:r>
      <w:r w:rsidR="002369B3" w:rsidRPr="009E0DE1">
        <w:rPr>
          <w:rFonts w:eastAsia="DengXian"/>
          <w:lang w:val="en-GB"/>
        </w:rPr>
        <w:t>23.003</w:t>
      </w:r>
      <w:r w:rsidR="002369B3">
        <w:rPr>
          <w:rFonts w:eastAsia="DengXian"/>
          <w:lang w:val="en-GB"/>
        </w:rPr>
        <w:t> </w:t>
      </w:r>
      <w:r w:rsidR="002369B3"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2369B3" w:rsidRPr="00FE3742">
        <w:t>TS</w:t>
      </w:r>
      <w:r w:rsidR="002369B3">
        <w:t> </w:t>
      </w:r>
      <w:r w:rsidR="002369B3" w:rsidRPr="00FE3742">
        <w:t>38.304</w:t>
      </w:r>
      <w:r w:rsidR="002369B3">
        <w:t> </w:t>
      </w:r>
      <w:r w:rsidR="002369B3" w:rsidRPr="00FE3742">
        <w:t>[</w:t>
      </w:r>
      <w:r w:rsidRPr="00FE3742">
        <w:t xml:space="preserve">50] and </w:t>
      </w:r>
      <w:r w:rsidR="002369B3" w:rsidRPr="00FE3742">
        <w:t>TS</w:t>
      </w:r>
      <w:r w:rsidR="002369B3">
        <w:t> </w:t>
      </w:r>
      <w:r w:rsidR="002369B3" w:rsidRPr="00FE3742">
        <w:t>36.304</w:t>
      </w:r>
      <w:r w:rsidR="002369B3">
        <w:t> </w:t>
      </w:r>
      <w:r w:rsidR="002369B3"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2369B3" w:rsidRPr="00FE3742">
        <w:t>TS</w:t>
      </w:r>
      <w:r w:rsidR="002369B3">
        <w:t> </w:t>
      </w:r>
      <w:r w:rsidR="002369B3" w:rsidRPr="00FE3742">
        <w:t>38.331</w:t>
      </w:r>
      <w:r w:rsidR="002369B3">
        <w:t> </w:t>
      </w:r>
      <w:r w:rsidR="002369B3" w:rsidRPr="00FE3742">
        <w:t>[</w:t>
      </w:r>
      <w:r w:rsidRPr="00FE3742">
        <w:t xml:space="preserve">28] and </w:t>
      </w:r>
      <w:r w:rsidR="002369B3" w:rsidRPr="00FE3742">
        <w:t>TS</w:t>
      </w:r>
      <w:r w:rsidR="002369B3">
        <w:t> </w:t>
      </w:r>
      <w:r w:rsidR="002369B3" w:rsidRPr="00FE3742">
        <w:t>36.331</w:t>
      </w:r>
      <w:r w:rsidR="002369B3">
        <w:t> </w:t>
      </w:r>
      <w:r w:rsidR="002369B3"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w:t>
      </w:r>
      <w:r w:rsidR="003139B5">
        <w:rPr>
          <w:lang w:val="en-GB"/>
        </w:rPr>
        <w:t>4</w:t>
      </w:r>
      <w:r w:rsidRPr="00FE3742">
        <w:t>:</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866" w:name="_Toc20149886"/>
      <w:bookmarkStart w:id="867" w:name="_Toc27846685"/>
      <w:bookmarkStart w:id="868" w:name="_Toc36187816"/>
      <w:r w:rsidRPr="00492114">
        <w:rPr>
          <w:lang w:eastAsia="zh-CN"/>
        </w:rPr>
        <w:t>5.</w:t>
      </w:r>
      <w:r w:rsidRPr="009E0DE1">
        <w:rPr>
          <w:lang w:eastAsia="zh-CN"/>
        </w:rPr>
        <w:t>9.5</w:t>
      </w:r>
      <w:r w:rsidRPr="009E0DE1">
        <w:rPr>
          <w:lang w:eastAsia="zh-CN"/>
        </w:rPr>
        <w:tab/>
        <w:t>AMF Name</w:t>
      </w:r>
      <w:bookmarkEnd w:id="866"/>
      <w:bookmarkEnd w:id="867"/>
      <w:bookmarkEnd w:id="868"/>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2369B3" w:rsidRPr="009E0DE1">
        <w:rPr>
          <w:lang w:eastAsia="zh-CN"/>
        </w:rPr>
        <w:t>TS</w:t>
      </w:r>
      <w:r w:rsidR="002369B3">
        <w:rPr>
          <w:lang w:eastAsia="zh-CN"/>
        </w:rPr>
        <w:t> </w:t>
      </w:r>
      <w:r w:rsidR="002369B3" w:rsidRPr="009E0DE1">
        <w:rPr>
          <w:lang w:eastAsia="zh-CN"/>
        </w:rPr>
        <w:t>23.003</w:t>
      </w:r>
      <w:r w:rsidR="002369B3">
        <w:rPr>
          <w:lang w:eastAsia="zh-CN"/>
        </w:rPr>
        <w:t> </w:t>
      </w:r>
      <w:r w:rsidR="002369B3"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869" w:name="_Toc20149887"/>
      <w:bookmarkStart w:id="870" w:name="_Toc27846686"/>
      <w:bookmarkStart w:id="871" w:name="_Toc36187817"/>
      <w:r w:rsidRPr="009E0DE1">
        <w:t>5.9.6</w:t>
      </w:r>
      <w:r w:rsidRPr="009E0DE1">
        <w:tab/>
        <w:t>Data Network Name (DNN)</w:t>
      </w:r>
      <w:bookmarkEnd w:id="869"/>
      <w:bookmarkEnd w:id="870"/>
      <w:bookmarkEnd w:id="871"/>
    </w:p>
    <w:p w:rsidR="003E7C60" w:rsidRPr="009E0DE1" w:rsidRDefault="003E7C60" w:rsidP="003E7C60">
      <w:r w:rsidRPr="009E0DE1">
        <w:t xml:space="preserve">A DNN is equivalent to an APN as defined in </w:t>
      </w:r>
      <w:r w:rsidR="002369B3" w:rsidRPr="009E0DE1">
        <w:t>TS</w:t>
      </w:r>
      <w:r w:rsidR="002369B3">
        <w:t> </w:t>
      </w:r>
      <w:r w:rsidR="002369B3" w:rsidRPr="009E0DE1">
        <w:t>23.003</w:t>
      </w:r>
      <w:r w:rsidR="002369B3">
        <w:t> </w:t>
      </w:r>
      <w:r w:rsidR="002369B3"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2369B3">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872" w:name="_Toc20149888"/>
      <w:bookmarkStart w:id="873" w:name="_Toc27846687"/>
      <w:bookmarkStart w:id="874" w:name="_Toc36187818"/>
      <w:r w:rsidRPr="009E0DE1">
        <w:t>5.9.7</w:t>
      </w:r>
      <w:r w:rsidRPr="009E0DE1">
        <w:tab/>
        <w:t>Internal-Group Identifier</w:t>
      </w:r>
      <w:bookmarkEnd w:id="872"/>
      <w:bookmarkEnd w:id="873"/>
      <w:bookmarkEnd w:id="874"/>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r w:rsidR="004E12E3">
        <w:rPr>
          <w:lang w:val="en-GB"/>
        </w:rPr>
        <w:t>.</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lastRenderedPageBreak/>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875" w:name="_Toc20149889"/>
      <w:bookmarkStart w:id="876" w:name="_Toc27846688"/>
      <w:bookmarkStart w:id="877" w:name="_Toc36187819"/>
      <w:r w:rsidRPr="009E0DE1">
        <w:t>5.9.8</w:t>
      </w:r>
      <w:r w:rsidRPr="009E0DE1">
        <w:tab/>
        <w:t>Generic Public Subscription Identifier</w:t>
      </w:r>
      <w:bookmarkEnd w:id="875"/>
      <w:bookmarkEnd w:id="876"/>
      <w:bookmarkEnd w:id="877"/>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2369B3" w:rsidRPr="009E0DE1">
        <w:t>TS</w:t>
      </w:r>
      <w:r w:rsidR="002369B3">
        <w:t> </w:t>
      </w:r>
      <w:r w:rsidR="002369B3" w:rsidRPr="009E0DE1">
        <w:t>23.003</w:t>
      </w:r>
      <w:r w:rsidR="002369B3">
        <w:t> </w:t>
      </w:r>
      <w:r w:rsidR="002369B3"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878" w:name="_Toc20149890"/>
      <w:bookmarkStart w:id="879" w:name="_Toc27846689"/>
      <w:bookmarkStart w:id="880" w:name="_Toc36187820"/>
      <w:r w:rsidRPr="009E0DE1">
        <w:t>5.9.9</w:t>
      </w:r>
      <w:r w:rsidRPr="009E0DE1">
        <w:tab/>
        <w:t>AMF UE NGAP ID</w:t>
      </w:r>
      <w:bookmarkEnd w:id="878"/>
      <w:bookmarkEnd w:id="879"/>
      <w:bookmarkEnd w:id="880"/>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4F7EC7" w:rsidRDefault="004F7EC7" w:rsidP="004F7EC7">
      <w:pPr>
        <w:pStyle w:val="Heading3"/>
      </w:pPr>
      <w:bookmarkStart w:id="881" w:name="_Toc20149891"/>
      <w:bookmarkStart w:id="882" w:name="_Toc27846690"/>
      <w:bookmarkStart w:id="883" w:name="_Toc36187821"/>
      <w:r>
        <w:t>5.9.10</w:t>
      </w:r>
      <w:r>
        <w:tab/>
        <w:t>UE Radio Capability ID</w:t>
      </w:r>
      <w:bookmarkEnd w:id="881"/>
      <w:bookmarkEnd w:id="882"/>
      <w:bookmarkEnd w:id="883"/>
    </w:p>
    <w:p w:rsidR="004F7EC7" w:rsidRDefault="004F7EC7" w:rsidP="004F7EC7">
      <w:r>
        <w:t xml:space="preserve">The UE Radio Capability ID is a short pointer with format defined in </w:t>
      </w:r>
      <w:r w:rsidR="002369B3">
        <w:t>TS 23.003 [</w:t>
      </w:r>
      <w:r>
        <w:t>19] that is used to uniquely identify a set of UE</w:t>
      </w:r>
      <w:r w:rsidR="00FC53CA">
        <w:t xml:space="preserve"> radio capabilities (i.e. UE Radio Capability information)</w:t>
      </w:r>
      <w:r>
        <w:t>. The UE Radio Capability ID is assigned either by the serving PLMN or by the UE manufacturer, as follows:</w:t>
      </w:r>
    </w:p>
    <w:p w:rsidR="004F7EC7" w:rsidRDefault="004F7EC7" w:rsidP="00C34949">
      <w:pPr>
        <w:pStyle w:val="B1"/>
      </w:pPr>
      <w:r>
        <w:t>-</w:t>
      </w:r>
      <w:r>
        <w:tab/>
      </w:r>
      <w:r w:rsidR="009C3D6C">
        <w:t>UE</w:t>
      </w:r>
      <w:r w:rsidR="009C3D6C">
        <w:rPr>
          <w:lang w:val="en-GB"/>
        </w:rPr>
        <w:t xml:space="preserve"> m</w:t>
      </w:r>
      <w:r>
        <w:t xml:space="preserve">anufacturer-assigned: The UE Radio Capability ID may be assigned by the UE manufacturer in which case it </w:t>
      </w:r>
      <w:r w:rsidR="00BB04EB">
        <w:t>includes a</w:t>
      </w:r>
      <w:r w:rsidR="00BB04EB">
        <w:rPr>
          <w:lang w:val="en-GB"/>
        </w:rPr>
        <w:t xml:space="preserve"> </w:t>
      </w:r>
      <w:r>
        <w:t>UE manufacturer</w:t>
      </w:r>
      <w:r w:rsidR="00BB04EB">
        <w:rPr>
          <w:lang w:val="en-GB"/>
        </w:rPr>
        <w:t xml:space="preserve"> identification (i.e. a Vendor ID)</w:t>
      </w:r>
      <w:r>
        <w:t>. In this case, the UE Radio Capability ID uniquely identifies a set of UE</w:t>
      </w:r>
      <w:r w:rsidR="00FC53CA">
        <w:rPr>
          <w:lang w:val="en-GB"/>
        </w:rPr>
        <w:t xml:space="preserve"> radio capabilities</w:t>
      </w:r>
      <w:r>
        <w:t xml:space="preserve"> for</w:t>
      </w:r>
      <w:r w:rsidR="00BB04EB">
        <w:rPr>
          <w:lang w:val="en-GB"/>
        </w:rPr>
        <w:t xml:space="preserve"> a UE by</w:t>
      </w:r>
      <w:r>
        <w:t xml:space="preserve"> this manufacturer in any PLMN.</w:t>
      </w:r>
    </w:p>
    <w:p w:rsidR="004F7EC7" w:rsidRPr="00A30201" w:rsidRDefault="004F7EC7" w:rsidP="00C34949">
      <w:pPr>
        <w:pStyle w:val="B1"/>
        <w:rPr>
          <w:lang w:val="en-GB"/>
        </w:rPr>
      </w:pPr>
      <w:r>
        <w:t>-</w:t>
      </w:r>
      <w:r>
        <w:tab/>
        <w:t xml:space="preserve">PLMN-assigned: If a </w:t>
      </w:r>
      <w:r w:rsidR="009C3D6C">
        <w:t>UE</w:t>
      </w:r>
      <w:r w:rsidR="009C3D6C">
        <w:rPr>
          <w:lang w:val="en-GB"/>
        </w:rPr>
        <w:t xml:space="preserve"> </w:t>
      </w:r>
      <w:r>
        <w:t>manufacturer-assigned UE Radio Capability ID is not used by the UE or the serving network, or it is not recognised by the serving PLMN UCMF, the UCMF may allocate UE Radio Capability IDs for the UE corresponding to</w:t>
      </w:r>
      <w:r w:rsidR="00FC53CA">
        <w:rPr>
          <w:lang w:val="en-GB"/>
        </w:rPr>
        <w:t xml:space="preserve"> each</w:t>
      </w:r>
      <w:r>
        <w:t xml:space="preserve"> different set of UE </w:t>
      </w:r>
      <w:r w:rsidR="00FC53CA">
        <w:t>radio</w:t>
      </w:r>
      <w:r w:rsidR="00FC53CA">
        <w:rPr>
          <w:lang w:val="en-GB"/>
        </w:rPr>
        <w:t xml:space="preserve"> </w:t>
      </w:r>
      <w:r>
        <w:t>capabilities the PLMN may receive from the UE at different times. In this case, the UE Radio Capability IDs the UE receives are applicable to the serving PLMN and uniquely identify the corresponding sets of UE</w:t>
      </w:r>
      <w:r w:rsidR="00FC53CA">
        <w:rPr>
          <w:lang w:val="en-GB"/>
        </w:rPr>
        <w:t xml:space="preserve"> radio capabilities</w:t>
      </w:r>
      <w:r>
        <w:t xml:space="preserve"> in this PLMN.</w:t>
      </w:r>
      <w:r w:rsidR="00375F94">
        <w:rPr>
          <w:lang w:val="en-GB"/>
        </w:rPr>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BB04EB" w:rsidRDefault="00BB04EB" w:rsidP="00A30201">
      <w:pPr>
        <w:pStyle w:val="NO"/>
      </w:pPr>
      <w:r>
        <w:t>NOTE:</w:t>
      </w:r>
      <w:r>
        <w:tab/>
        <w:t>For the case the PLMN is configured to store PLMN assigned IDs in the</w:t>
      </w:r>
      <w:r w:rsidR="009C3D6C">
        <w:rPr>
          <w:lang w:val="en-GB"/>
        </w:rPr>
        <w:t xml:space="preserve"> </w:t>
      </w:r>
      <w:r w:rsidR="009C3D6C">
        <w:t>UE</w:t>
      </w:r>
      <w:r w:rsidR="009C3D6C">
        <w:rPr>
          <w:lang w:val="en-GB"/>
        </w:rPr>
        <w:t xml:space="preserve"> m</w:t>
      </w:r>
      <w:r>
        <w:t>anufacturer</w:t>
      </w:r>
      <w:r w:rsidR="009C3D6C">
        <w:rPr>
          <w:lang w:val="en-GB"/>
        </w:rPr>
        <w:t>-a</w:t>
      </w:r>
      <w:r>
        <w:t>ssigned operation requested list defined in clause 5.4.4.1a, then the algorithm for assignment of PLMN</w:t>
      </w:r>
      <w:r w:rsidR="009C3D6C">
        <w:rPr>
          <w:lang w:val="en-GB"/>
        </w:rPr>
        <w:t>-a</w:t>
      </w:r>
      <w:r>
        <w:t>ssigned UE Radio Capability ID shall assign different UE Radio Capability IDs for UEs with different TAC value.</w:t>
      </w:r>
    </w:p>
    <w:p w:rsidR="004F7EC7" w:rsidRDefault="004F7EC7" w:rsidP="004F7EC7">
      <w:r>
        <w:t>The type of UE Radio Capability ID (</w:t>
      </w:r>
      <w:r w:rsidR="009C3D6C">
        <w:t>UE m</w:t>
      </w:r>
      <w:r>
        <w:t>anufacturer-assigned or PLMN-assigned) is distinguished when a UE Radio Capability ID is signalled.</w:t>
      </w:r>
    </w:p>
    <w:p w:rsidR="00867F7B" w:rsidRPr="009E0DE1" w:rsidRDefault="00867F7B" w:rsidP="00867F7B">
      <w:pPr>
        <w:pStyle w:val="Heading2"/>
      </w:pPr>
      <w:bookmarkStart w:id="884" w:name="_Toc20149892"/>
      <w:bookmarkStart w:id="885" w:name="_Toc27846691"/>
      <w:bookmarkStart w:id="886" w:name="_Toc36187822"/>
      <w:r w:rsidRPr="009E0DE1">
        <w:lastRenderedPageBreak/>
        <w:t>5.10</w:t>
      </w:r>
      <w:r w:rsidRPr="009E0DE1">
        <w:tab/>
        <w:t>Security aspects</w:t>
      </w:r>
      <w:bookmarkEnd w:id="884"/>
      <w:bookmarkEnd w:id="885"/>
      <w:bookmarkEnd w:id="886"/>
    </w:p>
    <w:p w:rsidR="00867F7B" w:rsidRPr="009E0DE1" w:rsidRDefault="00867F7B" w:rsidP="00867F7B">
      <w:pPr>
        <w:pStyle w:val="Heading3"/>
        <w:rPr>
          <w:lang w:eastAsia="zh-CN"/>
        </w:rPr>
      </w:pPr>
      <w:bookmarkStart w:id="887" w:name="_Toc20149893"/>
      <w:bookmarkStart w:id="888" w:name="_Toc27846692"/>
      <w:bookmarkStart w:id="889" w:name="_Toc36187823"/>
      <w:r w:rsidRPr="009E0DE1">
        <w:rPr>
          <w:lang w:eastAsia="zh-CN"/>
        </w:rPr>
        <w:t>5.10.1</w:t>
      </w:r>
      <w:r w:rsidRPr="009E0DE1">
        <w:rPr>
          <w:lang w:eastAsia="zh-CN"/>
        </w:rPr>
        <w:tab/>
        <w:t>General</w:t>
      </w:r>
      <w:bookmarkEnd w:id="887"/>
      <w:bookmarkEnd w:id="888"/>
      <w:bookmarkEnd w:id="889"/>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002369B3">
        <w:rPr>
          <w:lang w:val="en-GB"/>
        </w:rPr>
        <w:t> </w:t>
      </w:r>
      <w:r w:rsidR="002369B3"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2369B3" w:rsidRPr="009E0DE1">
        <w:t>TS</w:t>
      </w:r>
      <w:r w:rsidR="002369B3">
        <w:t> </w:t>
      </w:r>
      <w:r w:rsidR="002369B3" w:rsidRPr="009E0DE1">
        <w:t>33.501</w:t>
      </w:r>
      <w:r w:rsidR="002369B3">
        <w:t> </w:t>
      </w:r>
      <w:r w:rsidR="002369B3" w:rsidRPr="009E0DE1">
        <w:t>[</w:t>
      </w:r>
      <w:r w:rsidRPr="009E0DE1">
        <w:t>29].</w:t>
      </w:r>
    </w:p>
    <w:p w:rsidR="00867F7B" w:rsidRPr="009E0DE1" w:rsidRDefault="00867F7B" w:rsidP="00867F7B">
      <w:pPr>
        <w:pStyle w:val="Heading3"/>
        <w:rPr>
          <w:lang w:eastAsia="zh-CN"/>
        </w:rPr>
      </w:pPr>
      <w:bookmarkStart w:id="890" w:name="_Toc20149894"/>
      <w:bookmarkStart w:id="891" w:name="_Toc27846693"/>
      <w:bookmarkStart w:id="892" w:name="_Toc36187824"/>
      <w:r w:rsidRPr="009E0DE1">
        <w:rPr>
          <w:lang w:eastAsia="zh-CN"/>
        </w:rPr>
        <w:t>5.10.2</w:t>
      </w:r>
      <w:r w:rsidRPr="009E0DE1">
        <w:rPr>
          <w:lang w:eastAsia="zh-CN"/>
        </w:rPr>
        <w:tab/>
        <w:t>Security Model for non-3GPP access</w:t>
      </w:r>
      <w:bookmarkEnd w:id="890"/>
      <w:bookmarkEnd w:id="891"/>
      <w:bookmarkEnd w:id="892"/>
    </w:p>
    <w:p w:rsidR="00867F7B" w:rsidRPr="009E0DE1" w:rsidRDefault="00867F7B" w:rsidP="00867F7B">
      <w:pPr>
        <w:pStyle w:val="Heading4"/>
      </w:pPr>
      <w:bookmarkStart w:id="893" w:name="_Toc20149895"/>
      <w:bookmarkStart w:id="894" w:name="_Toc27846694"/>
      <w:bookmarkStart w:id="895" w:name="_Toc36187825"/>
      <w:r w:rsidRPr="009E0DE1">
        <w:t>5.10.2.1</w:t>
      </w:r>
      <w:r w:rsidRPr="009E0DE1">
        <w:tab/>
        <w:t>Signalling Security</w:t>
      </w:r>
      <w:bookmarkEnd w:id="893"/>
      <w:bookmarkEnd w:id="894"/>
      <w:bookmarkEnd w:id="895"/>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896" w:name="_Toc20149896"/>
      <w:bookmarkStart w:id="897" w:name="_Toc27846695"/>
      <w:bookmarkStart w:id="898" w:name="_Toc36187826"/>
      <w:r w:rsidRPr="009E0DE1">
        <w:t>5.10.3</w:t>
      </w:r>
      <w:r w:rsidRPr="009E0DE1">
        <w:tab/>
        <w:t>PDU Session User Plane Security</w:t>
      </w:r>
      <w:bookmarkEnd w:id="896"/>
      <w:bookmarkEnd w:id="897"/>
      <w:bookmarkEnd w:id="898"/>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F11ADF">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lastRenderedPageBreak/>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F11ADF">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9E0DE1" w:rsidRDefault="00FA19C1" w:rsidP="00FA19C1">
      <w:pPr>
        <w:pStyle w:val="NO"/>
        <w:rPr>
          <w:lang w:val="en-GB"/>
        </w:rPr>
      </w:pPr>
      <w:r w:rsidRPr="009E0DE1">
        <w:rPr>
          <w:lang w:val="en-GB"/>
        </w:rPr>
        <w:t>NOTE</w:t>
      </w:r>
      <w:r w:rsidR="007E1D52" w:rsidRPr="009E0DE1">
        <w:rPr>
          <w:lang w:val="en-GB"/>
        </w:rPr>
        <w:t> 3</w:t>
      </w:r>
      <w:r w:rsidRPr="009E0DE1">
        <w:rPr>
          <w:lang w:val="en-GB"/>
        </w:rPr>
        <w:t>:</w:t>
      </w:r>
      <w:r w:rsidRPr="009E0DE1">
        <w:rPr>
          <w:lang w:val="en-GB"/>
        </w:rPr>
        <w:tab/>
        <w:t>For example, the NG-RAN cannot fulfill requirements in User Plane Security Enforcement information</w:t>
      </w:r>
      <w:r w:rsidR="007E1D52" w:rsidRPr="009E0DE1">
        <w:rPr>
          <w:lang w:val="en-GB"/>
        </w:rPr>
        <w:t xml:space="preserve"> with UP integrity protection set to "Required"</w:t>
      </w:r>
      <w:r w:rsidRPr="009E0DE1">
        <w:rPr>
          <w:lang w:val="en-GB"/>
        </w:rPr>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78144B" w:rsidRDefault="0078144B" w:rsidP="00FA19C1">
      <w:r>
        <w:t>It is expected that generally the UP integrity protection data rate applied by the UE in uplink will not exceed the indicated maximum supported data rate, but the UE is not required to perform strict rate enforcement.</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F06FF4">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89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899"/>
    </w:p>
    <w:p w:rsidR="00D43474" w:rsidRDefault="00D43474" w:rsidP="00B56148">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900" w:name="_Toc20149897"/>
      <w:bookmarkStart w:id="901" w:name="_Toc27846696"/>
      <w:bookmarkStart w:id="902" w:name="_Toc36187827"/>
      <w:r w:rsidRPr="009E0DE1">
        <w:lastRenderedPageBreak/>
        <w:t>5.11</w:t>
      </w:r>
      <w:r w:rsidRPr="009E0DE1">
        <w:tab/>
        <w:t xml:space="preserve">Support for Dual </w:t>
      </w:r>
      <w:r w:rsidR="00590AC9" w:rsidRPr="009E0DE1">
        <w:t>Connectivity</w:t>
      </w:r>
      <w:r w:rsidRPr="009E0DE1">
        <w:t>, Multi-</w:t>
      </w:r>
      <w:r w:rsidR="00590AC9" w:rsidRPr="009E0DE1">
        <w:t>Connectivity</w:t>
      </w:r>
      <w:bookmarkEnd w:id="900"/>
      <w:bookmarkEnd w:id="901"/>
      <w:bookmarkEnd w:id="902"/>
    </w:p>
    <w:p w:rsidR="00C16FC5" w:rsidRPr="009E0DE1" w:rsidRDefault="00C16FC5" w:rsidP="00C16FC5">
      <w:pPr>
        <w:pStyle w:val="Heading3"/>
      </w:pPr>
      <w:bookmarkStart w:id="903" w:name="_Toc20149898"/>
      <w:bookmarkStart w:id="904" w:name="_Toc27846697"/>
      <w:bookmarkStart w:id="905" w:name="_Toc36187828"/>
      <w:r w:rsidRPr="009E0DE1">
        <w:t>5.11.1</w:t>
      </w:r>
      <w:r w:rsidRPr="009E0DE1">
        <w:tab/>
        <w:t xml:space="preserve">Support for Dual </w:t>
      </w:r>
      <w:r w:rsidR="00590AC9" w:rsidRPr="009E0DE1">
        <w:t>Connectivity</w:t>
      </w:r>
      <w:bookmarkEnd w:id="903"/>
      <w:bookmarkEnd w:id="904"/>
      <w:bookmarkEnd w:id="905"/>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2369B3" w:rsidRPr="009E0DE1">
        <w:t>TS</w:t>
      </w:r>
      <w:r w:rsidR="002369B3">
        <w:t> </w:t>
      </w:r>
      <w:r w:rsidR="002369B3" w:rsidRPr="009E0DE1">
        <w:t>37.340</w:t>
      </w:r>
      <w:r w:rsidR="002369B3">
        <w:t> </w:t>
      </w:r>
      <w:r w:rsidR="002369B3"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rsidR="000E58AC">
        <w:t>. Master RAN node takes into account the RSN to determine if dual connectivity shall be set up and ensure appropriate PDU session handling ensures fully redundant user plane path as described in clause 5.33.2.1.</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w:t>
      </w:r>
      <w:r w:rsidR="00734995">
        <w:t xml:space="preserve">the Serving PLMN </w:t>
      </w:r>
      <w:r w:rsidRPr="009E0DE1">
        <w:t xml:space="preserve">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906" w:name="_Toc20149899"/>
      <w:bookmarkStart w:id="907" w:name="_Toc27846698"/>
      <w:bookmarkStart w:id="908" w:name="_Toc36187829"/>
      <w:r w:rsidRPr="009E0DE1">
        <w:t>5.12</w:t>
      </w:r>
      <w:r w:rsidRPr="009E0DE1">
        <w:tab/>
        <w:t>Charging</w:t>
      </w:r>
      <w:bookmarkEnd w:id="906"/>
      <w:bookmarkEnd w:id="907"/>
      <w:bookmarkEnd w:id="908"/>
    </w:p>
    <w:p w:rsidR="006F08E8" w:rsidRPr="00D35DCB" w:rsidRDefault="006F08E8" w:rsidP="006F08E8">
      <w:pPr>
        <w:pStyle w:val="Heading3"/>
      </w:pPr>
      <w:bookmarkStart w:id="909" w:name="_Toc20149900"/>
      <w:bookmarkStart w:id="910" w:name="_Toc27846699"/>
      <w:bookmarkStart w:id="911" w:name="_Toc36187830"/>
      <w:r w:rsidRPr="00D35DCB">
        <w:t>5.12.1</w:t>
      </w:r>
      <w:r w:rsidRPr="00D35DCB">
        <w:tab/>
        <w:t>General</w:t>
      </w:r>
      <w:bookmarkEnd w:id="909"/>
      <w:bookmarkEnd w:id="910"/>
      <w:bookmarkEnd w:id="911"/>
    </w:p>
    <w:p w:rsidR="00870F01" w:rsidRPr="009E0DE1" w:rsidRDefault="00870F01" w:rsidP="00870F01">
      <w:r w:rsidRPr="009E0DE1">
        <w:t xml:space="preserve">The 5GC charging supports collection and reporting of charging information for network resource usage, as defined in </w:t>
      </w:r>
      <w:r w:rsidR="002369B3" w:rsidRPr="009E0DE1">
        <w:t>TS</w:t>
      </w:r>
      <w:r w:rsidR="002369B3">
        <w:t> </w:t>
      </w:r>
      <w:r w:rsidR="002369B3" w:rsidRPr="009E0DE1">
        <w:t>32.240</w:t>
      </w:r>
      <w:r w:rsidR="002369B3">
        <w:t> </w:t>
      </w:r>
      <w:r w:rsidR="002369B3" w:rsidRPr="009E0DE1">
        <w:t>[</w:t>
      </w:r>
      <w:r w:rsidRPr="009E0DE1">
        <w:t>41].</w:t>
      </w:r>
      <w:r w:rsidR="00D43474">
        <w:t xml:space="preserve"> The CHF and the interfaces of the CHF are defined in </w:t>
      </w:r>
      <w:r w:rsidR="002369B3">
        <w:t>TS 32.240 [</w:t>
      </w:r>
      <w:r w:rsidR="00D43474">
        <w:t>41].</w:t>
      </w:r>
    </w:p>
    <w:p w:rsidR="00870F01" w:rsidRPr="009E0DE1" w:rsidRDefault="00870F01" w:rsidP="00E16219">
      <w:r w:rsidRPr="009E0DE1">
        <w:t xml:space="preserve">The SMF supports the interactions towards the charging system, as defined in </w:t>
      </w:r>
      <w:r w:rsidR="002369B3" w:rsidRPr="009E0DE1">
        <w:t>TS</w:t>
      </w:r>
      <w:r w:rsidR="002369B3">
        <w:t> </w:t>
      </w:r>
      <w:r w:rsidR="002369B3" w:rsidRPr="009E0DE1">
        <w:t>32.240</w:t>
      </w:r>
      <w:r w:rsidR="002369B3">
        <w:t> </w:t>
      </w:r>
      <w:r w:rsidR="002369B3" w:rsidRPr="009E0DE1">
        <w:t>[</w:t>
      </w:r>
      <w:r w:rsidR="00123F97" w:rsidRPr="009E0DE1">
        <w:t>41</w:t>
      </w:r>
      <w:r w:rsidRPr="009E0DE1">
        <w:t>]. The UPF supports functionality to collect and report usage data to SMF. The N4 reference point supports the SMF control of the UPF collection and reporting of usage data.</w:t>
      </w:r>
      <w:r w:rsidR="00527F05">
        <w:t xml:space="preserve"> The AMF supports interactions towards the charging system, as defined in TS 32.256 [114].</w:t>
      </w:r>
      <w:r w:rsidR="00B16573">
        <w:t xml:space="preserve"> The SMSF supports interactions towards the charging system, as defined in TS 32.274 [118].</w:t>
      </w:r>
    </w:p>
    <w:p w:rsidR="006F08E8" w:rsidRPr="006D698D" w:rsidRDefault="006F08E8" w:rsidP="006F08E8">
      <w:pPr>
        <w:pStyle w:val="Heading3"/>
      </w:pPr>
      <w:bookmarkStart w:id="912" w:name="_Toc20149901"/>
      <w:bookmarkStart w:id="913" w:name="_Toc27846700"/>
      <w:bookmarkStart w:id="914" w:name="_Toc36187831"/>
      <w:r w:rsidRPr="006D698D">
        <w:lastRenderedPageBreak/>
        <w:t>5.12.2</w:t>
      </w:r>
      <w:r w:rsidRPr="006D698D">
        <w:tab/>
        <w:t>Usage Data Reporting for Secondary RAT</w:t>
      </w:r>
      <w:bookmarkEnd w:id="912"/>
      <w:bookmarkEnd w:id="913"/>
      <w:bookmarkEnd w:id="914"/>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4F7EC7" w:rsidRDefault="006F08E8" w:rsidP="004F7EC7">
      <w:pPr>
        <w:pStyle w:val="B1"/>
      </w:pPr>
      <w:r w:rsidRPr="006D698D">
        <w:t>a)</w:t>
      </w:r>
      <w:r w:rsidRPr="006D698D">
        <w:tab/>
        <w:t>The PLMN locally activates the Secondary RAT Usage Data Reporting by NG-RAN O</w:t>
      </w:r>
      <w:r w:rsidRPr="006D698D">
        <w:rPr>
          <w:lang w:val="en-US"/>
        </w:rPr>
        <w:t>A</w:t>
      </w:r>
      <w:r w:rsidRPr="006D698D">
        <w:t xml:space="preserve">M. </w:t>
      </w:r>
      <w:r w:rsidR="004F7EC7">
        <w:t xml:space="preserve">The activation is based on configuration in NG-RAN and NG-RAN determines whether the data volume report will contain data volumes consumed for the whole PDU Session or for selected QoS flows or both as described in </w:t>
      </w:r>
      <w:r w:rsidR="002369B3">
        <w:t>TS 38.413 [</w:t>
      </w:r>
      <w:r w:rsidR="004F7EC7">
        <w:t>34].</w:t>
      </w:r>
    </w:p>
    <w:p w:rsidR="006F08E8" w:rsidRPr="006D698D" w:rsidRDefault="004F7EC7" w:rsidP="004F7EC7">
      <w:pPr>
        <w:pStyle w:val="B1"/>
      </w:pPr>
      <w:r>
        <w:tab/>
      </w:r>
      <w:r w:rsidR="006F08E8" w:rsidRPr="006D698D">
        <w:t>The activation can happen separately for Data Volume Reporting of NR</w:t>
      </w:r>
      <w:r w:rsidR="00527F05">
        <w:rPr>
          <w:lang w:val="en-GB"/>
        </w:rPr>
        <w:t xml:space="preserve"> in licensed or unlicensed spectrum</w:t>
      </w:r>
      <w:r w:rsidR="006F08E8" w:rsidRPr="006D698D">
        <w:t xml:space="preserve"> and </w:t>
      </w:r>
      <w:r w:rsidR="006F08E8" w:rsidRPr="006D698D">
        <w:rPr>
          <w:lang w:val="en-US"/>
        </w:rPr>
        <w:t>E-UTRA</w:t>
      </w:r>
      <w:r w:rsidR="00527F05">
        <w:rPr>
          <w:lang w:val="en-US"/>
        </w:rPr>
        <w:t xml:space="preserve"> in licensed or unlicensed spectrum</w:t>
      </w:r>
      <w:r w:rsidR="006F08E8" w:rsidRPr="006D698D">
        <w:t xml:space="preserve">. If the PLMN uses this feature, it should ensure that this functionality is supported by all NG-RAN nodes that support NR or </w:t>
      </w:r>
      <w:r w:rsidR="006F08E8" w:rsidRPr="006D698D">
        <w:rPr>
          <w:lang w:val="en-US"/>
        </w:rPr>
        <w:t>E-UTRA</w:t>
      </w:r>
      <w:r w:rsidR="006F08E8" w:rsidRPr="006D698D">
        <w:t xml:space="preserve"> as a Secondary RAT.</w:t>
      </w:r>
    </w:p>
    <w:p w:rsidR="006F08E8" w:rsidRPr="006D698D" w:rsidRDefault="006F08E8" w:rsidP="006F08E8">
      <w:pPr>
        <w:pStyle w:val="B1"/>
      </w:pPr>
      <w:r w:rsidRPr="006D698D">
        <w:t>b)</w:t>
      </w:r>
      <w:r w:rsidRPr="006D698D">
        <w:tab/>
      </w:r>
      <w:r w:rsidR="004F7EC7">
        <w:t>Depending on its configuration</w:t>
      </w:r>
      <w:r w:rsidR="004F7EC7">
        <w:rPr>
          <w:lang w:val="en-GB"/>
        </w:rPr>
        <w:t xml:space="preserve"> the </w:t>
      </w:r>
      <w:r w:rsidRPr="006D698D">
        <w:t>NG-RAN reports uplink and downlink data volumes to the 5GC for the Secondary RAT</w:t>
      </w:r>
      <w:r w:rsidR="00527F05">
        <w:rPr>
          <w:lang w:val="en-GB"/>
        </w:rPr>
        <w:t xml:space="preserve"> (including the using of unlicensed spectrum for NR or E-UTRA)</w:t>
      </w:r>
      <w:r w:rsidR="004F7EC7">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F06FF4">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915" w:name="_Toc20149902"/>
      <w:bookmarkStart w:id="916" w:name="_Toc27846701"/>
      <w:bookmarkStart w:id="917" w:name="_Toc36187832"/>
      <w:r w:rsidRPr="006D698D">
        <w:t>5.12.3</w:t>
      </w:r>
      <w:r w:rsidRPr="006D698D">
        <w:tab/>
        <w:t>Secondary RAT Periodic Usage Data Reporting Procedure</w:t>
      </w:r>
      <w:bookmarkEnd w:id="915"/>
      <w:bookmarkEnd w:id="916"/>
      <w:bookmarkEnd w:id="917"/>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918" w:name="_Toc20149903"/>
      <w:bookmarkStart w:id="919" w:name="_Toc27846702"/>
      <w:bookmarkStart w:id="920" w:name="_Toc36187833"/>
      <w:r w:rsidRPr="009E0DE1">
        <w:t>5.13</w:t>
      </w:r>
      <w:r w:rsidRPr="009E0DE1">
        <w:tab/>
        <w:t>Support for Edge Computing</w:t>
      </w:r>
      <w:bookmarkEnd w:id="918"/>
      <w:bookmarkEnd w:id="919"/>
      <w:bookmarkEnd w:id="920"/>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lastRenderedPageBreak/>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921" w:name="_Toc20149904"/>
      <w:bookmarkStart w:id="922" w:name="_Toc27846703"/>
      <w:bookmarkStart w:id="923" w:name="_Toc36187834"/>
      <w:r w:rsidRPr="009E0DE1">
        <w:t>5.14</w:t>
      </w:r>
      <w:r w:rsidRPr="009E0DE1">
        <w:tab/>
        <w:t>Policy Control</w:t>
      </w:r>
      <w:bookmarkEnd w:id="921"/>
      <w:bookmarkEnd w:id="922"/>
      <w:bookmarkEnd w:id="923"/>
    </w:p>
    <w:p w:rsidR="001E7C2F" w:rsidRPr="009E0DE1" w:rsidRDefault="001E7C2F" w:rsidP="00C550FA">
      <w:r w:rsidRPr="009E0DE1">
        <w:t xml:space="preserve">The policy and charging control framework for the 5G System is defined in </w:t>
      </w:r>
      <w:r w:rsidR="002369B3" w:rsidRPr="009E0DE1">
        <w:t>TS</w:t>
      </w:r>
      <w:r w:rsidR="002369B3">
        <w:t> </w:t>
      </w:r>
      <w:r w:rsidR="002369B3" w:rsidRPr="009E0DE1">
        <w:t>23.503</w:t>
      </w:r>
      <w:r w:rsidR="002369B3">
        <w:t> </w:t>
      </w:r>
      <w:r w:rsidR="002369B3" w:rsidRPr="009E0DE1">
        <w:t>[</w:t>
      </w:r>
      <w:r w:rsidR="00302249" w:rsidRPr="009E0DE1">
        <w:t>45</w:t>
      </w:r>
      <w:r w:rsidRPr="009E0DE1">
        <w:t>].</w:t>
      </w:r>
    </w:p>
    <w:p w:rsidR="00867F7B" w:rsidRPr="009E0DE1" w:rsidRDefault="00867F7B" w:rsidP="00867F7B">
      <w:pPr>
        <w:pStyle w:val="Heading2"/>
      </w:pPr>
      <w:bookmarkStart w:id="924" w:name="_Toc20149905"/>
      <w:bookmarkStart w:id="925" w:name="_Toc27846704"/>
      <w:bookmarkStart w:id="926" w:name="_Toc36187835"/>
      <w:r w:rsidRPr="009E0DE1">
        <w:t>5.15</w:t>
      </w:r>
      <w:r w:rsidRPr="009E0DE1">
        <w:tab/>
        <w:t>Network slicing</w:t>
      </w:r>
      <w:bookmarkEnd w:id="924"/>
      <w:bookmarkEnd w:id="925"/>
      <w:bookmarkEnd w:id="926"/>
    </w:p>
    <w:p w:rsidR="00867F7B" w:rsidRPr="009E0DE1" w:rsidRDefault="00867F7B" w:rsidP="00867F7B">
      <w:pPr>
        <w:pStyle w:val="Heading3"/>
      </w:pPr>
      <w:bookmarkStart w:id="927" w:name="_Toc20149906"/>
      <w:bookmarkStart w:id="928" w:name="_Toc27846705"/>
      <w:bookmarkStart w:id="929" w:name="_Toc36187836"/>
      <w:r w:rsidRPr="009E0DE1">
        <w:t>5.15.1</w:t>
      </w:r>
      <w:r w:rsidRPr="009E0DE1">
        <w:tab/>
        <w:t>General</w:t>
      </w:r>
      <w:bookmarkEnd w:id="927"/>
      <w:bookmarkEnd w:id="928"/>
      <w:bookmarkEnd w:id="929"/>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NG</w:t>
      </w:r>
      <w:r w:rsidR="00FC53CA">
        <w:rPr>
          <w:lang w:val="en-GB"/>
        </w:rPr>
        <w:t>-RAN</w:t>
      </w:r>
      <w:r w:rsidRPr="009E0DE1">
        <w:rPr>
          <w:lang w:val="en-GB"/>
        </w:rPr>
        <w:t xml:space="preserve"> described in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38.300</w:t>
      </w:r>
      <w:r w:rsidR="002369B3">
        <w:rPr>
          <w:lang w:val="en-GB"/>
        </w:rPr>
        <w:t> </w:t>
      </w:r>
      <w:r w:rsidR="002369B3" w:rsidRPr="009E0DE1">
        <w:rPr>
          <w:lang w:val="en-GB"/>
        </w:rPr>
        <w:t>[</w:t>
      </w:r>
      <w:r w:rsidR="00793059" w:rsidRPr="009E0DE1">
        <w:rPr>
          <w:lang w:val="en-GB"/>
        </w:rPr>
        <w:t>27</w:t>
      </w:r>
      <w:r w:rsidRPr="009E0DE1">
        <w:rPr>
          <w:lang w:val="en-GB"/>
        </w:rPr>
        <w:t>]</w:t>
      </w:r>
      <w:r w:rsidR="004E12E3">
        <w:rPr>
          <w:lang w:val="en-GB"/>
        </w:rPr>
        <w:t>;</w:t>
      </w:r>
    </w:p>
    <w:p w:rsidR="00FC53CA" w:rsidRDefault="00867F7B" w:rsidP="00867F7B">
      <w:pPr>
        <w:pStyle w:val="B1"/>
        <w:rPr>
          <w:lang w:val="en-GB"/>
        </w:rPr>
      </w:pPr>
      <w:r w:rsidRPr="009E0DE1">
        <w:rPr>
          <w:lang w:val="en-GB"/>
        </w:rPr>
        <w:t>-</w:t>
      </w:r>
      <w:r w:rsidRPr="009E0DE1">
        <w:rPr>
          <w:lang w:val="en-GB"/>
        </w:rPr>
        <w:tab/>
        <w:t>the N3IWF</w:t>
      </w:r>
      <w:r w:rsidR="00FC53CA">
        <w:rPr>
          <w:lang w:val="en-GB"/>
        </w:rPr>
        <w:t xml:space="preserve"> or TNGF</w:t>
      </w:r>
      <w:r w:rsidRPr="009E0DE1">
        <w:rPr>
          <w:lang w:val="en-GB"/>
        </w:rPr>
        <w:t xml:space="preserve"> functions to the non-3GPP Access Network described in </w:t>
      </w:r>
      <w:r w:rsidR="00B6630E" w:rsidRPr="009E0DE1">
        <w:rPr>
          <w:lang w:val="en-GB"/>
        </w:rPr>
        <w:t>clause </w:t>
      </w:r>
      <w:r w:rsidRPr="009E0DE1">
        <w:rPr>
          <w:lang w:val="en-GB"/>
        </w:rPr>
        <w:t>4.2.</w:t>
      </w:r>
      <w:r w:rsidR="00FC53CA">
        <w:rPr>
          <w:lang w:val="en-GB"/>
        </w:rPr>
        <w:t>8</w:t>
      </w:r>
      <w:r w:rsidRPr="009E0DE1">
        <w:rPr>
          <w:lang w:val="en-GB"/>
        </w:rPr>
        <w:t>.2</w:t>
      </w:r>
      <w:r w:rsidR="005C1261">
        <w:rPr>
          <w:lang w:val="en-GB"/>
        </w:rPr>
        <w:t xml:space="preserve"> or the TWIF functions to the trusted WLAN </w:t>
      </w:r>
      <w:r w:rsidR="00F06FF4">
        <w:rPr>
          <w:lang w:val="en-GB"/>
        </w:rPr>
        <w:t xml:space="preserve">in the case </w:t>
      </w:r>
      <w:r w:rsidR="005C1261">
        <w:rPr>
          <w:lang w:val="en-GB"/>
        </w:rPr>
        <w:t>of support of N5CW devices described in clause 4.2.8.5</w:t>
      </w:r>
      <w:r w:rsidR="00FC53CA">
        <w:rPr>
          <w:lang w:val="en-GB"/>
        </w:rPr>
        <w:t>;</w:t>
      </w:r>
    </w:p>
    <w:p w:rsidR="00867F7B" w:rsidRPr="009E0DE1" w:rsidRDefault="00FC53CA" w:rsidP="00867F7B">
      <w:pPr>
        <w:pStyle w:val="B1"/>
        <w:rPr>
          <w:lang w:val="en-GB"/>
        </w:rPr>
      </w:pPr>
      <w:r>
        <w:rPr>
          <w:lang w:val="en-GB"/>
        </w:rPr>
        <w:t>-</w:t>
      </w:r>
      <w:r>
        <w:rPr>
          <w:lang w:val="en-GB"/>
        </w:rPr>
        <w:tab/>
        <w:t>the W-AGF function to the Wireline Access Network described in clause 4.2.8.4</w:t>
      </w:r>
      <w:r w:rsidR="00867F7B" w:rsidRPr="009E0DE1">
        <w:rPr>
          <w:lang w:val="en-GB"/>
        </w:rPr>
        <w:t>.</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2369B3" w:rsidRPr="009E0DE1">
        <w:t>TS</w:t>
      </w:r>
      <w:r w:rsidR="002369B3">
        <w:t> </w:t>
      </w:r>
      <w:r w:rsidR="002369B3" w:rsidRPr="009E0DE1">
        <w:t>23.502</w:t>
      </w:r>
      <w:r w:rsidR="002369B3">
        <w:t> </w:t>
      </w:r>
      <w:r w:rsidR="002369B3" w:rsidRPr="009E0DE1">
        <w:t>[</w:t>
      </w:r>
      <w:r w:rsidRPr="009E0DE1">
        <w:t xml:space="preserve">3] and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lastRenderedPageBreak/>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930" w:name="_Toc20149907"/>
      <w:bookmarkStart w:id="931" w:name="_Toc27846706"/>
      <w:bookmarkStart w:id="932" w:name="_Toc36187837"/>
      <w:r w:rsidRPr="009E0DE1">
        <w:t>5.15.2</w:t>
      </w:r>
      <w:r w:rsidRPr="009E0DE1">
        <w:tab/>
        <w:t xml:space="preserve">Identification and selection of a Network Slice: </w:t>
      </w:r>
      <w:r w:rsidR="00BA5C2E" w:rsidRPr="009E0DE1">
        <w:t xml:space="preserve">the </w:t>
      </w:r>
      <w:r w:rsidRPr="009E0DE1">
        <w:t>S-NSSAI and the NSSAI</w:t>
      </w:r>
      <w:bookmarkEnd w:id="930"/>
      <w:bookmarkEnd w:id="931"/>
      <w:bookmarkEnd w:id="932"/>
    </w:p>
    <w:p w:rsidR="00867F7B" w:rsidRPr="009E0DE1" w:rsidRDefault="00867F7B" w:rsidP="00867F7B">
      <w:pPr>
        <w:pStyle w:val="Heading4"/>
      </w:pPr>
      <w:bookmarkStart w:id="933" w:name="_Toc20149908"/>
      <w:bookmarkStart w:id="934" w:name="_Toc27846707"/>
      <w:bookmarkStart w:id="935" w:name="_Toc36187838"/>
      <w:r w:rsidRPr="009E0DE1">
        <w:t>5.15.2.1</w:t>
      </w:r>
      <w:r w:rsidRPr="009E0DE1">
        <w:tab/>
        <w:t>General</w:t>
      </w:r>
      <w:bookmarkEnd w:id="933"/>
      <w:bookmarkEnd w:id="934"/>
      <w:bookmarkEnd w:id="935"/>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2369B3">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lastRenderedPageBreak/>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936" w:name="_Toc20149909"/>
      <w:bookmarkStart w:id="937" w:name="_Toc27846708"/>
      <w:bookmarkStart w:id="938" w:name="_Toc36187839"/>
      <w:r w:rsidRPr="009E0DE1">
        <w:t>5.15.2.2</w:t>
      </w:r>
      <w:r w:rsidRPr="009E0DE1">
        <w:tab/>
        <w:t>Standardised SST values</w:t>
      </w:r>
      <w:bookmarkEnd w:id="936"/>
      <w:bookmarkEnd w:id="937"/>
      <w:bookmarkEnd w:id="938"/>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4E12E3">
            <w:pPr>
              <w:pStyle w:val="TAH"/>
            </w:pPr>
            <w:r w:rsidRPr="009E0DE1">
              <w:t>Slice/Service type</w:t>
            </w:r>
          </w:p>
        </w:tc>
        <w:tc>
          <w:tcPr>
            <w:tcW w:w="991" w:type="dxa"/>
            <w:shd w:val="clear" w:color="auto" w:fill="auto"/>
          </w:tcPr>
          <w:p w:rsidR="00867F7B" w:rsidRPr="009E0DE1" w:rsidRDefault="00867F7B" w:rsidP="004E12E3">
            <w:pPr>
              <w:pStyle w:val="TAH"/>
            </w:pPr>
            <w:r w:rsidRPr="009E0DE1">
              <w:t>SST value</w:t>
            </w:r>
          </w:p>
        </w:tc>
        <w:tc>
          <w:tcPr>
            <w:tcW w:w="5777" w:type="dxa"/>
            <w:shd w:val="clear" w:color="auto" w:fill="auto"/>
          </w:tcPr>
          <w:p w:rsidR="00867F7B" w:rsidRPr="009E0DE1" w:rsidRDefault="00867F7B" w:rsidP="004E12E3">
            <w:pPr>
              <w:pStyle w:val="TAH"/>
            </w:pPr>
            <w:r w:rsidRPr="009E0DE1">
              <w:t>Characteristics</w:t>
            </w:r>
          </w:p>
        </w:tc>
      </w:tr>
      <w:tr w:rsidR="00867F7B" w:rsidRPr="009E0DE1" w:rsidTr="003E4285">
        <w:tc>
          <w:tcPr>
            <w:tcW w:w="3086" w:type="dxa"/>
            <w:shd w:val="clear" w:color="auto" w:fill="auto"/>
          </w:tcPr>
          <w:p w:rsidR="00867F7B" w:rsidRPr="004E12E3" w:rsidRDefault="00867F7B" w:rsidP="004E12E3">
            <w:pPr>
              <w:pStyle w:val="TAL"/>
            </w:pPr>
            <w:r w:rsidRPr="004E12E3">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4E12E3">
            <w:pPr>
              <w:pStyle w:val="TAC"/>
            </w:pPr>
            <w:r w:rsidRPr="009E0DE1">
              <w:t>1</w:t>
            </w:r>
          </w:p>
        </w:tc>
        <w:tc>
          <w:tcPr>
            <w:tcW w:w="5777" w:type="dxa"/>
            <w:shd w:val="clear" w:color="auto" w:fill="auto"/>
          </w:tcPr>
          <w:p w:rsidR="00867F7B" w:rsidRPr="004E12E3" w:rsidRDefault="00867F7B" w:rsidP="004E12E3">
            <w:pPr>
              <w:pStyle w:val="TAL"/>
            </w:pPr>
            <w:r w:rsidRPr="004E12E3">
              <w:t xml:space="preserve">Slice suitable for the handling of 5G enhanced Mobile </w:t>
            </w:r>
            <w:r w:rsidR="00284798" w:rsidRPr="004E12E3">
              <w:t>Broadband</w:t>
            </w:r>
            <w:r w:rsidR="0041447E" w:rsidRPr="004E12E3">
              <w:t>.</w:t>
            </w:r>
          </w:p>
        </w:tc>
      </w:tr>
      <w:tr w:rsidR="00867F7B" w:rsidRPr="009E0DE1" w:rsidTr="003E4285">
        <w:tc>
          <w:tcPr>
            <w:tcW w:w="3086" w:type="dxa"/>
            <w:shd w:val="clear" w:color="auto" w:fill="auto"/>
          </w:tcPr>
          <w:p w:rsidR="00867F7B" w:rsidRPr="004E12E3" w:rsidRDefault="00867F7B" w:rsidP="004E12E3">
            <w:pPr>
              <w:pStyle w:val="TAL"/>
            </w:pPr>
            <w:r w:rsidRPr="004E12E3">
              <w:t>URLLC</w:t>
            </w:r>
          </w:p>
        </w:tc>
        <w:tc>
          <w:tcPr>
            <w:tcW w:w="991" w:type="dxa"/>
            <w:shd w:val="clear" w:color="auto" w:fill="auto"/>
          </w:tcPr>
          <w:p w:rsidR="00867F7B" w:rsidRPr="009E0DE1" w:rsidRDefault="00867F7B" w:rsidP="004E12E3">
            <w:pPr>
              <w:pStyle w:val="TAC"/>
            </w:pPr>
            <w:r w:rsidRPr="009E0DE1">
              <w:t>2</w:t>
            </w:r>
          </w:p>
        </w:tc>
        <w:tc>
          <w:tcPr>
            <w:tcW w:w="5777" w:type="dxa"/>
            <w:shd w:val="clear" w:color="auto" w:fill="auto"/>
          </w:tcPr>
          <w:p w:rsidR="00867F7B" w:rsidRPr="004E12E3" w:rsidRDefault="00284798" w:rsidP="004E12E3">
            <w:pPr>
              <w:pStyle w:val="TAL"/>
            </w:pPr>
            <w:r w:rsidRPr="004E12E3">
              <w:t>Slice suitable for the handling of ultra- reliable low latency communications.</w:t>
            </w:r>
          </w:p>
        </w:tc>
      </w:tr>
      <w:tr w:rsidR="00867F7B" w:rsidRPr="009E0DE1" w:rsidTr="003E4285">
        <w:tc>
          <w:tcPr>
            <w:tcW w:w="3086" w:type="dxa"/>
            <w:shd w:val="clear" w:color="auto" w:fill="auto"/>
          </w:tcPr>
          <w:p w:rsidR="00867F7B" w:rsidRPr="004E12E3" w:rsidRDefault="00867F7B" w:rsidP="004E12E3">
            <w:pPr>
              <w:pStyle w:val="TAL"/>
            </w:pPr>
            <w:r w:rsidRPr="004E12E3">
              <w:t>MIoT</w:t>
            </w:r>
          </w:p>
        </w:tc>
        <w:tc>
          <w:tcPr>
            <w:tcW w:w="991" w:type="dxa"/>
            <w:shd w:val="clear" w:color="auto" w:fill="auto"/>
          </w:tcPr>
          <w:p w:rsidR="00867F7B" w:rsidRPr="009E0DE1" w:rsidRDefault="00867F7B" w:rsidP="004E12E3">
            <w:pPr>
              <w:pStyle w:val="TAC"/>
            </w:pPr>
            <w:r w:rsidRPr="009E0DE1">
              <w:t>3</w:t>
            </w:r>
          </w:p>
        </w:tc>
        <w:tc>
          <w:tcPr>
            <w:tcW w:w="5777" w:type="dxa"/>
            <w:shd w:val="clear" w:color="auto" w:fill="auto"/>
          </w:tcPr>
          <w:p w:rsidR="00867F7B" w:rsidRPr="004E12E3" w:rsidRDefault="00284798" w:rsidP="004E12E3">
            <w:pPr>
              <w:pStyle w:val="TAL"/>
            </w:pPr>
            <w:r w:rsidRPr="004E12E3">
              <w:t>Slice suitable for the handling of massive IoT.</w:t>
            </w:r>
          </w:p>
        </w:tc>
      </w:tr>
      <w:tr w:rsidR="002C5563" w:rsidRPr="009E0DE1" w:rsidTr="003E4285">
        <w:tc>
          <w:tcPr>
            <w:tcW w:w="3086" w:type="dxa"/>
            <w:shd w:val="clear" w:color="auto" w:fill="auto"/>
          </w:tcPr>
          <w:p w:rsidR="002C5563" w:rsidRPr="004E12E3" w:rsidRDefault="002C5563" w:rsidP="004E12E3">
            <w:pPr>
              <w:pStyle w:val="TAL"/>
            </w:pPr>
            <w:r>
              <w:t>V2X</w:t>
            </w:r>
          </w:p>
        </w:tc>
        <w:tc>
          <w:tcPr>
            <w:tcW w:w="991" w:type="dxa"/>
            <w:shd w:val="clear" w:color="auto" w:fill="auto"/>
          </w:tcPr>
          <w:p w:rsidR="002C5563" w:rsidRPr="009E0DE1" w:rsidRDefault="002C5563" w:rsidP="004E12E3">
            <w:pPr>
              <w:pStyle w:val="TAC"/>
            </w:pPr>
            <w:r>
              <w:t>4</w:t>
            </w:r>
          </w:p>
        </w:tc>
        <w:tc>
          <w:tcPr>
            <w:tcW w:w="5777" w:type="dxa"/>
            <w:shd w:val="clear" w:color="auto" w:fill="auto"/>
          </w:tcPr>
          <w:p w:rsidR="002C5563" w:rsidRPr="004E12E3" w:rsidRDefault="002C5563" w:rsidP="004E12E3">
            <w:pPr>
              <w:pStyle w:val="TAL"/>
            </w:pPr>
            <w:r>
              <w:t>Slice suitable for the handling of V2X services.</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r w:rsidR="002C5563">
        <w:rPr>
          <w:lang w:val="en-GB"/>
        </w:rPr>
        <w:t xml:space="preserve"> Services indicated in this table for each SST value can also be supported by means of other SSTs.</w:t>
      </w:r>
    </w:p>
    <w:p w:rsidR="00867F7B" w:rsidRPr="009E0DE1" w:rsidRDefault="00867F7B" w:rsidP="00867F7B">
      <w:pPr>
        <w:pStyle w:val="Heading3"/>
      </w:pPr>
      <w:bookmarkStart w:id="939" w:name="_Toc20149910"/>
      <w:bookmarkStart w:id="940" w:name="_Toc27846709"/>
      <w:bookmarkStart w:id="941" w:name="_Toc36187840"/>
      <w:r w:rsidRPr="009E0DE1">
        <w:t>5.15.3</w:t>
      </w:r>
      <w:r w:rsidRPr="009E0DE1">
        <w:tab/>
        <w:t>Subscription aspects</w:t>
      </w:r>
      <w:bookmarkEnd w:id="939"/>
      <w:bookmarkEnd w:id="940"/>
      <w:bookmarkEnd w:id="941"/>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78144B">
        <w:t xml:space="preserve">permitted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2C5563" w:rsidRDefault="008A42D6" w:rsidP="00867F7B">
      <w:r w:rsidRPr="009E0DE1">
        <w:t xml:space="preserve">The </w:t>
      </w:r>
      <w:r w:rsidR="00084DF8" w:rsidRPr="009E0DE1">
        <w:t>Subscription Information for each S-NSSAI may contain</w:t>
      </w:r>
      <w:r w:rsidR="002C5563">
        <w:t>:</w:t>
      </w:r>
    </w:p>
    <w:p w:rsidR="00084DF8" w:rsidRPr="009E0DE1" w:rsidRDefault="002C5563" w:rsidP="00C34949">
      <w:pPr>
        <w:pStyle w:val="B1"/>
      </w:pPr>
      <w:r>
        <w:t>-</w:t>
      </w:r>
      <w:r>
        <w:tab/>
      </w:r>
      <w:r w:rsidR="00F31B6A">
        <w:t>a Subscribed DNN list</w:t>
      </w:r>
      <w:r w:rsidR="00084DF8" w:rsidRPr="009E0DE1">
        <w:t xml:space="preserve"> and one default DNN</w:t>
      </w:r>
      <w:r>
        <w:t>; and</w:t>
      </w:r>
    </w:p>
    <w:p w:rsidR="002C5563" w:rsidRDefault="002C5563" w:rsidP="002C5563">
      <w:pPr>
        <w:pStyle w:val="B1"/>
      </w:pPr>
      <w:r>
        <w:t>-</w:t>
      </w:r>
      <w:r>
        <w:tab/>
        <w:t>the indication whether the S-NSSAI is marked as default Subscribed S-NSSAI; and</w:t>
      </w:r>
    </w:p>
    <w:p w:rsidR="002C5563" w:rsidRDefault="002C5563" w:rsidP="002C5563">
      <w:pPr>
        <w:pStyle w:val="B1"/>
      </w:pPr>
      <w:r>
        <w:t>-</w:t>
      </w:r>
      <w:r>
        <w:tab/>
        <w:t>the indication whether the S-NSSAI is subject to Network Slice-Specific Authentication and Authorization</w:t>
      </w:r>
      <w:r w:rsidR="003139B5">
        <w:rPr>
          <w:lang w:val="en-GB"/>
        </w:rPr>
        <w:t xml:space="preserve"> and associated AAA Server Address</w:t>
      </w:r>
      <w:r>
        <w:t>.</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r w:rsidR="002C5563">
        <w:t xml:space="preserve"> For the S-NSSAIs subject to Network Slice-Specific Authentication and Authorization the clause 5.15.10 applies.</w:t>
      </w:r>
    </w:p>
    <w:p w:rsidR="002C5563" w:rsidRDefault="002C5563" w:rsidP="00C34949">
      <w:pPr>
        <w:pStyle w:val="NO"/>
      </w:pPr>
      <w:r>
        <w:lastRenderedPageBreak/>
        <w:t>NOTE</w:t>
      </w:r>
      <w:r w:rsidR="007831B3">
        <w:rPr>
          <w:lang w:val="en-GB"/>
        </w:rPr>
        <w:t> 1</w:t>
      </w:r>
      <w:r>
        <w:t>:</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rsidR="007831B3" w:rsidRDefault="007831B3" w:rsidP="002369B3">
      <w:pPr>
        <w:pStyle w:val="NO"/>
      </w:pPr>
      <w:r>
        <w:t>NOTE</w:t>
      </w:r>
      <w:r>
        <w:rPr>
          <w:lang w:val="en-GB"/>
        </w:rPr>
        <w:t> </w:t>
      </w:r>
      <w:r>
        <w:t>2:</w:t>
      </w:r>
      <w:r>
        <w:tab/>
        <w:t>It is recommended to minimize the number of Subscribed S-NSSAIs in subscriptions for NB-IoT capable UEs to minimize overhead for signalling a large number of S-NSSAIs in Requested NSSAI in RRC and NAS via NB-IoT.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3139B5" w:rsidRPr="002369B3" w:rsidRDefault="003139B5" w:rsidP="002369B3">
      <w:pPr>
        <w:pStyle w:val="NO"/>
        <w:rPr>
          <w:lang w:val="en-GB" w:eastAsia="zh-CN"/>
        </w:rPr>
      </w:pPr>
      <w:r>
        <w:rPr>
          <w:lang w:eastAsia="zh-CN"/>
        </w:rPr>
        <w:t>NOTE</w:t>
      </w:r>
      <w:r>
        <w:rPr>
          <w:lang w:val="en-GB" w:eastAsia="zh-CN"/>
        </w:rPr>
        <w:t> 3</w:t>
      </w:r>
      <w:r>
        <w:rPr>
          <w:lang w:eastAsia="zh-CN"/>
        </w:rPr>
        <w:t>:</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r>
        <w:rPr>
          <w:lang w:val="en-GB" w:eastAsia="zh-CN"/>
        </w:rPr>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942" w:name="_Toc20149911"/>
      <w:bookmarkStart w:id="943" w:name="_Toc27846710"/>
      <w:bookmarkStart w:id="944" w:name="_Toc36187841"/>
      <w:r w:rsidRPr="009E0DE1">
        <w:rPr>
          <w:lang w:eastAsia="zh-CN"/>
        </w:rPr>
        <w:t>5.15.4</w:t>
      </w:r>
      <w:r w:rsidRPr="009E0DE1">
        <w:rPr>
          <w:lang w:eastAsia="zh-CN"/>
        </w:rPr>
        <w:tab/>
        <w:t>UE NSSAI configuration and NSSAI storage aspects</w:t>
      </w:r>
      <w:bookmarkEnd w:id="942"/>
      <w:bookmarkEnd w:id="943"/>
      <w:bookmarkEnd w:id="944"/>
    </w:p>
    <w:p w:rsidR="007255DB" w:rsidRPr="009E0DE1" w:rsidRDefault="007255DB" w:rsidP="007255DB">
      <w:pPr>
        <w:pStyle w:val="Heading4"/>
        <w:rPr>
          <w:lang w:eastAsia="zh-CN"/>
        </w:rPr>
      </w:pPr>
      <w:bookmarkStart w:id="945" w:name="_Toc20149912"/>
      <w:bookmarkStart w:id="946" w:name="_Toc27846711"/>
      <w:bookmarkStart w:id="947" w:name="_Toc36187842"/>
      <w:r w:rsidRPr="009E0DE1">
        <w:rPr>
          <w:lang w:eastAsia="zh-CN"/>
        </w:rPr>
        <w:t>5.15.4.1</w:t>
      </w:r>
      <w:r w:rsidR="00910E68" w:rsidRPr="009E0DE1">
        <w:rPr>
          <w:lang w:eastAsia="zh-CN"/>
        </w:rPr>
        <w:tab/>
      </w:r>
      <w:r w:rsidRPr="009E0DE1">
        <w:rPr>
          <w:lang w:eastAsia="zh-CN"/>
        </w:rPr>
        <w:t>General</w:t>
      </w:r>
      <w:bookmarkEnd w:id="945"/>
      <w:bookmarkEnd w:id="946"/>
      <w:bookmarkEnd w:id="947"/>
    </w:p>
    <w:p w:rsidR="009C16AB" w:rsidRPr="009E0DE1" w:rsidRDefault="009C16AB" w:rsidP="009C16AB">
      <w:pPr>
        <w:pStyle w:val="Heading5"/>
      </w:pPr>
      <w:bookmarkStart w:id="948" w:name="_Toc20149913"/>
      <w:bookmarkStart w:id="949" w:name="_Toc27846712"/>
      <w:bookmarkStart w:id="950" w:name="_Toc36187843"/>
      <w:r w:rsidRPr="009E0DE1">
        <w:t>5.15.4.1.1</w:t>
      </w:r>
      <w:r w:rsidRPr="009E0DE1">
        <w:tab/>
        <w:t>UE Network Slice configuration</w:t>
      </w:r>
      <w:bookmarkEnd w:id="948"/>
      <w:bookmarkEnd w:id="949"/>
      <w:bookmarkEnd w:id="950"/>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2369B3" w:rsidRPr="000E4A04">
        <w:t>TS</w:t>
      </w:r>
      <w:r w:rsidR="002369B3">
        <w:t> </w:t>
      </w:r>
      <w:r w:rsidR="002369B3" w:rsidRPr="000E4A04">
        <w:t>23.502</w:t>
      </w:r>
      <w:r w:rsidR="002369B3">
        <w:t> </w:t>
      </w:r>
      <w:r w:rsidR="002369B3"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w:t>
      </w:r>
      <w:r w:rsidR="009D11C7">
        <w:rPr>
          <w:lang w:eastAsia="zh-CN"/>
        </w:rPr>
        <w:lastRenderedPageBreak/>
        <w:t xml:space="preserve">Network Triggered Service Request or wait until the UE is in a CM-CONNECTED state as described in clause 4.2.4.2, </w:t>
      </w:r>
      <w:r w:rsidR="002369B3">
        <w:rPr>
          <w:lang w:eastAsia="zh-CN"/>
        </w:rPr>
        <w:t>TS 23.502 [</w:t>
      </w:r>
      <w:r w:rsidR="009D11C7">
        <w:rPr>
          <w:lang w:eastAsia="zh-CN"/>
        </w:rPr>
        <w:t>3].</w:t>
      </w:r>
    </w:p>
    <w:p w:rsidR="00452253" w:rsidRPr="009E0DE1" w:rsidRDefault="00867F7B" w:rsidP="00867F7B">
      <w:bookmarkStart w:id="951"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951"/>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E12E3"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F41023">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3809F6">
        <w:rPr>
          <w:lang w:val="en-GB"/>
        </w:rPr>
        <w:t xml:space="preserve"> last received</w:t>
      </w:r>
      <w:r w:rsidR="00F41023">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lastRenderedPageBreak/>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952" w:name="_Toc20149914"/>
      <w:bookmarkStart w:id="953" w:name="_Toc27846713"/>
      <w:bookmarkStart w:id="954" w:name="_Toc36187844"/>
      <w:r w:rsidRPr="009E0DE1">
        <w:t>5.15.4.1.2</w:t>
      </w:r>
      <w:r w:rsidRPr="009E0DE1">
        <w:tab/>
        <w:t>Mapping of S-NSSAIs values in the Allowed NSSAI and in the Requested NSSAI to the S-NSSAIs values used in the HPLMN</w:t>
      </w:r>
      <w:bookmarkEnd w:id="952"/>
      <w:bookmarkEnd w:id="953"/>
      <w:bookmarkEnd w:id="954"/>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2369B3" w:rsidRPr="009E0DE1">
        <w:rPr>
          <w:lang w:eastAsia="ko-KR"/>
        </w:rPr>
        <w:t>TS</w:t>
      </w:r>
      <w:r w:rsidR="002369B3">
        <w:rPr>
          <w:lang w:eastAsia="ko-KR"/>
        </w:rPr>
        <w:t> </w:t>
      </w:r>
      <w:r w:rsidR="002369B3" w:rsidRPr="009E0DE1">
        <w:rPr>
          <w:lang w:eastAsia="ko-KR"/>
        </w:rPr>
        <w:t>23.503</w:t>
      </w:r>
      <w:r w:rsidR="002369B3">
        <w:rPr>
          <w:lang w:eastAsia="ko-KR"/>
        </w:rPr>
        <w:t> </w:t>
      </w:r>
      <w:r w:rsidR="002369B3"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955" w:name="_Toc20149915"/>
      <w:bookmarkStart w:id="956" w:name="_Toc27846714"/>
      <w:bookmarkStart w:id="957" w:name="_Toc36187845"/>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955"/>
      <w:bookmarkEnd w:id="956"/>
      <w:bookmarkEnd w:id="957"/>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2369B3" w:rsidRPr="009E0DE1">
        <w:t>TS</w:t>
      </w:r>
      <w:r w:rsidR="002369B3">
        <w:t> </w:t>
      </w:r>
      <w:r w:rsidR="002369B3" w:rsidRPr="009E0DE1">
        <w:t>23.502</w:t>
      </w:r>
      <w:r w:rsidR="002369B3">
        <w:t> </w:t>
      </w:r>
      <w:r w:rsidR="002369B3"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rsidR="00442382">
        <w:t xml:space="preserve"> </w:t>
      </w:r>
      <w:r w:rsidR="00442382">
        <w:lastRenderedPageBreak/>
        <w:t>update</w:t>
      </w:r>
      <w:r w:rsidRPr="009E0DE1">
        <w:t xml:space="preserve"> was successful and the UDM clears the flag in the UDR.</w:t>
      </w:r>
      <w:r w:rsidR="009D11C7">
        <w:t xml:space="preserve"> If the UE is in a CM-IDLE state, the AMF may trigger Network Triggered Service Request or wait until the UE is in a CM-CONNECTED state as described in clause 4.2.4.2, </w:t>
      </w:r>
      <w:r w:rsidR="002369B3">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pPr>
        <w:pStyle w:val="Heading3"/>
      </w:pPr>
      <w:bookmarkStart w:id="958" w:name="_Toc20149916"/>
      <w:bookmarkStart w:id="959" w:name="_Toc27846715"/>
      <w:bookmarkStart w:id="960" w:name="_Toc36187846"/>
      <w:r w:rsidRPr="009E0DE1">
        <w:t>5.15.5</w:t>
      </w:r>
      <w:r w:rsidRPr="009E0DE1">
        <w:tab/>
        <w:t>Detailed Operation Overview</w:t>
      </w:r>
      <w:bookmarkEnd w:id="958"/>
      <w:bookmarkEnd w:id="959"/>
      <w:bookmarkEnd w:id="960"/>
    </w:p>
    <w:p w:rsidR="00867F7B" w:rsidRPr="009E0DE1" w:rsidRDefault="00867F7B" w:rsidP="00867F7B">
      <w:pPr>
        <w:pStyle w:val="Heading4"/>
      </w:pPr>
      <w:bookmarkStart w:id="961" w:name="_Toc20149917"/>
      <w:bookmarkStart w:id="962" w:name="_Toc27846716"/>
      <w:bookmarkStart w:id="963" w:name="_Toc36187847"/>
      <w:r w:rsidRPr="009E0DE1">
        <w:t>5.15.5.1</w:t>
      </w:r>
      <w:r w:rsidRPr="009E0DE1">
        <w:tab/>
        <w:t>General</w:t>
      </w:r>
      <w:bookmarkEnd w:id="961"/>
      <w:bookmarkEnd w:id="962"/>
      <w:bookmarkEnd w:id="963"/>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964" w:name="_Toc20149918"/>
      <w:bookmarkStart w:id="965" w:name="_Toc27846717"/>
      <w:bookmarkStart w:id="966" w:name="_Toc36187848"/>
      <w:r w:rsidRPr="009E0DE1">
        <w:t>5.15.5.2</w:t>
      </w:r>
      <w:r w:rsidRPr="009E0DE1">
        <w:tab/>
        <w:t>Selection of a Serving AMF supporting the Network Slices</w:t>
      </w:r>
      <w:bookmarkEnd w:id="964"/>
      <w:bookmarkEnd w:id="965"/>
      <w:bookmarkEnd w:id="966"/>
    </w:p>
    <w:p w:rsidR="00867F7B" w:rsidRPr="009E0DE1" w:rsidRDefault="00867F7B" w:rsidP="00867F7B">
      <w:pPr>
        <w:pStyle w:val="Heading5"/>
      </w:pPr>
      <w:bookmarkStart w:id="967" w:name="_Toc20149919"/>
      <w:bookmarkStart w:id="968" w:name="_Toc27846718"/>
      <w:bookmarkStart w:id="969" w:name="_Toc36187849"/>
      <w:r w:rsidRPr="009E0DE1">
        <w:t>5.15.5.2.1</w:t>
      </w:r>
      <w:r w:rsidRPr="009E0DE1">
        <w:tab/>
        <w:t xml:space="preserve">Registration to a </w:t>
      </w:r>
      <w:r w:rsidR="004E17A9" w:rsidRPr="009E0DE1">
        <w:t xml:space="preserve">set </w:t>
      </w:r>
      <w:r w:rsidRPr="009E0DE1">
        <w:t>of Network Slices</w:t>
      </w:r>
      <w:bookmarkEnd w:id="967"/>
      <w:bookmarkEnd w:id="968"/>
      <w:bookmarkEnd w:id="969"/>
    </w:p>
    <w:p w:rsidR="00FC53CA" w:rsidRDefault="00867F7B" w:rsidP="00867F7B">
      <w:r w:rsidRPr="009E0DE1">
        <w:t>When a UE registers</w:t>
      </w:r>
      <w:r w:rsidR="00F96D72" w:rsidRPr="009E0DE1">
        <w:t xml:space="preserve"> over an Access Type</w:t>
      </w:r>
      <w:r w:rsidRPr="009E0DE1">
        <w:t xml:space="preserve"> with a PLMN, if the UE </w:t>
      </w:r>
      <w:r w:rsidR="00FC53CA">
        <w:t>has either or both of:</w:t>
      </w:r>
    </w:p>
    <w:p w:rsidR="00FC53CA" w:rsidRDefault="00FC53CA" w:rsidP="00A30201">
      <w:pPr>
        <w:pStyle w:val="B1"/>
      </w:pPr>
      <w:r>
        <w:t>-</w:t>
      </w:r>
      <w:r>
        <w:tab/>
      </w:r>
      <w:r w:rsidR="00867F7B" w:rsidRPr="009E0DE1">
        <w:t xml:space="preserve">a Configured NSSAI </w:t>
      </w:r>
      <w:r w:rsidR="00F96D72" w:rsidRPr="009E0DE1">
        <w:t>for this PLMN</w:t>
      </w:r>
      <w:r>
        <w:t>;</w:t>
      </w:r>
    </w:p>
    <w:p w:rsidR="00FC53CA" w:rsidRDefault="00FC53CA" w:rsidP="00A30201">
      <w:pPr>
        <w:pStyle w:val="B1"/>
      </w:pPr>
      <w:r>
        <w:t>-</w:t>
      </w:r>
      <w:r>
        <w:tab/>
      </w:r>
      <w:r w:rsidR="00867F7B" w:rsidRPr="009E0DE1">
        <w:t>an Allowed NSSAI</w:t>
      </w:r>
      <w:r w:rsidR="00442382">
        <w:t xml:space="preserve"> for </w:t>
      </w:r>
      <w:r>
        <w:t xml:space="preserve">this PLMN and </w:t>
      </w:r>
      <w:r w:rsidR="00442382">
        <w:t>Access Type</w:t>
      </w:r>
      <w:r>
        <w:t>;</w:t>
      </w:r>
    </w:p>
    <w:p w:rsidR="00867F7B" w:rsidRPr="009E0DE1" w:rsidRDefault="00867F7B" w:rsidP="00867F7B">
      <w:r w:rsidRPr="009E0DE1">
        <w:t>the UE shall provide to the network</w:t>
      </w:r>
      <w:r w:rsidR="000C4D1D">
        <w:t>,</w:t>
      </w:r>
      <w:r w:rsidRPr="009E0DE1">
        <w:t xml:space="preserve"> in </w:t>
      </w:r>
      <w:r w:rsidR="00F96D72" w:rsidRPr="009E0DE1">
        <w:t>AS layer</w:t>
      </w:r>
      <w:r w:rsidR="000C4D1D">
        <w:t xml:space="preserve"> under the conditions described in clause 5.15.9</w:t>
      </w:r>
      <w:r w:rsidR="00F96D72" w:rsidRPr="009E0DE1">
        <w:t xml:space="preserve"> </w:t>
      </w:r>
      <w:r w:rsidRPr="009E0DE1">
        <w:t xml:space="preserve">and </w:t>
      </w:r>
      <w:r w:rsidR="000C4D1D">
        <w:t xml:space="preserve">in </w:t>
      </w:r>
      <w:r w:rsidRPr="009E0DE1">
        <w:t>NAS layer</w:t>
      </w:r>
      <w:r w:rsidR="000C4D1D">
        <w:t>,</w:t>
      </w:r>
      <w:r w:rsidRPr="009E0DE1">
        <w:t xml:space="preserve"> a Requested NSSAI containing the S-NSSAI(s) corresponding to the slice(s) to which the UE wishes to register.</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2369B3">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F41023" w:rsidRDefault="00F41023" w:rsidP="00C34949">
      <w:pPr>
        <w:pStyle w:val="NO"/>
        <w:rPr>
          <w:lang w:eastAsia="zh-CN"/>
        </w:rPr>
      </w:pPr>
      <w:r>
        <w:rPr>
          <w:lang w:eastAsia="zh-CN"/>
        </w:rPr>
        <w:lastRenderedPageBreak/>
        <w:t>NOTE</w:t>
      </w:r>
      <w:r>
        <w:rPr>
          <w:lang w:val="en-GB" w:eastAsia="zh-CN"/>
        </w:rPr>
        <w:t> 2</w:t>
      </w:r>
      <w:r>
        <w:rPr>
          <w:lang w:eastAsia="zh-CN"/>
        </w:rPr>
        <w:t>:</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w:t>
      </w:r>
      <w:r w:rsidR="00BE6081">
        <w:t>/TNGF</w:t>
      </w:r>
      <w:r w:rsidR="00F96D72" w:rsidRPr="009E0DE1">
        <w:t xml:space="preserve">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w:t>
      </w:r>
      <w:r w:rsidR="00BE6081">
        <w:t>/TNGF</w:t>
      </w:r>
      <w:r w:rsidR="00F96D72" w:rsidRPr="009E0DE1">
        <w:t xml:space="preserve">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if available,</w:t>
      </w:r>
      <w:r w:rsidR="00027D63" w:rsidRPr="009E0DE1">
        <w:t xml:space="preserve"> the </w:t>
      </w:r>
      <w:bookmarkStart w:id="970" w:name="_Hlk499902461"/>
      <w:r w:rsidR="00027D63" w:rsidRPr="009E0DE1">
        <w:t xml:space="preserve">UE provides the mapping of each S-NSSAI of the Requested NSSAI to </w:t>
      </w:r>
      <w:r w:rsidR="00FC7556">
        <w:t xml:space="preserve">a corresponding HPLMN </w:t>
      </w:r>
      <w:r w:rsidR="00027D63" w:rsidRPr="009E0DE1">
        <w:t>S-NSSAI</w:t>
      </w:r>
      <w:bookmarkEnd w:id="970"/>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00BE6081">
        <w:t>/TNGF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w:t>
      </w:r>
      <w:r w:rsidR="00AA5DEF">
        <w:rPr>
          <w:lang w:eastAsia="zh-CN"/>
        </w:rPr>
        <w:t xml:space="preserve"> during Registration Procedure</w:t>
      </w:r>
      <w:r w:rsidRPr="009E0DE1">
        <w:rPr>
          <w:lang w:eastAsia="zh-CN"/>
        </w:rPr>
        <w:t xml:space="preserve"> receives the UE Registration request</w:t>
      </w:r>
      <w:r w:rsidR="00AA5DEF">
        <w:rPr>
          <w:lang w:eastAsia="zh-CN"/>
        </w:rPr>
        <w:t>, or after an AMF selection by MME (i.e. during EPS to 5GS handover) the AMF receives S-NSSAI(s) from PGW-C+SMF in 5GC</w:t>
      </w:r>
      <w:r w:rsidRPr="009E0DE1">
        <w:rPr>
          <w:lang w:eastAsia="zh-CN"/>
        </w:rPr>
        <w: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D9732B" w:rsidRPr="009E0DE1">
        <w:rPr>
          <w:lang w:val="en-GB"/>
        </w:rPr>
        <w:t>clause 4</w:t>
      </w:r>
      <w:r w:rsidRPr="009E0DE1">
        <w:rPr>
          <w:lang w:val="en-GB"/>
        </w:rPr>
        <w:t>.2.2.2.2,</w:t>
      </w:r>
      <w:r w:rsidR="00AA5DEF">
        <w:rPr>
          <w:lang w:val="en-GB"/>
        </w:rPr>
        <w:t xml:space="preserve"> or as part of the EPS to 5GS handover using N26 interface procedure described in clause 4.11.1.2.2 in </w:t>
      </w:r>
      <w:r w:rsidR="002369B3">
        <w:rPr>
          <w:lang w:val="en-GB"/>
        </w:rPr>
        <w:t>TS 23.502 [</w:t>
      </w:r>
      <w:r w:rsidR="00AA5DEF">
        <w:rPr>
          <w:lang w:val="en-GB"/>
        </w:rPr>
        <w:t>3],</w:t>
      </w:r>
      <w:r w:rsidRPr="009E0DE1">
        <w:rPr>
          <w:lang w:val="en-GB"/>
        </w:rPr>
        <w:t xml:space="preserve">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w:t>
      </w:r>
      <w:r w:rsidR="00AA5DEF">
        <w:rPr>
          <w:lang w:val="en-GB"/>
        </w:rPr>
        <w:t xml:space="preserve"> or the S-NSSAI(s) received from PGW-C+SMF</w:t>
      </w:r>
      <w:r w:rsidRPr="009E0DE1">
        <w:rPr>
          <w:lang w:val="en-GB"/>
        </w:rPr>
        <w:t xml:space="preserve"> are permitted based on the Subscribed S-NSSAIs</w:t>
      </w:r>
      <w:r w:rsidR="00027D63" w:rsidRPr="009E0DE1">
        <w:rPr>
          <w:lang w:val="en-GB"/>
        </w:rPr>
        <w:t xml:space="preserve"> (to identify the Subscribed S-NSSAIs the AMF may use the mapping to</w:t>
      </w:r>
      <w:bookmarkStart w:id="971" w:name="_Hlk499818528"/>
      <w:r w:rsidR="00027D63" w:rsidRPr="009E0DE1">
        <w:rPr>
          <w:lang w:val="en-GB"/>
        </w:rPr>
        <w:t xml:space="preserve"> HPLMN</w:t>
      </w:r>
      <w:bookmarkEnd w:id="971"/>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w:t>
      </w:r>
      <w:r w:rsidR="00442382">
        <w:rPr>
          <w:lang w:val="en-GB"/>
        </w:rPr>
        <w:t xml:space="preserve"> IP</w:t>
      </w:r>
      <w:r w:rsidR="00743C56" w:rsidRPr="009E0DE1">
        <w:rPr>
          <w:lang w:val="en-GB"/>
        </w:rPr>
        <w:t xml:space="preserve"> address</w:t>
      </w:r>
      <w:r w:rsidR="00442382">
        <w:rPr>
          <w:lang w:val="en-GB"/>
        </w:rPr>
        <w:t xml:space="preserve"> or FQDN</w:t>
      </w:r>
      <w:r w:rsidR="00743C56" w:rsidRPr="009E0DE1">
        <w:rPr>
          <w:lang w:val="en-GB"/>
        </w:rPr>
        <w:t xml:space="preserve">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F41023">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F41023">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AA5DEF" w:rsidRDefault="00AA5DEF" w:rsidP="008A32AC">
      <w:pPr>
        <w:pStyle w:val="B1"/>
        <w:rPr>
          <w:lang w:val="en-GB"/>
        </w:rPr>
      </w:pPr>
      <w:r>
        <w:rPr>
          <w:lang w:val="en-GB"/>
        </w:rPr>
        <w:t>-</w:t>
      </w:r>
      <w:r>
        <w:rPr>
          <w:lang w:val="en-GB"/>
        </w:rP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 xml:space="preserve">no Requested NSSAI was </w:t>
      </w:r>
      <w:r w:rsidRPr="009E0DE1">
        <w:rPr>
          <w:lang w:val="en-GB"/>
        </w:rPr>
        <w:lastRenderedPageBreak/>
        <w:t>provided</w:t>
      </w:r>
      <w:r w:rsidR="003F3BB4" w:rsidRPr="009E0DE1">
        <w:rPr>
          <w:lang w:val="en-GB"/>
        </w:rPr>
        <w:t xml:space="preserve"> or none of the S-NSSAIs in the Requested NSSAI</w:t>
      </w:r>
      <w:r w:rsidR="0078144B">
        <w:rPr>
          <w:lang w:val="en-GB"/>
        </w:rPr>
        <w:t xml:space="preserve"> are permitted, i.e. do not</w:t>
      </w:r>
      <w:r w:rsidR="002C5563">
        <w:rPr>
          <w:lang w:val="en-GB"/>
        </w:rPr>
        <w:t xml:space="preserve"> match any of</w:t>
      </w:r>
      <w:r w:rsidR="003F3BB4" w:rsidRPr="009E0DE1">
        <w:rPr>
          <w:lang w:val="en-GB"/>
        </w:rPr>
        <w:t xml:space="preserve"> the Subscribed S-NSSAIs</w:t>
      </w:r>
      <w:r w:rsidR="0078144B">
        <w:rPr>
          <w:lang w:val="en-GB"/>
        </w:rPr>
        <w:t xml:space="preserve"> or not available at the current UE's Tracking Area</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w:t>
      </w:r>
      <w:r w:rsidR="0078144B">
        <w:rPr>
          <w:lang w:val="en-GB"/>
        </w:rPr>
        <w:t xml:space="preserve"> or none of the S-NSSAIs in the Requested NSSAI are permitted</w:t>
      </w:r>
      <w:r w:rsidRPr="009E0DE1">
        <w:rPr>
          <w:lang w:val="en-GB"/>
        </w:rPr>
        <w:t>,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that</w:t>
      </w:r>
      <w:r w:rsidR="0078144B">
        <w:rPr>
          <w:lang w:val="en-GB"/>
        </w:rPr>
        <w:t xml:space="preserve"> no Requested NSSAI was provided or</w:t>
      </w:r>
      <w:r w:rsidR="006659A9" w:rsidRPr="009E0DE1">
        <w:rPr>
          <w:lang w:val="en-GB"/>
        </w:rPr>
        <w:t xml:space="preserve"> </w:t>
      </w:r>
      <w:r w:rsidR="003F3BB4" w:rsidRPr="009E0DE1">
        <w:rPr>
          <w:lang w:val="en-GB"/>
        </w:rPr>
        <w:t>no S-NSSAI from the Requested NSSAI are</w:t>
      </w:r>
      <w:r w:rsidR="0078144B">
        <w:rPr>
          <w:lang w:val="en-GB"/>
        </w:rPr>
        <w:t xml:space="preserve"> permitted i.e. are not</w:t>
      </w:r>
      <w:r w:rsidR="003F3BB4" w:rsidRPr="009E0DE1">
        <w:rPr>
          <w:lang w:val="en-GB"/>
        </w:rPr>
        <w:t xml:space="preserve"> present in the Subscribed S-NSSAIs</w:t>
      </w:r>
      <w:r w:rsidR="0078144B">
        <w:rPr>
          <w:lang w:val="en-GB"/>
        </w:rPr>
        <w:t xml:space="preserve"> or not available e.g. at the current UE's Tracking Area</w:t>
      </w:r>
      <w:r w:rsidR="003F3BB4"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A4109B">
        <w:rPr>
          <w:lang w:val="en-GB"/>
        </w:rP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rsidR="00527F05">
        <w:rPr>
          <w:lang w:val="en-GB"/>
        </w:rPr>
        <w:t>5.</w:t>
      </w:r>
      <w:r w:rsidRPr="00842024">
        <w:t>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w:t>
      </w:r>
      <w:r w:rsidR="0078144B">
        <w:rPr>
          <w:lang w:val="en-GB"/>
        </w:rPr>
        <w:t xml:space="preserve"> or none of the S-NSSAIs in the Requested NSSAI are permitted</w:t>
      </w:r>
      <w:r w:rsidR="00167A07">
        <w:rPr>
          <w:lang w:val="en-GB"/>
        </w:rPr>
        <w:t>,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lastRenderedPageBreak/>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972" w:name="_Hlk497413872"/>
      <w:r w:rsidR="00A318B9" w:rsidRPr="009E0DE1">
        <w:rPr>
          <w:lang w:val="en-GB" w:eastAsia="ko-KR"/>
        </w:rPr>
        <w:t>and the mapping to the Subscribed S-NSSAIs</w:t>
      </w:r>
      <w:bookmarkEnd w:id="972"/>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973" w:name="_Hlk497413897"/>
      <w:r w:rsidR="00F96D72" w:rsidRPr="009E0DE1">
        <w:rPr>
          <w:lang w:val="en-GB"/>
        </w:rPr>
        <w:t xml:space="preserve"> for the applicable Access Type</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973"/>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w:t>
      </w:r>
      <w:r w:rsidR="009A32EB">
        <w:rPr>
          <w:lang w:val="en-GB"/>
        </w:rPr>
        <w:t xml:space="preserve"> AMF Re-allocation</w:t>
      </w:r>
      <w:r w:rsidR="008A32AC" w:rsidRPr="009E0DE1">
        <w:rPr>
          <w:lang w:val="en-GB"/>
        </w:rPr>
        <w:t xml:space="preserve"> is necessary, the current AMF reroutes the Registration Request</w:t>
      </w:r>
      <w:r w:rsidR="009A32EB">
        <w:rPr>
          <w:lang w:val="en-GB"/>
        </w:rPr>
        <w:t xml:space="preserve"> or forwards the UE context</w:t>
      </w:r>
      <w:r w:rsidR="008A32AC" w:rsidRPr="009E0DE1">
        <w:rPr>
          <w:lang w:val="en-GB"/>
        </w:rPr>
        <w:t xml:space="preserve">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974"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974"/>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A4109B">
        <w:rPr>
          <w:lang w:val="en-GB"/>
        </w:rPr>
        <w:t>6</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2C5563" w:rsidRDefault="002C5563" w:rsidP="002C5563">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rsidR="002C5563" w:rsidRDefault="002C5563" w:rsidP="002C5563">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or, based on the UE Context in AMF, those S-NSSAIs for which Network Slice-Specific Authentication and Authorization succeeded previously regardless the Access Type, if any.</w:t>
      </w:r>
    </w:p>
    <w:p w:rsidR="00375F94" w:rsidRPr="00A30201" w:rsidRDefault="002C5563" w:rsidP="002C5563">
      <w:r w:rsidRPr="00375F94">
        <w:t>The AMF shall also provide the list of Rejected S-NSSAIs, each of them with the appropriate rejection cause value.</w:t>
      </w:r>
    </w:p>
    <w:p w:rsidR="002C5563" w:rsidRDefault="002C5563" w:rsidP="002C5563">
      <w:r>
        <w:t xml:space="preserve">The S-NSSAIs for which Network Slice-Specific Authentication and Authorization needs to be performed shall be included in the list of </w:t>
      </w:r>
      <w:r w:rsidR="00375F94">
        <w:t xml:space="preserve">Pending </w:t>
      </w:r>
      <w:r>
        <w:t xml:space="preserve">S-NSSAIs. The UE shall not attempt re-registration with those S-NSSAIs included in the list of </w:t>
      </w:r>
      <w:r w:rsidR="00375F94">
        <w:t xml:space="preserve">Pending </w:t>
      </w:r>
      <w:r>
        <w:t>S-NSSAIs, regardless of Access Type, until the Network Slice-Specific Authentication and Authorization procedure has been completed.</w:t>
      </w:r>
    </w:p>
    <w:p w:rsidR="002C5563" w:rsidRDefault="002C5563" w:rsidP="002C5563">
      <w:r>
        <w:t>If:</w:t>
      </w:r>
    </w:p>
    <w:p w:rsidR="002C5563" w:rsidRDefault="002C5563" w:rsidP="002C5563">
      <w:pPr>
        <w:pStyle w:val="B1"/>
      </w:pPr>
      <w:r>
        <w:lastRenderedPageBreak/>
        <w:t>-</w:t>
      </w:r>
      <w:r>
        <w:tab/>
        <w:t>all the S-NSSAI(s) in the Requested NSSAI are still to be subject to Network Slice-Specific Authentication and Authorization; or</w:t>
      </w:r>
    </w:p>
    <w:p w:rsidR="002C5563" w:rsidRPr="00C34949" w:rsidRDefault="002C5563" w:rsidP="002C5563">
      <w:pPr>
        <w:pStyle w:val="B1"/>
        <w:rPr>
          <w:lang w:val="en-GB"/>
        </w:rPr>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r>
        <w:rPr>
          <w:lang w:val="en-GB"/>
        </w:rPr>
        <w:t>;</w:t>
      </w:r>
    </w:p>
    <w:p w:rsidR="002C5563" w:rsidRDefault="002C5563" w:rsidP="002C5563">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except emergency services (the AMF assigns the Tracking Areas of the Registration Area as a Non-Allowed Area).</w:t>
      </w:r>
    </w:p>
    <w:p w:rsidR="002C5563" w:rsidRDefault="002C5563" w:rsidP="002C5563">
      <w:pPr>
        <w:pStyle w:val="EditorsNote"/>
      </w:pPr>
      <w:r>
        <w:t>Editor's note:</w:t>
      </w:r>
      <w:r>
        <w:tab/>
        <w:t>Mechanisms to prevent the UE from waiting indefinitely for the completion of Slice-Specific Authentication and Authorization are defined in Stage 3 specifications.</w:t>
      </w:r>
    </w:p>
    <w:p w:rsidR="002C5563" w:rsidRDefault="002C5563" w:rsidP="002C5563">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rsidR="002C5563" w:rsidRDefault="002C5563" w:rsidP="002C5563">
      <w:r>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If an S-NSSAI is rejected with a rejection cause value indicating Network Slice-Specific Authentication and Authorization failure</w:t>
      </w:r>
      <w:r w:rsidR="00096AA7">
        <w:t xml:space="preserve"> or revocation</w:t>
      </w:r>
      <w:r>
        <w:t>, the UE can re-attempt to request the S-NSSAI based on policy, local in the UE.</w:t>
      </w:r>
    </w:p>
    <w:p w:rsidR="00867F7B" w:rsidRPr="009E0DE1" w:rsidRDefault="00867F7B" w:rsidP="00867F7B">
      <w:pPr>
        <w:pStyle w:val="Heading5"/>
      </w:pPr>
      <w:bookmarkStart w:id="975" w:name="_Toc20149920"/>
      <w:bookmarkStart w:id="976" w:name="_Toc27846719"/>
      <w:bookmarkStart w:id="977" w:name="_Toc36187850"/>
      <w:r w:rsidRPr="009E0DE1">
        <w:t>5.15.5.2.2</w:t>
      </w:r>
      <w:r w:rsidRPr="009E0DE1">
        <w:tab/>
        <w:t>Modification of the Set of Network Slice(s) for a UE</w:t>
      </w:r>
      <w:bookmarkEnd w:id="975"/>
      <w:bookmarkEnd w:id="976"/>
      <w:bookmarkEnd w:id="977"/>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2369B3" w:rsidRPr="009E0DE1">
        <w:t>TS</w:t>
      </w:r>
      <w:r w:rsidR="002369B3">
        <w:t> </w:t>
      </w:r>
      <w:r w:rsidR="002369B3" w:rsidRPr="009E0DE1">
        <w:t>23.502</w:t>
      </w:r>
      <w:r w:rsidR="002369B3">
        <w:t> </w:t>
      </w:r>
      <w:r w:rsidR="002369B3"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F25C8C" w:rsidRPr="009E0DE1" w:rsidRDefault="00123F97" w:rsidP="00123F97">
      <w:pPr>
        <w:pStyle w:val="B1"/>
        <w:rPr>
          <w:lang w:val="en-GB"/>
        </w:rPr>
      </w:pPr>
      <w:r w:rsidRPr="009E0DE1">
        <w:rPr>
          <w:lang w:val="en-GB"/>
        </w:rPr>
        <w:lastRenderedPageBreak/>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5927E4">
        <w:rPr>
          <w:lang w:val="en-GB"/>
        </w:rPr>
        <w:t xml:space="preserve"> or due to AMF local policies also when the changes does not affect the existing connectivity to Network Slices</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5927E4">
        <w:rPr>
          <w:lang w:val="en-GB"/>
        </w:rPr>
        <w:t xml:space="preserve"> or 5G-S-TMSI</w:t>
      </w:r>
      <w:r w:rsidR="00240329" w:rsidRPr="009E0DE1">
        <w:rPr>
          <w:lang w:val="en-GB"/>
        </w:rPr>
        <w:t xml:space="preserve"> in </w:t>
      </w:r>
      <w:r w:rsidR="005927E4">
        <w:rPr>
          <w:lang w:val="en-GB"/>
        </w:rPr>
        <w:t xml:space="preserve">the </w:t>
      </w:r>
      <w:r w:rsidR="00240329" w:rsidRPr="009E0DE1">
        <w:rPr>
          <w:lang w:val="en-GB"/>
        </w:rPr>
        <w:t>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w:t>
      </w:r>
      <w:r w:rsidR="005927E4">
        <w:rPr>
          <w:lang w:val="en-GB"/>
        </w:rPr>
        <w:t xml:space="preserve"> GUAMI or 5G-S-TMSI</w:t>
      </w:r>
      <w:r w:rsidRPr="009E0DE1">
        <w:rPr>
          <w:lang w:val="en-GB"/>
        </w:rPr>
        <w:t xml:space="preserve"> in </w:t>
      </w:r>
      <w:r w:rsidR="005927E4">
        <w:rPr>
          <w:lang w:val="en-GB"/>
        </w:rPr>
        <w:t xml:space="preserve">the </w:t>
      </w:r>
      <w:r w:rsidRPr="009E0DE1">
        <w:rPr>
          <w:lang w:val="en-GB"/>
        </w:rPr>
        <w:t>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w:t>
      </w:r>
      <w:r w:rsidR="005927E4">
        <w:t xml:space="preserve"> shall</w:t>
      </w:r>
      <w:r w:rsidR="00362A1F" w:rsidRPr="009E0DE1">
        <w:t xml:space="preserve"> initiate a Registration procedure</w:t>
      </w:r>
      <w:r w:rsidRPr="009E0DE1">
        <w:t xml:space="preserve"> with the registration type Mobility Registration Update</w:t>
      </w:r>
      <w:r w:rsidR="00362A1F" w:rsidRPr="009E0DE1">
        <w:t xml:space="preserve"> after the UE enters CM-IDLE state</w:t>
      </w:r>
      <w:r w:rsidR="005927E4">
        <w:t xml:space="preserve"> as specified in as described in TS 23.502 [3] step 4 of clause 4.2.4.2</w:t>
      </w:r>
      <w:r w:rsidR="00362A1F" w:rsidRPr="009E0DE1">
        <w:t xml:space="preserv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978"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978"/>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2369B3">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F41023"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F41023" w:rsidRDefault="00F41023" w:rsidP="00910E68">
      <w:r>
        <w:t>If, for an established PDU Session:</w:t>
      </w:r>
    </w:p>
    <w:p w:rsidR="00F41023" w:rsidRDefault="00F41023" w:rsidP="00F41023">
      <w:pPr>
        <w:pStyle w:val="B1"/>
      </w:pPr>
      <w:r>
        <w:t>-</w:t>
      </w:r>
      <w:r>
        <w:tab/>
        <w:t>none of the values of the S-NSSAIs of the HPLMN in the mapping of the Requested NSSAI to S-NSSAIs of the HPLMN included in the Registration Request matches the S-NSSAI of the HPLMN associated with the PDU Session; or</w:t>
      </w:r>
    </w:p>
    <w:p w:rsidR="00F41023" w:rsidRDefault="00F41023" w:rsidP="00F41023">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rsidR="00867F7B" w:rsidRPr="009E0DE1" w:rsidRDefault="00D207A9" w:rsidP="00910E68">
      <w:r w:rsidRPr="009E0DE1">
        <w:t>the network shall release this PDU Session</w:t>
      </w:r>
      <w:r w:rsidR="00F41023">
        <w:t xml:space="preserve"> as follows</w:t>
      </w:r>
      <w:r w:rsidRPr="009E0DE1">
        <w:t>.</w:t>
      </w:r>
    </w:p>
    <w:p w:rsidR="00F41023" w:rsidRDefault="00F41023" w:rsidP="00F41023">
      <w:pPr>
        <w:pStyle w:val="B1"/>
      </w:pPr>
      <w:r>
        <w:t>-</w:t>
      </w:r>
      <w:r>
        <w:tab/>
        <w:t xml:space="preserve">the AMF informs the corresponding SMF(s) to release the indicated PDU Session(s). The SMF(s) release the PDU Session(s) as described in clause 4.3.4 of </w:t>
      </w:r>
      <w:r w:rsidR="002369B3">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lastRenderedPageBreak/>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979" w:name="_Toc20149921"/>
      <w:bookmarkStart w:id="980" w:name="_Toc27846720"/>
      <w:bookmarkStart w:id="981" w:name="_Toc36187851"/>
      <w:r w:rsidRPr="009E0DE1">
        <w:t>5.15.5.2.3</w:t>
      </w:r>
      <w:r w:rsidRPr="009E0DE1">
        <w:tab/>
        <w:t>AMF Re</w:t>
      </w:r>
      <w:r w:rsidR="005C0123" w:rsidRPr="009E0DE1">
        <w:t>-al</w:t>
      </w:r>
      <w:r w:rsidRPr="009E0DE1">
        <w:t>location due to Network Slice(s) Support</w:t>
      </w:r>
      <w:bookmarkEnd w:id="979"/>
      <w:bookmarkEnd w:id="980"/>
      <w:bookmarkEnd w:id="981"/>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w:t>
      </w:r>
      <w:r w:rsidR="009A32EB">
        <w:t xml:space="preserve">target </w:t>
      </w:r>
      <w:r w:rsidRPr="009E0DE1">
        <w:t xml:space="preserve">AMF via the </w:t>
      </w:r>
      <w:r w:rsidR="00527F05">
        <w:t>5G-</w:t>
      </w:r>
      <w:r w:rsidRPr="009E0DE1">
        <w:t xml:space="preserve">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 xml:space="preserve">sent by the AMF via the </w:t>
      </w:r>
      <w:r w:rsidR="00527F05">
        <w:t>5G-</w:t>
      </w:r>
      <w:r w:rsidRPr="009E0DE1">
        <w:t>AN</w:t>
      </w:r>
      <w:r w:rsidR="005779EF" w:rsidRPr="001D08CC">
        <w:t>, the message</w:t>
      </w:r>
      <w:r w:rsidRPr="009E0DE1">
        <w:t xml:space="preserve"> shall include information for selection of a new AMF to serve the UE.</w:t>
      </w:r>
    </w:p>
    <w:p w:rsidR="009A32EB" w:rsidRDefault="009A32EB" w:rsidP="00867F7B">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982" w:name="_Toc20149922"/>
      <w:bookmarkStart w:id="983" w:name="_Toc27846721"/>
      <w:bookmarkStart w:id="984" w:name="_Toc36187852"/>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982"/>
      <w:bookmarkEnd w:id="983"/>
      <w:bookmarkEnd w:id="984"/>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2369B3">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2369B3">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2369B3">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B56148">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2369B3" w:rsidRPr="009E0DE1">
        <w:t>TS</w:t>
      </w:r>
      <w:r w:rsidR="002369B3">
        <w:t> </w:t>
      </w:r>
      <w:r w:rsidR="002369B3" w:rsidRPr="009E0DE1">
        <w:t>23.503</w:t>
      </w:r>
      <w:r w:rsidR="002369B3">
        <w:t> </w:t>
      </w:r>
      <w:r w:rsidR="002369B3"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w:t>
      </w:r>
      <w:r w:rsidR="00442382">
        <w:t xml:space="preserve"> IP</w:t>
      </w:r>
      <w:r w:rsidR="00743C56" w:rsidRPr="009E0DE1">
        <w:t xml:space="preserve"> address</w:t>
      </w:r>
      <w:r w:rsidR="00442382">
        <w:t xml:space="preserve"> or FQDN</w:t>
      </w:r>
      <w:r w:rsidR="00743C56" w:rsidRPr="009E0DE1">
        <w:t xml:space="preserve"> of the NSSF is locally configured in the AMF.</w:t>
      </w:r>
    </w:p>
    <w:p w:rsidR="00604B46" w:rsidRPr="009E0DE1" w:rsidRDefault="00604B46" w:rsidP="00867F7B">
      <w:r w:rsidRPr="009E0DE1" w:rsidDel="007A77D9">
        <w:lastRenderedPageBreak/>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2369B3" w:rsidRPr="009E0DE1">
        <w:t>TS</w:t>
      </w:r>
      <w:r w:rsidR="002369B3">
        <w:t> </w:t>
      </w:r>
      <w:r w:rsidR="002369B3" w:rsidRPr="009E0DE1">
        <w:t>23.502</w:t>
      </w:r>
      <w:r w:rsidR="002369B3">
        <w:t> </w:t>
      </w:r>
      <w:r w:rsidR="002369B3"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985" w:name="_Toc20149923"/>
      <w:bookmarkStart w:id="986" w:name="_Toc27846722"/>
      <w:bookmarkStart w:id="987" w:name="_Toc36187853"/>
      <w:r w:rsidRPr="009E0DE1">
        <w:t>5.15.6</w:t>
      </w:r>
      <w:r w:rsidRPr="009E0DE1">
        <w:tab/>
        <w:t>Network Slicing Support for Roaming</w:t>
      </w:r>
      <w:bookmarkEnd w:id="985"/>
      <w:bookmarkEnd w:id="986"/>
      <w:bookmarkEnd w:id="987"/>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2369B3">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 xml:space="preserve">3] and, for SMF in clause 4.3.2.2.3.3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3].</w:t>
      </w:r>
    </w:p>
    <w:p w:rsidR="004C2882" w:rsidRPr="009E0DE1" w:rsidRDefault="004C2882" w:rsidP="004C2882">
      <w:pPr>
        <w:pStyle w:val="Heading3"/>
        <w:rPr>
          <w:lang w:eastAsia="ko-KR"/>
        </w:rPr>
      </w:pPr>
      <w:bookmarkStart w:id="988" w:name="_Toc20149924"/>
      <w:bookmarkStart w:id="989" w:name="_Toc27846723"/>
      <w:bookmarkStart w:id="990" w:name="_Toc36187854"/>
      <w:r w:rsidRPr="009E0DE1">
        <w:rPr>
          <w:lang w:eastAsia="ko-KR"/>
        </w:rPr>
        <w:lastRenderedPageBreak/>
        <w:t>5.15.7</w:t>
      </w:r>
      <w:r w:rsidRPr="009E0DE1">
        <w:rPr>
          <w:lang w:eastAsia="ko-KR"/>
        </w:rPr>
        <w:tab/>
        <w:t>Network slicing and Interworking with EPS</w:t>
      </w:r>
      <w:bookmarkEnd w:id="988"/>
      <w:bookmarkEnd w:id="989"/>
      <w:bookmarkEnd w:id="990"/>
    </w:p>
    <w:p w:rsidR="002E5A2C" w:rsidRPr="009E0DE1" w:rsidRDefault="002E5A2C" w:rsidP="002E5A2C">
      <w:pPr>
        <w:pStyle w:val="Heading4"/>
        <w:rPr>
          <w:lang w:eastAsia="ko-KR"/>
        </w:rPr>
      </w:pPr>
      <w:bookmarkStart w:id="991" w:name="_Toc20149925"/>
      <w:bookmarkStart w:id="992" w:name="_Toc27846724"/>
      <w:bookmarkStart w:id="993" w:name="_Toc36187855"/>
      <w:r w:rsidRPr="009E0DE1">
        <w:t>5.15.7.1</w:t>
      </w:r>
      <w:r w:rsidRPr="009E0DE1">
        <w:tab/>
        <w:t>General</w:t>
      </w:r>
      <w:bookmarkEnd w:id="991"/>
      <w:bookmarkEnd w:id="992"/>
      <w:bookmarkEnd w:id="993"/>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2369B3" w:rsidRPr="009E0DE1">
        <w:t>TS</w:t>
      </w:r>
      <w:r w:rsidR="002369B3">
        <w:t> </w:t>
      </w:r>
      <w:r w:rsidR="002369B3" w:rsidRPr="009E0DE1">
        <w:t>23.401</w:t>
      </w:r>
      <w:r w:rsidR="002369B3">
        <w:t> </w:t>
      </w:r>
      <w:r w:rsidR="002369B3"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994" w:name="_Hlk529515718"/>
      <w:r w:rsidR="006A2C3F" w:rsidRPr="00C61F84">
        <w:t xml:space="preserve">If the PGW-C+SMF supports more than one S-NSSAI and the APN is valid for more than one S-NSSAI, the PGW-C+SMF should only select an S-NSSAI that is mapped to the subscribed S-NSSAIs of the UE. </w:t>
      </w:r>
      <w:bookmarkEnd w:id="994"/>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995" w:name="_Toc20149926"/>
      <w:bookmarkStart w:id="996" w:name="_Toc27846725"/>
      <w:bookmarkStart w:id="997" w:name="_Toc36187856"/>
      <w:r w:rsidRPr="009E0DE1">
        <w:t>5.15.7.2</w:t>
      </w:r>
      <w:r w:rsidRPr="009E0DE1">
        <w:tab/>
        <w:t>I</w:t>
      </w:r>
      <w:r w:rsidR="00743C56" w:rsidRPr="009E0DE1">
        <w:t>dle</w:t>
      </w:r>
      <w:r w:rsidRPr="009E0DE1">
        <w:t xml:space="preserve"> </w:t>
      </w:r>
      <w:r w:rsidR="00743C56" w:rsidRPr="009E0DE1">
        <w:t>m</w:t>
      </w:r>
      <w:r w:rsidRPr="009E0DE1">
        <w:t>ode aspects</w:t>
      </w:r>
      <w:bookmarkEnd w:id="995"/>
      <w:bookmarkEnd w:id="996"/>
      <w:bookmarkEnd w:id="997"/>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r w:rsidR="00DC05DC">
        <w:rPr>
          <w:lang w:val="en-GB"/>
        </w:rPr>
        <w:t xml:space="preserve"> The AMF derives S-NSSAI values for the Serving PLMN as described in clause 5.15.5.2</w:t>
      </w:r>
      <w:r w:rsidR="00AA5DEF">
        <w:rPr>
          <w:lang w:val="en-GB"/>
        </w:rPr>
        <w:t>.1 and</w:t>
      </w:r>
      <w:r w:rsidR="00DC05DC">
        <w:rPr>
          <w:lang w:val="en-GB"/>
        </w:rPr>
        <w:t xml:space="preserve">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w:t>
      </w:r>
      <w:r w:rsidR="002369B3">
        <w:rPr>
          <w:lang w:val="en-GB"/>
        </w:rPr>
        <w:t>TS 23.502 [</w:t>
      </w:r>
      <w:r w:rsidR="00DC05DC">
        <w:rPr>
          <w:lang w:val="en-GB"/>
        </w:rPr>
        <w:t>3] clause 4.23.3.</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998" w:name="_Toc20149927"/>
      <w:bookmarkStart w:id="999" w:name="_Toc27846726"/>
      <w:bookmarkStart w:id="1000" w:name="_Toc36187857"/>
      <w:r w:rsidRPr="009E0DE1">
        <w:t>5.15.7.3</w:t>
      </w:r>
      <w:r w:rsidRPr="009E0DE1">
        <w:tab/>
        <w:t>C</w:t>
      </w:r>
      <w:r w:rsidR="00743C56" w:rsidRPr="009E0DE1">
        <w:t>onnected</w:t>
      </w:r>
      <w:r w:rsidRPr="009E0DE1">
        <w:t xml:space="preserve"> </w:t>
      </w:r>
      <w:r w:rsidR="00743C56" w:rsidRPr="009E0DE1">
        <w:t>m</w:t>
      </w:r>
      <w:r w:rsidRPr="009E0DE1">
        <w:t>ode aspects</w:t>
      </w:r>
      <w:bookmarkEnd w:id="998"/>
      <w:bookmarkEnd w:id="999"/>
      <w:bookmarkEnd w:id="1000"/>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 xml:space="preserve">forwards the UE context </w:t>
      </w:r>
      <w:r w:rsidRPr="009E0DE1">
        <w:rPr>
          <w:lang w:val="en-GB"/>
        </w:rPr>
        <w:lastRenderedPageBreak/>
        <w:t>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DC05DC">
        <w:rPr>
          <w:lang w:val="en-GB" w:eastAsia="zh-CN"/>
        </w:rPr>
        <w:t xml:space="preserve"> Based on the received S-NSSAIs values the target AMF derives the S-NSSAI values for the Serving PLMN, the target AMF reselects a final target AMF if necessary</w:t>
      </w:r>
      <w:r w:rsidR="00AA5DEF">
        <w:rPr>
          <w:lang w:val="en-GB" w:eastAsia="zh-CN"/>
        </w:rPr>
        <w:t xml:space="preserve"> as described in clause 5.15.5.2.1</w:t>
      </w:r>
      <w:r w:rsidR="00DC05DC">
        <w:rPr>
          <w:lang w:val="en-GB" w:eastAsia="zh-CN"/>
        </w:rPr>
        <w:t xml:space="preserve">, the AMF reallocation procedure is triggered. For each PDU Session based on the associated derived S-NSSAI values if the V-SMF need be reallocated, the final target AMF triggers the V-SMF reallocation as described in </w:t>
      </w:r>
      <w:r w:rsidR="002369B3">
        <w:rPr>
          <w:lang w:val="en-GB" w:eastAsia="zh-CN"/>
        </w:rPr>
        <w:t>TS 23.502 [</w:t>
      </w:r>
      <w:r w:rsidR="00DC05DC">
        <w:rPr>
          <w:lang w:val="en-GB" w:eastAsia="zh-CN"/>
        </w:rPr>
        <w:t>3] clause 4.23.2.</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001" w:name="_Toc20149928"/>
      <w:bookmarkStart w:id="1002" w:name="_Toc27846727"/>
      <w:bookmarkStart w:id="1003" w:name="_Toc36187858"/>
      <w:r w:rsidRPr="009E0DE1">
        <w:t>5.15.8</w:t>
      </w:r>
      <w:r w:rsidRPr="009E0DE1">
        <w:tab/>
      </w:r>
      <w:r w:rsidR="00F25D1A" w:rsidRPr="009E0DE1">
        <w:t xml:space="preserve">Configuration of </w:t>
      </w:r>
      <w:r w:rsidRPr="009E0DE1">
        <w:t>Network Slice availability in a PLMN</w:t>
      </w:r>
      <w:bookmarkEnd w:id="1001"/>
      <w:bookmarkEnd w:id="1002"/>
      <w:bookmarkEnd w:id="1003"/>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4E12E3">
      <w:pPr>
        <w:pStyle w:val="Heading3"/>
      </w:pPr>
      <w:bookmarkStart w:id="1004" w:name="_Toc20149929"/>
      <w:bookmarkStart w:id="1005" w:name="_Toc27846728"/>
      <w:bookmarkStart w:id="1006" w:name="_Toc36187859"/>
      <w:r w:rsidRPr="002C00B9">
        <w:t>5.15.9</w:t>
      </w:r>
      <w:r w:rsidRPr="002C00B9">
        <w:tab/>
        <w:t>Operator-controlled inclusion of NSSAI in Access Stratum Connection Establishment</w:t>
      </w:r>
      <w:bookmarkEnd w:id="1004"/>
      <w:bookmarkEnd w:id="1005"/>
      <w:bookmarkEnd w:id="1006"/>
    </w:p>
    <w:p w:rsidR="005E5A37" w:rsidRPr="003B431F" w:rsidRDefault="005E5A37" w:rsidP="005E5A37">
      <w:r w:rsidRPr="003B431F">
        <w:t xml:space="preserve">The Serving PLMN can control per Access Type which </w:t>
      </w:r>
      <w:r w:rsidR="00664BC9">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007" w:name="_Hlk531115743"/>
      <w:r w:rsidRPr="003B431F">
        <w:t>Access Stratum Connection Establishment NSSAI Inclusion Mode</w:t>
      </w:r>
      <w:bookmarkEnd w:id="1007"/>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2369B3" w:rsidRPr="003B431F">
        <w:t>TS</w:t>
      </w:r>
      <w:r w:rsidR="002369B3">
        <w:t> </w:t>
      </w:r>
      <w:r w:rsidR="002369B3" w:rsidRPr="003B431F">
        <w:t>38.331</w:t>
      </w:r>
      <w:r w:rsidR="002369B3">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lastRenderedPageBreak/>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008"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008"/>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rsidR="00664BC9">
        <w:rPr>
          <w:lang w:val="en-GB"/>
        </w:rPr>
        <w:t xml:space="preserve"> b) unless it has been provided with an indication to operate in mode a), c) or d)</w:t>
      </w:r>
      <w:r w:rsidRPr="003B431F">
        <w:t>.</w:t>
      </w:r>
    </w:p>
    <w:p w:rsidR="00664BC9" w:rsidRDefault="00664BC9" w:rsidP="00664BC9">
      <w:pPr>
        <w:pStyle w:val="B1"/>
        <w:rPr>
          <w:lang w:val="en-US"/>
        </w:rPr>
      </w:pPr>
      <w:bookmarkStart w:id="1009" w:name="_Toc20149930"/>
      <w:r>
        <w:rPr>
          <w:lang w:val="en-US"/>
        </w:rPr>
        <w:t>-</w:t>
      </w:r>
      <w:r>
        <w:rPr>
          <w:lang w:val="en-US"/>
        </w:rPr>
        <w:tab/>
        <w:t>For trusted non-3GPP access the UE shall operate by default in mode d) unless it has been provided with an indication to operate in mode a), b) or c).</w:t>
      </w:r>
    </w:p>
    <w:p w:rsidR="00664BC9" w:rsidRDefault="00664BC9" w:rsidP="00664BC9">
      <w:pPr>
        <w:pStyle w:val="B1"/>
        <w:rPr>
          <w:lang w:val="en-US"/>
        </w:rPr>
      </w:pPr>
      <w:r>
        <w:rPr>
          <w:lang w:val="en-US"/>
        </w:rPr>
        <w:t>-</w:t>
      </w:r>
      <w:r>
        <w:rPr>
          <w:lang w:val="en-US"/>
        </w:rPr>
        <w:tab/>
        <w:t>For W-AGF access the 5G-RG shall operate by default in mode b) unless it has been provided with an indication to operate in mode a), c) or d).</w:t>
      </w:r>
    </w:p>
    <w:p w:rsidR="00073CC0" w:rsidRDefault="00073CC0" w:rsidP="00A3020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rsidR="002C5563" w:rsidRDefault="002C5563" w:rsidP="002C5563">
      <w:pPr>
        <w:pStyle w:val="Heading3"/>
      </w:pPr>
      <w:bookmarkStart w:id="1010" w:name="_Toc27846729"/>
      <w:bookmarkStart w:id="1011" w:name="_Toc36187860"/>
      <w:r>
        <w:t>5.15.10</w:t>
      </w:r>
      <w:r>
        <w:tab/>
        <w:t>Network Slice-Specific Authentication and Authorization</w:t>
      </w:r>
      <w:bookmarkEnd w:id="1009"/>
      <w:bookmarkEnd w:id="1010"/>
      <w:bookmarkEnd w:id="1011"/>
    </w:p>
    <w:p w:rsidR="002C5563" w:rsidRDefault="002C5563" w:rsidP="002C5563">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w:t>
      </w:r>
      <w:r w:rsidR="000C4D1D">
        <w:t xml:space="preserve">NSSAA </w:t>
      </w:r>
      <w:r>
        <w:t xml:space="preserve">feature. If the UE does not support </w:t>
      </w:r>
      <w:r w:rsidR="000C4D1D">
        <w:t xml:space="preserve">NSSAA </w:t>
      </w:r>
      <w:r>
        <w:t>feature and if the UE requests</w:t>
      </w:r>
      <w:r w:rsidR="000C4D1D">
        <w:t xml:space="preserve"> any of</w:t>
      </w:r>
      <w:r>
        <w:t xml:space="preserve"> these S-NSSAIs that are subject to Network Slice-Specific Authentication and Authorization</w:t>
      </w:r>
      <w:r w:rsidR="000C4D1D">
        <w:t>, the AMF shall not trigger this procedure for the UE and</w:t>
      </w:r>
      <w:r>
        <w:t xml:space="preserve"> they are rejected for the PLMN.</w:t>
      </w:r>
      <w:r w:rsidR="000C4D1D">
        <w:t xml:space="preserve"> If the UE supports NSSAA feature and if the UE requests any of these S-NSSAIs that are subject to Network Slice-Specific Authentication and Authorization, they are included in the list of Pending NSSAI for the PLMN, as described in clause 5.15.5.2.1.</w:t>
      </w:r>
    </w:p>
    <w:p w:rsidR="002C5563" w:rsidRDefault="002C5563" w:rsidP="002C5563">
      <w:r>
        <w:t>If a UE is configured with S-NSSAIs, which are subject to Network Slice-Specific Authentication and Authorization, the UE stores an association between the S-NSSAI and corresponding credentials for the Network Slice-Specific Authentication and Authorization.</w:t>
      </w:r>
    </w:p>
    <w:p w:rsidR="002C5563" w:rsidRDefault="002C5563" w:rsidP="00C34949">
      <w:pPr>
        <w:pStyle w:val="NO"/>
      </w:pPr>
      <w:r>
        <w:t>NOTE:</w:t>
      </w:r>
      <w:r>
        <w:tab/>
        <w:t>The credentials for Network Slice-Specific Authentication and Authorization and how to provision them in the UE are not specified.</w:t>
      </w:r>
    </w:p>
    <w:p w:rsidR="002C5563" w:rsidRDefault="002C5563" w:rsidP="002C5563">
      <w:r>
        <w:lastRenderedPageBreak/>
        <w:t xml:space="preserve">To perform the Network Slice-Specific Authentication and Authorization for an S-NSSAI, the AMF invokes an EAP- based Network Slice-Specific authorization procedure documented in </w:t>
      </w:r>
      <w:r w:rsidR="002369B3">
        <w:t>TS 23.502 [</w:t>
      </w:r>
      <w:r w:rsidR="00511619">
        <w:t>3]</w:t>
      </w:r>
      <w:r>
        <w:t xml:space="preserve"> clause 4.2.</w:t>
      </w:r>
      <w:r w:rsidR="002252CD">
        <w:t>9</w:t>
      </w:r>
      <w:r>
        <w:t xml:space="preserve"> (see also </w:t>
      </w:r>
      <w:r w:rsidR="002369B3">
        <w:t>TS 33.501 [</w:t>
      </w:r>
      <w:r>
        <w:t>29]) for the S-NSSAI.</w:t>
      </w:r>
      <w:r w:rsidR="001B6A5C">
        <w:t xml:space="preserve"> When an NSSAA procedure is started and is ongoing for an S-NSSAI, the AMF stores the NSSAA status of the S-NSSAI as pending, the NSSAA status of each S-NSSAI, if any is stored, is transferred when the AMF changes.</w:t>
      </w:r>
    </w:p>
    <w:p w:rsidR="002C5563" w:rsidRDefault="002C5563" w:rsidP="002C5563">
      <w:r>
        <w:t>This procedure can be invoked for a supporting UE by an AMF at any time, e.g. when:</w:t>
      </w:r>
    </w:p>
    <w:p w:rsidR="002C5563" w:rsidRDefault="002C5563" w:rsidP="00C34949">
      <w:pPr>
        <w:pStyle w:val="B1"/>
      </w:pPr>
      <w:r>
        <w:t>a.</w:t>
      </w:r>
      <w:r>
        <w:tab/>
        <w:t>The UE registers with the AMF and one of the S-NSSAIs of the HPLMN which maps to an S-NSSAI in the Requested NSSAI is requiring Network Slice-Specific Authentication and Authorization (see clause 5.15.5.2.1 for details)</w:t>
      </w:r>
      <w:r w:rsidR="003139B5">
        <w:rPr>
          <w:lang w:val="en-GB"/>
        </w:rPr>
        <w:t>, and can be added to the Allowed NSSAI by the AMF once the Network Slice-Specific Authentication and Authorization for the S-NSSAI succeeds</w:t>
      </w:r>
      <w:r>
        <w:t>; or</w:t>
      </w:r>
    </w:p>
    <w:p w:rsidR="002C5563" w:rsidRDefault="002C5563" w:rsidP="00C34949">
      <w:pPr>
        <w:pStyle w:val="B1"/>
      </w:pPr>
      <w:r>
        <w:t>b.</w:t>
      </w:r>
      <w:r>
        <w:tab/>
        <w:t>The Network Slice-Specific AAA Server triggers a UE re-authentication and re-authorization for an S-NSSAI; or</w:t>
      </w:r>
    </w:p>
    <w:p w:rsidR="002C5563" w:rsidRDefault="002C5563" w:rsidP="00C34949">
      <w:pPr>
        <w:pStyle w:val="B1"/>
      </w:pPr>
      <w:r>
        <w:t>c.</w:t>
      </w:r>
      <w:r>
        <w:tab/>
        <w:t>The AMF, based on operator policy or a subscription change, decides to initiate the Network Slice-Specific Authentication and Authorization procedure for a certain S-NSSAI which was previously authorized.</w:t>
      </w:r>
    </w:p>
    <w:p w:rsidR="002C5563" w:rsidRDefault="002C5563" w:rsidP="00C34949">
      <w:pPr>
        <w:pStyle w:val="B1"/>
      </w:pPr>
      <w:r>
        <w:tab/>
        <w:t xml:space="preserve">In </w:t>
      </w:r>
      <w:r>
        <w:rPr>
          <w:lang w:val="en-GB"/>
        </w:rPr>
        <w:t xml:space="preserve">the </w:t>
      </w:r>
      <w:r>
        <w:t>case of re-authentication and re-authorization (b. and c. above) the following applies:</w:t>
      </w:r>
    </w:p>
    <w:p w:rsidR="002C5563" w:rsidRDefault="002C5563" w:rsidP="00C34949">
      <w:pPr>
        <w:pStyle w:val="B2"/>
      </w:pPr>
      <w:r>
        <w:t>-</w:t>
      </w:r>
      <w:r>
        <w:tab/>
        <w:t>If S-NSSAIs that are requiring Network Slice-Specific Authentication and Authorization are included in the Allowed NSSAI for each Access Type, AMF selects an Access Type to be used to perform the Network Slice Specific Authentication and Authorization procedure based on network policies.</w:t>
      </w:r>
    </w:p>
    <w:p w:rsidR="002C5563" w:rsidRDefault="002C5563" w:rsidP="00C34949">
      <w:pPr>
        <w:pStyle w:val="B2"/>
      </w:pPr>
      <w:r>
        <w:t>-</w:t>
      </w:r>
      <w:r>
        <w:tab/>
        <w:t>If the Network Slice-Specific Authentication and Authorization for some S-NSSAIs in the Allowed NSSAI is unsuccessful, the AMF shall update the Allowed NSSAI for each Access Type to the UE via UE Configuration Update procedure.</w:t>
      </w:r>
    </w:p>
    <w:p w:rsidR="002C5563" w:rsidRDefault="002C5563" w:rsidP="00C34949">
      <w:pPr>
        <w:pStyle w:val="B2"/>
      </w:pPr>
      <w:r>
        <w:t>-</w:t>
      </w:r>
      <w:r>
        <w:tab/>
        <w:t xml:space="preserve">If the Network Slice-Specific Authentication and Authorization fails for all S-NSSAIs in the Allowed NSSAI,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rsidR="002C5563" w:rsidRDefault="002C5563" w:rsidP="002C5563">
      <w: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rsidR="002C5563" w:rsidRDefault="002C5563" w:rsidP="002C5563">
      <w:r>
        <w:t>The AMF provides the GPSI of the UE related to the S-NSSAI to the AAA Server to allow the AAA server to initiate the Network Slice-Specific Authentication and Authorization, or the Authorization revocation procedure, where the current AMF</w:t>
      </w:r>
      <w:r w:rsidR="000C4D1D">
        <w:t xml:space="preserve"> serving the UE</w:t>
      </w:r>
      <w:r>
        <w:t xml:space="preserve"> needs to be identified by the system, so the UE authorization status can be challenged or revoked.</w:t>
      </w:r>
    </w:p>
    <w:p w:rsidR="002C5563" w:rsidRDefault="002C5563" w:rsidP="002C5563">
      <w:r>
        <w:t>The Network Slice-Specific Authentication and Authorization requires that the UE Primary Authentication and Authorization of the SUPI has successfully completed. If the SUPI authorization is revoked, then also the Network Slice-Specific authorization is revoked.</w:t>
      </w:r>
    </w:p>
    <w:p w:rsidR="00867F7B" w:rsidRPr="009E0DE1" w:rsidRDefault="00867F7B" w:rsidP="00867F7B">
      <w:pPr>
        <w:pStyle w:val="Heading2"/>
      </w:pPr>
      <w:bookmarkStart w:id="1012" w:name="_Toc20149931"/>
      <w:bookmarkStart w:id="1013" w:name="_Toc27846730"/>
      <w:bookmarkStart w:id="1014" w:name="_Toc36187861"/>
      <w:r w:rsidRPr="009E0DE1">
        <w:t>5.16</w:t>
      </w:r>
      <w:r w:rsidRPr="009E0DE1">
        <w:tab/>
        <w:t>Support for specific services</w:t>
      </w:r>
      <w:bookmarkEnd w:id="1012"/>
      <w:bookmarkEnd w:id="1013"/>
      <w:bookmarkEnd w:id="1014"/>
    </w:p>
    <w:p w:rsidR="00867F7B" w:rsidRPr="009E0DE1" w:rsidRDefault="00867F7B" w:rsidP="00867F7B">
      <w:pPr>
        <w:pStyle w:val="Heading3"/>
      </w:pPr>
      <w:bookmarkStart w:id="1015" w:name="_Toc20149932"/>
      <w:bookmarkStart w:id="1016" w:name="_Toc27846731"/>
      <w:bookmarkStart w:id="1017" w:name="_Toc36187862"/>
      <w:r w:rsidRPr="009E0DE1">
        <w:t>5.16.1</w:t>
      </w:r>
      <w:r w:rsidRPr="009E0DE1">
        <w:tab/>
        <w:t>Public Warning System</w:t>
      </w:r>
      <w:bookmarkEnd w:id="1015"/>
      <w:bookmarkEnd w:id="1016"/>
      <w:bookmarkEnd w:id="1017"/>
    </w:p>
    <w:p w:rsidR="000A2C96" w:rsidRPr="009E0DE1" w:rsidRDefault="000A2C96" w:rsidP="009A5963">
      <w:r w:rsidRPr="009E0DE1">
        <w:t xml:space="preserve">The functional description for supporting Public Warning System for 5G System can be found in </w:t>
      </w:r>
      <w:r w:rsidR="002369B3" w:rsidRPr="009E0DE1">
        <w:t>TS</w:t>
      </w:r>
      <w:r w:rsidR="002369B3">
        <w:t> </w:t>
      </w:r>
      <w:r w:rsidR="002369B3" w:rsidRPr="009E0DE1">
        <w:t>23.041</w:t>
      </w:r>
      <w:r w:rsidR="002369B3">
        <w:t> </w:t>
      </w:r>
      <w:r w:rsidR="002369B3" w:rsidRPr="009E0DE1">
        <w:t>[</w:t>
      </w:r>
      <w:r w:rsidRPr="009E0DE1">
        <w:t>46]</w:t>
      </w:r>
      <w:r w:rsidR="0041447E" w:rsidRPr="009E0DE1">
        <w:t>.</w:t>
      </w:r>
    </w:p>
    <w:p w:rsidR="00867F7B" w:rsidRPr="009E0DE1" w:rsidRDefault="00867F7B" w:rsidP="00867F7B">
      <w:pPr>
        <w:pStyle w:val="Heading3"/>
      </w:pPr>
      <w:bookmarkStart w:id="1018" w:name="_Toc20149933"/>
      <w:bookmarkStart w:id="1019" w:name="_Toc27846732"/>
      <w:bookmarkStart w:id="1020" w:name="_Toc36187863"/>
      <w:r w:rsidRPr="009E0DE1">
        <w:lastRenderedPageBreak/>
        <w:t>5.16.2</w:t>
      </w:r>
      <w:r w:rsidRPr="009E0DE1">
        <w:tab/>
        <w:t>SMS over NAS</w:t>
      </w:r>
      <w:bookmarkEnd w:id="1018"/>
      <w:bookmarkEnd w:id="1019"/>
      <w:bookmarkEnd w:id="1020"/>
    </w:p>
    <w:p w:rsidR="00867F7B" w:rsidRPr="009E0DE1" w:rsidRDefault="00867F7B" w:rsidP="00867F7B">
      <w:pPr>
        <w:pStyle w:val="Heading4"/>
      </w:pPr>
      <w:bookmarkStart w:id="1021" w:name="_Toc20149934"/>
      <w:bookmarkStart w:id="1022" w:name="_Toc27846733"/>
      <w:bookmarkStart w:id="1023" w:name="_Toc36187864"/>
      <w:r w:rsidRPr="009E0DE1">
        <w:t>5.16.2.1</w:t>
      </w:r>
      <w:r w:rsidRPr="009E0DE1">
        <w:tab/>
        <w:t>General</w:t>
      </w:r>
      <w:bookmarkEnd w:id="1021"/>
      <w:bookmarkEnd w:id="1022"/>
      <w:bookmarkEnd w:id="1023"/>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4E12E3" w:rsidRDefault="006F4325" w:rsidP="004E12E3">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rsidR="00867F7B" w:rsidRPr="009E0DE1" w:rsidRDefault="00867F7B" w:rsidP="00867F7B">
      <w:pPr>
        <w:pStyle w:val="Heading4"/>
      </w:pPr>
      <w:bookmarkStart w:id="1024" w:name="_Toc20149935"/>
      <w:bookmarkStart w:id="1025" w:name="_Toc27846734"/>
      <w:bookmarkStart w:id="1026" w:name="_Toc36187865"/>
      <w:r w:rsidRPr="009E0DE1">
        <w:t>5.16.2.2</w:t>
      </w:r>
      <w:r w:rsidRPr="009E0DE1">
        <w:tab/>
        <w:t>SMS over NAS transport</w:t>
      </w:r>
      <w:bookmarkEnd w:id="1024"/>
      <w:bookmarkEnd w:id="1025"/>
      <w:bookmarkEnd w:id="1026"/>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027" w:name="_Toc20149936"/>
      <w:bookmarkStart w:id="1028" w:name="_Toc27846735"/>
      <w:bookmarkStart w:id="1029" w:name="_Toc36187866"/>
      <w:r w:rsidRPr="009E0DE1">
        <w:t>5.16.3</w:t>
      </w:r>
      <w:r w:rsidRPr="009E0DE1">
        <w:tab/>
        <w:t>IMS support</w:t>
      </w:r>
      <w:bookmarkEnd w:id="1027"/>
      <w:bookmarkEnd w:id="1028"/>
      <w:bookmarkEnd w:id="1029"/>
    </w:p>
    <w:p w:rsidR="00867F7B" w:rsidRPr="009E0DE1" w:rsidRDefault="00867F7B" w:rsidP="00867F7B">
      <w:pPr>
        <w:pStyle w:val="Heading4"/>
        <w:rPr>
          <w:rFonts w:eastAsia="SimSun"/>
          <w:lang w:eastAsia="zh-CN"/>
        </w:rPr>
      </w:pPr>
      <w:bookmarkStart w:id="1030" w:name="_Toc20149937"/>
      <w:bookmarkStart w:id="1031" w:name="_Toc27846736"/>
      <w:bookmarkStart w:id="1032" w:name="_Toc36187867"/>
      <w:r w:rsidRPr="009E0DE1">
        <w:rPr>
          <w:rFonts w:eastAsia="SimSun"/>
          <w:lang w:eastAsia="zh-CN"/>
        </w:rPr>
        <w:t>5.16.3.1</w:t>
      </w:r>
      <w:r w:rsidRPr="009E0DE1">
        <w:rPr>
          <w:rFonts w:eastAsia="SimSun"/>
          <w:lang w:eastAsia="zh-CN"/>
        </w:rPr>
        <w:tab/>
        <w:t>General</w:t>
      </w:r>
      <w:bookmarkEnd w:id="1030"/>
      <w:bookmarkEnd w:id="1031"/>
      <w:bookmarkEnd w:id="1032"/>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23.228</w:t>
      </w:r>
      <w:r w:rsidR="002369B3">
        <w:rPr>
          <w:rFonts w:eastAsia="SimSun"/>
          <w:lang w:eastAsia="zh-CN"/>
        </w:rPr>
        <w:t> </w:t>
      </w:r>
      <w:r w:rsidR="002369B3"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2369B3" w:rsidRPr="009E0DE1">
        <w:rPr>
          <w:lang w:val="en-GB"/>
        </w:rPr>
        <w:t>TS</w:t>
      </w:r>
      <w:r w:rsidR="002369B3">
        <w:rPr>
          <w:lang w:val="en-GB"/>
        </w:rPr>
        <w:t> </w:t>
      </w:r>
      <w:r w:rsidR="002369B3" w:rsidRPr="009E0DE1">
        <w:rPr>
          <w:lang w:val="en-GB"/>
        </w:rPr>
        <w:t>23.167</w:t>
      </w:r>
      <w:r w:rsidR="002369B3">
        <w:rPr>
          <w:lang w:val="en-GB"/>
        </w:rPr>
        <w:t> </w:t>
      </w:r>
      <w:r w:rsidR="002369B3"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D81B76" w:rsidRDefault="00D81B76" w:rsidP="00D81B76">
      <w:pPr>
        <w:pStyle w:val="B1"/>
        <w:rPr>
          <w:lang w:val="en-GB"/>
        </w:rPr>
      </w:pPr>
      <w:r>
        <w:rPr>
          <w:lang w:val="en-GB"/>
        </w:rPr>
        <w:t>-</w:t>
      </w:r>
      <w:r>
        <w:rPr>
          <w:lang w:val="en-GB"/>
        </w:rPr>
        <w:tab/>
        <w:t>NRF based P-CSCF discovery (clause 5.16.3.11).</w:t>
      </w:r>
    </w:p>
    <w:p w:rsidR="00D81B76" w:rsidRDefault="00D81B76" w:rsidP="00C34949">
      <w:pPr>
        <w:pStyle w:val="NO"/>
      </w:pPr>
      <w:r>
        <w:t>NOTE:</w:t>
      </w:r>
      <w:r>
        <w:tab/>
        <w:t>The NRF based P-CSCF discovery has no impact on the UE, i.e. the UE does not need to know how P-CSCF IP address(es) is discovered in the network.</w:t>
      </w:r>
    </w:p>
    <w:p w:rsidR="00F41023" w:rsidRDefault="00F41023" w:rsidP="00F41023">
      <w:pPr>
        <w:pStyle w:val="B1"/>
        <w:rPr>
          <w:lang w:val="en-GB"/>
        </w:rPr>
      </w:pPr>
      <w:r>
        <w:rPr>
          <w:lang w:val="en-GB"/>
        </w:rPr>
        <w:t>-</w:t>
      </w:r>
      <w:r>
        <w:rPr>
          <w:lang w:val="en-GB"/>
        </w:rPr>
        <w:tab/>
        <w:t>NRF or SCP based HSS discovery (clause 5.16.3.12).</w:t>
      </w:r>
    </w:p>
    <w:p w:rsidR="00867F7B" w:rsidRPr="009E0DE1" w:rsidRDefault="00867F7B" w:rsidP="00867F7B">
      <w:pPr>
        <w:pStyle w:val="Heading4"/>
      </w:pPr>
      <w:bookmarkStart w:id="1033" w:name="_Toc20149938"/>
      <w:bookmarkStart w:id="1034" w:name="_Toc27846737"/>
      <w:bookmarkStart w:id="1035" w:name="_Toc36187868"/>
      <w:r w:rsidRPr="009E0DE1">
        <w:t>5.16.3.2</w:t>
      </w:r>
      <w:r w:rsidRPr="009E0DE1">
        <w:tab/>
        <w:t>IMS voice over PS Session Supported Indication</w:t>
      </w:r>
      <w:r w:rsidR="00CD64F9" w:rsidRPr="009E0DE1">
        <w:t xml:space="preserve"> over 3GPP access</w:t>
      </w:r>
      <w:bookmarkEnd w:id="1033"/>
      <w:bookmarkEnd w:id="1034"/>
      <w:bookmarkEnd w:id="1035"/>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t>
      </w:r>
      <w:r w:rsidRPr="009E0DE1">
        <w:lastRenderedPageBreak/>
        <w:t xml:space="preserve">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and the UE are</w:t>
      </w:r>
      <w:r w:rsidRPr="009E0DE1">
        <w:rPr>
          <w:lang w:val="en-GB"/>
        </w:rPr>
        <w:t xml:space="preserve"> able to</w:t>
      </w:r>
      <w:r w:rsidR="00442382">
        <w:rPr>
          <w:lang w:val="en-GB"/>
        </w:rPr>
        <w:t xml:space="preserve"> support</w:t>
      </w:r>
      <w:r w:rsidRPr="009E0DE1">
        <w:rPr>
          <w:lang w:val="en-GB"/>
        </w:rPr>
        <w:t xml:space="preserve">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or the UE are</w:t>
      </w:r>
      <w:r w:rsidRPr="009E0DE1">
        <w:rPr>
          <w:lang w:val="en-GB"/>
        </w:rPr>
        <w:t xml:space="preserve"> not able to </w:t>
      </w:r>
      <w:r w:rsidR="00442382">
        <w:rPr>
          <w:lang w:val="en-GB"/>
        </w:rPr>
        <w:t>support</w:t>
      </w:r>
      <w:r w:rsidR="00442382" w:rsidRPr="009E0DE1">
        <w:rPr>
          <w:lang w:val="en-GB"/>
        </w:rPr>
        <w:t xml:space="preserve"> </w:t>
      </w:r>
      <w:r w:rsidRPr="009E0DE1">
        <w:rPr>
          <w:lang w:val="en-GB"/>
        </w:rPr>
        <w:t>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If</w:t>
      </w:r>
      <w:r w:rsidR="00442382">
        <w:rPr>
          <w:lang w:val="en-GB"/>
        </w:rPr>
        <w:t xml:space="preserve"> the network and the UE are able to support IMS voice over PS session over</w:t>
      </w:r>
      <w:r w:rsidRPr="009E0DE1">
        <w:rPr>
          <w:lang w:val="en-GB"/>
        </w:rPr>
        <w:t xml:space="preserve"> E-UTRA connected to 5GC,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131FFD" w:rsidRDefault="00131FFD" w:rsidP="00C34949">
      <w:pPr>
        <w:pStyle w:val="B1"/>
      </w:pPr>
      <w:r>
        <w:t>-</w:t>
      </w:r>
      <w:r>
        <w:tab/>
        <w:t>If the network is not able to provide a successful IMS voice over PS session over E-UTRA connected to 5GC, but is able for one of the following:</w:t>
      </w:r>
    </w:p>
    <w:p w:rsidR="00131FFD" w:rsidRDefault="00131FFD" w:rsidP="00C34949">
      <w:pPr>
        <w:pStyle w:val="B2"/>
      </w:pPr>
      <w:r>
        <w:t>-</w:t>
      </w:r>
      <w:r>
        <w:tab/>
        <w:t>If the UE supports handover to EPS, the EPS supports IMS voice, and the NG-RAN supports a handover to EPS for this UE at QoS Flow establishment for IMS voice; or</w:t>
      </w:r>
    </w:p>
    <w:p w:rsidR="00131FFD" w:rsidRDefault="00131FFD" w:rsidP="00C34949">
      <w:pPr>
        <w:pStyle w:val="B2"/>
      </w:pPr>
      <w:r>
        <w:t>-</w:t>
      </w:r>
      <w:r>
        <w:tab/>
        <w:t>If the UE supports redirection to EPS, the EPS supports IMS voice, and the NG-RAN supports redirection to EPS for this UE at QoS Flow establishment for IMS voice.</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004E759D">
        <w:t xml:space="preserve"> whether NG-RAN to UTRAN SRVCC is supported and</w:t>
      </w:r>
      <w:r w:rsidRPr="009E0DE1">
        <w:t xml:space="preserve"> how extended NG-RAN coverage is</w:t>
      </w:r>
      <w:r w:rsidR="004E5136">
        <w:t xml:space="preserve">, and the Voice Support Match Indicator from the NG-RAN (see </w:t>
      </w:r>
      <w:r w:rsidR="002369B3">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442382" w:rsidRDefault="00442382" w:rsidP="00C34949">
      <w:pPr>
        <w:pStyle w:val="NO"/>
      </w:pPr>
      <w:r>
        <w:t>NOTE:</w:t>
      </w:r>
      <w:r>
        <w:tab/>
        <w:t>If the network supports EPS fallback for voice the 5GC can be configured not to perform the Voice Support Match Indicator procedure in order to set the IMS voice over PS session Supported Indication.</w:t>
      </w:r>
    </w:p>
    <w:p w:rsidR="00CD64F9" w:rsidRPr="009E0DE1" w:rsidRDefault="00CD64F9" w:rsidP="00CD64F9">
      <w:pPr>
        <w:pStyle w:val="Heading4"/>
      </w:pPr>
      <w:bookmarkStart w:id="1036" w:name="_Toc20149939"/>
      <w:bookmarkStart w:id="1037" w:name="_Toc27846738"/>
      <w:bookmarkStart w:id="1038" w:name="_Toc36187869"/>
      <w:r w:rsidRPr="009E0DE1">
        <w:t>5.16.3.2a</w:t>
      </w:r>
      <w:r w:rsidRPr="009E0DE1">
        <w:tab/>
        <w:t>IMS voice over PS Session Supported Indication over non-3GPP access</w:t>
      </w:r>
      <w:bookmarkEnd w:id="1036"/>
      <w:bookmarkEnd w:id="1037"/>
      <w:bookmarkEnd w:id="1038"/>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w:t>
      </w:r>
      <w:r w:rsidR="00BE6081">
        <w:t>/TNGF</w:t>
      </w:r>
      <w:r w:rsidRPr="009E0DE1">
        <w:t xml:space="preserve">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w:t>
      </w:r>
      <w:r w:rsidR="00BE6081">
        <w:t>/TNGF</w:t>
      </w:r>
      <w:r w:rsidRPr="009E0DE1">
        <w:t xml:space="preserve"> connected to 5GC with a 5G QoS Flow that supports voice as specified in clause 5.7.</w:t>
      </w:r>
    </w:p>
    <w:p w:rsidR="00867F7B" w:rsidRPr="009E0DE1" w:rsidRDefault="00867F7B" w:rsidP="00867F7B">
      <w:pPr>
        <w:pStyle w:val="Heading4"/>
        <w:rPr>
          <w:lang w:eastAsia="zh-CN"/>
        </w:rPr>
      </w:pPr>
      <w:bookmarkStart w:id="1039" w:name="_Toc20149940"/>
      <w:bookmarkStart w:id="1040" w:name="_Toc27846739"/>
      <w:bookmarkStart w:id="1041" w:name="_Toc36187870"/>
      <w:r w:rsidRPr="009E0DE1">
        <w:t>5.16.3.3</w:t>
      </w:r>
      <w:r w:rsidRPr="009E0DE1">
        <w:tab/>
        <w:t>Homogen</w:t>
      </w:r>
      <w:r w:rsidR="00852B7A" w:rsidRPr="009E0DE1">
        <w:t>e</w:t>
      </w:r>
      <w:r w:rsidRPr="009E0DE1">
        <w:t>ous support for IMS voice over PS Session supported indication</w:t>
      </w:r>
      <w:bookmarkEnd w:id="1039"/>
      <w:bookmarkEnd w:id="1040"/>
      <w:bookmarkEnd w:id="1041"/>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lastRenderedPageBreak/>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2369B3">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369B3" w:rsidRPr="009E0DE1">
        <w:rPr>
          <w:lang w:val="en-GB"/>
        </w:rPr>
        <w:t>TS</w:t>
      </w:r>
      <w:r w:rsidR="002369B3">
        <w:rPr>
          <w:lang w:val="en-GB"/>
        </w:rPr>
        <w:t> </w:t>
      </w:r>
      <w:r w:rsidR="002369B3" w:rsidRPr="009E0DE1">
        <w:rPr>
          <w:lang w:val="en-GB"/>
        </w:rPr>
        <w:t>23.292</w:t>
      </w:r>
      <w:r w:rsidR="002369B3">
        <w:rPr>
          <w:lang w:val="en-GB"/>
        </w:rPr>
        <w:t> </w:t>
      </w:r>
      <w:r w:rsidR="002369B3" w:rsidRPr="009E0DE1">
        <w:rPr>
          <w:lang w:val="en-GB"/>
        </w:rPr>
        <w:t>[</w:t>
      </w:r>
      <w:r w:rsidRPr="009E0DE1">
        <w:rPr>
          <w:lang w:val="en-GB"/>
        </w:rPr>
        <w:t xml:space="preserve">63] and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 requires that</w:t>
      </w:r>
      <w:r w:rsidR="00073CC0">
        <w:rPr>
          <w:lang w:val="en-GB"/>
        </w:rPr>
        <w:t xml:space="preserve"> the "Homogeneous Support of IMS Voice over PS Sessions" indication is set to "Supported" for all registered TAs of the UE or "Not supported"</w:t>
      </w:r>
      <w:r w:rsidRPr="009E0DE1">
        <w:rPr>
          <w:lang w:val="en-GB"/>
        </w:rPr>
        <w:t xml:space="preserve"> for all registered TAs of the UE.</w:t>
      </w:r>
    </w:p>
    <w:p w:rsidR="00867F7B" w:rsidRPr="009E0DE1" w:rsidRDefault="00867F7B" w:rsidP="00867F7B">
      <w:pPr>
        <w:pStyle w:val="Heading4"/>
      </w:pPr>
      <w:bookmarkStart w:id="1042" w:name="_Toc20149941"/>
      <w:bookmarkStart w:id="1043" w:name="_Toc27846740"/>
      <w:bookmarkStart w:id="1044" w:name="_Toc36187871"/>
      <w:r w:rsidRPr="009E0DE1">
        <w:t>5.16.3.4</w:t>
      </w:r>
      <w:r w:rsidRPr="009E0DE1">
        <w:tab/>
        <w:t>P-CSCF address delivery</w:t>
      </w:r>
      <w:bookmarkEnd w:id="1042"/>
      <w:bookmarkEnd w:id="1043"/>
      <w:bookmarkEnd w:id="1044"/>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r w:rsidR="00D81B76">
        <w:t xml:space="preserve"> The P-CSCF IP address(es) may be locally configured in the SMF, or discovered using NRF as described in clause 5.16.3.11.</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045" w:name="_Toc20149942"/>
      <w:bookmarkStart w:id="1046" w:name="_Toc27846741"/>
      <w:bookmarkStart w:id="1047" w:name="_Toc36187872"/>
      <w:r w:rsidRPr="009E0DE1">
        <w:t>5.16.3.5</w:t>
      </w:r>
      <w:r w:rsidRPr="009E0DE1">
        <w:tab/>
        <w:t>Domain selection for UE originating sessions / calls</w:t>
      </w:r>
      <w:bookmarkEnd w:id="1045"/>
      <w:bookmarkEnd w:id="1046"/>
      <w:bookmarkEnd w:id="1047"/>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lastRenderedPageBreak/>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048" w:name="_Toc20149943"/>
      <w:bookmarkStart w:id="1049" w:name="_Toc27846742"/>
      <w:bookmarkStart w:id="1050" w:name="_Toc36187873"/>
      <w:r w:rsidRPr="009E0DE1">
        <w:rPr>
          <w:rFonts w:eastAsia="SimSun"/>
          <w:lang w:eastAsia="zh-CN"/>
        </w:rPr>
        <w:t>5.16.3.6</w:t>
      </w:r>
      <w:r w:rsidRPr="009E0DE1">
        <w:rPr>
          <w:rFonts w:eastAsia="SimSun"/>
          <w:lang w:eastAsia="zh-CN"/>
        </w:rPr>
        <w:tab/>
        <w:t>Terminating domain selection for IMS voice</w:t>
      </w:r>
      <w:bookmarkEnd w:id="1048"/>
      <w:bookmarkEnd w:id="1049"/>
      <w:bookmarkEnd w:id="1050"/>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2369B3">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051" w:name="_Toc20149944"/>
      <w:bookmarkStart w:id="1052" w:name="_Toc27846743"/>
      <w:bookmarkStart w:id="1053" w:name="_Toc36187874"/>
      <w:r w:rsidRPr="009E0DE1">
        <w:t>5.16.3.7</w:t>
      </w:r>
      <w:r w:rsidRPr="009E0DE1">
        <w:tab/>
        <w:t>UE's usage setting</w:t>
      </w:r>
      <w:bookmarkEnd w:id="1051"/>
      <w:bookmarkEnd w:id="1052"/>
      <w:bookmarkEnd w:id="1053"/>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442382" w:rsidRDefault="00442382" w:rsidP="00C34949">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054" w:name="_Toc20149945"/>
      <w:bookmarkStart w:id="1055" w:name="_Toc27846744"/>
      <w:bookmarkStart w:id="1056" w:name="_Toc36187875"/>
      <w:r w:rsidRPr="009E0DE1">
        <w:t>5.16.3.8</w:t>
      </w:r>
      <w:r w:rsidRPr="009E0DE1">
        <w:tab/>
        <w:t>Domain</w:t>
      </w:r>
      <w:r w:rsidR="00E03A8E" w:rsidRPr="009E0DE1">
        <w:t xml:space="preserve"> and Access</w:t>
      </w:r>
      <w:r w:rsidRPr="009E0DE1">
        <w:t xml:space="preserve"> Selection for UE originating SMS</w:t>
      </w:r>
      <w:bookmarkEnd w:id="1054"/>
      <w:bookmarkEnd w:id="1055"/>
      <w:bookmarkEnd w:id="1056"/>
    </w:p>
    <w:p w:rsidR="00E03A8E" w:rsidRPr="009E0DE1" w:rsidRDefault="00E03A8E" w:rsidP="00E03A8E">
      <w:pPr>
        <w:pStyle w:val="Heading5"/>
      </w:pPr>
      <w:bookmarkStart w:id="1057" w:name="_Toc20149946"/>
      <w:bookmarkStart w:id="1058" w:name="_Toc27846745"/>
      <w:bookmarkStart w:id="1059" w:name="_Toc36187876"/>
      <w:r w:rsidRPr="009E0DE1">
        <w:t>5.16.3.8.1</w:t>
      </w:r>
      <w:r w:rsidRPr="009E0DE1">
        <w:tab/>
        <w:t>UE originating SMS for IMS Capable UEs supporting SMS over IP</w:t>
      </w:r>
      <w:bookmarkEnd w:id="1057"/>
      <w:bookmarkEnd w:id="1058"/>
      <w:bookmarkEnd w:id="1059"/>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060" w:name="_Toc20149947"/>
      <w:bookmarkStart w:id="1061" w:name="_Toc27846746"/>
      <w:bookmarkStart w:id="1062" w:name="_Toc36187877"/>
      <w:r w:rsidRPr="009E0DE1">
        <w:t>5.16.3.8.2</w:t>
      </w:r>
      <w:r w:rsidRPr="009E0DE1">
        <w:tab/>
        <w:t>Access Selection for SMS over NAS</w:t>
      </w:r>
      <w:bookmarkEnd w:id="1060"/>
      <w:bookmarkEnd w:id="1061"/>
      <w:bookmarkEnd w:id="1062"/>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063" w:name="_Toc20149948"/>
      <w:bookmarkStart w:id="1064" w:name="_Toc27846747"/>
      <w:bookmarkStart w:id="1065" w:name="_Toc36187878"/>
      <w:r w:rsidRPr="009E0DE1">
        <w:lastRenderedPageBreak/>
        <w:t>5.16.3.9</w:t>
      </w:r>
      <w:r w:rsidRPr="009E0DE1">
        <w:tab/>
        <w:t>SMF support for P-CSCF restoration procedure</w:t>
      </w:r>
      <w:bookmarkEnd w:id="1063"/>
      <w:bookmarkEnd w:id="1064"/>
      <w:bookmarkEnd w:id="1065"/>
    </w:p>
    <w:p w:rsidR="00F96D72" w:rsidRPr="009E0DE1" w:rsidRDefault="00F96D72" w:rsidP="00F96D72">
      <w:pPr>
        <w:rPr>
          <w:lang w:eastAsia="x-none"/>
        </w:rPr>
      </w:pPr>
      <w:r w:rsidRPr="009E0DE1">
        <w:rPr>
          <w:lang w:eastAsia="x-none"/>
        </w:rPr>
        <w:t xml:space="preserve">For the support of P-CSCF restoration the SMF behaves as described in </w:t>
      </w:r>
      <w:r w:rsidR="002369B3" w:rsidRPr="009E0DE1">
        <w:rPr>
          <w:lang w:eastAsia="x-none"/>
        </w:rPr>
        <w:t>TS</w:t>
      </w:r>
      <w:r w:rsidR="002369B3">
        <w:rPr>
          <w:lang w:eastAsia="x-none"/>
        </w:rPr>
        <w:t> </w:t>
      </w:r>
      <w:r w:rsidR="002369B3" w:rsidRPr="009E0DE1">
        <w:rPr>
          <w:lang w:eastAsia="x-none"/>
        </w:rPr>
        <w:t>23.380</w:t>
      </w:r>
      <w:r w:rsidR="002369B3">
        <w:rPr>
          <w:lang w:eastAsia="x-none"/>
        </w:rPr>
        <w:t> </w:t>
      </w:r>
      <w:r w:rsidR="002369B3" w:rsidRPr="009E0DE1">
        <w:rPr>
          <w:lang w:eastAsia="x-none"/>
        </w:rPr>
        <w:t>[</w:t>
      </w:r>
      <w:r w:rsidRPr="009E0DE1">
        <w:rPr>
          <w:lang w:eastAsia="x-none"/>
        </w:rPr>
        <w:t>61].</w:t>
      </w:r>
    </w:p>
    <w:p w:rsidR="002A0C86" w:rsidRPr="009E0DE1" w:rsidRDefault="002A0C86" w:rsidP="002A0C86">
      <w:pPr>
        <w:pStyle w:val="Heading4"/>
      </w:pPr>
      <w:bookmarkStart w:id="1066" w:name="_Toc20149949"/>
      <w:bookmarkStart w:id="1067" w:name="_Toc27846748"/>
      <w:bookmarkStart w:id="1068" w:name="_Toc36187879"/>
      <w:r w:rsidRPr="009E0DE1">
        <w:t>5.16.3.10</w:t>
      </w:r>
      <w:r w:rsidRPr="009E0DE1">
        <w:tab/>
        <w:t>IMS Voice Service via EPS Fallback or RAT fallback in 5GS</w:t>
      </w:r>
      <w:bookmarkEnd w:id="1066"/>
      <w:bookmarkEnd w:id="1067"/>
      <w:bookmarkEnd w:id="1068"/>
    </w:p>
    <w:p w:rsidR="002A0C86" w:rsidRPr="009E0DE1" w:rsidRDefault="002A0C86" w:rsidP="002A0C86">
      <w:pPr>
        <w:rPr>
          <w:lang w:eastAsia="x-none"/>
        </w:rPr>
      </w:pPr>
      <w:r w:rsidRPr="009E0DE1">
        <w:rPr>
          <w:lang w:eastAsia="x-none"/>
        </w:rPr>
        <w:t>In order to support various deployment scenarios for obtaining IMS voice service, the UE and</w:t>
      </w:r>
      <w:r w:rsidR="00131FFD">
        <w:rPr>
          <w:lang w:eastAsia="x-none"/>
        </w:rPr>
        <w:t xml:space="preserve"> NG-RAN</w:t>
      </w:r>
      <w:r w:rsidRPr="009E0DE1">
        <w:rPr>
          <w:lang w:eastAsia="x-none"/>
        </w:rPr>
        <w:t xml:space="preserve"> may support the mechanism to direct or redirect the UE from</w:t>
      </w:r>
      <w:r w:rsidR="00131FFD">
        <w:rPr>
          <w:lang w:eastAsia="x-none"/>
        </w:rPr>
        <w:t xml:space="preserve"> NG-RAN</w:t>
      </w:r>
      <w:r w:rsidRPr="009E0DE1">
        <w:rPr>
          <w:lang w:eastAsia="x-none"/>
        </w:rPr>
        <w:t xml:space="preserve">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2369B3" w:rsidRPr="0008576B">
        <w:rPr>
          <w:rFonts w:hint="eastAsia"/>
          <w:lang w:eastAsia="zh-CN"/>
        </w:rPr>
        <w:t>TS</w:t>
      </w:r>
      <w:r w:rsidR="002369B3">
        <w:rPr>
          <w:lang w:eastAsia="zh-CN"/>
        </w:rPr>
        <w:t> </w:t>
      </w:r>
      <w:r w:rsidR="002369B3" w:rsidRPr="0008576B">
        <w:rPr>
          <w:rFonts w:hint="eastAsia"/>
          <w:lang w:eastAsia="zh-CN"/>
        </w:rPr>
        <w:t>23.502</w:t>
      </w:r>
      <w:r w:rsidR="002369B3">
        <w:rPr>
          <w:lang w:eastAsia="zh-CN"/>
        </w:rPr>
        <w:t> </w:t>
      </w:r>
      <w:r w:rsidR="002369B3" w:rsidRPr="0008576B">
        <w:rPr>
          <w:rFonts w:hint="eastAsia"/>
          <w:lang w:eastAsia="zh-CN"/>
        </w:rPr>
        <w:t>[</w:t>
      </w:r>
      <w:r w:rsidRPr="0008576B">
        <w:rPr>
          <w:rFonts w:hint="eastAsia"/>
          <w:lang w:eastAsia="zh-CN"/>
        </w:rPr>
        <w:t>3].</w:t>
      </w:r>
    </w:p>
    <w:p w:rsidR="00073CC0" w:rsidRDefault="00073CC0" w:rsidP="00A3020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rsidR="00073CC0" w:rsidRDefault="00073CC0" w:rsidP="00A30201">
      <w:pPr>
        <w:pStyle w:val="NO"/>
      </w:pPr>
      <w:r>
        <w:t>NOTE:</w:t>
      </w:r>
      <w:r>
        <w:tab/>
        <w:t>Any change in IMS voice over PS session indicator applies to new IMS sessions initiated only after the ongoing IMS voice session is terminated.</w:t>
      </w:r>
    </w:p>
    <w:p w:rsidR="004F7EC7" w:rsidRDefault="004F7EC7" w:rsidP="00C34949">
      <w:r>
        <w:t xml:space="preserve">During any release of RRC connection including after EPS/RAT fallback is performed, the eNB or NG-RAN node may provide to the UE dedicated idle mode priorities for NR as defined in </w:t>
      </w:r>
      <w:r w:rsidR="002369B3">
        <w:t>TS 36.331 [</w:t>
      </w:r>
      <w:r>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rsidR="00D81B76" w:rsidRDefault="00D81B76" w:rsidP="00D81B76">
      <w:pPr>
        <w:pStyle w:val="Heading4"/>
      </w:pPr>
      <w:bookmarkStart w:id="1069" w:name="_Toc20149950"/>
      <w:bookmarkStart w:id="1070" w:name="_Toc27846749"/>
      <w:bookmarkStart w:id="1071" w:name="_Toc36187880"/>
      <w:r>
        <w:t>5.16.3.11</w:t>
      </w:r>
      <w:r>
        <w:tab/>
        <w:t>P-CSCF discovery and selection</w:t>
      </w:r>
      <w:bookmarkEnd w:id="1069"/>
      <w:bookmarkEnd w:id="1070"/>
      <w:bookmarkEnd w:id="1071"/>
    </w:p>
    <w:p w:rsidR="00D81B76" w:rsidRDefault="00D81B76" w:rsidP="00D81B76">
      <w:pPr>
        <w:rPr>
          <w:lang w:eastAsia="x-none"/>
        </w:rPr>
      </w:pPr>
      <w:r>
        <w:rPr>
          <w:lang w:eastAsia="x-none"/>
        </w:rPr>
        <w:t>P-CSCF selection functionality</w:t>
      </w:r>
      <w:r w:rsidR="003139B5">
        <w:rPr>
          <w:lang w:eastAsia="x-none"/>
        </w:rPr>
        <w:t xml:space="preserve"> may be</w:t>
      </w:r>
      <w:r>
        <w:rPr>
          <w:lang w:eastAsia="x-none"/>
        </w:rPr>
        <w:t xml:space="preserve"> used by the SMF to select the P-CSCF for an IMS PDU Session of the UE.</w:t>
      </w:r>
    </w:p>
    <w:p w:rsidR="00D81B76" w:rsidRDefault="00D81B76" w:rsidP="00D81B76">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w:t>
      </w:r>
      <w:r w:rsidR="003139B5">
        <w:rPr>
          <w:lang w:eastAsia="x-none"/>
        </w:rPr>
        <w:t xml:space="preserve"> If the SMF receives FQDN(s) from the NRF or is configured with FQDN(s) the SMF shall resolve these to IP addresses for sending to the UE in the PDU session response.</w:t>
      </w:r>
    </w:p>
    <w:p w:rsidR="00D81B76" w:rsidRDefault="00D81B76" w:rsidP="00D81B76">
      <w:pPr>
        <w:rPr>
          <w:lang w:eastAsia="x-none"/>
        </w:rPr>
      </w:pPr>
      <w:r>
        <w:rPr>
          <w:lang w:eastAsia="x-none"/>
        </w:rPr>
        <w:t>The following factors may be considered during the P-CSCF discovery and selection:</w:t>
      </w:r>
    </w:p>
    <w:p w:rsidR="00D81B76" w:rsidRDefault="00D81B76" w:rsidP="00C34949">
      <w:pPr>
        <w:pStyle w:val="B1"/>
      </w:pPr>
      <w:r>
        <w:t>-</w:t>
      </w:r>
      <w:r>
        <w:tab/>
        <w:t>S-NSSAI of the PDU Session.</w:t>
      </w:r>
    </w:p>
    <w:p w:rsidR="00D81B76" w:rsidRDefault="00D81B76" w:rsidP="00C34949">
      <w:pPr>
        <w:pStyle w:val="B1"/>
      </w:pPr>
      <w:r>
        <w:t>-</w:t>
      </w:r>
      <w:r>
        <w:tab/>
        <w:t>UE location information.</w:t>
      </w:r>
    </w:p>
    <w:p w:rsidR="00D81B76" w:rsidRDefault="00D81B76" w:rsidP="00C34949">
      <w:pPr>
        <w:pStyle w:val="B1"/>
      </w:pPr>
      <w:r>
        <w:t>-</w:t>
      </w:r>
      <w:r>
        <w:tab/>
        <w:t>Local operator policies.</w:t>
      </w:r>
    </w:p>
    <w:p w:rsidR="00D81B76" w:rsidRDefault="00D81B76" w:rsidP="00C34949">
      <w:pPr>
        <w:pStyle w:val="B1"/>
      </w:pPr>
      <w:r>
        <w:t>-</w:t>
      </w:r>
      <w:r>
        <w:tab/>
        <w:t>Availability of candidate P-CSCFs.</w:t>
      </w:r>
    </w:p>
    <w:p w:rsidR="00D81B76" w:rsidRDefault="00D81B76" w:rsidP="00C34949">
      <w:pPr>
        <w:pStyle w:val="B1"/>
      </w:pPr>
      <w:r>
        <w:t>-</w:t>
      </w:r>
      <w:r>
        <w:tab/>
        <w:t>UE IP address.</w:t>
      </w:r>
    </w:p>
    <w:p w:rsidR="00D81B76" w:rsidRDefault="00D81B76" w:rsidP="00C34949">
      <w:pPr>
        <w:pStyle w:val="B1"/>
      </w:pPr>
      <w:r>
        <w:lastRenderedPageBreak/>
        <w:t>-</w:t>
      </w:r>
      <w:r>
        <w:tab/>
        <w:t>Access Type.</w:t>
      </w:r>
    </w:p>
    <w:p w:rsidR="007A22C3" w:rsidRDefault="007A22C3" w:rsidP="007A22C3">
      <w:pPr>
        <w:pStyle w:val="B1"/>
      </w:pPr>
      <w:r>
        <w:t>-</w:t>
      </w:r>
      <w:r>
        <w:tab/>
        <w:t>Proximity to location of selected UPF.</w:t>
      </w:r>
    </w:p>
    <w:p w:rsidR="003139B5" w:rsidRDefault="003139B5" w:rsidP="003139B5">
      <w:pPr>
        <w:pStyle w:val="B1"/>
      </w:pPr>
      <w:r>
        <w:t>-</w:t>
      </w:r>
      <w:r>
        <w:tab/>
        <w:t>Selected Data Network Name (DNN).</w:t>
      </w:r>
    </w:p>
    <w:p w:rsidR="00F41023" w:rsidRDefault="00F41023" w:rsidP="00F41023">
      <w:pPr>
        <w:pStyle w:val="Heading4"/>
      </w:pPr>
      <w:bookmarkStart w:id="1072" w:name="_Toc20149951"/>
      <w:bookmarkStart w:id="1073" w:name="_Toc27846750"/>
      <w:bookmarkStart w:id="1074" w:name="_Toc36187881"/>
      <w:r>
        <w:t>5.16.3.12</w:t>
      </w:r>
      <w:r>
        <w:tab/>
        <w:t>HSS discovery and selection</w:t>
      </w:r>
      <w:bookmarkEnd w:id="1072"/>
      <w:bookmarkEnd w:id="1073"/>
      <w:bookmarkEnd w:id="1074"/>
    </w:p>
    <w:p w:rsidR="00F41023" w:rsidRPr="00C34949" w:rsidRDefault="00F41023" w:rsidP="00C34949">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Y.11 in the </w:t>
      </w:r>
      <w:r w:rsidR="002369B3">
        <w:rPr>
          <w:lang w:eastAsia="x-none"/>
        </w:rPr>
        <w:t>TS 23.228 [</w:t>
      </w:r>
      <w:r>
        <w:rPr>
          <w:lang w:eastAsia="x-none"/>
        </w:rPr>
        <w:t>15] and clause 6.3.1 for details.</w:t>
      </w:r>
    </w:p>
    <w:p w:rsidR="00867F7B" w:rsidRPr="009E0DE1" w:rsidRDefault="00867F7B" w:rsidP="00867F7B">
      <w:pPr>
        <w:pStyle w:val="Heading3"/>
      </w:pPr>
      <w:bookmarkStart w:id="1075" w:name="_Toc20149952"/>
      <w:bookmarkStart w:id="1076" w:name="_Toc27846751"/>
      <w:bookmarkStart w:id="1077" w:name="_Toc36187882"/>
      <w:r w:rsidRPr="009E0DE1">
        <w:t>5.16.4</w:t>
      </w:r>
      <w:r w:rsidRPr="009E0DE1">
        <w:tab/>
        <w:t xml:space="preserve">Emergency </w:t>
      </w:r>
      <w:r w:rsidR="00255BF5" w:rsidRPr="009E0DE1">
        <w:t>S</w:t>
      </w:r>
      <w:r w:rsidRPr="009E0DE1">
        <w:t>ervices</w:t>
      </w:r>
      <w:bookmarkEnd w:id="1075"/>
      <w:bookmarkEnd w:id="1076"/>
      <w:bookmarkEnd w:id="1077"/>
    </w:p>
    <w:p w:rsidR="003F5456" w:rsidRPr="009E0DE1" w:rsidRDefault="003F5456" w:rsidP="003F5456">
      <w:pPr>
        <w:pStyle w:val="Heading4"/>
      </w:pPr>
      <w:bookmarkStart w:id="1078" w:name="_Toc20149953"/>
      <w:bookmarkStart w:id="1079" w:name="_Toc27846752"/>
      <w:bookmarkStart w:id="1080" w:name="_Toc36187883"/>
      <w:r w:rsidRPr="009E0DE1">
        <w:t>5.16.4.1</w:t>
      </w:r>
      <w:r w:rsidRPr="009E0DE1">
        <w:tab/>
        <w:t>Introduction</w:t>
      </w:r>
      <w:bookmarkEnd w:id="1078"/>
      <w:bookmarkEnd w:id="1079"/>
      <w:bookmarkEnd w:id="1080"/>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2369B3" w:rsidRPr="009E0DE1">
        <w:rPr>
          <w:lang w:eastAsia="ja-JP"/>
        </w:rPr>
        <w:t>TS</w:t>
      </w:r>
      <w:r w:rsidR="002369B3">
        <w:rPr>
          <w:lang w:eastAsia="ja-JP"/>
        </w:rPr>
        <w:t> </w:t>
      </w:r>
      <w:r w:rsidR="002369B3" w:rsidRPr="009E0DE1">
        <w:rPr>
          <w:lang w:eastAsia="ja-JP"/>
        </w:rPr>
        <w:t>23.401</w:t>
      </w:r>
      <w:r w:rsidR="002369B3">
        <w:rPr>
          <w:lang w:eastAsia="ja-JP"/>
        </w:rPr>
        <w:t> </w:t>
      </w:r>
      <w:r w:rsidR="002369B3"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375F94" w:rsidRDefault="00492114" w:rsidP="00492114">
      <w:pPr>
        <w:pStyle w:val="B1"/>
      </w:pPr>
      <w:r w:rsidRPr="00375F94">
        <w:t>-</w:t>
      </w:r>
      <w:r w:rsidRPr="00375F94">
        <w:tab/>
        <w:t xml:space="preserve">a UE may be </w:t>
      </w:r>
      <w:r w:rsidR="00131FFD" w:rsidRPr="00375F94">
        <w:t>E</w:t>
      </w:r>
      <w:r w:rsidRPr="00375F94">
        <w:t xml:space="preserve">mergency </w:t>
      </w:r>
      <w:r w:rsidR="00131FFD" w:rsidRPr="00375F94">
        <w:t>R</w:t>
      </w:r>
      <w:r w:rsidRPr="00375F94">
        <w:t>egistered and have an emergency PDU session over non-3GPP access</w:t>
      </w:r>
      <w:r w:rsidR="00131FFD" w:rsidRPr="00375F94">
        <w:t xml:space="preserve"> or may be attached for emergency session to ePDG over untrusted WLAN (as defined in </w:t>
      </w:r>
      <w:r w:rsidR="002369B3" w:rsidRPr="00375F94">
        <w:t>TS 23.402 [</w:t>
      </w:r>
      <w:r w:rsidR="00131FFD" w:rsidRPr="00375F94">
        <w:t>43])</w:t>
      </w:r>
      <w:r w:rsidRPr="00375F94">
        <w:t xml:space="preserve"> when 3GPP access becomes available</w:t>
      </w:r>
      <w:r w:rsidR="00131FFD" w:rsidRPr="00375F94">
        <w:t xml:space="preserve">. In </w:t>
      </w:r>
      <w:r w:rsidRPr="00375F94">
        <w:t>which case the UE may have to register over 3GPP access and</w:t>
      </w:r>
      <w:r w:rsidR="00131FFD" w:rsidRPr="00375F94">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375F94">
        <w:t xml:space="preserve"> attempt to transfer the emergency PDU session from non-3GPP access to 3GPP access (see </w:t>
      </w:r>
      <w:r w:rsidR="00DB50B4" w:rsidRPr="00375F94">
        <w:t xml:space="preserve"> </w:t>
      </w:r>
      <w:r w:rsidR="002369B3" w:rsidRPr="00375F94">
        <w:t>TS 23.502 [</w:t>
      </w:r>
      <w:r w:rsidRPr="00375F94">
        <w:t>3] clause 4.9.2).</w:t>
      </w:r>
      <w:r w:rsidR="00131FFD" w:rsidRPr="00375F94">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2369B3" w:rsidRPr="00375F94">
        <w:t>TS 23.502 [</w:t>
      </w:r>
      <w:r w:rsidR="00131FFD" w:rsidRPr="00375F94">
        <w:t xml:space="preserve">3] clause 4.13.4.2) and then attempt to transfer the emergency PDU session from non-3GPP access to 3GPP access (see </w:t>
      </w:r>
      <w:r w:rsidR="002369B3" w:rsidRPr="00375F94">
        <w:t>TS 23.502 [</w:t>
      </w:r>
      <w:r w:rsidR="00131FFD" w:rsidRPr="00375F94">
        <w:t>3] clause 4.9.2).</w:t>
      </w:r>
      <w:r w:rsidRPr="00375F94">
        <w:t xml:space="preserve"> In </w:t>
      </w:r>
      <w:r w:rsidR="00131FFD" w:rsidRPr="00375F94">
        <w:t xml:space="preserve">these </w:t>
      </w:r>
      <w:r w:rsidRPr="00375F94">
        <w:t>case</w:t>
      </w:r>
      <w:r w:rsidR="00131FFD" w:rsidRPr="00375F94">
        <w:t>s</w:t>
      </w:r>
      <w:r w:rsidRPr="00375F94">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2369B3">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375F94">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4E12E3" w:rsidRDefault="004A1D01" w:rsidP="004A1D01">
      <w:pPr>
        <w:rPr>
          <w:rFonts w:eastAsia="Malgun Gothic"/>
        </w:rPr>
      </w:pPr>
      <w:r w:rsidRPr="004E12E3">
        <w:rPr>
          <w:rFonts w:eastAsia="Malgun Gothic"/>
        </w:rPr>
        <w:t>When the UE is camped normally in the cell,</w:t>
      </w:r>
      <w:r w:rsidR="00255BF5" w:rsidRPr="004E12E3">
        <w:rPr>
          <w:rFonts w:eastAsia="Malgun Gothic"/>
        </w:rPr>
        <w:t xml:space="preserve"> i.e. not in limited service state,</w:t>
      </w:r>
      <w:r w:rsidRPr="004E12E3">
        <w:rPr>
          <w:rFonts w:eastAsia="Malgun Gothic"/>
        </w:rPr>
        <w:t xml:space="preserve"> during Registration procedure described in </w:t>
      </w:r>
      <w:r w:rsidR="002369B3" w:rsidRPr="004E12E3">
        <w:rPr>
          <w:rFonts w:eastAsia="Malgun Gothic"/>
        </w:rPr>
        <w:t>TS</w:t>
      </w:r>
      <w:r w:rsidR="002369B3">
        <w:rPr>
          <w:rFonts w:eastAsia="Malgun Gothic"/>
        </w:rPr>
        <w:t> </w:t>
      </w:r>
      <w:r w:rsidR="002369B3" w:rsidRPr="004E12E3">
        <w:rPr>
          <w:rFonts w:eastAsia="Malgun Gothic"/>
        </w:rPr>
        <w:t>23.502</w:t>
      </w:r>
      <w:r w:rsidR="002369B3">
        <w:rPr>
          <w:rFonts w:eastAsia="Malgun Gothic"/>
        </w:rPr>
        <w:t> </w:t>
      </w:r>
      <w:r w:rsidR="002369B3" w:rsidRPr="004E12E3">
        <w:rPr>
          <w:rFonts w:eastAsia="Malgun Gothic"/>
        </w:rPr>
        <w:t>[</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 xml:space="preserve">within the Registration Accept to the UE. </w:t>
      </w:r>
      <w:r w:rsidR="00DE61D2" w:rsidRPr="004E12E3">
        <w:rPr>
          <w:rFonts w:eastAsia="Malgun Gothic"/>
        </w:rPr>
        <w:t xml:space="preserve">For 3GPP access, the </w:t>
      </w:r>
      <w:r w:rsidRPr="004E12E3">
        <w:rPr>
          <w:rFonts w:eastAsia="Malgun Gothic"/>
        </w:rPr>
        <w:t>Emergency Services Support indication is valid within the current Registration Area per RAT (i.e. this is to cover cases when the same registration area supports multiple RATs and they have different capability).</w:t>
      </w:r>
    </w:p>
    <w:p w:rsidR="004A1D01" w:rsidRPr="004E12E3" w:rsidRDefault="004A1D01" w:rsidP="004A1D01">
      <w:pPr>
        <w:rPr>
          <w:rFonts w:eastAsia="Malgun Gothic"/>
        </w:rPr>
      </w:pPr>
      <w:r w:rsidRPr="004E12E3">
        <w:rPr>
          <w:rFonts w:eastAsia="Malgun Gothic"/>
        </w:rPr>
        <w:t xml:space="preserve">The Emergency Services Support is configured in the AMF according to local regulations and network capabilities. AMF includes Emergency Services Support indicator in the Registration Accept message to indicate </w:t>
      </w:r>
      <w:r w:rsidR="00D207A9" w:rsidRPr="004E12E3">
        <w:rPr>
          <w:rFonts w:eastAsia="Malgun Gothic"/>
        </w:rPr>
        <w:t xml:space="preserve">that </w:t>
      </w:r>
      <w:r w:rsidRPr="004E12E3">
        <w:rPr>
          <w:rFonts w:eastAsia="Malgun Gothic"/>
        </w:rPr>
        <w:t xml:space="preserve">the UE can setup emergency PDU </w:t>
      </w:r>
      <w:r w:rsidR="00F53970" w:rsidRPr="004E12E3">
        <w:rPr>
          <w:rFonts w:eastAsia="Malgun Gothic"/>
        </w:rPr>
        <w:t>S</w:t>
      </w:r>
      <w:r w:rsidRPr="004E12E3">
        <w:rPr>
          <w:rFonts w:eastAsia="Malgun Gothic"/>
        </w:rPr>
        <w:t>ession</w:t>
      </w:r>
      <w:r w:rsidR="00D207A9" w:rsidRPr="004E12E3">
        <w:rPr>
          <w:rFonts w:eastAsia="Malgun Gothic"/>
        </w:rPr>
        <w:t xml:space="preserve"> to obtain emergency services</w:t>
      </w:r>
      <w:r w:rsidRPr="004E12E3">
        <w:rPr>
          <w:rFonts w:eastAsia="Malgun Gothic"/>
        </w:rPr>
        <w:t>.</w:t>
      </w:r>
      <w:r w:rsidR="002A0C86" w:rsidRPr="004E12E3">
        <w:rPr>
          <w:rFonts w:eastAsia="Malgun Gothic"/>
        </w:rPr>
        <w:t xml:space="preserve"> </w:t>
      </w:r>
      <w:r w:rsidR="00D207A9" w:rsidRPr="004E12E3">
        <w:rPr>
          <w:rFonts w:eastAsia="Malgun Gothic"/>
        </w:rPr>
        <w:t xml:space="preserve">The </w:t>
      </w:r>
      <w:r w:rsidR="002A0C86" w:rsidRPr="004E12E3">
        <w:rPr>
          <w:rFonts w:eastAsia="Malgun Gothic"/>
        </w:rPr>
        <w:t xml:space="preserve">AMF may include additional local emergency numbers associated with the serving network for the UE, further defined in </w:t>
      </w:r>
      <w:r w:rsidR="002369B3" w:rsidRPr="004E12E3">
        <w:rPr>
          <w:rFonts w:eastAsia="Malgun Gothic"/>
        </w:rPr>
        <w:t>TS</w:t>
      </w:r>
      <w:r w:rsidR="002369B3">
        <w:rPr>
          <w:rFonts w:eastAsia="Malgun Gothic"/>
        </w:rPr>
        <w:t> </w:t>
      </w:r>
      <w:r w:rsidR="002369B3" w:rsidRPr="004E12E3">
        <w:rPr>
          <w:rFonts w:eastAsia="Malgun Gothic"/>
        </w:rPr>
        <w:t>24.501</w:t>
      </w:r>
      <w:r w:rsidR="002369B3">
        <w:rPr>
          <w:rFonts w:eastAsia="Malgun Gothic"/>
        </w:rPr>
        <w:t> </w:t>
      </w:r>
      <w:r w:rsidR="002369B3" w:rsidRPr="004E12E3">
        <w:rPr>
          <w:rFonts w:eastAsia="Malgun Gothic"/>
        </w:rPr>
        <w:t>[</w:t>
      </w:r>
      <w:r w:rsidR="002A0C86" w:rsidRPr="004E12E3">
        <w:rPr>
          <w:rFonts w:eastAsia="Malgun Gothic"/>
        </w:rPr>
        <w:t>47].</w:t>
      </w:r>
    </w:p>
    <w:p w:rsidR="004A1D01" w:rsidRPr="009E0DE1" w:rsidRDefault="00DE61D2" w:rsidP="004A1D01">
      <w:r>
        <w:lastRenderedPageBreak/>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w:t>
      </w:r>
    </w:p>
    <w:p w:rsidR="004A1D01" w:rsidRPr="009E0DE1" w:rsidRDefault="004A1D01" w:rsidP="004A1D01">
      <w:pPr>
        <w:pStyle w:val="B1"/>
        <w:rPr>
          <w:lang w:val="en-GB" w:eastAsia="ja-JP"/>
        </w:rPr>
      </w:pPr>
      <w:r w:rsidRPr="009E0DE1">
        <w:rPr>
          <w:lang w:val="en-GB"/>
        </w:rPr>
        <w:t>-</w:t>
      </w:r>
      <w:r w:rsidRPr="009E0DE1">
        <w:rPr>
          <w:lang w:val="en-GB"/>
        </w:rPr>
        <w:tab/>
        <w:t>NG-RAN</w:t>
      </w:r>
      <w:r w:rsidR="003809F6">
        <w:rPr>
          <w:lang w:val="en-GB"/>
        </w:rPr>
        <w:t xml:space="preserve"> is able to</w:t>
      </w:r>
      <w:r w:rsidRPr="009E0DE1">
        <w:rPr>
          <w:lang w:val="en-GB"/>
        </w:rPr>
        <w:t xml:space="preserve"> trigger </w:t>
      </w:r>
      <w:r w:rsidRPr="009E0DE1">
        <w:rPr>
          <w:lang w:val="en-GB" w:eastAsia="zh-CN"/>
        </w:rPr>
        <w:t xml:space="preserve">redirection to </w:t>
      </w:r>
      <w:r w:rsidRPr="009E0DE1">
        <w:rPr>
          <w:lang w:val="en-GB"/>
        </w:rPr>
        <w:t>EPS at QoS Flow establishment for IMS Emergency Services (e.g. voice)</w:t>
      </w:r>
      <w:r w:rsidR="004E759D">
        <w:rPr>
          <w:lang w:val="en-GB"/>
        </w:rPr>
        <w:t>; or</w:t>
      </w:r>
    </w:p>
    <w:p w:rsidR="004E759D" w:rsidRDefault="004E759D" w:rsidP="004E759D">
      <w:pPr>
        <w:pStyle w:val="B1"/>
        <w:rPr>
          <w:lang w:val="en-GB"/>
        </w:rPr>
      </w:pPr>
      <w:r>
        <w:rPr>
          <w:lang w:val="en-GB"/>
        </w:rPr>
        <w:t>-</w:t>
      </w:r>
      <w:r>
        <w:rPr>
          <w:lang w:val="en-GB"/>
        </w:rPr>
        <w:tab/>
        <w:t>NG-RAN is able to trigger 5G SRVCC handover to UTRAN for IMS Emergency Services (i.e.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2369B3" w:rsidRPr="009E0DE1">
        <w:rPr>
          <w:lang w:eastAsia="ja-JP"/>
        </w:rPr>
        <w:t>TS</w:t>
      </w:r>
      <w:r w:rsidR="002369B3">
        <w:rPr>
          <w:lang w:eastAsia="ja-JP"/>
        </w:rPr>
        <w:t> </w:t>
      </w:r>
      <w:r w:rsidR="002369B3" w:rsidRPr="009E0DE1">
        <w:rPr>
          <w:lang w:eastAsia="ja-JP"/>
        </w:rPr>
        <w:t>23.122</w:t>
      </w:r>
      <w:r w:rsidR="002369B3">
        <w:rPr>
          <w:lang w:eastAsia="ja-JP"/>
        </w:rPr>
        <w:t> </w:t>
      </w:r>
      <w:r w:rsidR="002369B3"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2369B3">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lastRenderedPageBreak/>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2369B3" w:rsidRPr="009E0DE1">
        <w:rPr>
          <w:lang w:eastAsia="ja-JP"/>
        </w:rPr>
        <w:t>TS</w:t>
      </w:r>
      <w:r w:rsidR="002369B3">
        <w:rPr>
          <w:lang w:eastAsia="ja-JP"/>
        </w:rPr>
        <w:t> </w:t>
      </w:r>
      <w:r w:rsidR="002369B3" w:rsidRPr="009E0DE1">
        <w:rPr>
          <w:lang w:eastAsia="ja-JP"/>
        </w:rPr>
        <w:t>38.331</w:t>
      </w:r>
      <w:r w:rsidR="002369B3">
        <w:rPr>
          <w:lang w:eastAsia="ja-JP"/>
        </w:rPr>
        <w:t> </w:t>
      </w:r>
      <w:r w:rsidR="002369B3"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2369B3" w:rsidRPr="009E0DE1">
        <w:rPr>
          <w:lang w:eastAsia="ja-JP"/>
        </w:rPr>
        <w:t>TS</w:t>
      </w:r>
      <w:r w:rsidR="002369B3">
        <w:rPr>
          <w:lang w:eastAsia="ja-JP"/>
        </w:rPr>
        <w:t> </w:t>
      </w:r>
      <w:r w:rsidR="002369B3" w:rsidRPr="009E0DE1">
        <w:rPr>
          <w:lang w:eastAsia="ja-JP"/>
        </w:rPr>
        <w:t>23.167</w:t>
      </w:r>
      <w:r w:rsidR="002369B3">
        <w:rPr>
          <w:lang w:eastAsia="ja-JP"/>
        </w:rPr>
        <w:t> </w:t>
      </w:r>
      <w:r w:rsidR="002369B3" w:rsidRPr="009E0DE1">
        <w:rPr>
          <w:lang w:eastAsia="ja-JP"/>
        </w:rPr>
        <w:t>[</w:t>
      </w:r>
      <w:r w:rsidRPr="009E0DE1">
        <w:rPr>
          <w:lang w:eastAsia="ja-JP"/>
        </w:rPr>
        <w:t>18] for domain selection principles.</w:t>
      </w:r>
    </w:p>
    <w:p w:rsidR="00190A3D" w:rsidRDefault="00190A3D" w:rsidP="00C34949">
      <w:r>
        <w:t>For emergency service support in Public network integrated NPNs, refer to clause 5.30.3.5.</w:t>
      </w:r>
    </w:p>
    <w:p w:rsidR="003F5456" w:rsidRPr="009E0DE1" w:rsidRDefault="003F5456" w:rsidP="003F5456">
      <w:pPr>
        <w:pStyle w:val="Heading4"/>
      </w:pPr>
      <w:bookmarkStart w:id="1081" w:name="_Toc20149954"/>
      <w:bookmarkStart w:id="1082" w:name="_Toc27846753"/>
      <w:bookmarkStart w:id="1083" w:name="_Toc36187884"/>
      <w:r w:rsidRPr="009E0DE1">
        <w:t>5.16.4.2</w:t>
      </w:r>
      <w:r w:rsidRPr="009E0DE1">
        <w:tab/>
        <w:t>Architecture Reference Model for Emergency Services</w:t>
      </w:r>
      <w:bookmarkEnd w:id="1081"/>
      <w:bookmarkEnd w:id="1082"/>
      <w:bookmarkEnd w:id="1083"/>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084" w:name="_Toc20149955"/>
      <w:bookmarkStart w:id="1085" w:name="_Toc27846754"/>
      <w:bookmarkStart w:id="1086" w:name="_Toc36187885"/>
      <w:r w:rsidRPr="009E0DE1">
        <w:t>5.16.4.3</w:t>
      </w:r>
      <w:r w:rsidRPr="009E0DE1">
        <w:tab/>
        <w:t xml:space="preserve">Mobility Restrictions </w:t>
      </w:r>
      <w:r w:rsidR="00DC439A" w:rsidRPr="009E0DE1">
        <w:t xml:space="preserve">and Access Restrictions </w:t>
      </w:r>
      <w:r w:rsidRPr="009E0DE1">
        <w:t>for Emergency Services</w:t>
      </w:r>
      <w:bookmarkEnd w:id="1084"/>
      <w:bookmarkEnd w:id="1085"/>
      <w:bookmarkEnd w:id="1086"/>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lastRenderedPageBreak/>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087" w:name="_Toc20149956"/>
      <w:bookmarkStart w:id="1088" w:name="_Toc27846755"/>
      <w:bookmarkStart w:id="1089" w:name="_Toc36187886"/>
      <w:r w:rsidRPr="009E0DE1">
        <w:t>5.16.4.4</w:t>
      </w:r>
      <w:r w:rsidRPr="009E0DE1">
        <w:tab/>
        <w:t>Reachability Management</w:t>
      </w:r>
      <w:bookmarkEnd w:id="1087"/>
      <w:bookmarkEnd w:id="1088"/>
      <w:bookmarkEnd w:id="1089"/>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090" w:name="_Toc20149957"/>
      <w:bookmarkStart w:id="1091" w:name="_Toc27846756"/>
      <w:bookmarkStart w:id="1092" w:name="_Toc36187887"/>
      <w:r w:rsidRPr="009E0DE1">
        <w:t>5.16.4.5</w:t>
      </w:r>
      <w:r w:rsidRPr="009E0DE1">
        <w:tab/>
        <w:t>SMF and UPF selection function for Emergency Services</w:t>
      </w:r>
      <w:bookmarkEnd w:id="1090"/>
      <w:bookmarkEnd w:id="1091"/>
      <w:bookmarkEnd w:id="1092"/>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rsidR="00734995">
        <w:t xml:space="preserve">Serving </w:t>
      </w:r>
      <w:r w:rsidRPr="009E0DE1">
        <w:t xml:space="preserve">PLMN, which guarantees that the IP address is </w:t>
      </w:r>
      <w:r w:rsidR="00F26CC9" w:rsidRPr="009E0DE1">
        <w:t xml:space="preserve">also </w:t>
      </w:r>
      <w:r w:rsidRPr="009E0DE1">
        <w:t xml:space="preserve">allocated by the </w:t>
      </w:r>
      <w:r w:rsidR="00734995">
        <w:t xml:space="preserve">Serving </w:t>
      </w:r>
      <w:r w:rsidRPr="009E0DE1">
        <w:t xml:space="preserve">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093" w:name="_Toc20149958"/>
      <w:bookmarkStart w:id="1094" w:name="_Toc27846757"/>
      <w:bookmarkStart w:id="1095" w:name="_Toc36187888"/>
      <w:r w:rsidRPr="009E0DE1">
        <w:t>5.16.4.</w:t>
      </w:r>
      <w:r w:rsidR="00FA202F" w:rsidRPr="009E0DE1">
        <w:t>6</w:t>
      </w:r>
      <w:r w:rsidRPr="009E0DE1">
        <w:tab/>
        <w:t>QoS for Emergency Services</w:t>
      </w:r>
      <w:bookmarkEnd w:id="1093"/>
      <w:bookmarkEnd w:id="1094"/>
      <w:bookmarkEnd w:id="1095"/>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096" w:name="_Toc20149959"/>
      <w:bookmarkStart w:id="1097" w:name="_Toc27846758"/>
      <w:bookmarkStart w:id="1098" w:name="_Toc36187889"/>
      <w:r w:rsidRPr="009E0DE1">
        <w:t>5.16.4.7</w:t>
      </w:r>
      <w:r w:rsidRPr="009E0DE1">
        <w:tab/>
        <w:t>PCC for Emergency Services</w:t>
      </w:r>
      <w:bookmarkEnd w:id="1096"/>
      <w:bookmarkEnd w:id="1097"/>
      <w:bookmarkEnd w:id="1098"/>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2369B3" w:rsidRPr="009E0DE1">
        <w:t>TS</w:t>
      </w:r>
      <w:r w:rsidR="002369B3">
        <w:t> </w:t>
      </w:r>
      <w:r w:rsidR="002369B3" w:rsidRPr="009E0DE1">
        <w:t>23.503</w:t>
      </w:r>
      <w:r w:rsidR="002369B3">
        <w:t> </w:t>
      </w:r>
      <w:r w:rsidR="002369B3"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099" w:name="_Toc20149960"/>
      <w:bookmarkStart w:id="1100" w:name="_Toc27846759"/>
      <w:bookmarkStart w:id="1101" w:name="_Toc36187890"/>
      <w:r w:rsidRPr="009E0DE1">
        <w:t>5.16.4.</w:t>
      </w:r>
      <w:r w:rsidR="00FA202F" w:rsidRPr="009E0DE1">
        <w:t>8</w:t>
      </w:r>
      <w:r w:rsidRPr="009E0DE1">
        <w:tab/>
        <w:t>IP Address Allocation</w:t>
      </w:r>
      <w:bookmarkEnd w:id="1099"/>
      <w:bookmarkEnd w:id="1100"/>
      <w:bookmarkEnd w:id="1101"/>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102" w:name="_Toc20149961"/>
      <w:bookmarkStart w:id="1103" w:name="_Toc27846760"/>
      <w:bookmarkStart w:id="1104" w:name="_Toc36187891"/>
      <w:r w:rsidRPr="009E0DE1">
        <w:lastRenderedPageBreak/>
        <w:t>5.16.4.</w:t>
      </w:r>
      <w:r w:rsidR="00FA202F" w:rsidRPr="009E0DE1">
        <w:t>9</w:t>
      </w:r>
      <w:r w:rsidRPr="009E0DE1">
        <w:tab/>
        <w:t xml:space="preserve">Handling of </w:t>
      </w:r>
      <w:r w:rsidR="00AB61E3" w:rsidRPr="009E0DE1">
        <w:t>PDU Session</w:t>
      </w:r>
      <w:r w:rsidRPr="009E0DE1">
        <w:t>s for Emergency Services</w:t>
      </w:r>
      <w:bookmarkEnd w:id="1102"/>
      <w:bookmarkEnd w:id="1103"/>
      <w:bookmarkEnd w:id="1104"/>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105" w:name="_Toc20149962"/>
      <w:bookmarkStart w:id="1106" w:name="_Toc27846761"/>
      <w:bookmarkStart w:id="1107" w:name="_Toc36187892"/>
      <w:r>
        <w:t>5.16.4.9a</w:t>
      </w:r>
      <w:r>
        <w:tab/>
        <w:t>Handling of PDU Sessions for normal services for Emergency Registered UEs</w:t>
      </w:r>
      <w:bookmarkEnd w:id="1105"/>
      <w:bookmarkEnd w:id="1106"/>
      <w:bookmarkEnd w:id="1107"/>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108" w:name="_Toc20149963"/>
      <w:bookmarkStart w:id="1109" w:name="_Toc27846762"/>
      <w:bookmarkStart w:id="1110" w:name="_Toc36187893"/>
      <w:r w:rsidRPr="009E0DE1">
        <w:t>5.16.4.</w:t>
      </w:r>
      <w:r w:rsidR="00FA202F" w:rsidRPr="009E0DE1">
        <w:t>10</w:t>
      </w:r>
      <w:r w:rsidRPr="009E0DE1">
        <w:tab/>
        <w:t>Support of eCall Only Mode</w:t>
      </w:r>
      <w:bookmarkEnd w:id="1108"/>
      <w:bookmarkEnd w:id="1109"/>
      <w:bookmarkEnd w:id="1110"/>
    </w:p>
    <w:p w:rsidR="003F5456" w:rsidRPr="009E0DE1" w:rsidRDefault="003F5456" w:rsidP="003F5456">
      <w:pPr>
        <w:rPr>
          <w:lang w:eastAsia="ja-JP"/>
        </w:rPr>
      </w:pPr>
      <w:r w:rsidRPr="009E0DE1">
        <w:rPr>
          <w:lang w:eastAsia="ja-JP"/>
        </w:rPr>
        <w:t xml:space="preserve">For service requirements for eCall only mode, refer to </w:t>
      </w:r>
      <w:r w:rsidR="002369B3" w:rsidRPr="009E0DE1">
        <w:rPr>
          <w:lang w:eastAsia="ja-JP"/>
        </w:rPr>
        <w:t>TS</w:t>
      </w:r>
      <w:r w:rsidR="002369B3">
        <w:rPr>
          <w:lang w:eastAsia="ja-JP"/>
        </w:rPr>
        <w:t> </w:t>
      </w:r>
      <w:r w:rsidR="002369B3" w:rsidRPr="009E0DE1">
        <w:rPr>
          <w:lang w:eastAsia="ja-JP"/>
        </w:rPr>
        <w:t>22.101</w:t>
      </w:r>
      <w:r w:rsidR="002369B3">
        <w:rPr>
          <w:lang w:eastAsia="ja-JP"/>
        </w:rPr>
        <w:t> </w:t>
      </w:r>
      <w:r w:rsidR="002369B3"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111" w:name="_Toc20149964"/>
      <w:bookmarkStart w:id="1112" w:name="_Toc27846763"/>
      <w:bookmarkStart w:id="1113" w:name="_Toc36187894"/>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111"/>
      <w:bookmarkEnd w:id="1112"/>
      <w:bookmarkEnd w:id="1113"/>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4E12E3" w:rsidRDefault="00C87348" w:rsidP="00C87348">
      <w:pPr>
        <w:rPr>
          <w:rFonts w:eastAsia="Malgun Gothic"/>
        </w:rPr>
      </w:pPr>
      <w:r w:rsidRPr="004E12E3">
        <w:rPr>
          <w:rFonts w:eastAsia="Malgun Gothic"/>
        </w:rPr>
        <w:lastRenderedPageBreak/>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2369B3" w:rsidRPr="009E0DE1">
        <w:rPr>
          <w:rFonts w:eastAsia="Malgun Gothic"/>
          <w:lang w:val="en-GB" w:eastAsia="ja-JP"/>
        </w:rPr>
        <w:t>TS</w:t>
      </w:r>
      <w:r w:rsidR="002369B3">
        <w:rPr>
          <w:rFonts w:eastAsia="Malgun Gothic"/>
          <w:lang w:val="en-GB" w:eastAsia="ja-JP"/>
        </w:rPr>
        <w:t> </w:t>
      </w:r>
      <w:r w:rsidR="002369B3" w:rsidRPr="009E0DE1">
        <w:rPr>
          <w:rFonts w:eastAsia="Malgun Gothic"/>
          <w:lang w:val="en-GB" w:eastAsia="ja-JP"/>
        </w:rPr>
        <w:t>23.502</w:t>
      </w:r>
      <w:r w:rsidR="002369B3">
        <w:rPr>
          <w:rFonts w:eastAsia="Malgun Gothic"/>
          <w:lang w:val="en-GB" w:eastAsia="ja-JP"/>
        </w:rPr>
        <w:t> </w:t>
      </w:r>
      <w:r w:rsidR="002369B3"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4E12E3" w:rsidRDefault="00C87348" w:rsidP="00C87348">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 xml:space="preserve">The 5GS may, for </w:t>
      </w:r>
      <w:r w:rsidR="00255BF5" w:rsidRPr="004E12E3">
        <w:t>Emergency Services</w:t>
      </w:r>
      <w:r w:rsidRPr="004E12E3">
        <w:t>, trigger one of the following procedures:</w:t>
      </w:r>
    </w:p>
    <w:p w:rsidR="0041447E" w:rsidRPr="004E12E3" w:rsidRDefault="0041447E" w:rsidP="0041447E">
      <w:pPr>
        <w:pStyle w:val="B2"/>
        <w:rPr>
          <w:rFonts w:eastAsia="Malgun Gothic"/>
        </w:rPr>
      </w:pPr>
      <w:r w:rsidRPr="004E12E3">
        <w:rPr>
          <w:rFonts w:eastAsia="Malgun Gothic"/>
        </w:rPr>
        <w:t>-</w:t>
      </w:r>
      <w:r w:rsidRPr="004E12E3">
        <w:rPr>
          <w:rFonts w:eastAsia="Malgun Gothic"/>
        </w:rPr>
        <w:tab/>
      </w:r>
      <w:r w:rsidR="004C3BC6" w:rsidRPr="004E12E3">
        <w:rPr>
          <w:rFonts w:eastAsia="Malgun Gothic"/>
        </w:rPr>
        <w:t xml:space="preserve">Handover or redirection </w:t>
      </w:r>
      <w:r w:rsidRPr="004E12E3">
        <w:rPr>
          <w:rFonts w:eastAsia="Malgun Gothic"/>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9A32EB" w:rsidRDefault="009A32EB" w:rsidP="00A30201">
      <w:pPr>
        <w:pStyle w:val="NO"/>
      </w:pPr>
      <w:bookmarkStart w:id="1114" w:name="_Toc20149965"/>
      <w:r>
        <w:t>NOTE:</w:t>
      </w:r>
      <w:r>
        <w:tab/>
        <w:t>Emergency Services Fallback to EPS can be followed by an onward movement to GERAN or UTRAN via CSFB procedures if the PLMN does not support IMS emergency services.</w:t>
      </w:r>
    </w:p>
    <w:p w:rsidR="00867F7B" w:rsidRPr="009E0DE1" w:rsidRDefault="00867F7B" w:rsidP="00867F7B">
      <w:pPr>
        <w:pStyle w:val="Heading3"/>
      </w:pPr>
      <w:bookmarkStart w:id="1115" w:name="_Toc27846764"/>
      <w:bookmarkStart w:id="1116" w:name="_Toc36187895"/>
      <w:r w:rsidRPr="009E0DE1">
        <w:t>5.16.5</w:t>
      </w:r>
      <w:r w:rsidRPr="009E0DE1">
        <w:tab/>
        <w:t>Multimedia Priority Services</w:t>
      </w:r>
      <w:bookmarkEnd w:id="1114"/>
      <w:bookmarkEnd w:id="1115"/>
      <w:bookmarkEnd w:id="1116"/>
    </w:p>
    <w:p w:rsidR="00867F7B" w:rsidRPr="009E0DE1" w:rsidRDefault="002369B3"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2369B3" w:rsidRPr="009E0DE1">
        <w:t>TS</w:t>
      </w:r>
      <w:r w:rsidR="002369B3">
        <w:t> </w:t>
      </w:r>
      <w:r w:rsidR="002369B3" w:rsidRPr="009E0DE1">
        <w:t>22.261</w:t>
      </w:r>
      <w:r w:rsidR="002369B3">
        <w:t> </w:t>
      </w:r>
      <w:r w:rsidR="002369B3"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2369B3" w:rsidRPr="009E0DE1">
        <w:t>TS</w:t>
      </w:r>
      <w:r w:rsidR="002369B3">
        <w:t> </w:t>
      </w:r>
      <w:r w:rsidR="002369B3" w:rsidRPr="009E0DE1">
        <w:t>22.261</w:t>
      </w:r>
      <w:r w:rsidR="002369B3">
        <w:t> </w:t>
      </w:r>
      <w:r w:rsidR="002369B3"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2369B3" w:rsidRPr="009E0DE1">
        <w:t>TS</w:t>
      </w:r>
      <w:r w:rsidR="002369B3">
        <w:t> </w:t>
      </w:r>
      <w:r w:rsidR="002369B3" w:rsidRPr="009E0DE1">
        <w:t>22.153</w:t>
      </w:r>
      <w:r w:rsidR="002369B3">
        <w:t> </w:t>
      </w:r>
      <w:r w:rsidR="002369B3" w:rsidRPr="009E0DE1">
        <w:t>[</w:t>
      </w:r>
      <w:r w:rsidRPr="009E0DE1">
        <w:t xml:space="preserve">24], </w:t>
      </w:r>
      <w:r w:rsidR="002369B3" w:rsidRPr="009E0DE1">
        <w:t>TS</w:t>
      </w:r>
      <w:r w:rsidR="002369B3">
        <w:t> </w:t>
      </w:r>
      <w:r w:rsidR="002369B3" w:rsidRPr="009E0DE1">
        <w:t>23.503</w:t>
      </w:r>
      <w:r w:rsidR="002369B3">
        <w:t> </w:t>
      </w:r>
      <w:r w:rsidR="002369B3" w:rsidRPr="009E0DE1">
        <w:t>[</w:t>
      </w:r>
      <w:r w:rsidR="00D207A9" w:rsidRPr="009E0DE1">
        <w:t>45]</w:t>
      </w:r>
      <w:r w:rsidRPr="009E0DE1">
        <w:t xml:space="preserve"> and </w:t>
      </w:r>
      <w:r w:rsidR="002369B3" w:rsidRPr="009E0DE1">
        <w:t>TS</w:t>
      </w:r>
      <w:r w:rsidR="002369B3">
        <w:t> </w:t>
      </w:r>
      <w:r w:rsidR="002369B3" w:rsidRPr="009E0DE1">
        <w:t>23.228</w:t>
      </w:r>
      <w:r w:rsidR="002369B3">
        <w:t> </w:t>
      </w:r>
      <w:r w:rsidR="002369B3"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2369B3" w:rsidRPr="009E0DE1">
        <w:rPr>
          <w:lang w:val="en-GB"/>
        </w:rPr>
        <w:t>TS</w:t>
      </w:r>
      <w:r w:rsidR="002369B3">
        <w:rPr>
          <w:lang w:val="en-GB"/>
        </w:rPr>
        <w:t> </w:t>
      </w:r>
      <w:r w:rsidR="002369B3" w:rsidRPr="009E0DE1">
        <w:rPr>
          <w:lang w:val="en-GB"/>
        </w:rPr>
        <w:t>23.401</w:t>
      </w:r>
      <w:r w:rsidR="002369B3">
        <w:rPr>
          <w:lang w:val="en-GB"/>
        </w:rPr>
        <w:t> </w:t>
      </w:r>
      <w:r w:rsidR="002369B3"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lastRenderedPageBreak/>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117" w:name="_Toc20149966"/>
      <w:bookmarkStart w:id="1118" w:name="_Toc27846765"/>
      <w:bookmarkStart w:id="1119" w:name="_Toc36187896"/>
      <w:r w:rsidRPr="009E0DE1">
        <w:t>5.16.6</w:t>
      </w:r>
      <w:r w:rsidRPr="009E0DE1">
        <w:tab/>
        <w:t>Mission Critical Services</w:t>
      </w:r>
      <w:bookmarkEnd w:id="1117"/>
      <w:bookmarkEnd w:id="1118"/>
      <w:bookmarkEnd w:id="1119"/>
    </w:p>
    <w:p w:rsidR="00CE0D4E" w:rsidRPr="009E0DE1" w:rsidRDefault="00CE0D4E" w:rsidP="00CE0D4E">
      <w:r w:rsidRPr="009E0DE1">
        <w:t xml:space="preserve">According to </w:t>
      </w:r>
      <w:r w:rsidR="002369B3" w:rsidRPr="009E0DE1">
        <w:t>TS</w:t>
      </w:r>
      <w:r w:rsidR="002369B3">
        <w:t> </w:t>
      </w:r>
      <w:r w:rsidR="002369B3" w:rsidRPr="009E0DE1">
        <w:t>22.280</w:t>
      </w:r>
      <w:r w:rsidR="002369B3">
        <w:t> </w:t>
      </w:r>
      <w:r w:rsidR="002369B3"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369B3" w:rsidRPr="009E0DE1">
        <w:t>TS</w:t>
      </w:r>
      <w:r w:rsidR="002369B3">
        <w:t> </w:t>
      </w:r>
      <w:r w:rsidR="002369B3" w:rsidRPr="009E0DE1">
        <w:t>23.379</w:t>
      </w:r>
      <w:r w:rsidR="002369B3">
        <w:t> </w:t>
      </w:r>
      <w:r w:rsidR="002369B3" w:rsidRPr="009E0DE1">
        <w:t>[</w:t>
      </w:r>
      <w:r w:rsidR="002A74DE" w:rsidRPr="009E0DE1">
        <w:t>38</w:t>
      </w:r>
      <w:r w:rsidRPr="009E0DE1">
        <w:t xml:space="preserve">], Mission Critical Video (MCVideo) as defined in </w:t>
      </w:r>
      <w:r w:rsidR="002369B3" w:rsidRPr="009E0DE1">
        <w:t>TS</w:t>
      </w:r>
      <w:r w:rsidR="002369B3">
        <w:t> </w:t>
      </w:r>
      <w:r w:rsidR="002369B3" w:rsidRPr="009E0DE1">
        <w:t>23.281</w:t>
      </w:r>
      <w:r w:rsidR="002369B3">
        <w:t> </w:t>
      </w:r>
      <w:r w:rsidR="002369B3" w:rsidRPr="009E0DE1">
        <w:t>[</w:t>
      </w:r>
      <w:r w:rsidRPr="009E0DE1">
        <w:t>3</w:t>
      </w:r>
      <w:r w:rsidR="002A74DE" w:rsidRPr="009E0DE1">
        <w:t>9</w:t>
      </w:r>
      <w:r w:rsidRPr="009E0DE1">
        <w:t xml:space="preserve">], or Mission Critical Data (MCData) as defined in </w:t>
      </w:r>
      <w:r w:rsidR="002369B3" w:rsidRPr="009E0DE1">
        <w:t>TS</w:t>
      </w:r>
      <w:r w:rsidR="002369B3">
        <w:t> </w:t>
      </w:r>
      <w:r w:rsidR="002369B3" w:rsidRPr="009E0DE1">
        <w:t>23.282</w:t>
      </w:r>
      <w:r w:rsidR="002369B3">
        <w:t> </w:t>
      </w:r>
      <w:r w:rsidR="002369B3"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2369B3" w:rsidRPr="009E0DE1">
        <w:t>TS</w:t>
      </w:r>
      <w:r w:rsidR="002369B3">
        <w:t> </w:t>
      </w:r>
      <w:r w:rsidR="002369B3" w:rsidRPr="009E0DE1">
        <w:t>22.261</w:t>
      </w:r>
      <w:r w:rsidR="002369B3">
        <w:t> </w:t>
      </w:r>
      <w:r w:rsidR="002369B3"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2369B3" w:rsidRPr="00BB7315">
        <w:t>TS</w:t>
      </w:r>
      <w:r w:rsidR="002369B3">
        <w:t> </w:t>
      </w:r>
      <w:r w:rsidR="002369B3" w:rsidRPr="00BB7315">
        <w:t>22.261</w:t>
      </w:r>
      <w:r w:rsidR="002369B3">
        <w:t> </w:t>
      </w:r>
      <w:r w:rsidR="002369B3" w:rsidRPr="00BB7315">
        <w:t>[</w:t>
      </w:r>
      <w:r w:rsidRPr="00BB7315">
        <w:t xml:space="preserve">2]. This mechanism provides preferential access to UEs based on its assigned Access Identity. If an MCX-subscribed UE belongs to the special Access Identity as defined in </w:t>
      </w:r>
      <w:r w:rsidR="002369B3" w:rsidRPr="00BB7315">
        <w:t>TS</w:t>
      </w:r>
      <w:r w:rsidR="002369B3">
        <w:t> </w:t>
      </w:r>
      <w:r w:rsidR="002369B3" w:rsidRPr="00BB7315">
        <w:t>22.261</w:t>
      </w:r>
      <w:r w:rsidR="002369B3">
        <w:t> </w:t>
      </w:r>
      <w:r w:rsidR="002369B3"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lastRenderedPageBreak/>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2369B3" w:rsidRPr="009E0DE1">
        <w:t>TS</w:t>
      </w:r>
      <w:r w:rsidR="002369B3">
        <w:t> </w:t>
      </w:r>
      <w:r w:rsidR="002369B3" w:rsidRPr="009E0DE1">
        <w:t>22.261</w:t>
      </w:r>
      <w:r w:rsidR="002369B3">
        <w:t> </w:t>
      </w:r>
      <w:r w:rsidR="002369B3" w:rsidRPr="009E0DE1">
        <w:t>[</w:t>
      </w:r>
      <w:r w:rsidR="00CE0D4E" w:rsidRPr="009E0DE1">
        <w:t>2].</w:t>
      </w:r>
    </w:p>
    <w:p w:rsidR="00867F7B" w:rsidRPr="009E0DE1" w:rsidRDefault="00867F7B" w:rsidP="00867F7B">
      <w:pPr>
        <w:pStyle w:val="Heading2"/>
      </w:pPr>
      <w:bookmarkStart w:id="1120" w:name="_Toc20149967"/>
      <w:bookmarkStart w:id="1121" w:name="_Toc27846766"/>
      <w:bookmarkStart w:id="1122" w:name="_Toc36187897"/>
      <w:r w:rsidRPr="009E0DE1">
        <w:t>5.17</w:t>
      </w:r>
      <w:r w:rsidRPr="009E0DE1">
        <w:tab/>
        <w:t>Interworking and Migration</w:t>
      </w:r>
      <w:bookmarkEnd w:id="1120"/>
      <w:bookmarkEnd w:id="1121"/>
      <w:bookmarkEnd w:id="1122"/>
    </w:p>
    <w:p w:rsidR="00867F7B" w:rsidRPr="009E0DE1" w:rsidRDefault="00867F7B" w:rsidP="00867F7B">
      <w:pPr>
        <w:pStyle w:val="Heading3"/>
      </w:pPr>
      <w:bookmarkStart w:id="1123" w:name="_Toc20149968"/>
      <w:bookmarkStart w:id="1124" w:name="_Toc27846767"/>
      <w:bookmarkStart w:id="1125" w:name="_Toc36187898"/>
      <w:r w:rsidRPr="009E0DE1">
        <w:t>5.17.1</w:t>
      </w:r>
      <w:r w:rsidRPr="009E0DE1">
        <w:tab/>
        <w:t>Support for Migration from EPC to 5GC</w:t>
      </w:r>
      <w:bookmarkEnd w:id="1123"/>
      <w:bookmarkEnd w:id="1124"/>
      <w:bookmarkEnd w:id="1125"/>
    </w:p>
    <w:p w:rsidR="00867F7B" w:rsidRPr="009E0DE1" w:rsidRDefault="00867F7B" w:rsidP="00867F7B">
      <w:pPr>
        <w:pStyle w:val="Heading4"/>
      </w:pPr>
      <w:bookmarkStart w:id="1126" w:name="_Toc20149969"/>
      <w:bookmarkStart w:id="1127" w:name="_Toc27846768"/>
      <w:bookmarkStart w:id="1128" w:name="_Toc36187899"/>
      <w:r w:rsidRPr="009E0DE1">
        <w:t>5.17.1.1</w:t>
      </w:r>
      <w:r w:rsidRPr="009E0DE1">
        <w:tab/>
        <w:t>General</w:t>
      </w:r>
      <w:bookmarkEnd w:id="1126"/>
      <w:bookmarkEnd w:id="1127"/>
      <w:bookmarkEnd w:id="1128"/>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2369B3" w:rsidRPr="009E0DE1">
        <w:t>TS</w:t>
      </w:r>
      <w:r w:rsidR="002369B3">
        <w:t> </w:t>
      </w:r>
      <w:r w:rsidR="002369B3" w:rsidRPr="009E0DE1">
        <w:t>24.301</w:t>
      </w:r>
      <w:r w:rsidR="002369B3">
        <w:t> </w:t>
      </w:r>
      <w:r w:rsidR="002369B3"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2369B3" w:rsidRPr="009E0DE1">
        <w:t>TS</w:t>
      </w:r>
      <w:r w:rsidR="002369B3">
        <w:t> </w:t>
      </w:r>
      <w:r w:rsidR="002369B3" w:rsidRPr="009E0DE1">
        <w:t>23.002</w:t>
      </w:r>
      <w:r w:rsidR="002369B3">
        <w:t> </w:t>
      </w:r>
      <w:r w:rsidR="002369B3"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2369B3" w:rsidRPr="003A24C7">
        <w:t>TS</w:t>
      </w:r>
      <w:r w:rsidR="002369B3">
        <w:t> </w:t>
      </w:r>
      <w:r w:rsidR="002369B3" w:rsidRPr="003A24C7">
        <w:t>23.502</w:t>
      </w:r>
      <w:r w:rsidR="002369B3">
        <w:t> </w:t>
      </w:r>
      <w:r w:rsidR="002369B3" w:rsidRPr="003A24C7">
        <w:t>[</w:t>
      </w:r>
      <w:r w:rsidR="008F03B5" w:rsidRPr="003A24C7">
        <w:t>3].</w:t>
      </w:r>
    </w:p>
    <w:bookmarkStart w:id="1129" w:name="_MON_1564321816"/>
    <w:bookmarkStart w:id="1130" w:name="_MON_1546945334"/>
    <w:bookmarkStart w:id="1131" w:name="_MON_1541923653"/>
    <w:bookmarkStart w:id="1132" w:name="_MON_1403814463"/>
    <w:bookmarkEnd w:id="1129"/>
    <w:bookmarkEnd w:id="1130"/>
    <w:bookmarkEnd w:id="1131"/>
    <w:bookmarkEnd w:id="1132"/>
    <w:bookmarkStart w:id="1133" w:name="_MON_1403814472"/>
    <w:bookmarkEnd w:id="1133"/>
    <w:p w:rsidR="007D1E52" w:rsidRPr="009E0DE1" w:rsidRDefault="007D1E52" w:rsidP="00867F7B">
      <w:pPr>
        <w:pStyle w:val="TH"/>
        <w:rPr>
          <w:lang w:val="en-GB"/>
        </w:rPr>
      </w:pPr>
      <w:r w:rsidRPr="009E0DE1">
        <w:rPr>
          <w:lang w:val="en-GB"/>
        </w:rPr>
        <w:object w:dxaOrig="8757" w:dyaOrig="4480">
          <v:shape id="_x0000_i1087" type="#_x0000_t75" style="width:438.25pt;height:224.15pt" o:ole="">
            <v:imagedata r:id="rId127" o:title=""/>
          </v:shape>
          <o:OLEObject Type="Embed" ProgID="Word.Picture.8" ShapeID="_x0000_i1087" DrawAspect="Content" ObjectID="_1646801314" r:id="rId128"/>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2369B3" w:rsidRPr="009E0DE1">
        <w:rPr>
          <w:lang w:val="en-GB"/>
        </w:rPr>
        <w:t>TS</w:t>
      </w:r>
      <w:r w:rsidR="002369B3">
        <w:rPr>
          <w:lang w:val="en-GB"/>
        </w:rPr>
        <w:t> </w:t>
      </w:r>
      <w:r w:rsidR="002369B3" w:rsidRPr="009E0DE1">
        <w:rPr>
          <w:lang w:val="en-GB"/>
        </w:rPr>
        <w:t>24.301</w:t>
      </w:r>
      <w:r w:rsidR="002369B3">
        <w:rPr>
          <w:lang w:val="en-GB"/>
        </w:rPr>
        <w:t> </w:t>
      </w:r>
      <w:r w:rsidR="002369B3"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2369B3" w:rsidRPr="009E0DE1">
        <w:t>TS</w:t>
      </w:r>
      <w:r w:rsidR="002369B3">
        <w:t> </w:t>
      </w:r>
      <w:r w:rsidR="002369B3" w:rsidRPr="009E0DE1">
        <w:t>23.122</w:t>
      </w:r>
      <w:r w:rsidR="002369B3">
        <w:t> </w:t>
      </w:r>
      <w:r w:rsidR="002369B3"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r w:rsidR="00312C8D">
        <w:rPr>
          <w:lang w:val="en-GB"/>
        </w:rPr>
        <w:t xml:space="preserve"> In addition the eNB broadcasts the supported CIoT 5GS Optimisations that the UE uses for selecting a core network type.</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312C8D" w:rsidRDefault="00312C8D" w:rsidP="009D1EC2">
      <w:bookmarkStart w:id="1134" w:name="_Hlk499742113"/>
      <w:r>
        <w:t>The 5GC network may steer the UE from 5GC based on:</w:t>
      </w:r>
    </w:p>
    <w:p w:rsidR="00312C8D" w:rsidRPr="00B56148" w:rsidRDefault="00312C8D" w:rsidP="00B56148">
      <w:pPr>
        <w:pStyle w:val="B1"/>
        <w:rPr>
          <w:lang w:val="en-GB"/>
        </w:rPr>
      </w:pPr>
      <w:r>
        <w:t>-</w:t>
      </w:r>
      <w:r>
        <w:tab/>
        <w:t>Core Network type restriction (e.g. due to lack of roaming agreements) described in clause 5.3.4.1.1</w:t>
      </w:r>
      <w:r>
        <w:rPr>
          <w:lang w:val="en-GB"/>
        </w:rPr>
        <w:t>;</w:t>
      </w:r>
    </w:p>
    <w:p w:rsidR="00312C8D" w:rsidRPr="00B56148" w:rsidRDefault="00312C8D" w:rsidP="00B56148">
      <w:pPr>
        <w:pStyle w:val="B1"/>
        <w:rPr>
          <w:lang w:val="en-GB"/>
        </w:rPr>
      </w:pPr>
      <w:r>
        <w:lastRenderedPageBreak/>
        <w:t>-</w:t>
      </w:r>
      <w:r>
        <w:tab/>
        <w:t>Availability of EPC connectivity</w:t>
      </w:r>
      <w:r>
        <w:rPr>
          <w:lang w:val="en-GB"/>
        </w:rPr>
        <w:t>;</w:t>
      </w:r>
    </w:p>
    <w:p w:rsidR="00312C8D" w:rsidRDefault="00312C8D" w:rsidP="00B56148">
      <w:pPr>
        <w:pStyle w:val="B1"/>
      </w:pPr>
      <w:r>
        <w:t>-</w:t>
      </w:r>
      <w:r>
        <w:tab/>
        <w:t>UE indication of EPC Preferred Network Behaviour</w:t>
      </w:r>
      <w:r>
        <w:rPr>
          <w:lang w:val="en-GB"/>
        </w:rPr>
        <w:t>;</w:t>
      </w:r>
      <w:r>
        <w:t xml:space="preserve"> and</w:t>
      </w:r>
    </w:p>
    <w:p w:rsidR="00312C8D" w:rsidRDefault="00312C8D" w:rsidP="00B56148">
      <w:pPr>
        <w:pStyle w:val="B1"/>
      </w:pPr>
      <w:r>
        <w:t>-</w:t>
      </w:r>
      <w:r>
        <w:tab/>
        <w:t>Supported Network Behaviour.</w:t>
      </w:r>
    </w:p>
    <w:p w:rsidR="002650AA" w:rsidRPr="009E0DE1" w:rsidRDefault="002650AA" w:rsidP="009D1EC2">
      <w:r w:rsidRPr="009E0DE1">
        <w:t xml:space="preserve">In this </w:t>
      </w:r>
      <w:r w:rsidR="00100D3B" w:rsidRPr="009E0DE1">
        <w:t>R</w:t>
      </w:r>
      <w:r w:rsidRPr="009E0DE1">
        <w:t>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134"/>
    </w:p>
    <w:p w:rsidR="00126BB7" w:rsidRPr="009E0DE1" w:rsidRDefault="00126BB7" w:rsidP="00126BB7">
      <w:pPr>
        <w:pStyle w:val="Heading4"/>
      </w:pPr>
      <w:bookmarkStart w:id="1135" w:name="_Toc20149970"/>
      <w:bookmarkStart w:id="1136" w:name="_Toc27846769"/>
      <w:bookmarkStart w:id="1137" w:name="_Toc36187900"/>
      <w:r w:rsidRPr="009E0DE1">
        <w:t>5.17.1.2</w:t>
      </w:r>
      <w:r w:rsidRPr="009E0DE1">
        <w:tab/>
        <w:t>User Plane management to support interworking with EPS</w:t>
      </w:r>
      <w:bookmarkEnd w:id="1135"/>
      <w:bookmarkEnd w:id="1136"/>
      <w:bookmarkEnd w:id="1137"/>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2369B3" w:rsidRPr="009E0DE1">
        <w:rPr>
          <w:lang w:eastAsia="x-none"/>
        </w:rPr>
        <w:t>TS</w:t>
      </w:r>
      <w:r w:rsidR="002369B3">
        <w:rPr>
          <w:lang w:eastAsia="x-none"/>
        </w:rPr>
        <w:t> </w:t>
      </w:r>
      <w:r w:rsidR="002369B3" w:rsidRPr="009E0DE1">
        <w:rPr>
          <w:lang w:eastAsia="x-none"/>
        </w:rPr>
        <w:t>23.503</w:t>
      </w:r>
      <w:r w:rsidR="002369B3">
        <w:rPr>
          <w:lang w:eastAsia="x-none"/>
        </w:rPr>
        <w:t> </w:t>
      </w:r>
      <w:r w:rsidR="002369B3"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r>
      <w:r w:rsidR="00756CCD">
        <w:rPr>
          <w:lang w:val="en-GB"/>
        </w:rPr>
        <w:t xml:space="preserve">The </w:t>
      </w:r>
      <w:r w:rsidRPr="009E0DE1">
        <w:rPr>
          <w:lang w:val="en-GB"/>
        </w:rPr>
        <w:t>CN Tunnel Info</w:t>
      </w:r>
      <w:r w:rsidR="00756CCD">
        <w:rPr>
          <w:lang w:val="en-GB"/>
        </w:rPr>
        <w:t xml:space="preserve"> is allocated</w:t>
      </w:r>
      <w:r w:rsidRPr="009E0DE1">
        <w:rPr>
          <w:lang w:val="en-GB"/>
        </w:rPr>
        <w:t xml:space="preserve">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3809F6" w:rsidRDefault="003809F6" w:rsidP="003809F6">
      <w:r>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369B3">
        <w:t>TS 23.503 [</w:t>
      </w:r>
      <w:r>
        <w:t>45], if available, to derive the parameters, e.g. APN, for the PDN connection establishment and associating an application to the PDN connection.</w:t>
      </w:r>
    </w:p>
    <w:p w:rsidR="003809F6" w:rsidRDefault="003809F6" w:rsidP="002369B3">
      <w:pPr>
        <w:pStyle w:val="NO"/>
      </w:pPr>
      <w:r>
        <w:t>NOTE:</w:t>
      </w:r>
      <w:r>
        <w:tab/>
        <w:t xml:space="preserve">The mapping between the parameters in the URSP rules and the parameters used for PDN connection establishment is defined in </w:t>
      </w:r>
      <w:r w:rsidR="002369B3">
        <w:t>TS 24.526 [</w:t>
      </w:r>
      <w:r>
        <w:t>110].</w:t>
      </w:r>
    </w:p>
    <w:p w:rsidR="00867F7B" w:rsidRPr="009E0DE1" w:rsidRDefault="00867F7B" w:rsidP="00867F7B">
      <w:pPr>
        <w:pStyle w:val="Heading3"/>
      </w:pPr>
      <w:bookmarkStart w:id="1138" w:name="_Toc20149971"/>
      <w:bookmarkStart w:id="1139" w:name="_Toc27846770"/>
      <w:bookmarkStart w:id="1140" w:name="_Toc36187901"/>
      <w:r w:rsidRPr="009E0DE1">
        <w:t>5.17.2</w:t>
      </w:r>
      <w:r w:rsidRPr="009E0DE1">
        <w:tab/>
        <w:t>Interworking with EPC</w:t>
      </w:r>
      <w:bookmarkEnd w:id="1138"/>
      <w:bookmarkEnd w:id="1139"/>
      <w:bookmarkEnd w:id="1140"/>
    </w:p>
    <w:p w:rsidR="00867F7B" w:rsidRPr="009E0DE1" w:rsidRDefault="00867F7B" w:rsidP="00867F7B">
      <w:pPr>
        <w:pStyle w:val="Heading4"/>
      </w:pPr>
      <w:bookmarkStart w:id="1141" w:name="_Toc20149972"/>
      <w:bookmarkStart w:id="1142" w:name="_Toc27846771"/>
      <w:bookmarkStart w:id="1143" w:name="_Toc36187902"/>
      <w:r w:rsidRPr="009E0DE1">
        <w:t>5.17.2.1</w:t>
      </w:r>
      <w:r w:rsidRPr="009E0DE1">
        <w:tab/>
        <w:t>General</w:t>
      </w:r>
      <w:bookmarkEnd w:id="1141"/>
      <w:bookmarkEnd w:id="1142"/>
      <w:bookmarkEnd w:id="1143"/>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lastRenderedPageBreak/>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2369B3">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2369B3" w:rsidRPr="009E0DE1">
        <w:t>TS</w:t>
      </w:r>
      <w:r w:rsidR="002369B3">
        <w:t> </w:t>
      </w:r>
      <w:r w:rsidR="002369B3" w:rsidRPr="009E0DE1">
        <w:t>23.401</w:t>
      </w:r>
      <w:r w:rsidR="002369B3">
        <w:t> </w:t>
      </w:r>
      <w:r w:rsidR="002369B3"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0025" w:rsidP="00316CB5">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00AB61E3"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w:t>
      </w:r>
      <w:r>
        <w:rPr>
          <w:lang w:eastAsia="zh-CN"/>
        </w:rPr>
        <w:t xml:space="preserve">If the UE or EPC does not support Ethernet PDN type in EPC, the </w:t>
      </w:r>
      <w:r w:rsidR="00316CB5" w:rsidRPr="009E0DE1">
        <w:rPr>
          <w:lang w:eastAsia="zh-CN"/>
        </w:rPr>
        <w:t>UE sets the PDN type to non-IP when it moves from 5GS to EPS and after the transfer to EPS,</w:t>
      </w:r>
      <w:r>
        <w:rPr>
          <w:lang w:eastAsia="zh-CN"/>
        </w:rPr>
        <w:t xml:space="preserve"> and</w:t>
      </w:r>
      <w:r w:rsidR="00316CB5" w:rsidRPr="009E0DE1">
        <w:rPr>
          <w:lang w:eastAsia="zh-CN"/>
        </w:rPr>
        <w:t xml:space="preserve"> the UE and the SMF shall maintain information about the </w:t>
      </w:r>
      <w:r w:rsidR="00AB61E3"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00AB61E3" w:rsidRPr="009E0DE1">
        <w:rPr>
          <w:lang w:eastAsia="zh-CN"/>
        </w:rPr>
        <w:t>PDU Session</w:t>
      </w:r>
      <w:r w:rsidR="00316CB5" w:rsidRPr="009E0DE1">
        <w:rPr>
          <w:lang w:eastAsia="zh-CN"/>
        </w:rPr>
        <w:t xml:space="preserve"> type Ethernet or Unstructured respectively. This is done to ensure that the appropriate </w:t>
      </w:r>
      <w:r w:rsidR="00AB61E3"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044B6" w:rsidRDefault="003044B6" w:rsidP="00910E68">
      <w:r>
        <w:t>MTU size consideration for PDU Sessions and PDN Connections towards a PGW-C+SMF follows the requirements in clause 5.6.10.4.</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369B3" w:rsidRPr="009E0DE1">
        <w:t>TS</w:t>
      </w:r>
      <w:r w:rsidR="002369B3">
        <w:t> </w:t>
      </w:r>
      <w:r w:rsidR="002369B3" w:rsidRPr="009E0DE1">
        <w:t>23.401</w:t>
      </w:r>
      <w:r w:rsidR="002369B3">
        <w:t> </w:t>
      </w:r>
      <w:r w:rsidR="002369B3" w:rsidRPr="009E0DE1">
        <w:t>[</w:t>
      </w:r>
      <w:r w:rsidR="00460375" w:rsidRPr="009E0DE1">
        <w:t>26].</w:t>
      </w:r>
    </w:p>
    <w:p w:rsidR="00442382" w:rsidRDefault="00442382" w:rsidP="00712CBA">
      <w:pPr>
        <w:rPr>
          <w:lang w:eastAsia="zh-CN"/>
        </w:rPr>
      </w:pPr>
      <w:r>
        <w:rPr>
          <w:lang w:eastAsia="zh-CN"/>
        </w:rPr>
        <w:t>If the network does not support interworking with EPC, network shall not indicate support for "interworking without N26" to the UE.</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2369B3" w:rsidRPr="00EC6375">
        <w:rPr>
          <w:lang w:eastAsia="zh-CN"/>
        </w:rPr>
        <w:t>TS</w:t>
      </w:r>
      <w:r w:rsidR="002369B3">
        <w:rPr>
          <w:lang w:eastAsia="zh-CN"/>
        </w:rPr>
        <w:t> </w:t>
      </w:r>
      <w:r w:rsidR="002369B3" w:rsidRPr="00EC6375">
        <w:rPr>
          <w:lang w:eastAsia="zh-CN"/>
        </w:rPr>
        <w:t>23.401</w:t>
      </w:r>
      <w:r w:rsidR="002369B3">
        <w:rPr>
          <w:lang w:eastAsia="zh-CN"/>
        </w:rPr>
        <w:t> </w:t>
      </w:r>
      <w:r w:rsidR="002369B3"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lastRenderedPageBreak/>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2369B3" w:rsidRPr="00EC6375">
        <w:rPr>
          <w:lang w:eastAsia="zh-CN"/>
        </w:rPr>
        <w:t>TS</w:t>
      </w:r>
      <w:r w:rsidR="002369B3">
        <w:rPr>
          <w:lang w:eastAsia="zh-CN"/>
        </w:rPr>
        <w:t> </w:t>
      </w:r>
      <w:r w:rsidR="002369B3" w:rsidRPr="00EC6375">
        <w:rPr>
          <w:lang w:eastAsia="zh-CN"/>
        </w:rPr>
        <w:t>23.502</w:t>
      </w:r>
      <w:r w:rsidR="002369B3">
        <w:rPr>
          <w:lang w:eastAsia="zh-CN"/>
        </w:rPr>
        <w:t> </w:t>
      </w:r>
      <w:r w:rsidR="002369B3"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2369B3" w:rsidRPr="009E0DE1">
        <w:rPr>
          <w:lang w:eastAsia="zh-CN"/>
        </w:rPr>
        <w:t>TS</w:t>
      </w:r>
      <w:r w:rsidR="002369B3">
        <w:rPr>
          <w:lang w:eastAsia="zh-CN"/>
        </w:rPr>
        <w:t> </w:t>
      </w:r>
      <w:r w:rsidR="002369B3" w:rsidRPr="009E0DE1">
        <w:rPr>
          <w:lang w:eastAsia="zh-CN"/>
        </w:rPr>
        <w:t>23.221</w:t>
      </w:r>
      <w:r w:rsidR="002369B3">
        <w:rPr>
          <w:lang w:eastAsia="zh-CN"/>
        </w:rPr>
        <w:t> </w:t>
      </w:r>
      <w:r w:rsidR="002369B3"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2369B3" w:rsidRPr="001B1839">
        <w:rPr>
          <w:lang w:eastAsia="zh-CN"/>
        </w:rPr>
        <w:t>TS</w:t>
      </w:r>
      <w:r w:rsidR="002369B3">
        <w:rPr>
          <w:lang w:eastAsia="zh-CN"/>
        </w:rPr>
        <w:t> </w:t>
      </w:r>
      <w:r w:rsidR="002369B3" w:rsidRPr="001B1839">
        <w:rPr>
          <w:lang w:eastAsia="zh-CN"/>
        </w:rPr>
        <w:t>23.401</w:t>
      </w:r>
      <w:r w:rsidR="002369B3">
        <w:rPr>
          <w:lang w:eastAsia="zh-CN"/>
        </w:rPr>
        <w:t> </w:t>
      </w:r>
      <w:r w:rsidR="002369B3" w:rsidRPr="001B1839">
        <w:rPr>
          <w:lang w:eastAsia="zh-CN"/>
        </w:rPr>
        <w:t>[</w:t>
      </w:r>
      <w:r w:rsidRPr="001B1839">
        <w:rPr>
          <w:lang w:eastAsia="zh-CN"/>
        </w:rPr>
        <w:t>26].</w:t>
      </w:r>
    </w:p>
    <w:p w:rsidR="00AA5DEF" w:rsidRDefault="00AA5DEF" w:rsidP="00C34949">
      <w:pPr>
        <w:rPr>
          <w:lang w:eastAsia="zh-CN"/>
        </w:rPr>
      </w:pPr>
      <w:r>
        <w:rPr>
          <w:lang w:eastAsia="zh-CN"/>
        </w:rPr>
        <w:t>If APN Rate Control is used when the UE moves from EPC to 5GC then the P-GW/SCEF and UE store the current APN Rate Control Status for an APN. If while connected to 5GC the last PDU Session to</w:t>
      </w:r>
      <w:r w:rsidR="00BB04EB">
        <w:rPr>
          <w:lang w:eastAsia="zh-CN"/>
        </w:rPr>
        <w:t xml:space="preserve"> a DNN that is the same as the APN identified in the APN Rate Control </w:t>
      </w:r>
      <w:r w:rsidR="00F846C0">
        <w:rPr>
          <w:lang w:eastAsia="zh-CN"/>
        </w:rPr>
        <w:t>S</w:t>
      </w:r>
      <w:r w:rsidR="00BB04EB">
        <w:rPr>
          <w:lang w:eastAsia="zh-CN"/>
        </w:rPr>
        <w:t>tatus</w:t>
      </w:r>
      <w:r>
        <w:rPr>
          <w:lang w:eastAsia="zh-CN"/>
        </w:rPr>
        <w:t xml:space="preserve">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w:t>
      </w:r>
      <w:r w:rsidR="00BB04EB">
        <w:rPr>
          <w:lang w:eastAsia="zh-CN"/>
        </w:rPr>
        <w:t xml:space="preserve"> same</w:t>
      </w:r>
      <w:r>
        <w:rPr>
          <w:lang w:eastAsia="zh-CN"/>
        </w:rPr>
        <w:t xml:space="preserve"> APN</w:t>
      </w:r>
      <w:r w:rsidR="00BB04EB">
        <w:rPr>
          <w:lang w:eastAsia="zh-CN"/>
        </w:rPr>
        <w:t xml:space="preserve">, if valid. The APN Rate Control Status is </w:t>
      </w:r>
      <w:r>
        <w:rPr>
          <w:lang w:eastAsia="zh-CN"/>
        </w:rPr>
        <w:t xml:space="preserve">provided to the PGW-U+UPF if a </w:t>
      </w:r>
      <w:r w:rsidR="00BB04EB">
        <w:rPr>
          <w:lang w:eastAsia="zh-CN"/>
        </w:rPr>
        <w:t xml:space="preserve">first </w:t>
      </w:r>
      <w:r>
        <w:rPr>
          <w:lang w:eastAsia="zh-CN"/>
        </w:rPr>
        <w:t>new PDU Session is established</w:t>
      </w:r>
      <w:r w:rsidR="00BB04EB">
        <w:rPr>
          <w:lang w:eastAsia="zh-CN"/>
        </w:rPr>
        <w:t xml:space="preserve"> towards the DNN that is the same as the APN identified in the APN Rate Control </w:t>
      </w:r>
      <w:r w:rsidR="00F846C0">
        <w:rPr>
          <w:lang w:eastAsia="zh-CN"/>
        </w:rPr>
        <w:t>S</w:t>
      </w:r>
      <w:r w:rsidR="00BB04EB">
        <w:rPr>
          <w:lang w:eastAsia="zh-CN"/>
        </w:rPr>
        <w:t xml:space="preserve">tatus if </w:t>
      </w:r>
      <w:r>
        <w:rPr>
          <w:lang w:eastAsia="zh-CN"/>
        </w:rPr>
        <w:t>the UE moves back to EPC, taking into account its validity period.</w:t>
      </w:r>
    </w:p>
    <w:p w:rsidR="00F846C0" w:rsidRDefault="00F846C0" w:rsidP="00F846C0">
      <w:pPr>
        <w:rPr>
          <w:lang w:eastAsia="zh-CN"/>
        </w:rPr>
      </w:pPr>
      <w:bookmarkStart w:id="1144" w:name="_Toc20149973"/>
      <w:r>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w:t>
      </w:r>
      <w:r>
        <w:rPr>
          <w:lang w:eastAsia="zh-CN"/>
        </w:rPr>
        <w:lastRenderedPageBreak/>
        <w:t>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rsidR="00BB04EB" w:rsidRDefault="00BB04EB" w:rsidP="00A30201">
      <w:pPr>
        <w:pStyle w:val="NO"/>
        <w:rPr>
          <w:lang w:eastAsia="zh-CN"/>
        </w:rPr>
      </w:pPr>
      <w:r>
        <w:rPr>
          <w:lang w:eastAsia="zh-CN"/>
        </w:rPr>
        <w:t>NOTE</w:t>
      </w:r>
      <w:r>
        <w:rPr>
          <w:lang w:val="en-GB" w:eastAsia="zh-CN"/>
        </w:rPr>
        <w:t> </w:t>
      </w:r>
      <w:r>
        <w:rPr>
          <w:lang w:eastAsia="zh-CN"/>
        </w:rPr>
        <w:t>6:</w:t>
      </w:r>
      <w:r>
        <w:rPr>
          <w:lang w:eastAsia="zh-CN"/>
        </w:rPr>
        <w:tab/>
        <w:t>If the APN Rate Control Status is provided to a PGW-U+UPF it is not used for Small Data Rate Control while the UE is connected to 5GC, it is only used as the APN Rate Control Status if the UE moves to EPC.</w:t>
      </w:r>
    </w:p>
    <w:p w:rsidR="00BB04EB" w:rsidRDefault="00BB04EB" w:rsidP="00A30201">
      <w:pPr>
        <w:pStyle w:val="NO"/>
        <w:rPr>
          <w:lang w:eastAsia="zh-CN"/>
        </w:rPr>
      </w:pPr>
      <w:r>
        <w:rPr>
          <w:lang w:eastAsia="zh-CN"/>
        </w:rPr>
        <w:t>NOTE</w:t>
      </w:r>
      <w:r>
        <w:rPr>
          <w:lang w:val="en-GB" w:eastAsia="zh-CN"/>
        </w:rPr>
        <w:t> </w:t>
      </w:r>
      <w:r>
        <w:rPr>
          <w:lang w:eastAsia="zh-CN"/>
        </w:rPr>
        <w:t>7:</w:t>
      </w:r>
      <w:r>
        <w:rPr>
          <w:lang w:eastAsia="zh-CN"/>
        </w:rPr>
        <w:tab/>
        <w:t>Encoding of APN and DNN specified in TS 23.003 [19] allows the comparison of EPS APN and 5GS DNN.</w:t>
      </w:r>
    </w:p>
    <w:p w:rsidR="00224C68" w:rsidRDefault="00224C68" w:rsidP="00224C68">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rsidR="00224C68" w:rsidRDefault="00224C68" w:rsidP="00224C68">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rsidR="00224C68" w:rsidRDefault="00224C68" w:rsidP="00224C68">
      <w:pPr>
        <w:rPr>
          <w:lang w:eastAsia="zh-CN"/>
        </w:rPr>
      </w:pPr>
      <w:r>
        <w:rPr>
          <w:lang w:eastAsia="zh-CN"/>
        </w:rPr>
        <w:t>If a Service Gap timer is running in the UE when the UE moves to from 5GC to EPC and if Service Gap Time is received from the MME,</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for EPC. If a Service Gap timer is running in the UE when the UE moves to 5GC and if Service Gap Time is received from the AMF,</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in 5GS.</w:t>
      </w:r>
    </w:p>
    <w:p w:rsidR="003C0054" w:rsidRPr="009E0DE1" w:rsidRDefault="003C0054" w:rsidP="00704A71">
      <w:pPr>
        <w:pStyle w:val="Heading4"/>
        <w:rPr>
          <w:lang w:eastAsia="zh-CN"/>
        </w:rPr>
      </w:pPr>
      <w:bookmarkStart w:id="1145" w:name="_Toc27846772"/>
      <w:bookmarkStart w:id="1146" w:name="_Toc36187903"/>
      <w:r w:rsidRPr="009E0DE1">
        <w:rPr>
          <w:lang w:eastAsia="zh-CN"/>
        </w:rPr>
        <w:t>5.17.2.2</w:t>
      </w:r>
      <w:r w:rsidRPr="009E0DE1">
        <w:rPr>
          <w:lang w:eastAsia="zh-CN"/>
        </w:rPr>
        <w:tab/>
        <w:t>Interworking Procedures with N26 interface</w:t>
      </w:r>
      <w:bookmarkEnd w:id="1144"/>
      <w:bookmarkEnd w:id="1145"/>
      <w:bookmarkEnd w:id="1146"/>
    </w:p>
    <w:p w:rsidR="003C0054" w:rsidRPr="009E0DE1" w:rsidRDefault="003C0054" w:rsidP="00704A71">
      <w:pPr>
        <w:pStyle w:val="Heading5"/>
        <w:rPr>
          <w:lang w:eastAsia="zh-CN"/>
        </w:rPr>
      </w:pPr>
      <w:bookmarkStart w:id="1147" w:name="_Toc20149974"/>
      <w:bookmarkStart w:id="1148" w:name="_Toc27846773"/>
      <w:bookmarkStart w:id="1149" w:name="_Toc36187904"/>
      <w:r w:rsidRPr="009E0DE1">
        <w:rPr>
          <w:lang w:eastAsia="zh-CN"/>
        </w:rPr>
        <w:t>5.17.2.2.1</w:t>
      </w:r>
      <w:r w:rsidRPr="009E0DE1">
        <w:rPr>
          <w:lang w:eastAsia="zh-CN"/>
        </w:rPr>
        <w:tab/>
        <w:t>General</w:t>
      </w:r>
      <w:bookmarkEnd w:id="1147"/>
      <w:bookmarkEnd w:id="1148"/>
      <w:bookmarkEnd w:id="1149"/>
    </w:p>
    <w:p w:rsidR="003C0054" w:rsidRPr="009E0DE1" w:rsidRDefault="003C0054" w:rsidP="00910E68">
      <w:r w:rsidRPr="009E0DE1">
        <w:t>Interworking procedures using the N26 interface, enables the exchange of MM and SM states between the source and target network.</w:t>
      </w:r>
      <w:r w:rsidR="007F50D2">
        <w:t xml:space="preserve"> The N26 interface may be either intra-PLMN or inter-PLMN (e.g. to enable inter-PLMN mobility).</w:t>
      </w:r>
      <w:r w:rsidRPr="009E0DE1">
        <w:t xml:space="preserve">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lastRenderedPageBreak/>
        <w:t>NOTE</w:t>
      </w:r>
      <w:r w:rsidR="004D5E7C">
        <w:rPr>
          <w:rFonts w:eastAsia="DengXian"/>
          <w:lang w:val="en-GB"/>
        </w:rPr>
        <w:t> 1</w:t>
      </w:r>
      <w:r w:rsidRPr="009E0DE1">
        <w:rPr>
          <w:rFonts w:eastAsia="DengXian"/>
          <w:lang w:val="en-GB"/>
        </w:rPr>
        <w:t>:</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375F94" w:rsidRDefault="00375F94" w:rsidP="00A30201">
      <w:pPr>
        <w:rPr>
          <w:lang w:eastAsia="zh-CN"/>
        </w:rPr>
      </w:pPr>
      <w:bookmarkStart w:id="1150"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w:t>
      </w:r>
      <w:r w:rsidR="004D5E7C">
        <w:rPr>
          <w:lang w:eastAsia="zh-CN"/>
        </w:rPr>
        <w:t xml:space="preserve"> If the MME does not support 15 EPS bearers, the AMF determines which EBIs cannot be transferred to EPS, and retrieves the EPS bearer contexts from the P-GW-C+SMF for the EBIs that can be transferred to EPS.</w:t>
      </w:r>
    </w:p>
    <w:p w:rsidR="004D5E7C" w:rsidRPr="009E0DE1" w:rsidRDefault="004D5E7C" w:rsidP="004D5E7C">
      <w:pPr>
        <w:pStyle w:val="NO"/>
        <w:rPr>
          <w:lang w:val="en-GB" w:eastAsia="zh-CN"/>
        </w:rPr>
      </w:pPr>
      <w:bookmarkStart w:id="1151" w:name="_Toc27846774"/>
      <w:r>
        <w:rPr>
          <w:lang w:val="en-GB" w:eastAsia="zh-CN"/>
        </w:rPr>
        <w:t>NOTE 2:</w:t>
      </w:r>
      <w:r>
        <w:rPr>
          <w:lang w:val="en-GB" w:eastAsia="zh-CN"/>
        </w:rPr>
        <w:tab/>
        <w:t>How the AMF determines which EBIs can be transferred to EPS is according to local configuration, e.g according to DNN, S-NSSAI, ARP associated with an EBI.</w:t>
      </w:r>
    </w:p>
    <w:p w:rsidR="00867F7B" w:rsidRPr="009E0DE1" w:rsidRDefault="00867F7B" w:rsidP="003044EF">
      <w:pPr>
        <w:pStyle w:val="Heading5"/>
        <w:rPr>
          <w:lang w:eastAsia="zh-CN"/>
        </w:rPr>
      </w:pPr>
      <w:bookmarkStart w:id="1152" w:name="_Toc36187905"/>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150"/>
      <w:bookmarkEnd w:id="1151"/>
      <w:bookmarkEnd w:id="1152"/>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153" w:name="_Hlk498463298"/>
      <w:bookmarkStart w:id="1154"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153"/>
      <w:bookmarkEnd w:id="1154"/>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2369B3" w:rsidRPr="00AD2D50">
        <w:rPr>
          <w:lang w:eastAsia="zh-CN"/>
        </w:rPr>
        <w:t>TS</w:t>
      </w:r>
      <w:r w:rsidR="002369B3">
        <w:rPr>
          <w:lang w:eastAsia="zh-CN"/>
        </w:rPr>
        <w:t> </w:t>
      </w:r>
      <w:r w:rsidR="002369B3" w:rsidRPr="00AD2D50">
        <w:rPr>
          <w:lang w:eastAsia="zh-CN"/>
        </w:rPr>
        <w:t>38.413</w:t>
      </w:r>
      <w:r w:rsidR="002369B3">
        <w:rPr>
          <w:lang w:eastAsia="zh-CN"/>
        </w:rPr>
        <w:t> </w:t>
      </w:r>
      <w:r w:rsidR="002369B3"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lastRenderedPageBreak/>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155" w:name="_Toc20149976"/>
      <w:bookmarkStart w:id="1156" w:name="_Toc27846775"/>
      <w:bookmarkStart w:id="1157" w:name="_Toc36187906"/>
      <w:r w:rsidRPr="009E0DE1">
        <w:rPr>
          <w:lang w:eastAsia="zh-CN"/>
        </w:rPr>
        <w:t>5.17.2.3</w:t>
      </w:r>
      <w:r w:rsidRPr="009E0DE1">
        <w:rPr>
          <w:lang w:eastAsia="zh-CN"/>
        </w:rPr>
        <w:tab/>
        <w:t>Interworking Procedures without N26 interface</w:t>
      </w:r>
      <w:bookmarkEnd w:id="1155"/>
      <w:bookmarkEnd w:id="1156"/>
      <w:bookmarkEnd w:id="1157"/>
    </w:p>
    <w:p w:rsidR="003C0054" w:rsidRPr="009E0DE1" w:rsidRDefault="003C0054" w:rsidP="00704A71">
      <w:pPr>
        <w:pStyle w:val="Heading5"/>
        <w:rPr>
          <w:lang w:eastAsia="zh-CN"/>
        </w:rPr>
      </w:pPr>
      <w:bookmarkStart w:id="1158" w:name="_Toc20149977"/>
      <w:bookmarkStart w:id="1159" w:name="_Toc27846776"/>
      <w:bookmarkStart w:id="1160" w:name="_Toc36187907"/>
      <w:r w:rsidRPr="009E0DE1">
        <w:rPr>
          <w:lang w:eastAsia="zh-CN"/>
        </w:rPr>
        <w:t>5.17.2.3.1</w:t>
      </w:r>
      <w:r w:rsidRPr="009E0DE1">
        <w:rPr>
          <w:lang w:eastAsia="zh-CN"/>
        </w:rPr>
        <w:tab/>
        <w:t>General</w:t>
      </w:r>
      <w:bookmarkEnd w:id="1158"/>
      <w:bookmarkEnd w:id="1159"/>
      <w:bookmarkEnd w:id="1160"/>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2369B3">
        <w:rPr>
          <w:lang w:eastAsia="zh-CN"/>
        </w:rPr>
        <w:t>TS 23.502 [</w:t>
      </w:r>
      <w:r w:rsidR="00505D6F">
        <w:rPr>
          <w:lang w:eastAsia="zh-CN"/>
        </w:rPr>
        <w:t>3] and</w:t>
      </w:r>
      <w:r w:rsidR="00FD0306" w:rsidRPr="009E0DE1">
        <w:rPr>
          <w:lang w:eastAsia="zh-CN"/>
        </w:rPr>
        <w:t xml:space="preserve">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406B43" w:rsidP="00910E68">
      <w:pPr>
        <w:rPr>
          <w:lang w:eastAsia="zh-CN"/>
        </w:rPr>
      </w:pPr>
      <w:r>
        <w:rPr>
          <w:lang w:eastAsia="zh-CN"/>
        </w:rPr>
        <w:t xml:space="preserve">The indication that interworking without N26 is </w:t>
      </w:r>
      <w:r w:rsidR="00375F94">
        <w:rPr>
          <w:lang w:eastAsia="zh-CN"/>
        </w:rPr>
        <w:t xml:space="preserve">valid </w:t>
      </w:r>
      <w:r w:rsidR="003C0054" w:rsidRPr="009E0DE1">
        <w:rPr>
          <w:lang w:eastAsia="zh-CN"/>
        </w:rPr>
        <w:t xml:space="preserve">for the entire </w:t>
      </w:r>
      <w:r w:rsidR="00A10303" w:rsidRPr="009E0DE1">
        <w:rPr>
          <w:lang w:eastAsia="zh-CN"/>
        </w:rPr>
        <w:t xml:space="preserve">Registered </w:t>
      </w:r>
      <w:r w:rsidR="003C0054"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003C0054" w:rsidRPr="009E0DE1">
        <w:rPr>
          <w:lang w:eastAsia="zh-CN"/>
        </w:rPr>
        <w:t xml:space="preserve"> </w:t>
      </w:r>
      <w:r w:rsidR="009019A9" w:rsidRPr="009E0DE1">
        <w:rPr>
          <w:lang w:eastAsia="zh-CN"/>
        </w:rPr>
        <w:t xml:space="preserve">The same indication is provided to all UEs served by the same PLMN. </w:t>
      </w:r>
      <w:r w:rsidR="003C0054"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003C0054"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161" w:name="_Toc20149978"/>
      <w:bookmarkStart w:id="1162" w:name="_Toc27846777"/>
      <w:bookmarkStart w:id="1163" w:name="_Toc36187908"/>
      <w:r w:rsidRPr="009E0DE1">
        <w:rPr>
          <w:lang w:eastAsia="zh-CN"/>
        </w:rPr>
        <w:lastRenderedPageBreak/>
        <w:t>5.17.2.3.2</w:t>
      </w:r>
      <w:r w:rsidRPr="009E0DE1">
        <w:rPr>
          <w:lang w:eastAsia="zh-CN"/>
        </w:rPr>
        <w:tab/>
        <w:t>Mobility for UEs in single-registration mode</w:t>
      </w:r>
      <w:bookmarkEnd w:id="1161"/>
      <w:bookmarkEnd w:id="1162"/>
      <w:bookmarkEnd w:id="1163"/>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312C8D" w:rsidRDefault="00312C8D" w:rsidP="00312C8D">
      <w:pPr>
        <w:pStyle w:val="B1"/>
        <w:rPr>
          <w:lang w:val="en-GB" w:eastAsia="zh-CN"/>
        </w:rPr>
      </w:pPr>
      <w:r>
        <w:rPr>
          <w:lang w:val="en-GB" w:eastAsia="zh-CN"/>
        </w:rPr>
        <w:t>-</w:t>
      </w:r>
      <w:r>
        <w:rPr>
          <w:lang w:val="en-GB"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rsidR="00312C8D" w:rsidRDefault="00312C8D" w:rsidP="00B56148">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rsidR="00867F7B" w:rsidRPr="009E0DE1" w:rsidRDefault="00867F7B" w:rsidP="003044EF">
      <w:pPr>
        <w:pStyle w:val="Heading5"/>
        <w:rPr>
          <w:lang w:eastAsia="zh-CN"/>
        </w:rPr>
      </w:pPr>
      <w:bookmarkStart w:id="1164" w:name="_Toc20149979"/>
      <w:bookmarkStart w:id="1165" w:name="_Toc27846778"/>
      <w:bookmarkStart w:id="1166" w:name="_Toc36187909"/>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164"/>
      <w:bookmarkEnd w:id="1165"/>
      <w:bookmarkEnd w:id="1166"/>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lastRenderedPageBreak/>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2369B3" w:rsidRPr="009E0DE1">
        <w:rPr>
          <w:rFonts w:eastAsia="MS Mincho"/>
          <w:lang w:val="en-GB"/>
        </w:rPr>
        <w:t>TS</w:t>
      </w:r>
      <w:r w:rsidR="002369B3">
        <w:rPr>
          <w:rFonts w:eastAsia="MS Mincho"/>
          <w:lang w:val="en-GB"/>
        </w:rPr>
        <w:t> </w:t>
      </w:r>
      <w:r w:rsidR="002369B3" w:rsidRPr="009E0DE1">
        <w:rPr>
          <w:rFonts w:eastAsia="MS Mincho"/>
          <w:lang w:val="en-GB"/>
        </w:rPr>
        <w:t>23.502</w:t>
      </w:r>
      <w:r w:rsidR="002369B3">
        <w:rPr>
          <w:rFonts w:eastAsia="MS Mincho"/>
          <w:lang w:val="en-GB"/>
        </w:rPr>
        <w:t> </w:t>
      </w:r>
      <w:r w:rsidR="002369B3"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167" w:name="_Toc20149980"/>
      <w:bookmarkStart w:id="1168" w:name="_Toc27846779"/>
      <w:bookmarkStart w:id="1169" w:name="_Toc36187910"/>
      <w:r w:rsidRPr="009E0DE1">
        <w:rPr>
          <w:lang w:eastAsia="zh-CN"/>
        </w:rPr>
        <w:t>5.17.2.3.4</w:t>
      </w:r>
      <w:r w:rsidRPr="009E0DE1">
        <w:rPr>
          <w:lang w:eastAsia="zh-CN"/>
        </w:rPr>
        <w:tab/>
        <w:t>Redirection for UEs in connected</w:t>
      </w:r>
      <w:r w:rsidR="00743C56" w:rsidRPr="009E0DE1">
        <w:rPr>
          <w:lang w:eastAsia="zh-CN"/>
        </w:rPr>
        <w:t xml:space="preserve"> state</w:t>
      </w:r>
      <w:bookmarkEnd w:id="1167"/>
      <w:bookmarkEnd w:id="1168"/>
      <w:bookmarkEnd w:id="1169"/>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lastRenderedPageBreak/>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170" w:name="_Toc20149981"/>
      <w:bookmarkStart w:id="1171" w:name="_Toc27846780"/>
      <w:bookmarkStart w:id="1172" w:name="_Toc36187911"/>
      <w:r w:rsidRPr="009E0DE1">
        <w:t>5.17.2.4</w:t>
      </w:r>
      <w:r w:rsidRPr="009E0DE1">
        <w:tab/>
        <w:t>Mobility between 5GS and GERAN/UTRAN</w:t>
      </w:r>
      <w:bookmarkEnd w:id="1170"/>
      <w:bookmarkEnd w:id="1171"/>
      <w:bookmarkEnd w:id="1172"/>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2369B3" w:rsidRPr="009E0DE1">
        <w:rPr>
          <w:lang w:eastAsia="zh-CN"/>
        </w:rPr>
        <w:t>TS</w:t>
      </w:r>
      <w:r w:rsidR="002369B3">
        <w:rPr>
          <w:lang w:eastAsia="zh-CN"/>
        </w:rPr>
        <w:t> </w:t>
      </w:r>
      <w:r w:rsidR="002369B3" w:rsidRPr="009E0DE1">
        <w:rPr>
          <w:lang w:eastAsia="zh-CN"/>
        </w:rPr>
        <w:t>23.060</w:t>
      </w:r>
      <w:r w:rsidR="002369B3">
        <w:rPr>
          <w:lang w:eastAsia="zh-CN"/>
        </w:rPr>
        <w:t> </w:t>
      </w:r>
      <w:r w:rsidR="002369B3"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2369B3" w:rsidRPr="009E0DE1">
        <w:t>TS</w:t>
      </w:r>
      <w:r w:rsidR="002369B3">
        <w:t> </w:t>
      </w:r>
      <w:r w:rsidR="002369B3" w:rsidRPr="009E0DE1">
        <w:t>23.060</w:t>
      </w:r>
      <w:r w:rsidR="002369B3">
        <w:t> </w:t>
      </w:r>
      <w:r w:rsidR="002369B3"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4E759D" w:rsidRDefault="004E759D" w:rsidP="004E759D">
      <w:r>
        <w:t xml:space="preserve">The 5G SRVCC from NG-RAN to UTRAN is specified in the </w:t>
      </w:r>
      <w:r w:rsidR="002369B3">
        <w:t>TS 23.216 [</w:t>
      </w:r>
      <w:r>
        <w:t>88]. After the 5G SRVCC to UTRAN, all the PDU sessions of the UE are released.</w:t>
      </w:r>
    </w:p>
    <w:p w:rsidR="00655608" w:rsidRPr="009E0DE1" w:rsidRDefault="00655608" w:rsidP="00655608">
      <w:pPr>
        <w:pStyle w:val="Heading3"/>
      </w:pPr>
      <w:bookmarkStart w:id="1173" w:name="_Toc20149982"/>
      <w:bookmarkStart w:id="1174" w:name="_Toc27846781"/>
      <w:bookmarkStart w:id="1175" w:name="_Toc36187912"/>
      <w:r w:rsidRPr="009E0DE1">
        <w:t>5.17.3</w:t>
      </w:r>
      <w:r w:rsidRPr="009E0DE1">
        <w:tab/>
        <w:t xml:space="preserve">Interworking with EPC in presence of Non-3GPP PDU </w:t>
      </w:r>
      <w:r w:rsidR="00F53970" w:rsidRPr="009E0DE1">
        <w:t>S</w:t>
      </w:r>
      <w:r w:rsidRPr="009E0DE1">
        <w:t>essions</w:t>
      </w:r>
      <w:bookmarkEnd w:id="1173"/>
      <w:bookmarkEnd w:id="1174"/>
      <w:bookmarkEnd w:id="1175"/>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w:t>
      </w:r>
      <w:r w:rsidR="00BE6081">
        <w:rPr>
          <w:lang w:val="en-GB"/>
        </w:rPr>
        <w:t xml:space="preserve"> or TNGF</w:t>
      </w:r>
      <w:r>
        <w:t>)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2369B3">
        <w:t>TS 23.401 [</w:t>
      </w:r>
      <w:r>
        <w:t>26].</w:t>
      </w:r>
    </w:p>
    <w:p w:rsidR="00BB6832" w:rsidRPr="009E0DE1" w:rsidRDefault="00BB6832" w:rsidP="00BB6832">
      <w:pPr>
        <w:pStyle w:val="Heading3"/>
      </w:pPr>
      <w:bookmarkStart w:id="1176" w:name="_Toc20149983"/>
      <w:bookmarkStart w:id="1177" w:name="_Toc27846782"/>
      <w:bookmarkStart w:id="1178" w:name="_Toc36187913"/>
      <w:r w:rsidRPr="009E0DE1">
        <w:t>5.17.4</w:t>
      </w:r>
      <w:r w:rsidRPr="009E0DE1">
        <w:tab/>
        <w:t>Network sharing support and interworking between EPS and 5GS</w:t>
      </w:r>
      <w:bookmarkEnd w:id="1176"/>
      <w:bookmarkEnd w:id="1177"/>
      <w:bookmarkEnd w:id="1178"/>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2369B3" w:rsidRPr="009E0DE1">
        <w:t>TS</w:t>
      </w:r>
      <w:r w:rsidR="002369B3">
        <w:t> </w:t>
      </w:r>
      <w:r w:rsidR="002369B3" w:rsidRPr="009E0DE1">
        <w:t>23.502</w:t>
      </w:r>
      <w:r w:rsidR="002369B3">
        <w:t> </w:t>
      </w:r>
      <w:r w:rsidR="002369B3" w:rsidRPr="009E0DE1">
        <w:t>[</w:t>
      </w:r>
      <w:r w:rsidRPr="009E0DE1">
        <w:t>3].</w:t>
      </w:r>
    </w:p>
    <w:p w:rsidR="00A1296E" w:rsidRDefault="00A1296E" w:rsidP="00A1296E">
      <w:pPr>
        <w:pStyle w:val="Heading3"/>
      </w:pPr>
      <w:bookmarkStart w:id="1179" w:name="_Toc20149984"/>
      <w:bookmarkStart w:id="1180" w:name="_Toc27846783"/>
      <w:bookmarkStart w:id="1181" w:name="_Toc36187914"/>
      <w:r>
        <w:lastRenderedPageBreak/>
        <w:t>5.17.5</w:t>
      </w:r>
      <w:r>
        <w:tab/>
        <w:t>Service Exposure in Interworking Scenarios</w:t>
      </w:r>
      <w:bookmarkEnd w:id="1179"/>
      <w:bookmarkEnd w:id="1180"/>
      <w:bookmarkEnd w:id="1181"/>
    </w:p>
    <w:p w:rsidR="00D81B76" w:rsidRDefault="00D81B76" w:rsidP="00C34949">
      <w:pPr>
        <w:pStyle w:val="Heading4"/>
      </w:pPr>
      <w:bookmarkStart w:id="1182" w:name="_Toc20149985"/>
      <w:bookmarkStart w:id="1183" w:name="_Toc27846784"/>
      <w:bookmarkStart w:id="1184" w:name="_Toc36187915"/>
      <w:r>
        <w:t>5.17.5.1</w:t>
      </w:r>
      <w:r>
        <w:tab/>
        <w:t>General</w:t>
      </w:r>
      <w:bookmarkEnd w:id="1182"/>
      <w:bookmarkEnd w:id="1183"/>
      <w:bookmarkEnd w:id="1184"/>
    </w:p>
    <w:p w:rsidR="00A1296E" w:rsidRDefault="00A1296E" w:rsidP="00A1296E">
      <w:r>
        <w:t>Clause 4.3.5 shows the Service Exposure Network Architecture in scenarios where for EPC-5GC Interworking is required.</w:t>
      </w:r>
    </w:p>
    <w:p w:rsidR="00A1296E" w:rsidRDefault="00A1296E" w:rsidP="00A1296E">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rsidR="00A1296E" w:rsidRDefault="00A1296E" w:rsidP="00A1296E">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rsidR="00A1296E" w:rsidRDefault="00A1296E" w:rsidP="00A1296E">
      <w:r>
        <w:t>For external exposure of services related to specific UE(s), the SCEF+NEF resides in the HPLMN. Depending on operator agreements, the SCEF+NEF in the HPLMN may have interface(s) with NF(s) in the VPLMN.</w:t>
      </w:r>
    </w:p>
    <w:p w:rsidR="00A1296E" w:rsidRDefault="00A1296E" w:rsidP="00A1296E">
      <w:r>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369B3">
        <w:t>TS 23.222 [</w:t>
      </w:r>
      <w:r>
        <w:t>64].</w:t>
      </w:r>
    </w:p>
    <w:p w:rsidR="00A1296E" w:rsidRDefault="00A1296E" w:rsidP="00A1296E">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rsidR="00A1296E" w:rsidRDefault="00A1296E" w:rsidP="00B56148">
      <w:pPr>
        <w:pStyle w:val="B1"/>
      </w:pPr>
      <w:r>
        <w:t>-</w:t>
      </w:r>
      <w:r>
        <w:tab/>
        <w:t>SCEF+NEF ID (must be the same towards the AF).</w:t>
      </w:r>
    </w:p>
    <w:p w:rsidR="00A1296E" w:rsidRDefault="00A1296E" w:rsidP="00B56148">
      <w:pPr>
        <w:pStyle w:val="B1"/>
      </w:pPr>
      <w:r>
        <w:t>-</w:t>
      </w:r>
      <w:r>
        <w:tab/>
        <w:t>SCEF+NEF common IP address and port number.</w:t>
      </w:r>
    </w:p>
    <w:p w:rsidR="00A1296E" w:rsidRDefault="00A1296E" w:rsidP="00B56148">
      <w:pPr>
        <w:pStyle w:val="B1"/>
      </w:pPr>
      <w:r>
        <w:t>-</w:t>
      </w:r>
      <w:r>
        <w:tab/>
        <w:t>Monitoring state for any ongoing monitoring request.</w:t>
      </w:r>
    </w:p>
    <w:p w:rsidR="00A1296E" w:rsidRDefault="00A1296E" w:rsidP="00B56148">
      <w:pPr>
        <w:pStyle w:val="B1"/>
      </w:pPr>
      <w:r>
        <w:t>-</w:t>
      </w:r>
      <w:r>
        <w:tab/>
        <w:t>Configured set of APIs supported by SCEF+ NEF.</w:t>
      </w:r>
    </w:p>
    <w:p w:rsidR="00A1296E" w:rsidRDefault="00A1296E" w:rsidP="00B56148">
      <w:pPr>
        <w:pStyle w:val="B1"/>
      </w:pPr>
      <w:r>
        <w:t>-</w:t>
      </w:r>
      <w:r>
        <w:tab/>
        <w:t>PDN Connection/PDU Session State and NIDD Configuration Information, including Reliable Data Service state information.</w:t>
      </w:r>
    </w:p>
    <w:p w:rsidR="00A1296E" w:rsidRDefault="00A1296E" w:rsidP="00B56148">
      <w:pPr>
        <w:pStyle w:val="B1"/>
      </w:pPr>
      <w:r>
        <w:t>-</w:t>
      </w:r>
      <w:r>
        <w:tab/>
        <w:t>Network Parameter Configuration Information (e.g. Maximum Response Time and Maximum Latency).</w:t>
      </w:r>
    </w:p>
    <w:p w:rsidR="00A1296E" w:rsidRDefault="00A1296E" w:rsidP="00A1296E">
      <w:r>
        <w:t>The SCEF+NEF need not perform the same procedures towards the HSS+UDM twice. For example, a monitoring event only need to be configured by the SCEF+NEF just once, by using either EPC or 5GC procedure. Whether to use SCEF or NEF procedures is SCEF+NEF implementation dependent.</w:t>
      </w:r>
    </w:p>
    <w:p w:rsidR="00A1296E" w:rsidRDefault="00A1296E" w:rsidP="00B56148">
      <w:pPr>
        <w:pStyle w:val="NO"/>
      </w:pPr>
      <w:r>
        <w:t>NOTE 1:</w:t>
      </w:r>
      <w:r>
        <w:tab/>
        <w:t>It is expected that the UE's subscriber data base is managed by a combined HSS+UDM node.</w:t>
      </w:r>
    </w:p>
    <w:p w:rsidR="00A1296E" w:rsidRDefault="00A1296E" w:rsidP="00B56148">
      <w:pPr>
        <w:pStyle w:val="NO"/>
      </w:pPr>
      <w:r>
        <w:t>NOTE 2:</w:t>
      </w:r>
      <w:r>
        <w:tab/>
        <w:t>In terms of the CAPIF, the SCEF+NEF is considered a single node.</w:t>
      </w:r>
    </w:p>
    <w:p w:rsidR="00D81B76" w:rsidRDefault="00D81B76" w:rsidP="00C34949">
      <w:pPr>
        <w:pStyle w:val="Heading4"/>
      </w:pPr>
      <w:bookmarkStart w:id="1185" w:name="_Toc20149986"/>
      <w:bookmarkStart w:id="1186" w:name="_Toc27846785"/>
      <w:bookmarkStart w:id="1187" w:name="_Toc36187916"/>
      <w:r>
        <w:t>5.17.5.2</w:t>
      </w:r>
      <w:r>
        <w:tab/>
        <w:t>Support of interworking for Monitoring Events</w:t>
      </w:r>
      <w:bookmarkEnd w:id="1185"/>
      <w:bookmarkEnd w:id="1186"/>
      <w:bookmarkEnd w:id="1187"/>
    </w:p>
    <w:p w:rsidR="00D81B76" w:rsidRDefault="00D81B76" w:rsidP="00D81B76">
      <w:pPr>
        <w:pStyle w:val="Heading5"/>
      </w:pPr>
      <w:bookmarkStart w:id="1188" w:name="_Toc20149987"/>
      <w:bookmarkStart w:id="1189" w:name="_Toc27846786"/>
      <w:bookmarkStart w:id="1190" w:name="_Toc36187917"/>
      <w:r>
        <w:t>5.17.5.2.1</w:t>
      </w:r>
      <w:r>
        <w:tab/>
        <w:t>Interworking with N26 interface</w:t>
      </w:r>
      <w:bookmarkEnd w:id="1188"/>
      <w:bookmarkEnd w:id="1189"/>
      <w:bookmarkEnd w:id="1190"/>
    </w:p>
    <w:p w:rsidR="00D81B76" w:rsidRDefault="00D81B76" w:rsidP="00D81B76">
      <w:pPr>
        <w:rPr>
          <w:lang w:eastAsia="x-none"/>
        </w:rPr>
      </w:pPr>
      <w:r>
        <w:rPr>
          <w:lang w:eastAsia="x-none"/>
        </w:rPr>
        <w:t>In addition to the interworking principles documented in clause 5.17.2.2, the following applies for interworking with N26:</w:t>
      </w:r>
    </w:p>
    <w:p w:rsidR="00D81B76" w:rsidRDefault="00D81B76" w:rsidP="00C34949">
      <w:pPr>
        <w:pStyle w:val="B1"/>
      </w:pPr>
      <w:r>
        <w:t>-</w:t>
      </w:r>
      <w:r>
        <w:tab/>
        <w:t>When UE moves from 5GS to EPS and Monitoring Events are offered via AMF, the UE context information sent by AMF to MME includes the monitoring event configuration information.</w:t>
      </w:r>
    </w:p>
    <w:p w:rsidR="00D81B76" w:rsidRDefault="00D81B76" w:rsidP="00C34949">
      <w:pPr>
        <w:pStyle w:val="B1"/>
      </w:pPr>
      <w:r>
        <w:t>-</w:t>
      </w:r>
      <w:r>
        <w:tab/>
        <w:t>When UE moves from EPS to 5GS and Monitoring Events are offered via MME, the MME's MM context information sent by MME to AMF includes the monitoring event configuration information.</w:t>
      </w:r>
    </w:p>
    <w:p w:rsidR="00D81B76" w:rsidRDefault="00D81B76" w:rsidP="00D81B76">
      <w:pPr>
        <w:pStyle w:val="Heading5"/>
      </w:pPr>
      <w:bookmarkStart w:id="1191" w:name="_Toc20149988"/>
      <w:bookmarkStart w:id="1192" w:name="_Toc27846787"/>
      <w:bookmarkStart w:id="1193" w:name="_Toc36187918"/>
      <w:r>
        <w:lastRenderedPageBreak/>
        <w:t>5.17.5.2.2</w:t>
      </w:r>
      <w:r>
        <w:tab/>
        <w:t>Interworking without N26 interface</w:t>
      </w:r>
      <w:bookmarkEnd w:id="1191"/>
      <w:bookmarkEnd w:id="1192"/>
      <w:bookmarkEnd w:id="1193"/>
    </w:p>
    <w:p w:rsidR="00D81B76" w:rsidRDefault="00D81B76" w:rsidP="00D81B76">
      <w:pPr>
        <w:rPr>
          <w:lang w:eastAsia="x-none"/>
        </w:rPr>
      </w:pPr>
      <w:r>
        <w:rPr>
          <w:lang w:eastAsia="x-none"/>
        </w:rPr>
        <w:t xml:space="preserve">When SCEF+NEF performs the procedure of monitoring via the AMF as described in clause 4.15.3.2.4 ("Exposure with bulk subscription") in </w:t>
      </w:r>
      <w:r w:rsidR="002369B3">
        <w:rPr>
          <w:lang w:eastAsia="x-none"/>
        </w:rPr>
        <w:t>TS 23.502 [</w:t>
      </w:r>
      <w:r>
        <w:rPr>
          <w:lang w:eastAsia="x-none"/>
        </w:rPr>
        <w:t xml:space="preserve">3], if the AMF determines the interworking without N26 interface is supported, the AMF shall subscribe MME ID in </w:t>
      </w:r>
      <w:r w:rsidR="005C1261">
        <w:rPr>
          <w:lang w:eastAsia="x-none"/>
        </w:rPr>
        <w:t xml:space="preserve">the </w:t>
      </w:r>
      <w:r>
        <w:rPr>
          <w:lang w:eastAsia="x-none"/>
        </w:rPr>
        <w:t xml:space="preserve">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369B3">
        <w:rPr>
          <w:lang w:eastAsia="x-none"/>
        </w:rPr>
        <w:t>TS 23.682 [</w:t>
      </w:r>
      <w:r>
        <w:rPr>
          <w:lang w:eastAsia="x-none"/>
        </w:rPr>
        <w:t>36].</w:t>
      </w:r>
    </w:p>
    <w:p w:rsidR="00D81B76" w:rsidRDefault="00D81B76" w:rsidP="00D81B76">
      <w:pPr>
        <w:rPr>
          <w:lang w:eastAsia="x-none"/>
        </w:rPr>
      </w:pPr>
      <w:r>
        <w:rPr>
          <w:lang w:eastAsia="x-none"/>
        </w:rPr>
        <w:t xml:space="preserve">When SCEF+NEF performs the procedure of monitoring via the UDM+HSS as described in clause 4.15.3.2.2 of </w:t>
      </w:r>
      <w:r w:rsidR="002369B3">
        <w:rPr>
          <w:lang w:eastAsia="x-none"/>
        </w:rPr>
        <w:t>TS 23.502 [</w:t>
      </w:r>
      <w:r>
        <w:rPr>
          <w:lang w:eastAsia="x-none"/>
        </w:rPr>
        <w:t xml:space="preserve">3], when UE's mobility between 5GS and EPS happens, the UDM+HSS performs the procedure of configuring monitoring at the MME as described in clause 5.6.1.1 of </w:t>
      </w:r>
      <w:r w:rsidR="002369B3">
        <w:rPr>
          <w:lang w:eastAsia="x-none"/>
        </w:rPr>
        <w:t>TS 23.682 [</w:t>
      </w:r>
      <w:r>
        <w:rPr>
          <w:lang w:eastAsia="x-none"/>
        </w:rPr>
        <w:t xml:space="preserve">36] and at the AMF as described in clause 4.15.3.2.1 of </w:t>
      </w:r>
      <w:r w:rsidR="002369B3">
        <w:rPr>
          <w:lang w:eastAsia="x-none"/>
        </w:rPr>
        <w:t>TS 23.502 [</w:t>
      </w:r>
      <w:r>
        <w:rPr>
          <w:lang w:eastAsia="x-none"/>
        </w:rPr>
        <w:t>3].</w:t>
      </w:r>
    </w:p>
    <w:p w:rsidR="006D6F85" w:rsidRDefault="006D6F85" w:rsidP="006D6F85">
      <w:pPr>
        <w:pStyle w:val="Heading4"/>
      </w:pPr>
      <w:bookmarkStart w:id="1194" w:name="_Toc27846788"/>
      <w:bookmarkStart w:id="1195" w:name="_Toc20149989"/>
      <w:bookmarkStart w:id="1196" w:name="_Toc36187919"/>
      <w:r>
        <w:t>5.17.5.3</w:t>
      </w:r>
      <w:r>
        <w:tab/>
        <w:t>Availability or expected level of a service API</w:t>
      </w:r>
      <w:bookmarkEnd w:id="1194"/>
      <w:bookmarkEnd w:id="1196"/>
    </w:p>
    <w:p w:rsidR="006D6F85" w:rsidRDefault="006D6F85" w:rsidP="006D6F85">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rsidR="006D6F85" w:rsidRDefault="006D6F85" w:rsidP="00A30201">
      <w:pPr>
        <w:pStyle w:val="NO"/>
      </w:pPr>
      <w:r>
        <w:t>NOTE 1:</w:t>
      </w:r>
      <w:r>
        <w:tab/>
        <w:t>If CAPIF is supported and the service APIs become (un)available for the 5GC or EPC network, the AF obtains such information from the CAPIF core function.</w:t>
      </w:r>
    </w:p>
    <w:p w:rsidR="006D6F85" w:rsidRDefault="006D6F85" w:rsidP="006D6F85">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rsidR="006D6F85" w:rsidRDefault="006D6F85" w:rsidP="00A3020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rsidR="006D6F85" w:rsidRDefault="006D6F85" w:rsidP="00A30201">
      <w:pPr>
        <w:pStyle w:val="B1"/>
      </w:pPr>
      <w:r>
        <w:t>-</w:t>
      </w:r>
      <w:r>
        <w:tab/>
        <w:t>The SCEF+NEF has established a direct connection with MME or AMF or SMF.</w:t>
      </w:r>
    </w:p>
    <w:p w:rsidR="006D6F85" w:rsidRDefault="006D6F85" w:rsidP="006D6F85">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rsidR="006D6F85" w:rsidRDefault="006D6F85" w:rsidP="00A30201">
      <w:pPr>
        <w:pStyle w:val="NO"/>
      </w:pPr>
      <w:r>
        <w:t>NOTE 2:</w:t>
      </w:r>
      <w:r>
        <w:tab/>
        <w:t>If 5GC+EPC is determined as the CN type serving the UE or the group of UEs, the SCEF+NEF determines that service APIs for both 5GC and EPC are available to the UE or the group of UEs.</w:t>
      </w:r>
    </w:p>
    <w:p w:rsidR="001E0AF6" w:rsidRDefault="001E0AF6" w:rsidP="001E0AF6">
      <w:pPr>
        <w:pStyle w:val="Heading3"/>
      </w:pPr>
      <w:bookmarkStart w:id="1197" w:name="_Toc27846789"/>
      <w:bookmarkStart w:id="1198" w:name="_Toc36187920"/>
      <w:r>
        <w:t>5.17.6</w:t>
      </w:r>
      <w:r w:rsidR="006D6F85">
        <w:tab/>
        <w:t>Void</w:t>
      </w:r>
      <w:bookmarkEnd w:id="1195"/>
      <w:bookmarkEnd w:id="1197"/>
      <w:bookmarkEnd w:id="1198"/>
    </w:p>
    <w:p w:rsidR="006D6F85" w:rsidRPr="00465182" w:rsidRDefault="006D6F85" w:rsidP="006D6F85">
      <w:pPr>
        <w:rPr>
          <w:lang w:eastAsia="x-none"/>
        </w:rPr>
      </w:pPr>
      <w:bookmarkStart w:id="1199" w:name="_Toc20149990"/>
    </w:p>
    <w:p w:rsidR="00444EF4" w:rsidRDefault="00444EF4" w:rsidP="00444EF4">
      <w:pPr>
        <w:pStyle w:val="Heading3"/>
      </w:pPr>
      <w:bookmarkStart w:id="1200" w:name="_Toc20149991"/>
      <w:bookmarkStart w:id="1201" w:name="_Toc27846790"/>
      <w:bookmarkStart w:id="1202" w:name="_Toc36187921"/>
      <w:bookmarkEnd w:id="1199"/>
      <w:r>
        <w:lastRenderedPageBreak/>
        <w:t>5.17.7</w:t>
      </w:r>
      <w:r>
        <w:tab/>
        <w:t>Configuration Transfer Procedure between NG-RAN and E-UTRAN</w:t>
      </w:r>
      <w:bookmarkEnd w:id="1200"/>
      <w:bookmarkEnd w:id="1201"/>
      <w:bookmarkEnd w:id="1202"/>
    </w:p>
    <w:p w:rsidR="00444EF4" w:rsidRDefault="00444EF4" w:rsidP="00C34949">
      <w:pPr>
        <w:pStyle w:val="Heading4"/>
      </w:pPr>
      <w:bookmarkStart w:id="1203" w:name="_Toc20149992"/>
      <w:bookmarkStart w:id="1204" w:name="_Toc27846791"/>
      <w:bookmarkStart w:id="1205" w:name="_Toc36187922"/>
      <w:r>
        <w:t>5.17.7.1</w:t>
      </w:r>
      <w:r>
        <w:tab/>
        <w:t>Architecture Principles for Configuration Transfer between NG-RAN and E-UTRAN</w:t>
      </w:r>
      <w:bookmarkEnd w:id="1203"/>
      <w:bookmarkEnd w:id="1204"/>
      <w:bookmarkEnd w:id="1205"/>
    </w:p>
    <w:p w:rsidR="00444EF4" w:rsidRDefault="00444EF4" w:rsidP="00444EF4">
      <w:r>
        <w:t>The purpose of the Configuration Transfer between NG-RAN and E-UTRAN is to enable the transfer the RAN TNL address information between the gNB and eNodeB via MME and AMF.</w:t>
      </w:r>
    </w:p>
    <w:p w:rsidR="00444EF4" w:rsidRDefault="00444EF4" w:rsidP="00444EF4">
      <w:r>
        <w:t>In order to make the information transparent for the MME and AMF, the information is included in a transparent container. The source and target RAN node addresses, which allows the Core Network nodes to route the messages. The mechanism depicted in Figure 5.17.7.1-1.</w:t>
      </w:r>
    </w:p>
    <w:p w:rsidR="00444EF4" w:rsidRDefault="009F09E0" w:rsidP="00444EF4">
      <w:pPr>
        <w:pStyle w:val="TH"/>
      </w:pPr>
      <w:r>
        <w:object w:dxaOrig="10830" w:dyaOrig="6060">
          <v:shape id="_x0000_i1088" type="#_x0000_t75" style="width:480.2pt;height:268.6pt" o:ole="">
            <v:imagedata r:id="rId129" o:title=""/>
          </v:shape>
          <o:OLEObject Type="Embed" ProgID="Visio.Drawing.11" ShapeID="_x0000_i1088" DrawAspect="Content" ObjectID="_1646801315" r:id="rId130"/>
        </w:object>
      </w:r>
    </w:p>
    <w:p w:rsidR="00444EF4" w:rsidRDefault="00444EF4" w:rsidP="00444EF4">
      <w:pPr>
        <w:pStyle w:val="TF"/>
      </w:pPr>
      <w:r>
        <w:t>Figure 5.17.7.1-1</w:t>
      </w:r>
      <w:r>
        <w:rPr>
          <w:lang w:val="en-GB"/>
        </w:rPr>
        <w:t>:</w:t>
      </w:r>
      <w:r>
        <w:t xml:space="preserve"> Configuration Transfer between gNB and E-UTRAN basic network architecture</w:t>
      </w:r>
    </w:p>
    <w:p w:rsidR="00444EF4" w:rsidRDefault="00444EF4" w:rsidP="00444EF4">
      <w:r>
        <w:t>The NG-RAN transparent containers are transferred from the source NG-RAN node to the destination E-UTRAN node and vice versa by use of Configuration Transfer messages.</w:t>
      </w:r>
    </w:p>
    <w:p w:rsidR="00444EF4" w:rsidRDefault="00444EF4" w:rsidP="00444EF4">
      <w:r>
        <w:t xml:space="preserve">An ENB Configuration Transfer message is used from the E-UTRAN node to the MME over S1 interface as described in </w:t>
      </w:r>
      <w:r w:rsidR="002369B3">
        <w:t>TS 36.413 [</w:t>
      </w:r>
      <w:r>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44EF4" w:rsidRDefault="00444EF4" w:rsidP="00444EF4">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369B3">
        <w:t>TS 23.401 [</w:t>
      </w:r>
      <w:r>
        <w:t>26].</w:t>
      </w:r>
    </w:p>
    <w:p w:rsidR="00444EF4" w:rsidRDefault="00444EF4" w:rsidP="00444EF4">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44EF4" w:rsidRDefault="00444EF4" w:rsidP="00444EF4">
      <w:pPr>
        <w:pStyle w:val="Heading4"/>
      </w:pPr>
      <w:bookmarkStart w:id="1206" w:name="_Toc20149993"/>
      <w:bookmarkStart w:id="1207" w:name="_Toc27846792"/>
      <w:bookmarkStart w:id="1208" w:name="_Toc36187923"/>
      <w:r>
        <w:lastRenderedPageBreak/>
        <w:t>5.17.7.2</w:t>
      </w:r>
      <w:r>
        <w:tab/>
        <w:t>Addressing, routing and relaying</w:t>
      </w:r>
      <w:bookmarkEnd w:id="1206"/>
      <w:bookmarkEnd w:id="1207"/>
      <w:bookmarkEnd w:id="1208"/>
    </w:p>
    <w:p w:rsidR="00444EF4" w:rsidRDefault="00444EF4" w:rsidP="00C34949">
      <w:pPr>
        <w:pStyle w:val="Heading5"/>
      </w:pPr>
      <w:bookmarkStart w:id="1209" w:name="_Toc20149994"/>
      <w:bookmarkStart w:id="1210" w:name="_Toc27846793"/>
      <w:bookmarkStart w:id="1211" w:name="_Toc36187924"/>
      <w:r>
        <w:t>5.17.7.2.1</w:t>
      </w:r>
      <w:r>
        <w:tab/>
        <w:t>Addressing</w:t>
      </w:r>
      <w:bookmarkEnd w:id="1209"/>
      <w:bookmarkEnd w:id="1210"/>
      <w:bookmarkEnd w:id="1211"/>
    </w:p>
    <w:p w:rsidR="00444EF4" w:rsidRDefault="00444EF4" w:rsidP="00444EF4">
      <w:r>
        <w:t>All the Configuration Transfer messages contain the addresses of the source and destination RAN nodes.</w:t>
      </w:r>
    </w:p>
    <w:p w:rsidR="00444EF4" w:rsidRDefault="00444EF4" w:rsidP="00444EF4">
      <w:r>
        <w:t xml:space="preserve">An gNB node is addressed by the Target NG-RAN node identifier as described in </w:t>
      </w:r>
      <w:r w:rsidR="002369B3">
        <w:t>TS 38.413 [</w:t>
      </w:r>
      <w:r>
        <w:t>34].</w:t>
      </w:r>
    </w:p>
    <w:p w:rsidR="00444EF4" w:rsidRDefault="00444EF4" w:rsidP="00444EF4">
      <w:r>
        <w:t xml:space="preserve">An eNodeB is addressed by the Target eNodeB identifier as described in </w:t>
      </w:r>
      <w:r w:rsidR="002369B3">
        <w:t>TS 36.413 [</w:t>
      </w:r>
      <w:r>
        <w:t>100].</w:t>
      </w:r>
    </w:p>
    <w:p w:rsidR="00444EF4" w:rsidRDefault="00444EF4" w:rsidP="00444EF4">
      <w:pPr>
        <w:pStyle w:val="Heading5"/>
      </w:pPr>
      <w:bookmarkStart w:id="1212" w:name="_Toc20149995"/>
      <w:bookmarkStart w:id="1213" w:name="_Toc27846794"/>
      <w:bookmarkStart w:id="1214" w:name="_Toc36187925"/>
      <w:r>
        <w:t>5.17.7.2.2</w:t>
      </w:r>
      <w:r>
        <w:tab/>
        <w:t>Routing</w:t>
      </w:r>
      <w:bookmarkEnd w:id="1212"/>
      <w:bookmarkEnd w:id="1213"/>
      <w:bookmarkEnd w:id="1214"/>
    </w:p>
    <w:p w:rsidR="00444EF4" w:rsidRDefault="00444EF4" w:rsidP="00444EF4">
      <w:r>
        <w:t>The source RAN node sends a message to its core network node including the source and destination addresses.</w:t>
      </w:r>
    </w:p>
    <w:p w:rsidR="00444EF4" w:rsidRDefault="00444EF4" w:rsidP="00444EF4">
      <w:r>
        <w:t>MME uses the destination address to route the message to the correct AMF via N26 interface. AMF uses the destination address to route the message to the correct MME via N26 interface.</w:t>
      </w:r>
    </w:p>
    <w:p w:rsidR="00444EF4" w:rsidRDefault="00444EF4" w:rsidP="00444EF4">
      <w:r>
        <w:t>The AMF connected to the destination RAN node decides which RAN node to send the message to, based on the destination address.</w:t>
      </w:r>
    </w:p>
    <w:p w:rsidR="00444EF4" w:rsidRDefault="00444EF4" w:rsidP="00444EF4">
      <w:r>
        <w:t>The MME connected to the destination RAN node decides which RAN node to send the message to, based on the destination address.</w:t>
      </w:r>
    </w:p>
    <w:p w:rsidR="00444EF4" w:rsidRDefault="00444EF4" w:rsidP="00444EF4">
      <w:pPr>
        <w:pStyle w:val="Heading5"/>
      </w:pPr>
      <w:bookmarkStart w:id="1215" w:name="_Toc20149996"/>
      <w:bookmarkStart w:id="1216" w:name="_Toc27846795"/>
      <w:bookmarkStart w:id="1217" w:name="_Toc36187926"/>
      <w:r>
        <w:t>5.17.7.2.3</w:t>
      </w:r>
      <w:r>
        <w:tab/>
        <w:t>Relaying</w:t>
      </w:r>
      <w:bookmarkEnd w:id="1215"/>
      <w:bookmarkEnd w:id="1216"/>
      <w:bookmarkEnd w:id="1217"/>
    </w:p>
    <w:p w:rsidR="00444EF4" w:rsidRDefault="00444EF4" w:rsidP="00444EF4">
      <w:r>
        <w:t xml:space="preserve">The AMF performs relaying between N2 and N26 messages as described in </w:t>
      </w:r>
      <w:r w:rsidR="002369B3">
        <w:t>TS 38.413 [</w:t>
      </w:r>
      <w:r>
        <w:t xml:space="preserve">34] and </w:t>
      </w:r>
      <w:r w:rsidR="002369B3">
        <w:t>TS 29.274 [</w:t>
      </w:r>
      <w:r>
        <w:t>101].</w:t>
      </w:r>
    </w:p>
    <w:p w:rsidR="00444EF4" w:rsidRDefault="00444EF4" w:rsidP="00444EF4">
      <w:r>
        <w:t xml:space="preserve">The MME performs relaying between S1 and N26 message as described in </w:t>
      </w:r>
      <w:r w:rsidR="002369B3">
        <w:t>TS 38.413 [</w:t>
      </w:r>
      <w:r>
        <w:t xml:space="preserve">34] and </w:t>
      </w:r>
      <w:r w:rsidR="002369B3">
        <w:t>TS 29.274 [</w:t>
      </w:r>
      <w:r>
        <w:t>101].</w:t>
      </w:r>
    </w:p>
    <w:p w:rsidR="00867F7B" w:rsidRPr="009E0DE1" w:rsidRDefault="00867F7B" w:rsidP="00867F7B">
      <w:pPr>
        <w:pStyle w:val="Heading2"/>
      </w:pPr>
      <w:bookmarkStart w:id="1218" w:name="_Toc20149997"/>
      <w:bookmarkStart w:id="1219" w:name="_Toc27846796"/>
      <w:bookmarkStart w:id="1220" w:name="_Toc36187927"/>
      <w:r w:rsidRPr="009E0DE1">
        <w:t>5.18</w:t>
      </w:r>
      <w:r w:rsidRPr="009E0DE1">
        <w:tab/>
        <w:t>Network Sharing</w:t>
      </w:r>
      <w:bookmarkEnd w:id="1218"/>
      <w:bookmarkEnd w:id="1219"/>
      <w:bookmarkEnd w:id="1220"/>
    </w:p>
    <w:p w:rsidR="00867F7B" w:rsidRPr="009E0DE1" w:rsidRDefault="00867F7B" w:rsidP="00867F7B">
      <w:pPr>
        <w:pStyle w:val="Heading3"/>
      </w:pPr>
      <w:bookmarkStart w:id="1221" w:name="_Toc20149998"/>
      <w:bookmarkStart w:id="1222" w:name="_Toc27846797"/>
      <w:bookmarkStart w:id="1223" w:name="_Toc36187928"/>
      <w:r w:rsidRPr="009E0DE1">
        <w:t>5.</w:t>
      </w:r>
      <w:r w:rsidRPr="009E0DE1">
        <w:rPr>
          <w:lang w:eastAsia="zh-CN"/>
        </w:rPr>
        <w:t>1</w:t>
      </w:r>
      <w:r w:rsidRPr="009E0DE1">
        <w:t>8.1</w:t>
      </w:r>
      <w:r w:rsidRPr="009E0DE1">
        <w:tab/>
        <w:t>General concepts</w:t>
      </w:r>
      <w:bookmarkEnd w:id="1221"/>
      <w:bookmarkEnd w:id="1222"/>
      <w:bookmarkEnd w:id="1223"/>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00196F0A" w:rsidRPr="009E0DE1">
        <w:rPr>
          <w:rFonts w:eastAsia="MS Mincho"/>
        </w:rPr>
        <w:t>17] and different network codes (MNC))</w:t>
      </w:r>
      <w:r w:rsidR="00632B88">
        <w:rPr>
          <w:rFonts w:eastAsia="MS Mincho"/>
        </w:rPr>
        <w:t xml:space="preserve"> or combinations of PLMN ID and NID</w:t>
      </w:r>
      <w:r w:rsidRPr="009E0DE1">
        <w:rPr>
          <w:rFonts w:eastAsia="MS Mincho"/>
        </w:rPr>
        <w:t>.</w:t>
      </w:r>
      <w:r w:rsidR="00BB04EB">
        <w:rPr>
          <w:rFonts w:eastAsia="MS Mincho"/>
        </w:rPr>
        <w:t xml:space="preserve"> 5G MOCN supports NG-RAN Sharing with or without multiple Cell Identity broadcast as described in TS 38.300 [27].</w:t>
      </w:r>
    </w:p>
    <w:p w:rsidR="003B148A" w:rsidRDefault="003B148A" w:rsidP="00C34949">
      <w:r>
        <w:t>5G MOCN also supports the following sharing scenarios involving non-public networks:</w:t>
      </w:r>
    </w:p>
    <w:p w:rsidR="003B148A" w:rsidRDefault="003B148A" w:rsidP="00C34949">
      <w:pPr>
        <w:pStyle w:val="B1"/>
      </w:pPr>
      <w:r>
        <w:t>-</w:t>
      </w:r>
      <w:r>
        <w:tab/>
        <w:t>NG-RAN is shared by multiple SNPNs (each identified by PLMN ID and NID);</w:t>
      </w:r>
    </w:p>
    <w:p w:rsidR="003B148A" w:rsidRDefault="003B148A" w:rsidP="00C34949">
      <w:pPr>
        <w:pStyle w:val="B1"/>
      </w:pPr>
      <w:r>
        <w:t>-</w:t>
      </w:r>
      <w:r>
        <w:tab/>
        <w:t>NG-RAN is shared by one or multiple SNPNs and one or multiple PLMNs</w:t>
      </w:r>
      <w:r w:rsidR="00BB04EB">
        <w:rPr>
          <w:lang w:val="en-GB"/>
        </w:rPr>
        <w:t>;</w:t>
      </w:r>
    </w:p>
    <w:p w:rsidR="00BB04EB" w:rsidRDefault="00BB04EB" w:rsidP="00A30201">
      <w:pPr>
        <w:pStyle w:val="B1"/>
      </w:pPr>
      <w:r>
        <w:t>-</w:t>
      </w:r>
      <w:r>
        <w:tab/>
        <w:t>NG-RAN is shared by one or more PNI-NPNs (with CAG) and one or more SNPNs</w:t>
      </w:r>
      <w:r>
        <w:rPr>
          <w:lang w:val="en-GB"/>
        </w:rPr>
        <w:t>;</w:t>
      </w:r>
      <w:r>
        <w:t xml:space="preserve"> and</w:t>
      </w:r>
    </w:p>
    <w:p w:rsidR="00BB04EB" w:rsidRDefault="00BB04EB" w:rsidP="00A30201">
      <w:pPr>
        <w:pStyle w:val="B1"/>
      </w:pPr>
      <w:r>
        <w:t>-</w:t>
      </w:r>
      <w:r>
        <w:tab/>
        <w:t>NG-RAN is shared by one or multiple PLMNs and one or multiple PNI-NPNs (with CAG).</w:t>
      </w:r>
    </w:p>
    <w:p w:rsidR="00BB04EB" w:rsidRDefault="00BB04EB" w:rsidP="00167A07">
      <w:pPr>
        <w:pStyle w:val="NO"/>
      </w:pPr>
      <w:r>
        <w:t>NOTE</w:t>
      </w:r>
      <w:r>
        <w:rPr>
          <w:lang w:val="en-GB"/>
        </w:rPr>
        <w:t> </w:t>
      </w:r>
      <w:r>
        <w:t>1:</w:t>
      </w:r>
      <w:r>
        <w:tab/>
        <w:t>PNI-NPNs (without CAG) are not explicitly listed above as it does not require additional NG-RAN sharing functionality compared to sharing by one or multiple PLMNs.</w:t>
      </w:r>
    </w:p>
    <w:p w:rsidR="00BB04EB" w:rsidRDefault="00BB04EB" w:rsidP="00A30201">
      <w:r>
        <w:t>In all non-public network sharing scenarios, each Cell Identity is associated with one of the following configuration options:</w:t>
      </w:r>
    </w:p>
    <w:p w:rsidR="00BB04EB" w:rsidRDefault="00BB04EB" w:rsidP="00A30201">
      <w:pPr>
        <w:pStyle w:val="B1"/>
      </w:pPr>
      <w:r>
        <w:lastRenderedPageBreak/>
        <w:t>-</w:t>
      </w:r>
      <w:r>
        <w:tab/>
        <w:t>one or multiple SNPNs;</w:t>
      </w:r>
    </w:p>
    <w:p w:rsidR="00BB04EB" w:rsidRDefault="00BB04EB" w:rsidP="00A30201">
      <w:pPr>
        <w:pStyle w:val="B1"/>
      </w:pPr>
      <w:r>
        <w:t>-</w:t>
      </w:r>
      <w:r>
        <w:tab/>
        <w:t>one or multiple PNI-NPNs (with CAG); or</w:t>
      </w:r>
    </w:p>
    <w:p w:rsidR="00BB04EB" w:rsidRDefault="00BB04EB" w:rsidP="00A30201">
      <w:pPr>
        <w:pStyle w:val="B1"/>
      </w:pPr>
      <w:r>
        <w:t>-</w:t>
      </w:r>
      <w:r>
        <w:tab/>
        <w:t>one or multiple PLMNs only.</w:t>
      </w:r>
    </w:p>
    <w:p w:rsidR="00196F0A" w:rsidRPr="00F06FF4" w:rsidRDefault="00196F0A" w:rsidP="00167A07">
      <w:pPr>
        <w:pStyle w:val="NO"/>
        <w:rPr>
          <w:rFonts w:eastAsia="MS Mincho"/>
          <w:lang w:val="en-GB"/>
        </w:rPr>
      </w:pPr>
      <w:r w:rsidRPr="009E0DE1">
        <w:t>NOTE</w:t>
      </w:r>
      <w:r w:rsidR="00167A07">
        <w:t> </w:t>
      </w:r>
      <w:r w:rsidR="00BB04EB">
        <w:rPr>
          <w:lang w:val="en-GB"/>
        </w:rPr>
        <w:t>2</w:t>
      </w:r>
      <w:r w:rsidRPr="009E0DE1">
        <w:t>:</w:t>
      </w:r>
      <w:r w:rsidR="00167A07">
        <w:tab/>
      </w:r>
      <w:r w:rsidRPr="009E0DE1">
        <w:t>Different PLMN IDs</w:t>
      </w:r>
      <w:r w:rsidR="003B148A">
        <w:rPr>
          <w:lang w:val="en-GB"/>
        </w:rPr>
        <w:t xml:space="preserve"> (or combinations of PLMN ID and NID)</w:t>
      </w:r>
      <w:r w:rsidRPr="009E0DE1">
        <w:t xml:space="preserve"> can also point to the same </w:t>
      </w:r>
      <w:r w:rsidR="00A31BB7" w:rsidRPr="009E0DE1">
        <w:t>5G</w:t>
      </w:r>
      <w:r w:rsidRPr="009E0DE1">
        <w:t>C.</w:t>
      </w:r>
      <w:r w:rsidR="00632B88">
        <w:rPr>
          <w:lang w:val="en-GB"/>
        </w:rPr>
        <w:t xml:space="preserve"> When same 5GC supports multiple SNPNs (identified by PLMN ID and NID), then they are not used as equivalent SNPNs for a UE.</w:t>
      </w:r>
    </w:p>
    <w:p w:rsidR="00167A07" w:rsidRDefault="00167A07" w:rsidP="00167A07">
      <w:pPr>
        <w:pStyle w:val="NO"/>
      </w:pPr>
      <w:r>
        <w:t>NOTE</w:t>
      </w:r>
      <w:r>
        <w:rPr>
          <w:lang w:val="en-GB"/>
        </w:rPr>
        <w:t> </w:t>
      </w:r>
      <w:r w:rsidR="00BB04EB">
        <w:rPr>
          <w:lang w:val="en-GB"/>
        </w:rPr>
        <w:t>3</w:t>
      </w:r>
      <w:r>
        <w:t>:</w:t>
      </w:r>
      <w:r>
        <w:tab/>
        <w:t>There is no standardized mechanism to avoid paging collisions i</w:t>
      </w:r>
      <w:r>
        <w:rPr>
          <w:lang w:val="en-GB"/>
        </w:rPr>
        <w:t>f</w:t>
      </w:r>
      <w:r>
        <w:t xml:space="preserve"> the same 5G-S-TMSI is allocated to different UEs by different PLMNs</w:t>
      </w:r>
      <w:r w:rsidR="003B148A">
        <w:rPr>
          <w:lang w:val="en-GB"/>
        </w:rPr>
        <w:t xml:space="preserve"> or SNPNs</w:t>
      </w:r>
      <w:r>
        <w:t xml:space="preserve"> of the shared network, as the risk of paging collision is assumed to be very low. If such risk is to be eliminated then PLMNs</w:t>
      </w:r>
      <w:r w:rsidR="003B148A">
        <w:rPr>
          <w:lang w:val="en-GB"/>
        </w:rPr>
        <w:t xml:space="preserve"> and SNPNs</w:t>
      </w:r>
      <w:r>
        <w:t xml:space="preserve"> of the shared network needs to coordinate the value space of the 5G-S-TMSI to differentiate the PLMNs</w:t>
      </w:r>
      <w:r w:rsidR="003B148A">
        <w:rPr>
          <w:lang w:val="en-GB"/>
        </w:rPr>
        <w:t xml:space="preserve"> and SNPNs</w:t>
      </w:r>
      <w:r>
        <w:t xml:space="preserve"> of the shared network.</w:t>
      </w:r>
    </w:p>
    <w:p w:rsidR="00A31BB7" w:rsidRPr="009E0DE1" w:rsidRDefault="00A30201" w:rsidP="007218D4">
      <w:pPr>
        <w:pStyle w:val="TH"/>
        <w:rPr>
          <w:lang w:val="en-GB"/>
        </w:rPr>
      </w:pPr>
      <w:r w:rsidRPr="009E0DE1">
        <w:rPr>
          <w:noProof/>
          <w:lang w:val="en-GB"/>
        </w:rPr>
        <w:drawing>
          <wp:inline distT="0" distB="0" distL="0" distR="0">
            <wp:extent cx="5247640" cy="1884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224" w:name="_Toc20149999"/>
      <w:bookmarkStart w:id="1225" w:name="_Toc27846798"/>
      <w:bookmarkStart w:id="1226" w:name="_Toc36187929"/>
      <w:r w:rsidRPr="009E0DE1">
        <w:t>5.18.2</w:t>
      </w:r>
      <w:r w:rsidRPr="009E0DE1">
        <w:tab/>
        <w:t>Broadcast system information for network sharing</w:t>
      </w:r>
      <w:bookmarkEnd w:id="1224"/>
      <w:bookmarkEnd w:id="1225"/>
      <w:bookmarkEnd w:id="1226"/>
    </w:p>
    <w:p w:rsidR="007218D4" w:rsidRPr="009E0DE1" w:rsidRDefault="007218D4" w:rsidP="007218D4">
      <w:r w:rsidRPr="009E0DE1">
        <w:t>If a shared NG-RAN is configured to indicate available</w:t>
      </w:r>
      <w:r w:rsidR="003B148A">
        <w:t xml:space="preserve"> networks (PLMNs and/or SNPNs)</w:t>
      </w:r>
      <w:r w:rsidRPr="009E0DE1">
        <w:t xml:space="preserve"> for selection by UEs, each cell in the shared radio access network shall in the broadcast system information include available core network operators in the shared network.</w:t>
      </w:r>
    </w:p>
    <w:p w:rsidR="007218D4" w:rsidRPr="009E0DE1" w:rsidRDefault="007218D4" w:rsidP="007218D4">
      <w:r w:rsidRPr="009E0DE1">
        <w:t>The Broadcast System Information broadcasts a set of PLMN IDs</w:t>
      </w:r>
      <w:r w:rsidR="003B148A">
        <w:t xml:space="preserve"> and/or PLMN IDs and NIDs</w:t>
      </w:r>
      <w:r w:rsidRPr="009E0DE1">
        <w:t xml:space="preserve"> and one or more additional set of parameters per PLMN e.g. cell-ID, Tracking Areas</w:t>
      </w:r>
      <w:r w:rsidR="00BB04EB">
        <w:t>, CAG Identifiers</w:t>
      </w:r>
      <w:r w:rsidRPr="009E0DE1">
        <w:t xml:space="preserve">.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r w:rsidR="003B148A">
        <w:t xml:space="preserve"> All SNPN-enabled UEs support reception of multiple combinations of PLMN ID and NID and SNPN-specific parameters.</w:t>
      </w:r>
    </w:p>
    <w:p w:rsidR="007218D4" w:rsidRPr="009E0DE1" w:rsidRDefault="007218D4" w:rsidP="007218D4">
      <w:r w:rsidRPr="009E0DE1">
        <w:t>The available core network operator</w:t>
      </w:r>
      <w:r w:rsidR="003B148A">
        <w:t>s</w:t>
      </w:r>
      <w:r w:rsidR="00196F0A" w:rsidRPr="009E0DE1">
        <w:t xml:space="preserve"> </w:t>
      </w:r>
      <w:r w:rsidR="003B148A">
        <w:t>(</w:t>
      </w:r>
      <w:r w:rsidR="00196F0A" w:rsidRPr="009E0DE1">
        <w:t>PLMNs</w:t>
      </w:r>
      <w:r w:rsidR="003B148A">
        <w:t xml:space="preserve"> and/or SNPNs)</w:t>
      </w:r>
      <w:r w:rsidRPr="009E0DE1">
        <w:t xml:space="preserve"> shall be the same for all cells of a Tracking Area in a shared NG-RAN network.</w:t>
      </w:r>
    </w:p>
    <w:p w:rsidR="007218D4" w:rsidRPr="009E0DE1" w:rsidRDefault="007218D4" w:rsidP="007218D4">
      <w:r w:rsidRPr="009E0DE1">
        <w:t>UE</w:t>
      </w:r>
      <w:r w:rsidR="003B148A">
        <w:t>s not set to operate in SNPN access mode</w:t>
      </w:r>
      <w:r w:rsidRPr="009E0DE1">
        <w:t xml:space="preserve"> decode the broadcast system information and take the information concerning available PLMN IDs into account in </w:t>
      </w:r>
      <w:r w:rsidR="00196F0A" w:rsidRPr="009E0DE1">
        <w:t xml:space="preserve">PLMN </w:t>
      </w:r>
      <w:r w:rsidRPr="009E0DE1">
        <w:t>and cell (re-)selection procedures.</w:t>
      </w:r>
      <w:r w:rsidR="003B148A">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002369B3" w:rsidRPr="009E0DE1">
        <w:t>TS</w:t>
      </w:r>
      <w:r w:rsidR="002369B3">
        <w:t> </w:t>
      </w:r>
      <w:r w:rsidR="002369B3" w:rsidRPr="009E0DE1">
        <w:t>38.331</w:t>
      </w:r>
      <w:r w:rsidR="002369B3">
        <w:t> </w:t>
      </w:r>
      <w:r w:rsidR="002369B3" w:rsidRPr="009E0DE1">
        <w:t>[</w:t>
      </w:r>
      <w:r w:rsidRPr="009E0DE1">
        <w:t xml:space="preserve">28] for NR, </w:t>
      </w:r>
      <w:r w:rsidR="002369B3" w:rsidRPr="009E0DE1">
        <w:t>TS</w:t>
      </w:r>
      <w:r w:rsidR="002369B3">
        <w:t> </w:t>
      </w:r>
      <w:r w:rsidR="002369B3" w:rsidRPr="009E0DE1">
        <w:t>36.331</w:t>
      </w:r>
      <w:r w:rsidR="002369B3">
        <w:t> </w:t>
      </w:r>
      <w:r w:rsidR="002369B3" w:rsidRPr="009E0DE1">
        <w:t>[</w:t>
      </w:r>
      <w:r w:rsidR="003C3A79" w:rsidRPr="009E0DE1">
        <w:t>51</w:t>
      </w:r>
      <w:r w:rsidRPr="009E0DE1">
        <w:t xml:space="preserve">] for E-UTRA and related UE access stratum idle mode procedures in </w:t>
      </w:r>
      <w:r w:rsidR="002369B3" w:rsidRPr="009E0DE1">
        <w:t>TS</w:t>
      </w:r>
      <w:r w:rsidR="002369B3">
        <w:t> </w:t>
      </w:r>
      <w:r w:rsidR="002369B3" w:rsidRPr="009E0DE1">
        <w:t>38.304</w:t>
      </w:r>
      <w:r w:rsidR="002369B3">
        <w:t> </w:t>
      </w:r>
      <w:r w:rsidR="002369B3" w:rsidRPr="009E0DE1">
        <w:t>[</w:t>
      </w:r>
      <w:r w:rsidR="003C3A79" w:rsidRPr="009E0DE1">
        <w:t>50</w:t>
      </w:r>
      <w:r w:rsidRPr="009E0DE1">
        <w:t xml:space="preserve">] for NR and </w:t>
      </w:r>
      <w:r w:rsidR="002369B3" w:rsidRPr="009E0DE1">
        <w:t>TS</w:t>
      </w:r>
      <w:r w:rsidR="002369B3">
        <w:t> </w:t>
      </w:r>
      <w:r w:rsidR="002369B3" w:rsidRPr="009E0DE1">
        <w:t>36.304</w:t>
      </w:r>
      <w:r w:rsidR="002369B3">
        <w:t> </w:t>
      </w:r>
      <w:r w:rsidR="002369B3" w:rsidRPr="009E0DE1">
        <w:t>[</w:t>
      </w:r>
      <w:r w:rsidR="003C3A79" w:rsidRPr="009E0DE1">
        <w:t>52</w:t>
      </w:r>
      <w:r w:rsidRPr="009E0DE1">
        <w:t>] for E-UTRA.</w:t>
      </w:r>
    </w:p>
    <w:p w:rsidR="002A0C86" w:rsidRPr="009E0DE1" w:rsidRDefault="002A0C86" w:rsidP="007218D4">
      <w:pPr>
        <w:pStyle w:val="Heading3"/>
        <w:rPr>
          <w:rFonts w:eastAsia="MS Mincho"/>
        </w:rPr>
      </w:pPr>
      <w:bookmarkStart w:id="1227" w:name="_Toc20150000"/>
      <w:bookmarkStart w:id="1228" w:name="_Toc27846799"/>
      <w:bookmarkStart w:id="1229" w:name="_Toc36187930"/>
      <w:r w:rsidRPr="009E0DE1">
        <w:rPr>
          <w:rFonts w:eastAsia="MS Mincho"/>
        </w:rPr>
        <w:t>5.18.2a</w:t>
      </w:r>
      <w:r w:rsidRPr="009E0DE1">
        <w:rPr>
          <w:rFonts w:eastAsia="MS Mincho"/>
        </w:rPr>
        <w:tab/>
        <w:t>PLMN list handling for network sharing</w:t>
      </w:r>
      <w:bookmarkEnd w:id="1227"/>
      <w:bookmarkEnd w:id="1228"/>
      <w:bookmarkEnd w:id="1229"/>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2369B3" w:rsidRPr="009E0DE1">
        <w:rPr>
          <w:rFonts w:eastAsia="MS Mincho"/>
          <w:lang w:val="en-GB"/>
        </w:rPr>
        <w:t>TS</w:t>
      </w:r>
      <w:r w:rsidR="002369B3">
        <w:rPr>
          <w:rFonts w:eastAsia="MS Mincho"/>
          <w:lang w:val="en-GB"/>
        </w:rPr>
        <w:t> </w:t>
      </w:r>
      <w:r w:rsidR="002369B3" w:rsidRPr="009E0DE1">
        <w:rPr>
          <w:rFonts w:eastAsia="MS Mincho"/>
          <w:lang w:val="en-GB"/>
        </w:rPr>
        <w:t>23.122</w:t>
      </w:r>
      <w:r w:rsidR="002369B3">
        <w:rPr>
          <w:rFonts w:eastAsia="MS Mincho"/>
          <w:lang w:val="en-GB"/>
        </w:rPr>
        <w:t> </w:t>
      </w:r>
      <w:r w:rsidR="002369B3"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lastRenderedPageBreak/>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3B148A" w:rsidRDefault="003B148A" w:rsidP="00C34949">
      <w:pPr>
        <w:rPr>
          <w:rFonts w:eastAsia="MS Mincho"/>
        </w:rPr>
      </w:pPr>
      <w:r>
        <w:rPr>
          <w:rFonts w:eastAsia="MS Mincho"/>
        </w:rPr>
        <w:t>For a UE registered in an SNPN, the AMF shall not provide a list of equivalent PLMNs to the UE and shall not provide a list of permitted PLMNs to NG-RAN.</w:t>
      </w:r>
    </w:p>
    <w:p w:rsidR="007218D4" w:rsidRPr="009E0DE1" w:rsidRDefault="007218D4" w:rsidP="007218D4">
      <w:pPr>
        <w:pStyle w:val="Heading3"/>
        <w:rPr>
          <w:rFonts w:eastAsia="MS Mincho"/>
        </w:rPr>
      </w:pPr>
      <w:bookmarkStart w:id="1230" w:name="_Toc20150001"/>
      <w:bookmarkStart w:id="1231" w:name="_Toc27846800"/>
      <w:bookmarkStart w:id="1232" w:name="_Toc36187931"/>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230"/>
      <w:bookmarkEnd w:id="1231"/>
      <w:bookmarkEnd w:id="1232"/>
    </w:p>
    <w:p w:rsidR="003B148A" w:rsidRDefault="003B148A" w:rsidP="00C34949">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network selection procedures specified in </w:t>
      </w:r>
      <w:r w:rsidR="002369B3" w:rsidRPr="009E0DE1">
        <w:t>TS</w:t>
      </w:r>
      <w:r w:rsidR="002369B3">
        <w:t> </w:t>
      </w:r>
      <w:r w:rsidR="002369B3" w:rsidRPr="009E0DE1">
        <w:t>23.122</w:t>
      </w:r>
      <w:r w:rsidR="002369B3">
        <w:t> </w:t>
      </w:r>
      <w:r w:rsidR="002369B3"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233" w:name="_Toc20150002"/>
      <w:bookmarkStart w:id="1234" w:name="_Toc27846801"/>
      <w:bookmarkStart w:id="1235" w:name="_Toc36187932"/>
      <w:r w:rsidRPr="009E0DE1">
        <w:t>5.18.4</w:t>
      </w:r>
      <w:r w:rsidRPr="009E0DE1">
        <w:tab/>
        <w:t>Network selection</w:t>
      </w:r>
      <w:r w:rsidR="002A0C86" w:rsidRPr="009E0DE1">
        <w:t xml:space="preserve"> by the network</w:t>
      </w:r>
      <w:bookmarkEnd w:id="1233"/>
      <w:bookmarkEnd w:id="1234"/>
      <w:bookmarkEnd w:id="1235"/>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236" w:name="_Toc20150003"/>
      <w:bookmarkStart w:id="1237" w:name="_Toc27846802"/>
      <w:bookmarkStart w:id="1238" w:name="_Toc36187933"/>
      <w:r w:rsidRPr="009E0DE1">
        <w:t>5.18.5</w:t>
      </w:r>
      <w:r w:rsidRPr="009E0DE1">
        <w:tab/>
        <w:t>Network Sharing and Network Slicing</w:t>
      </w:r>
      <w:bookmarkEnd w:id="1236"/>
      <w:bookmarkEnd w:id="1237"/>
      <w:bookmarkEnd w:id="1238"/>
    </w:p>
    <w:p w:rsidR="00E779DF" w:rsidRPr="009E0DE1" w:rsidRDefault="00910E68" w:rsidP="00E779DF">
      <w:pPr>
        <w:rPr>
          <w:rFonts w:eastAsia="MS Mincho"/>
        </w:rPr>
      </w:pPr>
      <w:r w:rsidRPr="009E0DE1">
        <w:rPr>
          <w:rFonts w:eastAsia="MS Mincho"/>
        </w:rPr>
        <w:t>As defined in clause 5.15.1, a Network Slice is defined within a PLMN</w:t>
      </w:r>
      <w:r w:rsidR="003B148A">
        <w:rPr>
          <w:rFonts w:eastAsia="MS Mincho"/>
        </w:rPr>
        <w:t xml:space="preserve"> or SNPN</w:t>
      </w:r>
      <w:r w:rsidRPr="009E0DE1">
        <w:rPr>
          <w:rFonts w:eastAsia="MS Mincho"/>
        </w:rPr>
        <w:t>. Network sharing is performed among different PLMNs</w:t>
      </w:r>
      <w:r w:rsidR="003B148A">
        <w:rPr>
          <w:rFonts w:eastAsia="MS Mincho"/>
        </w:rPr>
        <w:t xml:space="preserve"> and/or SNPNs</w:t>
      </w:r>
      <w:r w:rsidRPr="009E0DE1">
        <w:rPr>
          <w:rFonts w:eastAsia="MS Mincho"/>
        </w:rPr>
        <w:t xml:space="preserve">. In </w:t>
      </w:r>
      <w:r w:rsidR="00460375" w:rsidRPr="009E0DE1">
        <w:rPr>
          <w:rFonts w:eastAsia="MS Mincho"/>
        </w:rPr>
        <w:t xml:space="preserve">the </w:t>
      </w:r>
      <w:r w:rsidRPr="009E0DE1">
        <w:rPr>
          <w:rFonts w:eastAsia="MS Mincho"/>
        </w:rPr>
        <w:t>case of network sharing, each PLMN</w:t>
      </w:r>
      <w:r w:rsidR="003B148A">
        <w:rPr>
          <w:rFonts w:eastAsia="MS Mincho"/>
        </w:rPr>
        <w:t xml:space="preserve"> or SNPN</w:t>
      </w:r>
      <w:r w:rsidRPr="009E0DE1">
        <w:rPr>
          <w:rFonts w:eastAsia="MS Mincho"/>
        </w:rPr>
        <w:t xml:space="preserve"> sharing the NG-RAN defines and supports its PLMN-</w:t>
      </w:r>
      <w:r w:rsidR="003B148A">
        <w:rPr>
          <w:rFonts w:eastAsia="MS Mincho"/>
        </w:rPr>
        <w:t xml:space="preserve"> or SNPN- </w:t>
      </w:r>
      <w:r w:rsidRPr="009E0DE1">
        <w:rPr>
          <w:rFonts w:eastAsia="MS Mincho"/>
        </w:rPr>
        <w:t>specific set of slices that are supported by the common NG-RAN.</w:t>
      </w:r>
    </w:p>
    <w:p w:rsidR="00867F7B" w:rsidRPr="009E0DE1" w:rsidRDefault="00867F7B" w:rsidP="00867F7B">
      <w:pPr>
        <w:pStyle w:val="Heading2"/>
      </w:pPr>
      <w:bookmarkStart w:id="1239" w:name="_Toc20150004"/>
      <w:bookmarkStart w:id="1240" w:name="_Toc27846803"/>
      <w:bookmarkStart w:id="1241" w:name="_Toc36187934"/>
      <w:r w:rsidRPr="009E0DE1">
        <w:lastRenderedPageBreak/>
        <w:t>5.19</w:t>
      </w:r>
      <w:r w:rsidRPr="009E0DE1">
        <w:tab/>
        <w:t xml:space="preserve">Control Plane </w:t>
      </w:r>
      <w:r w:rsidR="00D758F0" w:rsidRPr="009E0DE1">
        <w:t xml:space="preserve">Load Control, </w:t>
      </w:r>
      <w:r w:rsidRPr="009E0DE1">
        <w:t>Congestion and Overload Control</w:t>
      </w:r>
      <w:bookmarkEnd w:id="1239"/>
      <w:bookmarkEnd w:id="1240"/>
      <w:bookmarkEnd w:id="1241"/>
    </w:p>
    <w:p w:rsidR="00D758F0" w:rsidRPr="009E0DE1" w:rsidRDefault="00D758F0" w:rsidP="00D758F0">
      <w:pPr>
        <w:pStyle w:val="Heading3"/>
      </w:pPr>
      <w:bookmarkStart w:id="1242" w:name="_Toc20150005"/>
      <w:bookmarkStart w:id="1243" w:name="_Toc27846804"/>
      <w:bookmarkStart w:id="1244" w:name="_Toc36187935"/>
      <w:r w:rsidRPr="009E0DE1">
        <w:t>5.19.1</w:t>
      </w:r>
      <w:r w:rsidRPr="009E0DE1">
        <w:tab/>
        <w:t>General</w:t>
      </w:r>
      <w:bookmarkEnd w:id="1242"/>
      <w:bookmarkEnd w:id="1243"/>
      <w:bookmarkEnd w:id="1244"/>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245" w:name="_Toc20150006"/>
      <w:bookmarkStart w:id="1246" w:name="_Toc27846805"/>
      <w:bookmarkStart w:id="1247" w:name="_Toc36187936"/>
      <w:r w:rsidRPr="009E0DE1">
        <w:t>5.19.2</w:t>
      </w:r>
      <w:r w:rsidRPr="009E0DE1">
        <w:tab/>
        <w:t>TNLA Load Balancing and TNLA Load Re-Balancing</w:t>
      </w:r>
      <w:bookmarkEnd w:id="1245"/>
      <w:bookmarkEnd w:id="1246"/>
      <w:bookmarkEnd w:id="1247"/>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248" w:name="_Toc20150007"/>
      <w:bookmarkStart w:id="1249" w:name="_Toc27846806"/>
      <w:bookmarkStart w:id="1250" w:name="_Toc36187937"/>
      <w:r w:rsidRPr="009E0DE1">
        <w:t>5.19.3</w:t>
      </w:r>
      <w:r w:rsidRPr="009E0DE1">
        <w:tab/>
        <w:t>AMF Load Balancing</w:t>
      </w:r>
      <w:bookmarkEnd w:id="1248"/>
      <w:bookmarkEnd w:id="1249"/>
      <w:bookmarkEnd w:id="1250"/>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2369B3" w:rsidRPr="009E0DE1">
        <w:t>TS</w:t>
      </w:r>
      <w:r w:rsidR="002369B3">
        <w:t> </w:t>
      </w:r>
      <w:r w:rsidR="002369B3" w:rsidRPr="009E0DE1">
        <w:t>38.413</w:t>
      </w:r>
      <w:r w:rsidR="002369B3">
        <w:t> </w:t>
      </w:r>
      <w:r w:rsidR="002369B3"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251" w:name="_Toc20150008"/>
      <w:bookmarkStart w:id="1252" w:name="_Toc27846807"/>
      <w:bookmarkStart w:id="1253" w:name="_Toc36187938"/>
      <w:r w:rsidRPr="009E0DE1">
        <w:t>5.19.4</w:t>
      </w:r>
      <w:r w:rsidRPr="009E0DE1">
        <w:tab/>
        <w:t>AMF Load Re-Balancing</w:t>
      </w:r>
      <w:bookmarkEnd w:id="1251"/>
      <w:bookmarkEnd w:id="1252"/>
      <w:bookmarkEnd w:id="1253"/>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4E12E3" w:rsidRDefault="004D3FEA" w:rsidP="004E12E3">
      <w:r w:rsidRPr="004E12E3">
        <w:t>When indicating a specific target AMF, the AMF should ensure that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lastRenderedPageBreak/>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254" w:name="_Toc20150009"/>
      <w:bookmarkStart w:id="1255" w:name="_Toc27846808"/>
      <w:bookmarkStart w:id="1256" w:name="_Toc36187939"/>
      <w:r w:rsidRPr="009E0DE1">
        <w:t>5.19.5</w:t>
      </w:r>
      <w:r w:rsidRPr="009E0DE1">
        <w:tab/>
        <w:t>AMF Control Of Overload</w:t>
      </w:r>
      <w:bookmarkEnd w:id="1254"/>
      <w:bookmarkEnd w:id="1255"/>
      <w:bookmarkEnd w:id="1256"/>
    </w:p>
    <w:p w:rsidR="00D758F0" w:rsidRPr="009E0DE1" w:rsidRDefault="00D758F0" w:rsidP="00D758F0">
      <w:pPr>
        <w:pStyle w:val="Heading4"/>
        <w:rPr>
          <w:lang w:eastAsia="ja-JP"/>
        </w:rPr>
      </w:pPr>
      <w:bookmarkStart w:id="1257" w:name="_Toc20150010"/>
      <w:bookmarkStart w:id="1258" w:name="_Toc27846809"/>
      <w:bookmarkStart w:id="1259" w:name="_Toc36187940"/>
      <w:r w:rsidRPr="009E0DE1">
        <w:rPr>
          <w:lang w:eastAsia="ja-JP"/>
        </w:rPr>
        <w:t>5.19.5.1</w:t>
      </w:r>
      <w:r w:rsidRPr="009E0DE1">
        <w:rPr>
          <w:lang w:eastAsia="ja-JP"/>
        </w:rPr>
        <w:tab/>
        <w:t>General</w:t>
      </w:r>
      <w:bookmarkEnd w:id="1257"/>
      <w:bookmarkEnd w:id="1258"/>
      <w:bookmarkEnd w:id="1259"/>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260" w:name="_Toc20150011"/>
      <w:bookmarkStart w:id="1261" w:name="_Toc27846810"/>
      <w:bookmarkStart w:id="1262" w:name="_Toc36187941"/>
      <w:r w:rsidRPr="009E0DE1">
        <w:t>5.19.5.2</w:t>
      </w:r>
      <w:r w:rsidRPr="009E0DE1">
        <w:tab/>
        <w:t>AMF Overload Control</w:t>
      </w:r>
      <w:bookmarkEnd w:id="1260"/>
      <w:bookmarkEnd w:id="1261"/>
      <w:bookmarkEnd w:id="1262"/>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2369B3" w:rsidRPr="009E0DE1">
        <w:rPr>
          <w:lang w:eastAsia="ja-JP"/>
        </w:rPr>
        <w:t>TS</w:t>
      </w:r>
      <w:r w:rsidR="002369B3">
        <w:rPr>
          <w:lang w:eastAsia="ja-JP"/>
        </w:rPr>
        <w:t> </w:t>
      </w:r>
      <w:r w:rsidR="002369B3" w:rsidRPr="009E0DE1">
        <w:rPr>
          <w:lang w:eastAsia="ja-JP"/>
        </w:rPr>
        <w:t>38.300</w:t>
      </w:r>
      <w:r w:rsidR="002369B3">
        <w:rPr>
          <w:lang w:eastAsia="ja-JP"/>
        </w:rPr>
        <w:t> </w:t>
      </w:r>
      <w:r w:rsidR="002369B3" w:rsidRPr="009E0DE1">
        <w:rPr>
          <w:lang w:eastAsia="ja-JP"/>
        </w:rPr>
        <w:t>[</w:t>
      </w:r>
      <w:r w:rsidRPr="009E0DE1">
        <w:rPr>
          <w:lang w:eastAsia="ja-JP"/>
        </w:rPr>
        <w:t xml:space="preserve">27] and </w:t>
      </w:r>
      <w:r w:rsidR="002369B3" w:rsidRPr="009E0DE1">
        <w:rPr>
          <w:lang w:eastAsia="ja-JP"/>
        </w:rPr>
        <w:t>TS</w:t>
      </w:r>
      <w:r w:rsidR="002369B3">
        <w:rPr>
          <w:lang w:eastAsia="ja-JP"/>
        </w:rPr>
        <w:t> </w:t>
      </w:r>
      <w:r w:rsidR="002369B3" w:rsidRPr="009E0DE1">
        <w:rPr>
          <w:lang w:eastAsia="ja-JP"/>
        </w:rPr>
        <w:t>38.413</w:t>
      </w:r>
      <w:r w:rsidR="002369B3">
        <w:rPr>
          <w:lang w:eastAsia="ja-JP"/>
        </w:rPr>
        <w:t> </w:t>
      </w:r>
      <w:r w:rsidR="002369B3"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2369B3" w:rsidRPr="009E0DE1">
        <w:t>TS</w:t>
      </w:r>
      <w:r w:rsidR="002369B3">
        <w:t> </w:t>
      </w:r>
      <w:r w:rsidR="002369B3" w:rsidRPr="009E0DE1">
        <w:t>22.261</w:t>
      </w:r>
      <w:r w:rsidR="002369B3">
        <w:t> </w:t>
      </w:r>
      <w:r w:rsidR="002369B3" w:rsidRPr="009E0DE1">
        <w:t>[</w:t>
      </w:r>
      <w:r w:rsidRPr="009E0DE1">
        <w:t xml:space="preserve">2]. These mechanisms are further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w:t>
      </w:r>
      <w:r w:rsidR="00B415AF">
        <w:rPr>
          <w:lang w:val="en-GB"/>
        </w:rPr>
        <w:t xml:space="preserve"> not</w:t>
      </w:r>
      <w:r w:rsidR="00D758F0" w:rsidRPr="009E0DE1">
        <w:rPr>
          <w:lang w:val="en-GB"/>
        </w:rPr>
        <w:t xml:space="preserve"> for emergency</w:t>
      </w:r>
      <w:r w:rsidR="00B415AF">
        <w:rPr>
          <w:lang w:val="en-GB"/>
        </w:rPr>
        <w:t>, not for exception reporting</w:t>
      </w:r>
      <w:r w:rsidR="00D758F0" w:rsidRPr="009E0DE1">
        <w:rPr>
          <w:lang w:val="en-GB"/>
        </w:rPr>
        <w:t xml:space="preserve"> and</w:t>
      </w:r>
      <w:r w:rsidR="00B415AF">
        <w:rPr>
          <w:lang w:val="en-GB"/>
        </w:rPr>
        <w:t xml:space="preserve"> not for</w:t>
      </w:r>
      <w:r w:rsidR="00D758F0" w:rsidRPr="009E0DE1">
        <w:rPr>
          <w:lang w:val="en-GB"/>
        </w:rPr>
        <w:t xml:space="preserve"> 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lastRenderedPageBreak/>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w:t>
      </w:r>
      <w:r w:rsidR="00B415AF">
        <w:rPr>
          <w:lang w:val="en-GB"/>
        </w:rPr>
        <w:t>, exception reporting</w:t>
      </w:r>
      <w:r w:rsidR="00D758F0" w:rsidRPr="009E0DE1">
        <w:rPr>
          <w:lang w:val="en-GB"/>
        </w:rPr>
        <w:t xml:space="preserve"> and mobile terminated services for that AMF;</w:t>
      </w:r>
    </w:p>
    <w:p w:rsidR="00D43474" w:rsidRPr="00131FFD" w:rsidRDefault="00D43474" w:rsidP="00131FFD">
      <w:r w:rsidRPr="00131FFD">
        <w:t>The above applies for RRC Connection Establishment procedure and RRC Connection Resume procedures over 3GPP access</w:t>
      </w:r>
      <w:r w:rsidR="00F06FF4">
        <w:t>,</w:t>
      </w:r>
      <w:r w:rsidR="00131FFD" w:rsidRPr="00131FFD">
        <w:t xml:space="preserve"> as well as</w:t>
      </w:r>
      <w:r w:rsidR="00131FFD">
        <w:t xml:space="preserve"> for</w:t>
      </w:r>
      <w:r w:rsidRPr="00131FFD">
        <w:t xml:space="preserve"> the UE-N3IWF connection establishment over </w:t>
      </w:r>
      <w:r w:rsidR="00131FFD">
        <w:t xml:space="preserve">untrusted </w:t>
      </w:r>
      <w:r w:rsidRPr="00131FFD">
        <w:t>N</w:t>
      </w:r>
      <w:r w:rsidR="00131FFD">
        <w:t>on-</w:t>
      </w:r>
      <w:r w:rsidRPr="00131FFD">
        <w:t>3GPP access</w:t>
      </w:r>
      <w:r w:rsidR="00131FFD">
        <w:t xml:space="preserve"> and for the UE-TNGF connection establishment over trusted Non-3GPP access</w:t>
      </w:r>
      <w:r w:rsidRPr="00131FFD">
        <w:t>.</w:t>
      </w:r>
    </w:p>
    <w:p w:rsidR="002946DB" w:rsidRPr="00131FFD" w:rsidRDefault="002946DB" w:rsidP="00131FFD">
      <w:r w:rsidRPr="00131FFD">
        <w:t xml:space="preserve">The AMF can provide </w:t>
      </w:r>
      <w:r w:rsidR="00D43474" w:rsidRPr="00131FFD">
        <w:t xml:space="preserve">a </w:t>
      </w:r>
      <w:r w:rsidRPr="00131FFD">
        <w:t>value that indicates</w:t>
      </w:r>
      <w:r w:rsidR="00D43474" w:rsidRPr="00131FFD">
        <w:t xml:space="preserve"> the percentage of connection requests</w:t>
      </w:r>
      <w:r w:rsidRPr="00131FFD">
        <w:t xml:space="preserve"> to be </w:t>
      </w:r>
      <w:r w:rsidR="00D43474" w:rsidRPr="00131FFD">
        <w:t xml:space="preserve">restricted </w:t>
      </w:r>
      <w:r w:rsidRPr="00131FFD">
        <w:t>in the</w:t>
      </w:r>
      <w:r w:rsidR="00D43474" w:rsidRPr="00131FFD">
        <w:t xml:space="preserve"> NGAP OVERLOAD START</w:t>
      </w:r>
      <w:r w:rsidRPr="00131FFD">
        <w:t xml:space="preserve">, and the </w:t>
      </w:r>
      <w:r w:rsidR="000B5680" w:rsidRPr="00131FFD">
        <w:t>5G-</w:t>
      </w:r>
      <w:r w:rsidRPr="00131FFD">
        <w:t>AN node may consider this value for congestion control.</w:t>
      </w:r>
    </w:p>
    <w:p w:rsidR="00462606" w:rsidRPr="00131FFD" w:rsidRDefault="00462606" w:rsidP="00131FFD">
      <w:r w:rsidRPr="00131FFD">
        <w:t>When</w:t>
      </w:r>
      <w:r w:rsidR="00B51D1E" w:rsidRPr="00131FFD">
        <w:t xml:space="preserve"> </w:t>
      </w:r>
      <w:r w:rsidR="00D43474" w:rsidRPr="00131FFD">
        <w:t xml:space="preserve">restricting </w:t>
      </w:r>
      <w:r w:rsidR="00B51D1E" w:rsidRPr="00131FFD">
        <w:t>a 5G-AN</w:t>
      </w:r>
      <w:r w:rsidRPr="00131FFD">
        <w:t xml:space="preserve"> signalling connection, the</w:t>
      </w:r>
      <w:r w:rsidR="00B51D1E" w:rsidRPr="00131FFD">
        <w:t xml:space="preserve"> 5G-AN indicates to the UE an appropriate</w:t>
      </w:r>
      <w:r w:rsidRPr="00131FFD">
        <w:t xml:space="preserve"> wait time</w:t>
      </w:r>
      <w:r w:rsidR="00B51D1E" w:rsidRPr="00131FFD">
        <w:t>r that limits further 5G-AN signalling connection requests until the wait timer expires</w:t>
      </w:r>
      <w:r w:rsidRPr="00131FFD">
        <w:t>.</w:t>
      </w:r>
    </w:p>
    <w:p w:rsidR="00D758F0" w:rsidRPr="00131FFD" w:rsidRDefault="00D758F0" w:rsidP="00131FFD">
      <w:r w:rsidRPr="00131FFD">
        <w:t>During an overload situation, the AMF should attempt to maintain support for emergency services and for MPS.</w:t>
      </w:r>
    </w:p>
    <w:p w:rsidR="00D758F0" w:rsidRPr="00131FFD" w:rsidRDefault="00D758F0" w:rsidP="00131FFD">
      <w:r w:rsidRPr="00131FFD">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263" w:name="_Toc20150012"/>
      <w:bookmarkStart w:id="1264" w:name="_Toc27846811"/>
      <w:bookmarkStart w:id="1265" w:name="_Toc36187942"/>
      <w:r w:rsidRPr="009E0DE1">
        <w:t>5.19.6</w:t>
      </w:r>
      <w:r w:rsidRPr="009E0DE1">
        <w:tab/>
        <w:t>SMF Overload Control</w:t>
      </w:r>
      <w:bookmarkEnd w:id="1263"/>
      <w:bookmarkEnd w:id="1264"/>
      <w:bookmarkEnd w:id="1265"/>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266" w:name="_Toc20150013"/>
      <w:bookmarkStart w:id="1267" w:name="_Toc27846812"/>
      <w:bookmarkStart w:id="1268" w:name="_Toc36187943"/>
      <w:r w:rsidRPr="009E0DE1">
        <w:t>5.19.7</w:t>
      </w:r>
      <w:r w:rsidRPr="009E0DE1">
        <w:tab/>
        <w:t>NAS level congestion control</w:t>
      </w:r>
      <w:bookmarkEnd w:id="1266"/>
      <w:bookmarkEnd w:id="1267"/>
      <w:bookmarkEnd w:id="1268"/>
    </w:p>
    <w:p w:rsidR="000853B2" w:rsidRPr="009E0DE1" w:rsidRDefault="000853B2" w:rsidP="000853B2">
      <w:pPr>
        <w:pStyle w:val="Heading4"/>
      </w:pPr>
      <w:bookmarkStart w:id="1269" w:name="_Toc20150014"/>
      <w:bookmarkStart w:id="1270" w:name="_Toc27846813"/>
      <w:bookmarkStart w:id="1271" w:name="_Toc36187944"/>
      <w:r w:rsidRPr="009E0DE1">
        <w:t>5.19.7.1</w:t>
      </w:r>
      <w:r w:rsidRPr="009E0DE1">
        <w:tab/>
        <w:t>General</w:t>
      </w:r>
      <w:bookmarkEnd w:id="1269"/>
      <w:bookmarkEnd w:id="1270"/>
      <w:bookmarkEnd w:id="1271"/>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272" w:name="_Toc20150015"/>
      <w:bookmarkStart w:id="1273" w:name="_Toc27846814"/>
      <w:bookmarkStart w:id="1274" w:name="_Toc36187945"/>
      <w:r w:rsidRPr="009E0DE1">
        <w:t>5.19.7.2</w:t>
      </w:r>
      <w:r w:rsidRPr="009E0DE1">
        <w:tab/>
        <w:t>General NAS level congestion control</w:t>
      </w:r>
      <w:bookmarkEnd w:id="1272"/>
      <w:bookmarkEnd w:id="1273"/>
      <w:bookmarkEnd w:id="1274"/>
    </w:p>
    <w:p w:rsidR="005566F6" w:rsidRDefault="005566F6"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5566F6">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w:t>
      </w:r>
      <w:r w:rsidRPr="009E0DE1">
        <w:lastRenderedPageBreak/>
        <w:t xml:space="preserve">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r w:rsidR="00096AA7">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B56148">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B56148">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5566F6">
        <w:t>/TA/Access Type</w:t>
      </w:r>
      <w:r w:rsidRPr="009E0DE1">
        <w:t xml:space="preserve"> change do</w:t>
      </w:r>
      <w:r w:rsidR="005566F6">
        <w:t>es</w:t>
      </w:r>
      <w:r w:rsidRPr="009E0DE1">
        <w:t xml:space="preserve"> not stop the Mobility Management back-off timer. The Mobility Management back-off timer shall not be a trigger for PLMN reselection. The back-off timer is stopped as defined in </w:t>
      </w:r>
      <w:r w:rsidR="002369B3" w:rsidRPr="009E0DE1">
        <w:t>TS</w:t>
      </w:r>
      <w:r w:rsidR="002369B3">
        <w:t> </w:t>
      </w:r>
      <w:r w:rsidR="002369B3" w:rsidRPr="009E0DE1">
        <w:t>24.501</w:t>
      </w:r>
      <w:r w:rsidR="002369B3">
        <w:t> </w:t>
      </w:r>
      <w:r w:rsidR="002369B3"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241DAC" w:rsidRDefault="00241DAC"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6B6BF7" w:rsidRDefault="006B6BF7" w:rsidP="000853B2">
      <w:r>
        <w:t>In the case of a UE with scheduled communication pattern, the AMF may consider the UE's communication pattern while selecting a value for the Mobility Management back-off timer so that the UE does not miss its only scheduled communication window.</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44EF4">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5566F6">
        <w:t xml:space="preserve">by </w:t>
      </w:r>
      <w:r w:rsidRPr="009E0DE1">
        <w:t>includ</w:t>
      </w:r>
      <w:r w:rsidR="005566F6">
        <w:t>ing</w:t>
      </w:r>
      <w:r w:rsidRPr="009E0DE1">
        <w:t xml:space="preserve"> a Mobility Management back off time value in the Registration Reject message.</w:t>
      </w:r>
    </w:p>
    <w:p w:rsidR="00473996" w:rsidRPr="00B960A4" w:rsidRDefault="00473996" w:rsidP="00473996">
      <w:r w:rsidRPr="00B960A4">
        <w:t>If UE registered in the same PLMN for 3GPP access and non-3GPP access and receives a Mobility Management back-off time from</w:t>
      </w:r>
      <w:r w:rsidR="005566F6">
        <w:t xml:space="preserve"> the</w:t>
      </w:r>
      <w:r w:rsidRPr="00B960A4">
        <w:t xml:space="preserve"> AMF, the back-off time</w:t>
      </w:r>
      <w:r w:rsidR="00096AA7">
        <w:t xml:space="preserve"> (and corresponding start and stop)</w:t>
      </w:r>
      <w:r w:rsidRPr="00B960A4">
        <w:t xml:space="preserve"> is applied</w:t>
      </w:r>
      <w:r w:rsidR="00096AA7">
        <w:t xml:space="preserve"> equally</w:t>
      </w:r>
      <w:r w:rsidRPr="00B960A4">
        <w:t xml:space="preserve"> to both 3GPP access and non-3GPP access. If UE registered in different PLMN</w:t>
      </w:r>
      <w:r w:rsidR="005566F6">
        <w:t>s</w:t>
      </w:r>
      <w:r w:rsidRPr="00B960A4">
        <w:t xml:space="preserve"> for 3GPP access and non-3GPP access</w:t>
      </w:r>
      <w:r w:rsidR="005566F6">
        <w:t xml:space="preserve"> respectively</w:t>
      </w:r>
      <w:r w:rsidRPr="00B960A4">
        <w:t xml:space="preserve"> and receives a Mobility Management back-off time, the back-off time is only applied to the PLMN that provide</w:t>
      </w:r>
      <w:r w:rsidR="005566F6">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5566F6">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B56148">
      <w:r>
        <w:lastRenderedPageBreak/>
        <w:t>If the AMF deregisters the UE with</w:t>
      </w:r>
      <w:r w:rsidR="005566F6">
        <w:t xml:space="preserve"> an indication of</w:t>
      </w:r>
      <w:r>
        <w:t xml:space="preserve"> re-registration required, the UE behaviour for handling the back-off timer(s) is as specified in </w:t>
      </w:r>
      <w:r w:rsidR="002369B3">
        <w:t>TS 24.501 [</w:t>
      </w:r>
      <w:r>
        <w:t>47].</w:t>
      </w:r>
    </w:p>
    <w:p w:rsidR="000853B2" w:rsidRPr="009E0DE1" w:rsidRDefault="000853B2" w:rsidP="000853B2">
      <w:pPr>
        <w:pStyle w:val="Heading4"/>
      </w:pPr>
      <w:bookmarkStart w:id="1275" w:name="_Toc20150016"/>
      <w:bookmarkStart w:id="1276" w:name="_Toc27846815"/>
      <w:bookmarkStart w:id="1277" w:name="_Toc36187946"/>
      <w:r w:rsidRPr="009E0DE1">
        <w:t>5.19.7.3</w:t>
      </w:r>
      <w:r w:rsidRPr="009E0DE1">
        <w:tab/>
        <w:t>DNN based congestion control</w:t>
      </w:r>
      <w:bookmarkEnd w:id="1275"/>
      <w:bookmarkEnd w:id="1276"/>
      <w:bookmarkEnd w:id="1277"/>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5566F6" w:rsidRDefault="005566F6"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5566F6">
        <w:rPr>
          <w:lang w:val="en-GB"/>
        </w:rPr>
        <w:t xml:space="preserve"> is</w:t>
      </w:r>
      <w:r w:rsidR="002527E5">
        <w:rPr>
          <w:lang w:val="en-GB"/>
        </w:rPr>
        <w:t xml:space="preserve"> 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B56148">
      <w:pPr>
        <w:pStyle w:val="B1"/>
      </w:pPr>
      <w:r>
        <w:t>-</w:t>
      </w:r>
      <w:r>
        <w:tab/>
        <w:t>If the UE receives a PDU Session Release Command message for the congested DNN, it shall stop the back-off timer unless it receives a new back-off time from SMF;</w:t>
      </w:r>
    </w:p>
    <w:p w:rsidR="000853B2" w:rsidRPr="00B56148" w:rsidRDefault="002527E5" w:rsidP="00B56148">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2527E5">
      <w:r>
        <w:t>If UE initiates one of the Session Management procedures that are exempt</w:t>
      </w:r>
      <w:r w:rsidR="005566F6">
        <w:t>ed</w:t>
      </w:r>
      <w:r>
        <w:t xml:space="preserve">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DNN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DNN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w:t>
      </w:r>
      <w:r>
        <w:lastRenderedPageBreak/>
        <w:t xml:space="preserve">SMF </w:t>
      </w:r>
      <w:r w:rsidR="009A4257">
        <w:t xml:space="preserve">evaluates whether </w:t>
      </w:r>
      <w:r>
        <w:t xml:space="preserve">the NAS SM message is </w:t>
      </w:r>
      <w:r w:rsidR="009A4257">
        <w:t xml:space="preserve">allowed to be exempted from </w:t>
      </w:r>
      <w:r>
        <w:t>DNN based congestion control</w:t>
      </w:r>
      <w:r w:rsidR="009A4257">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241DAC" w:rsidRDefault="00241DAC"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278" w:name="_Toc20150017"/>
      <w:bookmarkStart w:id="1279" w:name="_Toc27846816"/>
      <w:bookmarkStart w:id="1280" w:name="_Toc36187947"/>
      <w:r w:rsidRPr="009E0DE1">
        <w:t>5.19.7.4</w:t>
      </w:r>
      <w:r w:rsidRPr="009E0DE1">
        <w:tab/>
        <w:t>S-NSSAI based congestion control</w:t>
      </w:r>
      <w:bookmarkEnd w:id="1278"/>
      <w:bookmarkEnd w:id="1279"/>
      <w:bookmarkEnd w:id="1280"/>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lastRenderedPageBreak/>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B56148">
      <w:pPr>
        <w:pStyle w:val="B1"/>
      </w:pPr>
      <w:r>
        <w:t>-</w:t>
      </w:r>
      <w:r>
        <w:tab/>
        <w:t>If the back-off timer is not associated to any S-NSSAI, the UE may only initiate Session Management procedures for specific S-NSSAI;</w:t>
      </w:r>
    </w:p>
    <w:p w:rsidR="002527E5" w:rsidRDefault="002527E5" w:rsidP="00B56148">
      <w:pPr>
        <w:pStyle w:val="B1"/>
      </w:pPr>
      <w:r>
        <w:t>-</w:t>
      </w:r>
      <w:r>
        <w:tab/>
        <w:t>If the back-off timer is not associated to any S-NSSAI and DNN, the UE may only initiate Session Management procedures for specific S-NSSAI and DNN;</w:t>
      </w:r>
    </w:p>
    <w:p w:rsidR="000104C1" w:rsidRPr="00B56148" w:rsidRDefault="002527E5" w:rsidP="00B56148">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S-NSSAI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S-NSSAI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that the NAS SM message is </w:t>
      </w:r>
      <w:r w:rsidR="009A4257">
        <w:t xml:space="preserve">allowed to be exempted from </w:t>
      </w:r>
      <w:r>
        <w:t>S-NSSAI based congestion control</w:t>
      </w:r>
      <w:r w:rsidR="009A4257">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241DAC" w:rsidRDefault="00241DAC"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281" w:name="_Toc20150018"/>
      <w:bookmarkStart w:id="1282" w:name="_Toc27846817"/>
      <w:bookmarkStart w:id="1283" w:name="_Toc36187948"/>
      <w:r w:rsidRPr="009E0DE1">
        <w:t>5.19.7.5</w:t>
      </w:r>
      <w:r w:rsidRPr="009E0DE1">
        <w:tab/>
        <w:t>Group specific NAS level congestion control</w:t>
      </w:r>
      <w:bookmarkEnd w:id="1281"/>
      <w:bookmarkEnd w:id="1282"/>
      <w:bookmarkEnd w:id="1283"/>
    </w:p>
    <w:p w:rsidR="000853B2" w:rsidRPr="009E0DE1" w:rsidRDefault="000853B2" w:rsidP="000853B2">
      <w:r w:rsidRPr="009E0DE1">
        <w:t>The group specific NAS level congestion control applies to a specific group of UEs. Group specific NAS level congestion control is performed at the 5GC</w:t>
      </w:r>
      <w:r w:rsidR="005566F6">
        <w:t xml:space="preserve"> only, and it is transparent to UE</w:t>
      </w:r>
      <w:r w:rsidRPr="009E0DE1">
        <w:t xml:space="preserve">. The AMF </w:t>
      </w:r>
      <w:r w:rsidR="005566F6">
        <w:t xml:space="preserve">or </w:t>
      </w:r>
      <w:r w:rsidRPr="009E0DE1">
        <w:t>SMF</w:t>
      </w:r>
      <w:r w:rsidR="005566F6">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B415AF" w:rsidRDefault="00B415AF" w:rsidP="00B415AF">
      <w:pPr>
        <w:pStyle w:val="Heading4"/>
      </w:pPr>
      <w:bookmarkStart w:id="1284" w:name="_Toc20150019"/>
      <w:bookmarkStart w:id="1285" w:name="_Toc27846818"/>
      <w:bookmarkStart w:id="1286" w:name="_Toc36187949"/>
      <w:r w:rsidRPr="009E0DE1">
        <w:t>5.19.7.</w:t>
      </w:r>
      <w:r>
        <w:t>6</w:t>
      </w:r>
      <w:r w:rsidRPr="009E0DE1">
        <w:tab/>
      </w:r>
      <w:r>
        <w:t>Control Plane data specific NAS level congestion control</w:t>
      </w:r>
      <w:bookmarkEnd w:id="1284"/>
      <w:bookmarkEnd w:id="1285"/>
      <w:bookmarkEnd w:id="1286"/>
    </w:p>
    <w:p w:rsidR="00B415AF" w:rsidRDefault="00B415AF" w:rsidP="00B415AF">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w:t>
      </w:r>
      <w:r w:rsidR="005D5230">
        <w:rPr>
          <w:lang w:eastAsia="x-none"/>
        </w:rPr>
        <w:t xml:space="preserve"> Control </w:t>
      </w:r>
      <w:r w:rsidR="005D5230">
        <w:rPr>
          <w:lang w:eastAsia="x-none"/>
        </w:rPr>
        <w:lastRenderedPageBreak/>
        <w:t>Plane Service Request</w:t>
      </w:r>
      <w:r>
        <w:rPr>
          <w:lang w:eastAsia="x-none"/>
        </w:rPr>
        <w:t xml:space="preserve"> with uplink data as defined in </w:t>
      </w:r>
      <w:r w:rsidR="002369B3">
        <w:rPr>
          <w:lang w:eastAsia="x-none"/>
        </w:rPr>
        <w:t>TS 24.501 [</w:t>
      </w:r>
      <w:r>
        <w:rPr>
          <w:lang w:eastAsia="x-none"/>
        </w:rPr>
        <w:t>47]. The AMF shall store the Control Plane data back-off timer per UE and shall not process any further requests (other than exception reporting and a response to paging) for Data Transport via</w:t>
      </w:r>
      <w:r w:rsidR="005D5230">
        <w:rPr>
          <w:lang w:eastAsia="x-none"/>
        </w:rPr>
        <w:t xml:space="preserve"> a Control Plane Service Request</w:t>
      </w:r>
      <w:r>
        <w:rPr>
          <w:lang w:eastAsia="x-none"/>
        </w:rPr>
        <w:t xml:space="preserve"> from that UE while the Control Plane data back-off timer is still running.</w:t>
      </w:r>
    </w:p>
    <w:p w:rsidR="00B415AF" w:rsidRDefault="00B415AF" w:rsidP="00B56148">
      <w:pPr>
        <w:pStyle w:val="NO"/>
      </w:pPr>
      <w:r>
        <w:t>NOTE 1:</w:t>
      </w:r>
      <w:r>
        <w:tab/>
        <w:t>The Control Plane data back-off timer does not affect any other mobility management or session management procedure.</w:t>
      </w:r>
    </w:p>
    <w:p w:rsidR="00B415AF" w:rsidRDefault="00B415AF" w:rsidP="00B56148">
      <w:pPr>
        <w:pStyle w:val="NO"/>
      </w:pPr>
      <w:r>
        <w:t>NOTE 2:</w:t>
      </w:r>
      <w:r>
        <w:tab/>
        <w:t>The Control Plane data back-off timer does not apply to user plane data communication.</w:t>
      </w:r>
    </w:p>
    <w:p w:rsidR="00B415AF" w:rsidRDefault="00B415AF" w:rsidP="00B415AF">
      <w:pPr>
        <w:rPr>
          <w:lang w:eastAsia="x-none"/>
        </w:rPr>
      </w:pPr>
      <w:r>
        <w:rPr>
          <w:lang w:eastAsia="x-none"/>
        </w:rPr>
        <w:t>If the UE is allowed to send exception reporting, the UE may send an initial NAS Message for exception reporting even if Control Plane data back-off timer is running.</w:t>
      </w:r>
    </w:p>
    <w:p w:rsidR="00B415AF" w:rsidRDefault="00B415AF" w:rsidP="00B415AF">
      <w:pPr>
        <w:rPr>
          <w:lang w:eastAsia="x-none"/>
        </w:rPr>
      </w:pPr>
      <w:r>
        <w:rPr>
          <w:lang w:eastAsia="x-none"/>
        </w:rPr>
        <w:t>The UE may respond to paging with an initial NAS Message without uplink data even if the Control Plane data back-off timer is running.</w:t>
      </w:r>
    </w:p>
    <w:p w:rsidR="00B415AF" w:rsidRDefault="00B415AF" w:rsidP="00B415AF">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rsidR="00B415AF" w:rsidRDefault="00B415AF" w:rsidP="00B415AF">
      <w:pPr>
        <w:rPr>
          <w:lang w:eastAsia="x-none"/>
        </w:rPr>
      </w:pPr>
      <w:r>
        <w:rPr>
          <w:lang w:eastAsia="x-none"/>
        </w:rPr>
        <w:t>If the AMF receives</w:t>
      </w:r>
      <w:r w:rsidR="005D5230">
        <w:rPr>
          <w:lang w:eastAsia="x-none"/>
        </w:rPr>
        <w:t xml:space="preserve"> a Control Plane Service Request</w:t>
      </w:r>
      <w:r>
        <w:rPr>
          <w:lang w:eastAsia="x-none"/>
        </w:rPr>
        <w:t xml:space="preserve"> with uplink data, and decides to send the UE a Control Plane data back-off timer, the AMF may decide to process the</w:t>
      </w:r>
      <w:r w:rsidR="005D5230">
        <w:rPr>
          <w:lang w:eastAsia="x-none"/>
        </w:rPr>
        <w:t xml:space="preserve"> Control Plane Service Request</w:t>
      </w:r>
      <w:r>
        <w:rPr>
          <w:lang w:eastAsia="x-none"/>
        </w:rPr>
        <w:t xml:space="preserve"> with uplink data, i.e. decrypt and forward the data payload, or not based on the following:</w:t>
      </w:r>
    </w:p>
    <w:p w:rsidR="00B415AF" w:rsidRDefault="00B415AF" w:rsidP="00B56148">
      <w:pPr>
        <w:pStyle w:val="B1"/>
      </w:pPr>
      <w:r>
        <w:t>-</w:t>
      </w:r>
      <w:r>
        <w:tab/>
        <w:t xml:space="preserve">If the UE has indicated Release Assistance Information that no further Uplink </w:t>
      </w:r>
      <w:r w:rsidR="007831B3">
        <w:rPr>
          <w:lang w:val="en-GB"/>
        </w:rPr>
        <w:t xml:space="preserve">and </w:t>
      </w:r>
      <w:r>
        <w:t>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rsidR="00B415AF" w:rsidRDefault="00B415AF" w:rsidP="00B56148">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w:t>
      </w:r>
      <w:r w:rsidR="005D5230">
        <w:rPr>
          <w:lang w:val="en-GB"/>
        </w:rPr>
        <w:t xml:space="preserve">The </w:t>
      </w:r>
      <w:r>
        <w:t>AMF may take into consideration whether the PDU Session is set to Control Plane only to make the decision whether to reject the packet and send Service Reject or move the PDU Session to user plane and process the data packet</w:t>
      </w:r>
      <w:r w:rsidR="005D5230">
        <w:rPr>
          <w:lang w:val="en-GB"/>
        </w:rPr>
        <w:t xml:space="preserve"> as described in next bullet</w:t>
      </w:r>
      <w:r>
        <w:t>.</w:t>
      </w:r>
    </w:p>
    <w:p w:rsidR="00B415AF" w:rsidRDefault="00B415AF" w:rsidP="00B56148">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5D5230">
        <w:rPr>
          <w:lang w:val="en-GB"/>
        </w:rPr>
        <w:t xml:space="preserve"> TS 23.502 [3] clause 4.2.3</w:t>
      </w:r>
      <w:r>
        <w:t>. In this case the AMF may also return a Control Plane data back-off timer within the</w:t>
      </w:r>
      <w:r w:rsidR="005D5230">
        <w:rPr>
          <w:lang w:val="en-GB"/>
        </w:rPr>
        <w:t xml:space="preserve"> Service Accept</w:t>
      </w:r>
      <w:r>
        <w:t>.</w:t>
      </w:r>
    </w:p>
    <w:p w:rsidR="00B415AF" w:rsidRDefault="00B415AF" w:rsidP="00B415AF">
      <w:pPr>
        <w:rPr>
          <w:lang w:eastAsia="x-none"/>
        </w:rPr>
      </w:pPr>
      <w:r>
        <w:rPr>
          <w:lang w:eastAsia="x-none"/>
        </w:rPr>
        <w:t>The AMF only includes the Control Plane data back-off timer if the UE has indicated support for Control Plane</w:t>
      </w:r>
      <w:r w:rsidR="005D5230">
        <w:rPr>
          <w:lang w:eastAsia="x-none"/>
        </w:rPr>
        <w:t xml:space="preserve"> CIoT 5GS optimizations</w:t>
      </w:r>
      <w:r>
        <w:rPr>
          <w:lang w:eastAsia="x-none"/>
        </w:rPr>
        <w:t xml:space="preserve"> in the Registration Request.</w:t>
      </w:r>
    </w:p>
    <w:p w:rsidR="00867F7B" w:rsidRPr="009E0DE1" w:rsidRDefault="00867F7B" w:rsidP="00867F7B">
      <w:pPr>
        <w:pStyle w:val="Heading2"/>
        <w:rPr>
          <w:lang w:eastAsia="ko-KR"/>
        </w:rPr>
      </w:pPr>
      <w:bookmarkStart w:id="1287" w:name="_Toc20150020"/>
      <w:bookmarkStart w:id="1288" w:name="_Toc27846819"/>
      <w:bookmarkStart w:id="1289" w:name="_Toc36187950"/>
      <w:r w:rsidRPr="009E0DE1">
        <w:t>5.20</w:t>
      </w:r>
      <w:r w:rsidRPr="009E0DE1">
        <w:tab/>
      </w:r>
      <w:r w:rsidRPr="009E0DE1">
        <w:rPr>
          <w:lang w:eastAsia="ko-KR"/>
        </w:rPr>
        <w:t>External Exposure of Network Capability</w:t>
      </w:r>
      <w:bookmarkEnd w:id="1287"/>
      <w:bookmarkEnd w:id="1288"/>
      <w:bookmarkEnd w:id="1289"/>
    </w:p>
    <w:p w:rsidR="00867F7B" w:rsidRPr="009E0DE1" w:rsidRDefault="00867F7B" w:rsidP="0009778E">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sidR="00E63C73">
        <w:rPr>
          <w:lang w:eastAsia="ko-KR"/>
        </w:rPr>
        <w:t xml:space="preserve"> and Analytics reporting capability</w:t>
      </w:r>
      <w:r w:rsidRPr="009E0DE1">
        <w:rPr>
          <w:lang w:eastAsia="ko-KR"/>
        </w:rPr>
        <w:t xml:space="preserve">.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r w:rsidR="00E63C73">
        <w:rPr>
          <w:lang w:eastAsia="ko-KR"/>
        </w:rPr>
        <w:t xml:space="preserve"> The Analytics reporting capability is for allowing an external party to fetch or subscribe/unsubscribe to analytics information generated by 5G System.</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w:t>
      </w:r>
      <w:r w:rsidR="002C31FF" w:rsidRPr="00EE705A">
        <w:rPr>
          <w:lang w:eastAsia="ko-KR"/>
        </w:rPr>
        <w:lastRenderedPageBreak/>
        <w:t>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w:t>
      </w:r>
      <w:r w:rsidR="000A2440">
        <w:rPr>
          <w:lang w:eastAsia="ko-KR"/>
        </w:rPr>
        <w:t xml:space="preserve"> Expected UE Behaviour or the 5GLAN group information</w:t>
      </w:r>
      <w:r w:rsidR="00F6786F">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w:t>
      </w:r>
      <w:r w:rsidR="001F434E">
        <w:rPr>
          <w:lang w:eastAsia="ko-KR"/>
        </w:rPr>
        <w:t xml:space="preserve"> In the case of provisioning the Expected UE Behaviour, the</w:t>
      </w:r>
      <w:r w:rsidRPr="009E0DE1">
        <w:rPr>
          <w:lang w:eastAsia="ko-KR"/>
        </w:rPr>
        <w:t xml:space="preserve"> externally provisioned information</w:t>
      </w:r>
      <w:r w:rsidR="00F6786F">
        <w:rPr>
          <w:lang w:eastAsia="ko-KR"/>
        </w:rPr>
        <w:t xml:space="preserve"> which</w:t>
      </w:r>
      <w:r w:rsidRPr="009E0DE1">
        <w:rPr>
          <w:lang w:eastAsia="ko-KR"/>
        </w:rPr>
        <w:t xml:space="preserve"> is defined as the Expected UE Behaviour</w:t>
      </w:r>
      <w:r w:rsidR="003E1A86" w:rsidRPr="009E0DE1">
        <w:rPr>
          <w:lang w:eastAsia="ko-KR"/>
        </w:rPr>
        <w:t xml:space="preserve"> parameters</w:t>
      </w:r>
      <w:r w:rsidRPr="009E0DE1">
        <w:rPr>
          <w:lang w:eastAsia="ko-KR"/>
        </w:rPr>
        <w:t xml:space="preserve"> in </w:t>
      </w:r>
      <w:r w:rsidR="002369B3" w:rsidRPr="009E0DE1">
        <w:rPr>
          <w:lang w:eastAsia="ko-KR"/>
        </w:rPr>
        <w:t>TS</w:t>
      </w:r>
      <w:r w:rsidR="002369B3">
        <w:rPr>
          <w:lang w:eastAsia="ko-KR"/>
        </w:rPr>
        <w:t> </w:t>
      </w:r>
      <w:r w:rsidR="002369B3" w:rsidRPr="009E0DE1">
        <w:rPr>
          <w:lang w:eastAsia="ko-KR"/>
        </w:rPr>
        <w:t>23.502</w:t>
      </w:r>
      <w:r w:rsidR="002369B3">
        <w:rPr>
          <w:lang w:eastAsia="ko-KR"/>
        </w:rPr>
        <w:t> </w:t>
      </w:r>
      <w:r w:rsidR="002369B3"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00597AB8">
        <w:rPr>
          <w:lang w:eastAsia="ko-KR"/>
        </w:rPr>
        <w:t xml:space="preserve"> or Network Control parameter </w:t>
      </w:r>
      <w:r w:rsidR="002369B3">
        <w:rPr>
          <w:lang w:eastAsia="ko-KR"/>
        </w:rPr>
        <w:t>TS 23.502 [</w:t>
      </w:r>
      <w:r w:rsidR="00597AB8">
        <w:rPr>
          <w:lang w:eastAsia="ko-KR"/>
        </w:rPr>
        <w:t>3] clause 4.15.6.3a</w:t>
      </w:r>
      <w:r w:rsidRPr="009E0DE1">
        <w:rPr>
          <w:lang w:eastAsia="ko-KR"/>
        </w:rPr>
        <w:t xml:space="preserve"> consists of information on expected UE movement</w:t>
      </w:r>
      <w:r w:rsidR="00597AB8">
        <w:rPr>
          <w:lang w:eastAsia="ko-KR"/>
        </w:rPr>
        <w:t>, Expected UE Behaviour parameters or expected Network Configuration parameter</w:t>
      </w:r>
      <w:r w:rsidRPr="009E0DE1">
        <w:rPr>
          <w:lang w:eastAsia="ko-KR"/>
        </w:rPr>
        <w: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w:t>
      </w:r>
      <w:r w:rsidR="001F434E">
        <w:rPr>
          <w:lang w:eastAsia="ko-KR"/>
        </w:rPr>
        <w:t xml:space="preserve"> In the case of provisioning the 5GLAN group information the externally provisioned information is defined as the 5GLAN group parameters in </w:t>
      </w:r>
      <w:r w:rsidR="002369B3">
        <w:rPr>
          <w:lang w:eastAsia="ko-KR"/>
        </w:rPr>
        <w:t>TS 23.502 [</w:t>
      </w:r>
      <w:r w:rsidR="001F434E">
        <w:rPr>
          <w:lang w:eastAsia="ko-KR"/>
        </w:rPr>
        <w:t>3] clause 4.15.6.7, and it consists of some information on the 5GLAN group.</w:t>
      </w:r>
      <w:r w:rsidRPr="009E0DE1">
        <w:rPr>
          <w:lang w:eastAsia="ko-KR"/>
        </w:rPr>
        <w:t xml:space="preserve"> The affected NFs are informed </w:t>
      </w:r>
      <w:r w:rsidR="00597AB8">
        <w:rPr>
          <w:lang w:eastAsia="ko-KR"/>
        </w:rPr>
        <w:t xml:space="preserve">via </w:t>
      </w:r>
      <w:r w:rsidRPr="009E0DE1">
        <w:rPr>
          <w:lang w:eastAsia="ko-KR"/>
        </w:rPr>
        <w:t>the subscriber data update</w:t>
      </w:r>
      <w:r w:rsidR="00597AB8">
        <w:rPr>
          <w:lang w:eastAsia="ko-KR"/>
        </w:rPr>
        <w:t xml:space="preserve"> as specified in </w:t>
      </w:r>
      <w:r w:rsidR="002369B3">
        <w:rPr>
          <w:lang w:eastAsia="ko-KR"/>
        </w:rPr>
        <w:t>TS 23.502 [</w:t>
      </w:r>
      <w:r w:rsidR="00597AB8">
        <w:rPr>
          <w:lang w:eastAsia="ko-KR"/>
        </w:rPr>
        <w:t>3] clause 4.15.6.2</w:t>
      </w:r>
      <w:r w:rsidRPr="009E0DE1">
        <w:rPr>
          <w:lang w:eastAsia="ko-KR"/>
        </w:rPr>
        <w:t>.</w:t>
      </w:r>
      <w:r w:rsidR="00F6786F">
        <w:rPr>
          <w:lang w:eastAsia="ko-KR"/>
        </w:rPr>
        <w:t xml:space="preserve"> The externally provisioned information which is defined as the Service Parameters in clause 4.15.6.7 of </w:t>
      </w:r>
      <w:r w:rsidR="002369B3">
        <w:rPr>
          <w:lang w:eastAsia="ko-KR"/>
        </w:rPr>
        <w:t>TS 23.502 [</w:t>
      </w:r>
      <w:r w:rsidR="00F6786F">
        <w:rPr>
          <w:lang w:eastAsia="ko-KR"/>
        </w:rPr>
        <w:t>3] consists of service specific information used for supporting the specific service in 5G system. The provisioned Service Parameters may be delivered to the UEs. The affected NFs are informed of the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E63C73" w:rsidRDefault="00E63C73" w:rsidP="00126BB7">
      <w:r>
        <w:t>Analytics reporting capability is comprised of means that allow discovery of type of analytics that can be consumed by external party, the request for consumption of analytics information generated by NWDAF.</w:t>
      </w:r>
    </w:p>
    <w:p w:rsidR="00126BB7" w:rsidRPr="009E0DE1" w:rsidRDefault="00126BB7" w:rsidP="00126BB7">
      <w:r w:rsidRPr="009E0DE1">
        <w:t>An NEF may support CAPIF functions for external exposure as specified in clause 6.2.5.1.</w:t>
      </w:r>
    </w:p>
    <w:p w:rsidR="00E63C73" w:rsidRDefault="00E63C73" w:rsidP="00E63C73">
      <w:r>
        <w:t xml:space="preserve">An NEF may support exposure of NWDAF analytics as specified in </w:t>
      </w:r>
      <w:r w:rsidR="002369B3">
        <w:t>TS 23.288 [</w:t>
      </w:r>
      <w:r>
        <w:t>86].</w:t>
      </w:r>
    </w:p>
    <w:p w:rsidR="00131FFD" w:rsidRDefault="00131FFD" w:rsidP="00867F7B">
      <w:pPr>
        <w:pStyle w:val="Heading2"/>
      </w:pPr>
      <w:bookmarkStart w:id="1290" w:name="_Toc20150021"/>
      <w:bookmarkStart w:id="1291" w:name="_Toc27846820"/>
      <w:bookmarkStart w:id="1292" w:name="_Toc36187951"/>
      <w:r>
        <w:t>5.20a</w:t>
      </w:r>
      <w:r>
        <w:tab/>
        <w:t>Data Collection from an AF</w:t>
      </w:r>
      <w:bookmarkEnd w:id="1290"/>
      <w:bookmarkEnd w:id="1291"/>
      <w:bookmarkEnd w:id="1292"/>
    </w:p>
    <w:p w:rsidR="00131FFD" w:rsidRDefault="00131FFD" w:rsidP="00131FFD">
      <w:r>
        <w:t>A</w:t>
      </w:r>
      <w:r w:rsidR="00AA2E79">
        <w:t>n</w:t>
      </w:r>
      <w:r>
        <w:t xml:space="preserve"> NF that needs to collect data</w:t>
      </w:r>
      <w:r w:rsidR="00AA2E79">
        <w:t xml:space="preserve"> from</w:t>
      </w:r>
      <w:r>
        <w:t xml:space="preserve"> an AF</w:t>
      </w:r>
      <w:r w:rsidR="00AA2E79">
        <w:t xml:space="preserve"> may</w:t>
      </w:r>
      <w:r>
        <w:t xml:space="preserve"> subscribe/unsubscribe to notifications regarding data collected from an AF</w:t>
      </w:r>
      <w:r w:rsidR="00AA2E79">
        <w:t>, either directly from the AF or via NEF</w:t>
      </w:r>
      <w:r>
        <w:t>.</w:t>
      </w:r>
    </w:p>
    <w:p w:rsidR="00131FFD" w:rsidRDefault="00131FFD" w:rsidP="00131FFD">
      <w:r>
        <w:t>The data collected from an AF is used as input for analytics by</w:t>
      </w:r>
      <w:r w:rsidR="00AA2E79">
        <w:t xml:space="preserve"> the</w:t>
      </w:r>
      <w:r>
        <w:t xml:space="preserve"> NWDAF.</w:t>
      </w:r>
    </w:p>
    <w:p w:rsidR="00131FFD" w:rsidRDefault="00131FFD" w:rsidP="00131FFD">
      <w:r>
        <w:t>The details for the data collected from an AF as well as interactions between NEF</w:t>
      </w:r>
      <w:r w:rsidR="00AA2E79">
        <w:t>,</w:t>
      </w:r>
      <w:r>
        <w:t xml:space="preserve"> AF and</w:t>
      </w:r>
      <w:r w:rsidR="00AA2E79">
        <w:t xml:space="preserve"> NWDAF</w:t>
      </w:r>
      <w:r>
        <w:t xml:space="preserve"> are described in </w:t>
      </w:r>
      <w:r w:rsidR="002369B3">
        <w:t>TS 23.288 [</w:t>
      </w:r>
      <w:r>
        <w:t>86].</w:t>
      </w:r>
    </w:p>
    <w:p w:rsidR="00867F7B" w:rsidRPr="009E0DE1" w:rsidRDefault="00867F7B" w:rsidP="00867F7B">
      <w:pPr>
        <w:pStyle w:val="Heading2"/>
      </w:pPr>
      <w:bookmarkStart w:id="1293" w:name="_Toc20150022"/>
      <w:bookmarkStart w:id="1294" w:name="_Toc27846821"/>
      <w:bookmarkStart w:id="1295" w:name="_Toc36187952"/>
      <w:r w:rsidRPr="009E0DE1">
        <w:t>5.21</w:t>
      </w:r>
      <w:r w:rsidRPr="009E0DE1">
        <w:tab/>
        <w:t>Architectural support for virtualized deployments</w:t>
      </w:r>
      <w:bookmarkEnd w:id="1293"/>
      <w:bookmarkEnd w:id="1294"/>
      <w:bookmarkEnd w:id="1295"/>
    </w:p>
    <w:p w:rsidR="00F00CAB" w:rsidRPr="009E0DE1" w:rsidRDefault="00F00CAB" w:rsidP="00F00CAB">
      <w:pPr>
        <w:pStyle w:val="Heading3"/>
      </w:pPr>
      <w:bookmarkStart w:id="1296" w:name="_Toc20150023"/>
      <w:bookmarkStart w:id="1297" w:name="_Toc27846822"/>
      <w:bookmarkStart w:id="1298" w:name="_Toc36187953"/>
      <w:r w:rsidRPr="009E0DE1">
        <w:t>5.21.0</w:t>
      </w:r>
      <w:r w:rsidR="00910E68" w:rsidRPr="009E0DE1">
        <w:tab/>
      </w:r>
      <w:r w:rsidRPr="009E0DE1">
        <w:t>General</w:t>
      </w:r>
      <w:bookmarkEnd w:id="1296"/>
      <w:bookmarkEnd w:id="1297"/>
      <w:bookmarkEnd w:id="1298"/>
    </w:p>
    <w:p w:rsidR="00F00CAB" w:rsidRPr="009E0DE1" w:rsidRDefault="00F00CAB" w:rsidP="00F00CAB">
      <w:r w:rsidRPr="009E0DE1">
        <w:t>5GC supports different</w:t>
      </w:r>
      <w:r w:rsidR="0077795D">
        <w:t xml:space="preserve"> virtualized</w:t>
      </w:r>
      <w:r w:rsidRPr="009E0DE1">
        <w:t xml:space="preserve">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distributed, redundant, stateless, and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distributed,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lastRenderedPageBreak/>
        <w:t>-</w:t>
      </w:r>
      <w:r w:rsidRPr="009E0DE1">
        <w:rPr>
          <w:lang w:val="en-GB"/>
        </w:rPr>
        <w:tab/>
        <w:t>The SEPP, although not a Network Function instance, can also be deployed distributed, redundant, stateless, and scalable.</w:t>
      </w:r>
    </w:p>
    <w:p w:rsidR="0077795D" w:rsidRDefault="0077795D" w:rsidP="0077795D">
      <w:pPr>
        <w:pStyle w:val="B1"/>
        <w:rPr>
          <w:lang w:val="en-GB"/>
        </w:rPr>
      </w:pPr>
      <w:r>
        <w:rPr>
          <w:lang w:val="en-GB"/>
        </w:rPr>
        <w:t>-</w:t>
      </w:r>
      <w:r>
        <w:rPr>
          <w:lang w:val="en-GB"/>
        </w:rPr>
        <w:tab/>
        <w:t>The SCP, although not a Network Function instance, can also be deployed distributed, redundant, and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299" w:name="_Toc20150024"/>
      <w:bookmarkStart w:id="1300" w:name="_Toc27846823"/>
      <w:bookmarkStart w:id="1301" w:name="_Toc36187954"/>
      <w:r w:rsidRPr="009E0DE1">
        <w:rPr>
          <w:lang w:eastAsia="zh-CN"/>
        </w:rPr>
        <w:t>5.21.1</w:t>
      </w:r>
      <w:r w:rsidRPr="009E0DE1">
        <w:rPr>
          <w:lang w:eastAsia="zh-CN"/>
        </w:rPr>
        <w:tab/>
        <w:t>Architectural support for N2</w:t>
      </w:r>
      <w:bookmarkEnd w:id="1299"/>
      <w:bookmarkEnd w:id="1300"/>
      <w:bookmarkEnd w:id="1301"/>
    </w:p>
    <w:p w:rsidR="00867F7B" w:rsidRPr="009E0DE1" w:rsidRDefault="00867F7B" w:rsidP="00867F7B">
      <w:pPr>
        <w:pStyle w:val="Heading4"/>
      </w:pPr>
      <w:bookmarkStart w:id="1302" w:name="_Toc20150025"/>
      <w:bookmarkStart w:id="1303" w:name="_Toc27846824"/>
      <w:bookmarkStart w:id="1304" w:name="_Toc36187955"/>
      <w:r w:rsidRPr="009E0DE1">
        <w:t>5.21.1.1</w:t>
      </w:r>
      <w:r w:rsidRPr="009E0DE1">
        <w:tab/>
        <w:t>TNL associations</w:t>
      </w:r>
      <w:bookmarkEnd w:id="1302"/>
      <w:bookmarkEnd w:id="1303"/>
      <w:bookmarkEnd w:id="1304"/>
    </w:p>
    <w:p w:rsidR="00867F7B" w:rsidRPr="004E12E3" w:rsidRDefault="00164136" w:rsidP="004E12E3">
      <w:pPr>
        <w:rPr>
          <w:rFonts w:eastAsia="DengXian"/>
        </w:rPr>
      </w:pPr>
      <w:r w:rsidRPr="004E12E3">
        <w:rPr>
          <w:rFonts w:eastAsia="DengXian"/>
        </w:rPr>
        <w:t>5G-AN</w:t>
      </w:r>
      <w:r w:rsidR="00867F7B" w:rsidRPr="004E12E3">
        <w:rPr>
          <w:rFonts w:eastAsia="DengXian"/>
        </w:rPr>
        <w:t xml:space="preserve"> node shall have the capability to support multiple TNL associations per AMF</w:t>
      </w:r>
      <w:r w:rsidR="00CC6E1F" w:rsidRPr="004E12E3">
        <w:rPr>
          <w:rFonts w:eastAsia="DengXian"/>
        </w:rPr>
        <w:t>, i.e. AMF name</w:t>
      </w:r>
      <w:r w:rsidR="00867F7B" w:rsidRPr="004E12E3">
        <w:rPr>
          <w:rFonts w:eastAsia="DengXian"/>
        </w:rPr>
        <w:t>.</w:t>
      </w:r>
    </w:p>
    <w:p w:rsidR="00662C41" w:rsidRPr="004E12E3" w:rsidRDefault="00662C41" w:rsidP="004E12E3">
      <w:r w:rsidRPr="004E12E3">
        <w:t xml:space="preserve">An AMF </w:t>
      </w:r>
      <w:r w:rsidR="0094293F" w:rsidRPr="004E12E3">
        <w:t xml:space="preserve">shall </w:t>
      </w:r>
      <w:r w:rsidRPr="004E12E3">
        <w:t xml:space="preserve">provide the </w:t>
      </w:r>
      <w:r w:rsidR="00164136" w:rsidRPr="004E12E3">
        <w:t>5G-AN</w:t>
      </w:r>
      <w:r w:rsidRPr="004E12E3">
        <w:t xml:space="preserve"> node </w:t>
      </w:r>
      <w:r w:rsidR="0094293F" w:rsidRPr="004E12E3">
        <w:t xml:space="preserve">with </w:t>
      </w:r>
      <w:r w:rsidRPr="004E12E3">
        <w:t>the weight factors for each TNL association of the AMF.</w:t>
      </w:r>
    </w:p>
    <w:p w:rsidR="00867F7B" w:rsidRPr="004E12E3" w:rsidRDefault="00CF099F" w:rsidP="004E12E3">
      <w:pPr>
        <w:rPr>
          <w:rFonts w:eastAsia="DengXian"/>
        </w:rPr>
      </w:pPr>
      <w:r w:rsidRPr="004E12E3">
        <w:rPr>
          <w:rFonts w:eastAsia="DengXian"/>
        </w:rPr>
        <w:t xml:space="preserve">The </w:t>
      </w:r>
      <w:r w:rsidR="00867F7B" w:rsidRPr="004E12E3">
        <w:rPr>
          <w:rFonts w:eastAsia="DengXian"/>
        </w:rPr>
        <w:t xml:space="preserve">AMF shall be able to request the </w:t>
      </w:r>
      <w:r w:rsidR="00164136" w:rsidRPr="004E12E3">
        <w:rPr>
          <w:rFonts w:eastAsia="DengXian"/>
        </w:rPr>
        <w:t>5G-AN</w:t>
      </w:r>
      <w:r w:rsidR="00867F7B" w:rsidRPr="004E12E3">
        <w:rPr>
          <w:rFonts w:eastAsia="DengXian"/>
        </w:rPr>
        <w:t xml:space="preserve"> node to add or remove TNL associations to the AMF.</w:t>
      </w:r>
    </w:p>
    <w:p w:rsidR="00CF099F" w:rsidRPr="004E12E3" w:rsidRDefault="00CF099F" w:rsidP="004E12E3">
      <w:pPr>
        <w:rPr>
          <w:rFonts w:eastAsia="DengXian"/>
        </w:rPr>
      </w:pPr>
      <w:r w:rsidRPr="004E12E3">
        <w:rPr>
          <w:rFonts w:eastAsia="DengXian"/>
        </w:rPr>
        <w:t xml:space="preserve">The AMF shall be able to indicate to the </w:t>
      </w:r>
      <w:r w:rsidR="00164136" w:rsidRPr="004E12E3">
        <w:rPr>
          <w:rFonts w:eastAsia="DengXian"/>
        </w:rPr>
        <w:t>5G-AN</w:t>
      </w:r>
      <w:r w:rsidRPr="004E12E3">
        <w:rPr>
          <w:rFonts w:eastAsia="DengXian"/>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305" w:name="_Toc20150026"/>
      <w:bookmarkStart w:id="1306" w:name="_Toc27846825"/>
      <w:bookmarkStart w:id="1307" w:name="_Toc36187956"/>
      <w:r w:rsidRPr="009E0DE1">
        <w:t>5.21.1.2</w:t>
      </w:r>
      <w:r w:rsidRPr="009E0DE1">
        <w:tab/>
      </w:r>
      <w:r w:rsidR="00D20FBF" w:rsidRPr="009E0DE1">
        <w:t xml:space="preserve">NGAP </w:t>
      </w:r>
      <w:r w:rsidRPr="009E0DE1">
        <w:t>UE-TNLA-binding</w:t>
      </w:r>
      <w:bookmarkEnd w:id="1305"/>
      <w:bookmarkEnd w:id="1306"/>
      <w:bookmarkEnd w:id="1307"/>
    </w:p>
    <w:p w:rsidR="00867F7B" w:rsidRPr="004E12E3" w:rsidRDefault="00867F7B" w:rsidP="004E12E3">
      <w:pPr>
        <w:rPr>
          <w:rFonts w:eastAsia="DengXian"/>
        </w:rPr>
      </w:pPr>
      <w:r w:rsidRPr="004E12E3">
        <w:rPr>
          <w:rFonts w:eastAsia="DengXian"/>
        </w:rPr>
        <w:t xml:space="preserve">While a UE is in CM-Connected state the </w:t>
      </w:r>
      <w:r w:rsidR="00164136" w:rsidRPr="004E12E3">
        <w:rPr>
          <w:rFonts w:eastAsia="DengXian"/>
        </w:rPr>
        <w:t>5G-AN</w:t>
      </w:r>
      <w:r w:rsidRPr="004E12E3">
        <w:rPr>
          <w:rFonts w:eastAsia="DengXian"/>
        </w:rPr>
        <w:t xml:space="preserve"> node shall maintain the same </w:t>
      </w:r>
      <w:r w:rsidR="0067440D" w:rsidRPr="004E12E3">
        <w:rPr>
          <w:rFonts w:eastAsia="DengXian"/>
        </w:rPr>
        <w:t xml:space="preserve">NGAP </w:t>
      </w:r>
      <w:r w:rsidRPr="004E12E3">
        <w:rPr>
          <w:rFonts w:eastAsia="DengXian"/>
        </w:rPr>
        <w:t xml:space="preserve">UE-TNLA-binding (i.e. use the same TNL association </w:t>
      </w:r>
      <w:r w:rsidR="006439E8" w:rsidRPr="004E12E3">
        <w:rPr>
          <w:rFonts w:eastAsia="DengXian"/>
        </w:rPr>
        <w:t xml:space="preserve">and same </w:t>
      </w:r>
      <w:r w:rsidR="00D20FBF" w:rsidRPr="004E12E3">
        <w:rPr>
          <w:rFonts w:eastAsia="DengXian"/>
        </w:rPr>
        <w:t xml:space="preserve">NGAP </w:t>
      </w:r>
      <w:r w:rsidR="006439E8" w:rsidRPr="004E12E3">
        <w:rPr>
          <w:rFonts w:eastAsia="DengXian"/>
        </w:rPr>
        <w:t xml:space="preserve">association </w:t>
      </w:r>
      <w:r w:rsidRPr="004E12E3">
        <w:rPr>
          <w:rFonts w:eastAsia="DengXian"/>
        </w:rPr>
        <w:t>for the UE) unless explicitly changed or released by the AMF.</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UE-TNLA-binding (i.e. change the TNL association for the UE) in CM-</w:t>
      </w:r>
      <w:r w:rsidR="004848D2" w:rsidRPr="004E12E3">
        <w:rPr>
          <w:rFonts w:eastAsia="DengXian"/>
        </w:rPr>
        <w:t xml:space="preserve">CONNECTED state </w:t>
      </w:r>
      <w:r w:rsidRPr="004E12E3">
        <w:rPr>
          <w:rFonts w:eastAsia="DengXian"/>
        </w:rPr>
        <w:t>at any time.</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 xml:space="preserve">UE-TNLA-binding (i.e. change the TNL association for the UE) in response to an N2 message received from the </w:t>
      </w:r>
      <w:r w:rsidR="00164136" w:rsidRPr="004E12E3">
        <w:rPr>
          <w:rFonts w:eastAsia="DengXian"/>
        </w:rPr>
        <w:t>5G-AN</w:t>
      </w:r>
      <w:r w:rsidRPr="004E12E3">
        <w:rPr>
          <w:rFonts w:eastAsia="DengXian"/>
        </w:rPr>
        <w:t xml:space="preserve"> by triangular redirection (e.g. by responding to the </w:t>
      </w:r>
      <w:r w:rsidR="00164136" w:rsidRPr="004E12E3">
        <w:rPr>
          <w:rFonts w:eastAsia="DengXian"/>
        </w:rPr>
        <w:t>5G-AN</w:t>
      </w:r>
      <w:r w:rsidRPr="004E12E3">
        <w:rPr>
          <w:rFonts w:eastAsia="DengXian"/>
        </w:rPr>
        <w:t xml:space="preserve"> node using a different TNL association).</w:t>
      </w:r>
    </w:p>
    <w:p w:rsidR="00867F7B" w:rsidRPr="004E12E3" w:rsidRDefault="00867F7B" w:rsidP="004E12E3">
      <w:pPr>
        <w:rPr>
          <w:rFonts w:eastAsia="DengXian"/>
        </w:rPr>
      </w:pPr>
      <w:r w:rsidRPr="004E12E3">
        <w:rPr>
          <w:rFonts w:eastAsia="DengXian"/>
        </w:rPr>
        <w:t xml:space="preserve">An AMF shall be able to command the </w:t>
      </w:r>
      <w:r w:rsidR="00164136" w:rsidRPr="004E12E3">
        <w:rPr>
          <w:rFonts w:eastAsia="DengXian"/>
        </w:rPr>
        <w:t>5G-AN</w:t>
      </w:r>
      <w:r w:rsidRPr="004E12E3">
        <w:rPr>
          <w:rFonts w:eastAsia="DengXian"/>
        </w:rPr>
        <w:t xml:space="preserve"> node to release the </w:t>
      </w:r>
      <w:r w:rsidR="00592CC3" w:rsidRPr="004E12E3">
        <w:rPr>
          <w:rFonts w:eastAsia="DengXian"/>
        </w:rPr>
        <w:t xml:space="preserve">NGAP </w:t>
      </w:r>
      <w:r w:rsidRPr="004E12E3">
        <w:rPr>
          <w:rFonts w:eastAsia="DengXian"/>
        </w:rPr>
        <w:t>UE-TNLA-binding for a UE in CM-</w:t>
      </w:r>
      <w:r w:rsidR="004848D2" w:rsidRPr="004E12E3">
        <w:rPr>
          <w:rFonts w:eastAsia="DengXian"/>
        </w:rPr>
        <w:t xml:space="preserve">CONNECTED state </w:t>
      </w:r>
      <w:r w:rsidRPr="004E12E3">
        <w:t>while maintaining N3 (user-plane connectivity) for the UE</w:t>
      </w:r>
      <w:r w:rsidRPr="004E12E3">
        <w:rPr>
          <w:rFonts w:eastAsia="DengXian"/>
        </w:rPr>
        <w:t xml:space="preserve"> at any time.</w:t>
      </w:r>
    </w:p>
    <w:p w:rsidR="00662C41" w:rsidRPr="009E0DE1" w:rsidRDefault="00662C41" w:rsidP="00662C41">
      <w:pPr>
        <w:pStyle w:val="Heading4"/>
      </w:pPr>
      <w:bookmarkStart w:id="1308" w:name="_Toc20150027"/>
      <w:bookmarkStart w:id="1309" w:name="_Toc27846826"/>
      <w:bookmarkStart w:id="1310" w:name="_Toc36187957"/>
      <w:r w:rsidRPr="009E0DE1">
        <w:t>5.21.1.3</w:t>
      </w:r>
      <w:r w:rsidRPr="009E0DE1">
        <w:tab/>
        <w:t>N2 TNL association selection</w:t>
      </w:r>
      <w:bookmarkEnd w:id="1308"/>
      <w:bookmarkEnd w:id="1309"/>
      <w:bookmarkEnd w:id="1310"/>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311" w:name="_Toc20150028"/>
      <w:bookmarkStart w:id="1312" w:name="_Toc27846827"/>
      <w:bookmarkStart w:id="1313" w:name="_Toc36187958"/>
      <w:r w:rsidRPr="009E0DE1">
        <w:rPr>
          <w:lang w:eastAsia="zh-CN"/>
        </w:rPr>
        <w:t>5.21.2</w:t>
      </w:r>
      <w:r w:rsidRPr="009E0DE1">
        <w:rPr>
          <w:lang w:eastAsia="zh-CN"/>
        </w:rPr>
        <w:tab/>
        <w:t>AMF Management</w:t>
      </w:r>
      <w:bookmarkEnd w:id="1311"/>
      <w:bookmarkEnd w:id="1312"/>
      <w:bookmarkEnd w:id="1313"/>
    </w:p>
    <w:p w:rsidR="00137E33" w:rsidRPr="009E0DE1" w:rsidRDefault="00137E33" w:rsidP="00137E33">
      <w:pPr>
        <w:pStyle w:val="Heading4"/>
      </w:pPr>
      <w:bookmarkStart w:id="1314" w:name="_Toc20150029"/>
      <w:bookmarkStart w:id="1315" w:name="_Toc27846828"/>
      <w:bookmarkStart w:id="1316" w:name="_Toc36187959"/>
      <w:r w:rsidRPr="009E0DE1">
        <w:t>5.21.2.1</w:t>
      </w:r>
      <w:r w:rsidRPr="009E0DE1">
        <w:tab/>
        <w:t xml:space="preserve">AMF </w:t>
      </w:r>
      <w:r w:rsidR="00DC71EE" w:rsidRPr="009E0DE1">
        <w:t>Addition</w:t>
      </w:r>
      <w:r w:rsidR="004A5873" w:rsidRPr="009E0DE1">
        <w:t>/Update</w:t>
      </w:r>
      <w:bookmarkEnd w:id="1314"/>
      <w:bookmarkEnd w:id="1315"/>
      <w:bookmarkEnd w:id="1316"/>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 xml:space="preserve">In </w:t>
      </w:r>
      <w:r w:rsidR="004A0252" w:rsidRPr="009E0DE1">
        <w:rPr>
          <w:rFonts w:eastAsia="DengXian"/>
          <w:lang w:val="en-GB"/>
        </w:rPr>
        <w:lastRenderedPageBreak/>
        <w:t>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w:t>
      </w:r>
      <w:r w:rsidR="00E71F71">
        <w:rPr>
          <w:rFonts w:eastAsia="DengXian"/>
          <w:lang w:val="en-GB"/>
        </w:rPr>
        <w:t xml:space="preserve"> It is assumed that the backup AMF and the original AMF are in the same AMF set as they have access to the same UE context.</w:t>
      </w:r>
      <w:r w:rsidR="004A0252" w:rsidRPr="009E0DE1">
        <w:rPr>
          <w:rFonts w:eastAsia="DengXian"/>
          <w:lang w:val="en-GB"/>
        </w:rPr>
        <w:t xml:space="preserve">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2C5563" w:rsidRDefault="002C5563" w:rsidP="002C5563">
      <w:pPr>
        <w:pStyle w:val="B1"/>
        <w:rPr>
          <w:rFonts w:eastAsia="DengXian"/>
          <w:lang w:val="en-GB"/>
        </w:rPr>
      </w:pPr>
      <w:bookmarkStart w:id="1317" w:name="_Hlk491199132"/>
      <w:bookmarkStart w:id="1318"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317"/>
      <w:bookmarkEnd w:id="1318"/>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319" w:name="_Toc20150030"/>
      <w:bookmarkStart w:id="1320" w:name="_Toc27846829"/>
      <w:bookmarkStart w:id="1321" w:name="_Toc36187960"/>
      <w:r w:rsidRPr="009E0DE1">
        <w:t>5.21.2.2</w:t>
      </w:r>
      <w:r w:rsidRPr="009E0DE1">
        <w:tab/>
        <w:t>AMF planned removal procedure</w:t>
      </w:r>
      <w:bookmarkEnd w:id="1319"/>
      <w:bookmarkEnd w:id="1320"/>
      <w:bookmarkEnd w:id="1321"/>
    </w:p>
    <w:p w:rsidR="00137E33" w:rsidRPr="009E0DE1" w:rsidRDefault="00137E33" w:rsidP="00137E33">
      <w:pPr>
        <w:pStyle w:val="Heading5"/>
      </w:pPr>
      <w:bookmarkStart w:id="1322" w:name="_Toc20150031"/>
      <w:bookmarkStart w:id="1323" w:name="_Toc27846830"/>
      <w:bookmarkStart w:id="1324" w:name="_Toc36187961"/>
      <w:r w:rsidRPr="009E0DE1">
        <w:t>5.21.2.2.1</w:t>
      </w:r>
      <w:r w:rsidRPr="009E0DE1">
        <w:tab/>
        <w:t>AMF planned removal procedure with UDSF deployed</w:t>
      </w:r>
      <w:bookmarkEnd w:id="1322"/>
      <w:bookmarkEnd w:id="1323"/>
      <w:bookmarkEnd w:id="1324"/>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325" w:name="_Hlk492322421"/>
      <w:r w:rsidRPr="009E0DE1">
        <w:rPr>
          <w:lang w:val="en-GB"/>
        </w:rPr>
        <w:t>-</w:t>
      </w:r>
      <w:r w:rsidRPr="009E0DE1">
        <w:rPr>
          <w:lang w:val="en-GB"/>
        </w:rPr>
        <w:tab/>
      </w:r>
      <w:r w:rsidR="00B65BC4">
        <w:rPr>
          <w:lang w:val="en-GB"/>
        </w:rPr>
        <w:t>D</w:t>
      </w:r>
      <w:r w:rsidR="00377456" w:rsidRPr="009E0DE1">
        <w:rPr>
          <w:lang w:val="en-GB"/>
        </w:rPr>
        <w:t>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325"/>
    <w:p w:rsidR="00B65BC4" w:rsidRDefault="00B65BC4" w:rsidP="00A30201">
      <w:pPr>
        <w:pStyle w:val="NO"/>
      </w:pPr>
      <w:r>
        <w:t>NOTE</w:t>
      </w:r>
      <w:r>
        <w:rPr>
          <w:lang w:val="en-GB"/>
        </w:rPr>
        <w:t> 4</w:t>
      </w:r>
      <w:r>
        <w:t>:</w:t>
      </w:r>
      <w:r>
        <w:tab/>
        <w:t>The support and the use of timer mechanism in 5G-AN is up to implementation.</w:t>
      </w:r>
    </w:p>
    <w:p w:rsidR="00137E33" w:rsidRPr="009E0DE1" w:rsidRDefault="00137E33" w:rsidP="00137E33">
      <w:pPr>
        <w:pStyle w:val="B1"/>
        <w:rPr>
          <w:lang w:val="en-GB"/>
        </w:rPr>
      </w:pPr>
      <w:r w:rsidRPr="009E0DE1">
        <w:rPr>
          <w:lang w:val="en-GB"/>
        </w:rPr>
        <w:lastRenderedPageBreak/>
        <w:t>-</w:t>
      </w:r>
      <w:r w:rsidRPr="009E0DE1">
        <w:rPr>
          <w:lang w:val="en-GB"/>
        </w:rPr>
        <w:tab/>
      </w:r>
      <w:bookmarkStart w:id="1326" w:name="_Hlk492322454"/>
      <w:r w:rsidR="00B37C37" w:rsidRPr="009E0DE1">
        <w:rPr>
          <w:lang w:val="en-GB"/>
        </w:rPr>
        <w:t>If the instruction does not include the indicator, f</w:t>
      </w:r>
      <w:bookmarkEnd w:id="1326"/>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lang w:val="en-GB"/>
        </w:rPr>
      </w:pPr>
      <w:r w:rsidRPr="009E0DE1">
        <w:rPr>
          <w:lang w:val="en-GB"/>
        </w:rPr>
        <w:t>NOTE </w:t>
      </w:r>
      <w:r w:rsidR="00B65BC4">
        <w:rPr>
          <w:lang w:val="en-GB"/>
        </w:rPr>
        <w:t>5</w:t>
      </w:r>
      <w:r w:rsidRPr="009E0DE1">
        <w:rPr>
          <w:lang w:val="en-GB"/>
        </w:rPr>
        <w:t>:</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B65BC4">
        <w:rPr>
          <w:lang w:val="en-GB"/>
        </w:rPr>
        <w:t>6</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327" w:name="_Toc20150032"/>
      <w:bookmarkStart w:id="1328" w:name="_Toc27846831"/>
      <w:bookmarkStart w:id="1329" w:name="_Toc36187962"/>
      <w:r w:rsidRPr="009E0DE1">
        <w:lastRenderedPageBreak/>
        <w:t>5.21.2.2.2</w:t>
      </w:r>
      <w:r w:rsidR="002431F6" w:rsidRPr="009E0DE1">
        <w:tab/>
      </w:r>
      <w:r w:rsidRPr="009E0DE1">
        <w:t>AMF planned removal procedure without UDSF</w:t>
      </w:r>
      <w:bookmarkEnd w:id="1327"/>
      <w:bookmarkEnd w:id="1328"/>
      <w:bookmarkEnd w:id="1329"/>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330" w:name="_Hlk492322668"/>
      <w:r w:rsidR="00B65BC4">
        <w:rPr>
          <w:lang w:val="en-GB"/>
        </w:rPr>
        <w:t>D</w:t>
      </w:r>
      <w:r w:rsidR="001C5E06" w:rsidRPr="009E0DE1">
        <w:rPr>
          <w:lang w:val="en-GB"/>
        </w:rPr>
        <w:t xml:space="preserve">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330"/>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331"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B65BC4" w:rsidRDefault="00B65BC4" w:rsidP="00A30201">
      <w:pPr>
        <w:pStyle w:val="NO"/>
      </w:pPr>
      <w:r>
        <w:t>NOTE</w:t>
      </w:r>
      <w:r>
        <w:rPr>
          <w:lang w:val="en-GB"/>
        </w:rPr>
        <w:t> 4</w:t>
      </w:r>
      <w:r>
        <w:t>:</w:t>
      </w:r>
      <w:r>
        <w:tab/>
        <w:t>The support and the use of timer mechanism in 5G-AN is up to implementation.</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331"/>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w:t>
      </w:r>
      <w:r w:rsidR="00847B23" w:rsidRPr="009E0DE1">
        <w:lastRenderedPageBreak/>
        <w:t xml:space="preserve">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w:t>
      </w:r>
      <w:r w:rsidR="00B65BC4">
        <w:rPr>
          <w:lang w:val="en-GB"/>
        </w:rPr>
        <w:t>5</w:t>
      </w:r>
      <w:r w:rsidRPr="009E0DE1">
        <w:rPr>
          <w:lang w:val="en-GB"/>
        </w:rPr>
        <w:t>:</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332" w:name="_Toc20150033"/>
      <w:bookmarkStart w:id="1333" w:name="_Toc27846832"/>
      <w:bookmarkStart w:id="1334" w:name="_Toc36187963"/>
      <w:r w:rsidRPr="009E0DE1">
        <w:t>5.21.2.3</w:t>
      </w:r>
      <w:r w:rsidRPr="009E0DE1">
        <w:tab/>
        <w:t xml:space="preserve">Procedure for AMF </w:t>
      </w:r>
      <w:r w:rsidR="00847B23" w:rsidRPr="009E0DE1">
        <w:t>Auto-recovery</w:t>
      </w:r>
      <w:bookmarkEnd w:id="1332"/>
      <w:bookmarkEnd w:id="1333"/>
      <w:bookmarkEnd w:id="1334"/>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w:t>
      </w:r>
      <w:r w:rsidR="00E71F71">
        <w:rPr>
          <w:lang w:val="en-GB"/>
        </w:rPr>
        <w:t xml:space="preserve"> (implementation dependent)</w:t>
      </w:r>
      <w:r w:rsidR="001E0205" w:rsidRPr="009E0DE1">
        <w:rPr>
          <w:lang w:val="en-GB"/>
        </w:rPr>
        <w:t xml:space="preserve"> </w:t>
      </w:r>
      <w:r w:rsidR="001E0205" w:rsidRPr="009E0DE1">
        <w:rPr>
          <w:lang w:val="en-GB"/>
        </w:rPr>
        <w:lastRenderedPageBreak/>
        <w:t>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w:t>
      </w:r>
      <w:r w:rsidR="00E71F71">
        <w:rPr>
          <w:lang w:val="en-GB"/>
        </w:rPr>
        <w:t xml:space="preserve"> (implementation dependent)</w:t>
      </w:r>
      <w:r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444EF4">
        <w:rPr>
          <w:lang w:val="en-GB"/>
        </w:rPr>
        <w:t xml:space="preserve"> If neither the backup AMF nor any other AMF from the AMF set is available, then CP NF can select an AMF from the same AMF Region as in clause 6.3.5.</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AE5708" w:rsidRPr="009E0DE1" w:rsidRDefault="00AE5708" w:rsidP="00AE5708">
      <w:pPr>
        <w:pStyle w:val="B1"/>
        <w:rPr>
          <w:lang w:val="en-GB"/>
        </w:rPr>
      </w:pPr>
      <w:r>
        <w:rPr>
          <w:lang w:val="en-GB"/>
        </w:rPr>
        <w:t>-</w:t>
      </w:r>
      <w:r>
        <w:rPr>
          <w:lang w:val="en-GB"/>
        </w:rP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rsidR="00E779DF" w:rsidRPr="009E0DE1" w:rsidRDefault="00E779DF" w:rsidP="00E779DF">
      <w:pPr>
        <w:pStyle w:val="NO"/>
        <w:rPr>
          <w:lang w:val="en-GB"/>
        </w:rPr>
      </w:pPr>
      <w:r w:rsidRPr="009E0DE1">
        <w:rPr>
          <w:lang w:val="en-GB"/>
        </w:rPr>
        <w:lastRenderedPageBreak/>
        <w:t>NOTE 5:</w:t>
      </w:r>
      <w:r w:rsidRPr="009E0DE1">
        <w:rPr>
          <w:lang w:val="en-GB"/>
        </w:rPr>
        <w:tab/>
        <w:t>The above N2 TNL association selection and AMF management is applied to the selected PLMN.</w:t>
      </w:r>
    </w:p>
    <w:p w:rsidR="005A0F69" w:rsidRDefault="005A0F69" w:rsidP="005A0F69">
      <w:pPr>
        <w:pStyle w:val="Heading3"/>
      </w:pPr>
      <w:bookmarkStart w:id="1335" w:name="_Toc20150034"/>
      <w:bookmarkStart w:id="1336" w:name="_Toc27846833"/>
      <w:bookmarkStart w:id="1337" w:name="_Toc36187964"/>
      <w:r>
        <w:t>5.21.3</w:t>
      </w:r>
      <w:r>
        <w:tab/>
        <w:t>Network Reliability support with Sets</w:t>
      </w:r>
      <w:bookmarkEnd w:id="1335"/>
      <w:bookmarkEnd w:id="1336"/>
      <w:bookmarkEnd w:id="1337"/>
    </w:p>
    <w:p w:rsidR="005A0F69" w:rsidRDefault="005A0F69" w:rsidP="00B56148">
      <w:pPr>
        <w:pStyle w:val="Heading4"/>
      </w:pPr>
      <w:bookmarkStart w:id="1338" w:name="_Toc20150035"/>
      <w:bookmarkStart w:id="1339" w:name="_Toc27846834"/>
      <w:bookmarkStart w:id="1340" w:name="_Toc36187965"/>
      <w:r>
        <w:t>5.21.3.1</w:t>
      </w:r>
      <w:r>
        <w:tab/>
        <w:t>General</w:t>
      </w:r>
      <w:bookmarkEnd w:id="1338"/>
      <w:bookmarkEnd w:id="1339"/>
      <w:bookmarkEnd w:id="1340"/>
    </w:p>
    <w:p w:rsidR="005A0F69" w:rsidRDefault="00AA5DEF" w:rsidP="005A0F69">
      <w:r>
        <w:t xml:space="preserve">A Network Function instance can be deployed such that several network function instances are present within an NF Set to provide distribution, redundancy and scalability together as a Set of NF instances. </w:t>
      </w:r>
      <w:r w:rsidR="005A0F69">
        <w:t>The same is also supported for NF Services. This can be achieved when the equivalent NFs and NF Services share the same context data</w:t>
      </w:r>
      <w:r w:rsidR="00131FFD">
        <w:t xml:space="preserve"> or by Network Function/NF Service Context Transfer procedures as specified in clause 4.26 of </w:t>
      </w:r>
      <w:r w:rsidR="002369B3">
        <w:t>TS 23.502 [</w:t>
      </w:r>
      <w:r w:rsidR="00131FFD">
        <w:t>3]</w:t>
      </w:r>
      <w:r w:rsidR="005A0F69">
        <w:t>.</w:t>
      </w:r>
    </w:p>
    <w:p w:rsidR="00AA5DEF" w:rsidRDefault="00AA5DEF" w:rsidP="00C34949">
      <w:pPr>
        <w:pStyle w:val="NO"/>
      </w:pPr>
      <w:r>
        <w:t>NOTE:</w:t>
      </w:r>
      <w:r>
        <w:tab/>
        <w:t xml:space="preserve">A NF can be replaced by an alternative NF within the same NF Set in </w:t>
      </w:r>
      <w:r w:rsidR="005C1261">
        <w:rPr>
          <w:lang w:val="en-GB"/>
        </w:rPr>
        <w:t xml:space="preserve">the </w:t>
      </w:r>
      <w:r>
        <w:t>case of scenarios such as failure, load balancing, load re-balancing.</w:t>
      </w:r>
    </w:p>
    <w:p w:rsidR="005A0F69" w:rsidRDefault="005A0F69" w:rsidP="005A0F69">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rsidR="005A0F69" w:rsidRDefault="005A0F69" w:rsidP="00B56148">
      <w:pPr>
        <w:pStyle w:val="Heading4"/>
      </w:pPr>
      <w:bookmarkStart w:id="1341" w:name="_Toc20150036"/>
      <w:bookmarkStart w:id="1342" w:name="_Toc27846835"/>
      <w:bookmarkStart w:id="1343" w:name="_Toc36187966"/>
      <w:r>
        <w:t>5.21.3.2</w:t>
      </w:r>
      <w:r>
        <w:tab/>
        <w:t>NF Set and NF Service Set</w:t>
      </w:r>
      <w:bookmarkEnd w:id="1341"/>
      <w:bookmarkEnd w:id="1342"/>
      <w:bookmarkEnd w:id="1343"/>
    </w:p>
    <w:p w:rsidR="005A0F69" w:rsidRDefault="005A0F69" w:rsidP="005A0F69">
      <w:r>
        <w:t>Equivalent Control Plane NFs may be grouped into NF Sets, e.g. several SMF instances are grouped into an SMF Set. NFs within a NF Set are interchangeable because they share the same context data, and may be deployed in different locations, e.g. different data centers.</w:t>
      </w:r>
    </w:p>
    <w:p w:rsidR="00224C68" w:rsidRDefault="00AA5DEF" w:rsidP="005A0F69">
      <w:r>
        <w:t>In the case of SMF, multiple instances of SMFs within an SMF Set need to be connected to the same UPF</w:t>
      </w:r>
      <w:r w:rsidR="00224C68">
        <w:t>:</w:t>
      </w:r>
    </w:p>
    <w:p w:rsidR="00224C68" w:rsidRDefault="00224C68" w:rsidP="00A30201">
      <w:pPr>
        <w:pStyle w:val="B1"/>
      </w:pPr>
      <w:r>
        <w:t>-</w:t>
      </w:r>
      <w:r>
        <w:tab/>
        <w:t>If the N4 association is established between a SMF instance and an UPF, each N4 association is only managed by the related SMF instance.</w:t>
      </w:r>
    </w:p>
    <w:p w:rsidR="00224C68" w:rsidRDefault="00224C68" w:rsidP="00A30201">
      <w:pPr>
        <w:pStyle w:val="B1"/>
      </w:pPr>
      <w:r>
        <w:t>-</w:t>
      </w:r>
      <w:r>
        <w:tab/>
        <w:t>If only one N4 association is established between a SMF Set and an UPF,</w:t>
      </w:r>
      <w:r>
        <w:rPr>
          <w:lang w:val="en-GB"/>
        </w:rPr>
        <w:t xml:space="preserve"> </w:t>
      </w:r>
      <w:r w:rsidR="00AA5DEF">
        <w:t>any SMF in the SMF Set should be able to manage the N4 association with the UPF.</w:t>
      </w:r>
    </w:p>
    <w:p w:rsidR="00AA5DEF" w:rsidRDefault="00AA5DEF" w:rsidP="005A0F69">
      <w:r>
        <w:t xml:space="preserve">Furthermore, </w:t>
      </w:r>
      <w:r w:rsidR="00224C68">
        <w:t xml:space="preserve">for a given UE and PDU Session </w:t>
      </w:r>
      <w:r>
        <w:t xml:space="preserve">any SMF in the SMF Set should be able to control </w:t>
      </w:r>
      <w:r w:rsidR="00224C68">
        <w:t xml:space="preserve">the </w:t>
      </w:r>
      <w:r>
        <w:t>N4 session with the UPF (however, at any given time, only one SMF in the SMF Set will control the UPF for a given UE's PDU Session).</w:t>
      </w:r>
    </w:p>
    <w:p w:rsidR="005A0F69" w:rsidRDefault="005A0F69" w:rsidP="005A0F69">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rsidR="005A0F69" w:rsidRDefault="005A0F69" w:rsidP="00B56148">
      <w:pPr>
        <w:pStyle w:val="NO"/>
      </w:pPr>
      <w:r>
        <w:t>NOTE:</w:t>
      </w:r>
      <w:r>
        <w:tab/>
        <w:t>The actual mapping of instances to a given Set is up to deployment.</w:t>
      </w:r>
    </w:p>
    <w:p w:rsidR="005A0F69" w:rsidRDefault="005A0F69" w:rsidP="00B56148">
      <w:pPr>
        <w:pStyle w:val="Heading4"/>
      </w:pPr>
      <w:bookmarkStart w:id="1344" w:name="_Toc20150037"/>
      <w:bookmarkStart w:id="1345" w:name="_Toc27846836"/>
      <w:bookmarkStart w:id="1346" w:name="_Toc36187967"/>
      <w:r>
        <w:t>5.21.3.3</w:t>
      </w:r>
      <w:r>
        <w:tab/>
        <w:t>Reliability of NF instances within the same NF Set</w:t>
      </w:r>
      <w:bookmarkEnd w:id="1344"/>
      <w:bookmarkEnd w:id="1345"/>
      <w:bookmarkEnd w:id="1346"/>
    </w:p>
    <w:p w:rsidR="005A0F69" w:rsidRDefault="005A0F69" w:rsidP="005A0F69">
      <w:r>
        <w:t>The NF producer instance is the NF instance which host the NF Service Producer. When the NF producer instance is not available, another NF producer instance within the same NF Set is selected.</w:t>
      </w:r>
    </w:p>
    <w:p w:rsidR="005A0F69" w:rsidRDefault="005A0F69" w:rsidP="005A0F69">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rsidR="005A0F69" w:rsidRDefault="005A0F69" w:rsidP="005A0F69">
      <w:r>
        <w:t>For Indirect Communication mode, the SCP</w:t>
      </w:r>
      <w:r w:rsidR="006B6BF7">
        <w:t xml:space="preserve"> or NF Service consumer may subscribe to status change notifications of NF instance from the NRF and</w:t>
      </w:r>
      <w:r>
        <w:t xml:space="preserve"> selects another NF producer instance within the same NF Set if the original NF producer instance serving the UE is not available anymore.</w:t>
      </w:r>
    </w:p>
    <w:p w:rsidR="005A0F69" w:rsidRDefault="005A0F69" w:rsidP="00B56148">
      <w:pPr>
        <w:pStyle w:val="NO"/>
      </w:pPr>
      <w:r>
        <w:t>NOTE:</w:t>
      </w:r>
      <w:r>
        <w:tab/>
        <w:t>It is up to the implementation on how the SCP knows a NF producer instance is not available anymore.</w:t>
      </w:r>
    </w:p>
    <w:p w:rsidR="005A0F69" w:rsidRDefault="005A0F69" w:rsidP="00B56148">
      <w:pPr>
        <w:pStyle w:val="Heading4"/>
      </w:pPr>
      <w:bookmarkStart w:id="1347" w:name="_Toc20150038"/>
      <w:bookmarkStart w:id="1348" w:name="_Toc27846837"/>
      <w:bookmarkStart w:id="1349" w:name="_Toc36187968"/>
      <w:r>
        <w:t>5.21.3.4</w:t>
      </w:r>
      <w:r>
        <w:tab/>
        <w:t>Reliability of NF Services</w:t>
      </w:r>
      <w:bookmarkEnd w:id="1347"/>
      <w:bookmarkEnd w:id="1348"/>
      <w:bookmarkEnd w:id="1349"/>
    </w:p>
    <w:p w:rsidR="005A0F69" w:rsidRDefault="005A0F69" w:rsidP="005A0F69">
      <w:r>
        <w:t>When multiple NF Service instances within a NF Service Set are exposed to the NF Service consumer or SCP and the failure of NF Service instance is detected</w:t>
      </w:r>
      <w:r w:rsidR="006B6BF7">
        <w:t xml:space="preserve"> or notified by the NRF</w:t>
      </w:r>
      <w:r>
        <w:t xml:space="preserve">, i.e. it is not available anymore, the NF Service </w:t>
      </w:r>
      <w:r>
        <w:lastRenderedPageBreak/>
        <w:t>consumer or SCP selects another NF Service instance of the same NF Service Set within the NF instance, if available. Otherwise the NF Service consumer or SCP selects a different NF instance within the same NF Set.</w:t>
      </w:r>
    </w:p>
    <w:p w:rsidR="005A0F69" w:rsidRDefault="005A0F69" w:rsidP="00B56148">
      <w:pPr>
        <w:pStyle w:val="NO"/>
      </w:pPr>
      <w:r>
        <w:t>NOTE:</w:t>
      </w:r>
      <w:r>
        <w:tab/>
        <w:t>The NF Producer instance can change the NF Service instance in the response to the service request.</w:t>
      </w:r>
    </w:p>
    <w:p w:rsidR="005A0F69" w:rsidRDefault="005A0F69" w:rsidP="005A0F69">
      <w:r>
        <w:t>When multiple NF Service instances within a NF Service Set are exposed to the NF Service consumer or SCP as a single NF Service</w:t>
      </w:r>
      <w:r w:rsidR="00F06FF4">
        <w:t>,</w:t>
      </w:r>
      <w:r>
        <w:t xml:space="preserve"> the reliability, i.e. the selection of an alternative NF Service instance is handled within the NF instance.</w:t>
      </w:r>
    </w:p>
    <w:p w:rsidR="00131FFD" w:rsidRDefault="00131FFD" w:rsidP="00131FFD">
      <w:pPr>
        <w:pStyle w:val="Heading3"/>
      </w:pPr>
      <w:bookmarkStart w:id="1350" w:name="_Toc20150039"/>
      <w:bookmarkStart w:id="1351" w:name="_Toc27846838"/>
      <w:bookmarkStart w:id="1352" w:name="_Toc36187969"/>
      <w:r>
        <w:t>5.21.4</w:t>
      </w:r>
      <w:r>
        <w:tab/>
        <w:t>Network Function/NF Service Context Transfer</w:t>
      </w:r>
      <w:bookmarkEnd w:id="1350"/>
      <w:bookmarkEnd w:id="1351"/>
      <w:bookmarkEnd w:id="1352"/>
    </w:p>
    <w:p w:rsidR="00131FFD" w:rsidRDefault="00131FFD" w:rsidP="00131FFD">
      <w:pPr>
        <w:pStyle w:val="Heading4"/>
      </w:pPr>
      <w:bookmarkStart w:id="1353" w:name="_Toc20150040"/>
      <w:bookmarkStart w:id="1354" w:name="_Toc27846839"/>
      <w:bookmarkStart w:id="1355" w:name="_Toc36187970"/>
      <w:r>
        <w:t>5.21.4.1</w:t>
      </w:r>
      <w:r>
        <w:tab/>
        <w:t>General</w:t>
      </w:r>
      <w:bookmarkEnd w:id="1353"/>
      <w:bookmarkEnd w:id="1354"/>
      <w:bookmarkEnd w:id="1355"/>
    </w:p>
    <w:p w:rsidR="00131FFD" w:rsidRPr="00C34949" w:rsidRDefault="00131FFD" w:rsidP="00C34949">
      <w:pPr>
        <w:rPr>
          <w:lang w:eastAsia="x-none"/>
        </w:rPr>
      </w:pPr>
      <w:r>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w:t>
      </w:r>
      <w:r w:rsidR="003139B5">
        <w:rPr>
          <w:lang w:eastAsia="x-none"/>
        </w:rPr>
        <w:t xml:space="preserve">procedures </w:t>
      </w:r>
      <w:r>
        <w:rPr>
          <w:lang w:eastAsia="x-none"/>
        </w:rPr>
        <w:t xml:space="preserve">are supported as specified in clause 4.26 of </w:t>
      </w:r>
      <w:r w:rsidR="002369B3">
        <w:rPr>
          <w:lang w:eastAsia="x-none"/>
        </w:rPr>
        <w:t>TS 23.502 [</w:t>
      </w:r>
      <w:r>
        <w:rPr>
          <w:lang w:eastAsia="x-none"/>
        </w:rPr>
        <w:t>3].</w:t>
      </w:r>
    </w:p>
    <w:p w:rsidR="003139B5" w:rsidRDefault="003139B5" w:rsidP="002369B3">
      <w:r>
        <w:t>Source NF / OA&amp;M system determines when Source NF needs to transfer UE contexts to an NF in another NF set. Source NF should initiate this only for UE(s) that are not active in order to limit and avoid impacting services offered to corresponding UE(s).</w:t>
      </w:r>
    </w:p>
    <w:p w:rsidR="00603573" w:rsidRPr="009E0DE1" w:rsidRDefault="00603573" w:rsidP="00603573">
      <w:pPr>
        <w:pStyle w:val="Heading2"/>
      </w:pPr>
      <w:bookmarkStart w:id="1356" w:name="_Toc20150041"/>
      <w:bookmarkStart w:id="1357" w:name="_Toc27846840"/>
      <w:bookmarkStart w:id="1358" w:name="_Toc36187971"/>
      <w:r w:rsidRPr="009E0DE1">
        <w:t>5.22</w:t>
      </w:r>
      <w:r w:rsidRPr="009E0DE1">
        <w:tab/>
        <w:t>System Enablers for priority mechanism</w:t>
      </w:r>
      <w:bookmarkEnd w:id="1356"/>
      <w:bookmarkEnd w:id="1357"/>
      <w:bookmarkEnd w:id="1358"/>
    </w:p>
    <w:p w:rsidR="0090506D" w:rsidRPr="009E0DE1" w:rsidRDefault="0090506D" w:rsidP="00D67B0D">
      <w:pPr>
        <w:pStyle w:val="Heading3"/>
      </w:pPr>
      <w:bookmarkStart w:id="1359" w:name="_Toc20150042"/>
      <w:bookmarkStart w:id="1360" w:name="_Toc27846841"/>
      <w:bookmarkStart w:id="1361" w:name="_Toc36187972"/>
      <w:r w:rsidRPr="009E0DE1">
        <w:t>5.22.1</w:t>
      </w:r>
      <w:r w:rsidRPr="009E0DE1">
        <w:tab/>
        <w:t>General</w:t>
      </w:r>
      <w:bookmarkEnd w:id="1359"/>
      <w:bookmarkEnd w:id="1360"/>
      <w:bookmarkEnd w:id="1361"/>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2369B3" w:rsidRPr="00FD63A5">
        <w:t>TS</w:t>
      </w:r>
      <w:r w:rsidR="002369B3">
        <w:t> </w:t>
      </w:r>
      <w:r w:rsidR="002369B3" w:rsidRPr="00FD63A5">
        <w:t>23.502</w:t>
      </w:r>
      <w:r w:rsidR="002369B3">
        <w:t> </w:t>
      </w:r>
      <w:r w:rsidR="002369B3" w:rsidRPr="00FD63A5">
        <w:t>[</w:t>
      </w:r>
      <w:r w:rsidRPr="00FD63A5">
        <w:t xml:space="preserve">3] and </w:t>
      </w:r>
      <w:r w:rsidR="002369B3" w:rsidRPr="00FD63A5">
        <w:t>TS</w:t>
      </w:r>
      <w:r w:rsidR="002369B3">
        <w:t> </w:t>
      </w:r>
      <w:r w:rsidR="002369B3" w:rsidRPr="00FD63A5">
        <w:t>29.500</w:t>
      </w:r>
      <w:r w:rsidR="002369B3">
        <w:t> </w:t>
      </w:r>
      <w:r w:rsidR="002369B3"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362"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2369B3" w:rsidRPr="009E0DE1">
        <w:t>TS</w:t>
      </w:r>
      <w:r w:rsidR="002369B3">
        <w:t> </w:t>
      </w:r>
      <w:r w:rsidR="002369B3" w:rsidRPr="009E0DE1">
        <w:t>23.503</w:t>
      </w:r>
      <w:r w:rsidR="002369B3">
        <w:t> </w:t>
      </w:r>
      <w:r w:rsidR="002369B3" w:rsidRPr="009E0DE1">
        <w:t>[</w:t>
      </w:r>
      <w:r w:rsidRPr="009E0DE1">
        <w:t>45].</w:t>
      </w:r>
    </w:p>
    <w:p w:rsidR="00603573" w:rsidRPr="009E0DE1" w:rsidRDefault="00603573" w:rsidP="00603573">
      <w:pPr>
        <w:pStyle w:val="Heading3"/>
      </w:pPr>
      <w:bookmarkStart w:id="1363" w:name="_Toc20150043"/>
      <w:bookmarkStart w:id="1364" w:name="_Toc27846842"/>
      <w:bookmarkStart w:id="1365" w:name="_Toc36187973"/>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363"/>
      <w:bookmarkEnd w:id="1364"/>
      <w:bookmarkEnd w:id="1365"/>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lastRenderedPageBreak/>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and the Service Request procedures of clause 4.2.3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366" w:name="_Hlk488305243"/>
      <w:r w:rsidRPr="009E0DE1">
        <w:rPr>
          <w:lang w:val="en-GB"/>
        </w:rPr>
        <w:t xml:space="preserve">categorized </w:t>
      </w:r>
      <w:bookmarkEnd w:id="1366"/>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367" w:name="_Toc20150044"/>
      <w:bookmarkStart w:id="1368" w:name="_Toc27846843"/>
      <w:bookmarkStart w:id="1369" w:name="_Toc36187974"/>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367"/>
      <w:bookmarkEnd w:id="1368"/>
      <w:bookmarkEnd w:id="1369"/>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2369B3" w:rsidRPr="009E0DE1">
        <w:t>TS</w:t>
      </w:r>
      <w:r w:rsidR="002369B3">
        <w:t> </w:t>
      </w:r>
      <w:r w:rsidR="002369B3" w:rsidRPr="009E0DE1">
        <w:t>23.228</w:t>
      </w:r>
      <w:r w:rsidR="002369B3">
        <w:t> </w:t>
      </w:r>
      <w:r w:rsidR="002369B3"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w:t>
      </w:r>
      <w:r w:rsidRPr="009E0DE1">
        <w:rPr>
          <w:lang w:val="en-GB"/>
        </w:rPr>
        <w:lastRenderedPageBreak/>
        <w:t>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9A5E9A" w:rsidP="00603573">
      <w:pPr>
        <w:pStyle w:val="Heading3"/>
        <w:rPr>
          <w:lang w:eastAsia="zh-CN"/>
        </w:rPr>
      </w:pPr>
      <w:bookmarkStart w:id="1370" w:name="_Toc20150045"/>
      <w:bookmarkStart w:id="1371" w:name="_Toc27846844"/>
      <w:bookmarkStart w:id="1372" w:name="_Toc36187975"/>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370"/>
      <w:bookmarkEnd w:id="1371"/>
      <w:bookmarkEnd w:id="1372"/>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373" w:name="_Hlk491361240"/>
      <w:r w:rsidRPr="009E0DE1">
        <w:rPr>
          <w:lang w:val="en-GB"/>
        </w:rPr>
        <w:tab/>
      </w:r>
      <w:r w:rsidR="00603573" w:rsidRPr="009E0DE1">
        <w:rPr>
          <w:lang w:val="en-GB"/>
        </w:rPr>
        <w:t xml:space="preserve">(R)AN, UPF: </w:t>
      </w:r>
      <w:bookmarkEnd w:id="1373"/>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1362"/>
    </w:p>
    <w:p w:rsidR="00E44616" w:rsidRPr="009E0DE1" w:rsidRDefault="00E44616" w:rsidP="0009778E">
      <w:pPr>
        <w:pStyle w:val="Heading2"/>
      </w:pPr>
      <w:bookmarkStart w:id="1374" w:name="_Toc20150046"/>
      <w:bookmarkStart w:id="1375" w:name="_Toc27846845"/>
      <w:bookmarkStart w:id="1376" w:name="_Toc36187976"/>
      <w:r w:rsidRPr="009E0DE1">
        <w:t>5.23</w:t>
      </w:r>
      <w:r w:rsidRPr="009E0DE1">
        <w:tab/>
        <w:t>Supporting for Asynchronous Type Communication</w:t>
      </w:r>
      <w:bookmarkEnd w:id="1374"/>
      <w:bookmarkEnd w:id="1375"/>
      <w:bookmarkEnd w:id="1376"/>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377" w:name="OLE_LINK32"/>
      <w:bookmarkStart w:id="1378" w:name="OLE_LINK33"/>
      <w:r w:rsidRPr="009E0DE1">
        <w:rPr>
          <w:lang w:val="en-GB" w:eastAsia="zh-CN"/>
        </w:rPr>
        <w:lastRenderedPageBreak/>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377"/>
    <w:bookmarkEnd w:id="1378"/>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379" w:name="_Toc20150047"/>
      <w:bookmarkStart w:id="1380" w:name="_Toc27846846"/>
      <w:bookmarkStart w:id="1381" w:name="_Toc36187977"/>
      <w:r w:rsidRPr="009E0DE1">
        <w:t>5.24</w:t>
      </w:r>
      <w:r w:rsidRPr="009E0DE1">
        <w:tab/>
        <w:t>3GPP PS Data Off</w:t>
      </w:r>
      <w:bookmarkEnd w:id="1379"/>
      <w:bookmarkEnd w:id="1380"/>
      <w:bookmarkEnd w:id="1381"/>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2369B3" w:rsidRPr="009E0DE1">
        <w:t>TS</w:t>
      </w:r>
      <w:r w:rsidR="002369B3">
        <w:t> </w:t>
      </w:r>
      <w:r w:rsidR="002369B3" w:rsidRPr="009E0DE1">
        <w:t>22.011</w:t>
      </w:r>
      <w:r w:rsidR="002369B3">
        <w:t> </w:t>
      </w:r>
      <w:r w:rsidR="002369B3" w:rsidRPr="009E0DE1">
        <w:t>[</w:t>
      </w:r>
      <w:r w:rsidRPr="009E0DE1">
        <w:t xml:space="preserve">25] and </w:t>
      </w:r>
      <w:r w:rsidR="002369B3" w:rsidRPr="009E0DE1">
        <w:t>TS</w:t>
      </w:r>
      <w:r w:rsidR="002369B3">
        <w:t> </w:t>
      </w:r>
      <w:r w:rsidR="002369B3" w:rsidRPr="009E0DE1">
        <w:t>23.221</w:t>
      </w:r>
      <w:r w:rsidR="002369B3">
        <w:t> </w:t>
      </w:r>
      <w:r w:rsidR="002369B3"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r w:rsidR="001B6A5C">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711E4D" w:rsidRDefault="00711E4D" w:rsidP="00BB6832">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2369B3" w:rsidRPr="009E0DE1">
        <w:t>TS</w:t>
      </w:r>
      <w:r w:rsidR="002369B3">
        <w:t> </w:t>
      </w:r>
      <w:r w:rsidR="002369B3" w:rsidRPr="009E0DE1">
        <w:t>23.503</w:t>
      </w:r>
      <w:r w:rsidR="002369B3">
        <w:t> </w:t>
      </w:r>
      <w:r w:rsidR="002369B3" w:rsidRPr="009E0DE1">
        <w:t>[</w:t>
      </w:r>
      <w:r w:rsidRPr="009E0DE1">
        <w:t>45].</w:t>
      </w:r>
    </w:p>
    <w:p w:rsidR="00BB6832" w:rsidRPr="009E0DE1" w:rsidRDefault="00BB6832" w:rsidP="00BB6832">
      <w:pPr>
        <w:pStyle w:val="NO"/>
        <w:rPr>
          <w:lang w:val="en-GB"/>
        </w:rPr>
      </w:pPr>
      <w:r w:rsidRPr="009E0DE1">
        <w:rPr>
          <w:lang w:val="en-GB"/>
        </w:rPr>
        <w:t>NOTE </w:t>
      </w:r>
      <w:r w:rsidR="001B6A5C">
        <w:rPr>
          <w:lang w:val="en-GB"/>
        </w:rPr>
        <w:t>2</w:t>
      </w:r>
      <w:r w:rsidRPr="009E0DE1">
        <w:rPr>
          <w:lang w:val="en-GB"/>
        </w:rPr>
        <w:t>:</w:t>
      </w:r>
      <w:r w:rsidRPr="009E0DE1">
        <w:rPr>
          <w:lang w:val="en-GB"/>
        </w:rPr>
        <w:tab/>
        <w:t xml:space="preserve">For the PDU Session used for IMS services, the 3GPP Data Off Exempt Services are enforced in the IMS domain as specified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382" w:name="_Toc20150048"/>
      <w:bookmarkStart w:id="1383" w:name="_Toc27846847"/>
      <w:bookmarkStart w:id="1384" w:name="_Toc36187978"/>
      <w:r>
        <w:lastRenderedPageBreak/>
        <w:t>5.25</w:t>
      </w:r>
      <w:r>
        <w:tab/>
        <w:t>Support of OAM Features</w:t>
      </w:r>
      <w:bookmarkEnd w:id="1382"/>
      <w:bookmarkEnd w:id="1383"/>
      <w:bookmarkEnd w:id="1384"/>
    </w:p>
    <w:p w:rsidR="00107B06" w:rsidRDefault="00107B06" w:rsidP="00107B06">
      <w:pPr>
        <w:pStyle w:val="Heading3"/>
      </w:pPr>
      <w:bookmarkStart w:id="1385" w:name="_Toc20150049"/>
      <w:bookmarkStart w:id="1386" w:name="_Toc27846848"/>
      <w:bookmarkStart w:id="1387" w:name="_Toc36187979"/>
      <w:r>
        <w:t>5.25.1</w:t>
      </w:r>
      <w:r>
        <w:tab/>
        <w:t>Support of Tracing: Signalling Based Activation/Deactivation of Tracing</w:t>
      </w:r>
      <w:bookmarkEnd w:id="1385"/>
      <w:bookmarkEnd w:id="1386"/>
      <w:bookmarkEnd w:id="1387"/>
    </w:p>
    <w:p w:rsidR="00107B06" w:rsidRDefault="00107B06" w:rsidP="00107B06">
      <w:r>
        <w:t xml:space="preserve">5GS supports tracing as described in </w:t>
      </w:r>
      <w:r w:rsidR="002369B3">
        <w:t>TS 32.421 [</w:t>
      </w:r>
      <w:r>
        <w:t xml:space="preserve">66]. 5GS support may include subscriber tracing (tracing targeting a SUPI) or equipment tracing (tracing targeting a PEI) but also other forms of tracing further described in </w:t>
      </w:r>
      <w:r w:rsidR="002369B3">
        <w:t>TS 32.421 [</w:t>
      </w:r>
      <w:r>
        <w:t>66].</w:t>
      </w:r>
    </w:p>
    <w:p w:rsidR="00107B06" w:rsidRDefault="00107B06" w:rsidP="00107B06">
      <w:pPr>
        <w:pStyle w:val="NO"/>
      </w:pPr>
      <w:r>
        <w:t>NOTE 1:</w:t>
      </w:r>
      <w:r>
        <w:tab/>
        <w:t>TS</w:t>
      </w:r>
      <w:r w:rsidR="00BD3EC0">
        <w:rPr>
          <w:lang w:val="en-GB"/>
        </w:rPr>
        <w:t> </w:t>
      </w:r>
      <w:r>
        <w:t xml:space="preserve">23.501 / </w:t>
      </w:r>
      <w:r w:rsidR="002369B3">
        <w:t>TS 23.502 </w:t>
      </w:r>
      <w:r w:rsidR="002369B3">
        <w:rPr>
          <w:lang w:val="en-GB"/>
        </w:rPr>
        <w:t>[</w:t>
      </w:r>
      <w:r w:rsidR="00BD3EC0">
        <w:rPr>
          <w:lang w:val="en-GB"/>
        </w:rPr>
        <w:t>3]</w:t>
      </w:r>
      <w:r>
        <w:t xml:space="preserve"> / </w:t>
      </w:r>
      <w:r w:rsidR="002369B3">
        <w:t>TS 23.503 </w:t>
      </w:r>
      <w:r w:rsidR="002369B3">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2369B3">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in </w:t>
      </w:r>
      <w:r w:rsidR="005C1261">
        <w:t xml:space="preserve">the </w:t>
      </w:r>
      <w:r>
        <w:t>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1F434E" w:rsidRDefault="001F434E" w:rsidP="001F434E">
      <w:pPr>
        <w:pStyle w:val="Heading3"/>
      </w:pPr>
      <w:bookmarkStart w:id="1388" w:name="_Toc20150050"/>
      <w:bookmarkStart w:id="1389" w:name="_Toc27846849"/>
      <w:bookmarkStart w:id="1390" w:name="_Toc36187980"/>
      <w:r>
        <w:t>5.25.2</w:t>
      </w:r>
      <w:r>
        <w:tab/>
        <w:t>Support of OAM-based 5G</w:t>
      </w:r>
      <w:r w:rsidR="00B32801">
        <w:t xml:space="preserve"> VN</w:t>
      </w:r>
      <w:r>
        <w:t xml:space="preserve"> group management</w:t>
      </w:r>
      <w:bookmarkEnd w:id="1388"/>
      <w:bookmarkEnd w:id="1389"/>
      <w:bookmarkEnd w:id="1390"/>
    </w:p>
    <w:p w:rsidR="001F434E" w:rsidRDefault="001F434E" w:rsidP="001F434E">
      <w:r w:rsidRPr="00B56148">
        <w:t>5GS supports 5G LAN-type service as defined in clause </w:t>
      </w:r>
      <w:r w:rsidR="00B32801">
        <w:t>5.29</w:t>
      </w:r>
      <w:r w:rsidRPr="00B56148">
        <w:t>. 5G LAN-type service includes the 5G</w:t>
      </w:r>
      <w:r w:rsidR="00B32801">
        <w:t xml:space="preserve"> VN</w:t>
      </w:r>
      <w:r w:rsidRPr="00B56148">
        <w:t xml:space="preserve"> group management that can be configured by a network administrator.</w:t>
      </w:r>
    </w:p>
    <w:p w:rsidR="001F434E" w:rsidRDefault="001F434E" w:rsidP="001F434E">
      <w:r>
        <w:t>The parameters for 5G</w:t>
      </w:r>
      <w:r w:rsidR="00B32801">
        <w:t xml:space="preserve"> VN</w:t>
      </w:r>
      <w:r>
        <w:t xml:space="preserve"> group is defined in clause </w:t>
      </w:r>
      <w:r w:rsidR="00B32801">
        <w:t>5.29</w:t>
      </w:r>
      <w:r>
        <w:t>.</w:t>
      </w:r>
    </w:p>
    <w:p w:rsidR="001F434E" w:rsidRDefault="001F434E" w:rsidP="001F434E">
      <w:r>
        <w:t>The 5G</w:t>
      </w:r>
      <w:r w:rsidR="00B32801">
        <w:t xml:space="preserve"> VN</w:t>
      </w:r>
      <w:r>
        <w:t xml:space="preserve"> group parameters about a UE may be configured in subscription data of the UE and delivered together with other subscription data by the UDM towards the AMF</w:t>
      </w:r>
      <w:r w:rsidR="00B32801">
        <w:t xml:space="preserve"> and</w:t>
      </w:r>
      <w:r>
        <w:t xml:space="preserve"> SMF.</w:t>
      </w:r>
    </w:p>
    <w:p w:rsidR="00456BF8" w:rsidRPr="00236D55" w:rsidRDefault="00456BF8" w:rsidP="00456BF8">
      <w:pPr>
        <w:pStyle w:val="Heading2"/>
      </w:pPr>
      <w:bookmarkStart w:id="1391" w:name="_Toc20150051"/>
      <w:bookmarkStart w:id="1392" w:name="_Toc27846850"/>
      <w:bookmarkStart w:id="1393" w:name="_Toc36187981"/>
      <w:r w:rsidRPr="00236D55">
        <w:lastRenderedPageBreak/>
        <w:t>5.26</w:t>
      </w:r>
      <w:r w:rsidRPr="00236D55">
        <w:tab/>
        <w:t>Configuration Transfer Procedure</w:t>
      </w:r>
      <w:bookmarkEnd w:id="1391"/>
      <w:bookmarkEnd w:id="1392"/>
      <w:bookmarkEnd w:id="1393"/>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2369B3" w:rsidRPr="00236D55">
        <w:t>TS</w:t>
      </w:r>
      <w:r w:rsidR="002369B3">
        <w:t> </w:t>
      </w:r>
      <w:r w:rsidR="002369B3" w:rsidRPr="00236D55">
        <w:t>38.413</w:t>
      </w:r>
      <w:r w:rsidR="002369B3">
        <w:t> </w:t>
      </w:r>
      <w:r w:rsidR="002369B3" w:rsidRPr="00236D55">
        <w:t>[</w:t>
      </w:r>
      <w:r w:rsidRPr="00236D55">
        <w:t>34].</w:t>
      </w:r>
    </w:p>
    <w:p w:rsidR="00456BF8" w:rsidRPr="00236D55" w:rsidRDefault="00456BF8" w:rsidP="00456BF8">
      <w:pPr>
        <w:pStyle w:val="Heading3"/>
      </w:pPr>
      <w:bookmarkStart w:id="1394" w:name="_Toc20150052"/>
      <w:bookmarkStart w:id="1395" w:name="_Toc27846851"/>
      <w:bookmarkStart w:id="1396" w:name="_Toc36187982"/>
      <w:r w:rsidRPr="00236D55">
        <w:t>5.26.1</w:t>
      </w:r>
      <w:r w:rsidRPr="00236D55">
        <w:tab/>
        <w:t>Architecture Principles for Configuration Transfer</w:t>
      </w:r>
      <w:bookmarkEnd w:id="1394"/>
      <w:bookmarkEnd w:id="1395"/>
      <w:bookmarkEnd w:id="1396"/>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397" w:name="_MON_1306138469"/>
    <w:bookmarkEnd w:id="1397"/>
    <w:p w:rsidR="00456BF8" w:rsidRPr="00236D55" w:rsidRDefault="00456BF8" w:rsidP="00456BF8">
      <w:pPr>
        <w:pStyle w:val="TH"/>
      </w:pPr>
      <w:r w:rsidRPr="00236D55">
        <w:object w:dxaOrig="4301" w:dyaOrig="2405">
          <v:shape id="_x0000_i1089" type="#_x0000_t75" style="width:470.2pt;height:262.95pt" o:ole="">
            <v:imagedata r:id="rId132" o:title=""/>
          </v:shape>
          <o:OLEObject Type="Embed" ProgID="Word.Picture.8" ShapeID="_x0000_i1089" DrawAspect="Content" ObjectID="_1646801316" r:id="rId133"/>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398" w:name="_Toc20150053"/>
      <w:bookmarkStart w:id="1399" w:name="_Toc27846852"/>
      <w:bookmarkStart w:id="1400" w:name="_Toc36187983"/>
      <w:r w:rsidRPr="00236D55">
        <w:t>5.26.2</w:t>
      </w:r>
      <w:r w:rsidRPr="00236D55">
        <w:tab/>
        <w:t>Addressing, routing and relaying</w:t>
      </w:r>
      <w:bookmarkEnd w:id="1398"/>
      <w:bookmarkEnd w:id="1399"/>
      <w:bookmarkEnd w:id="1400"/>
    </w:p>
    <w:p w:rsidR="00456BF8" w:rsidRPr="00236D55" w:rsidRDefault="00456BF8" w:rsidP="00456BF8">
      <w:pPr>
        <w:pStyle w:val="Heading4"/>
      </w:pPr>
      <w:bookmarkStart w:id="1401" w:name="_Toc20150054"/>
      <w:bookmarkStart w:id="1402" w:name="_Toc27846853"/>
      <w:bookmarkStart w:id="1403" w:name="_Toc36187984"/>
      <w:r w:rsidRPr="00236D55">
        <w:t>5.26.2.1</w:t>
      </w:r>
      <w:r w:rsidRPr="00236D55">
        <w:tab/>
        <w:t>Addressing</w:t>
      </w:r>
      <w:bookmarkEnd w:id="1401"/>
      <w:bookmarkEnd w:id="1402"/>
      <w:bookmarkEnd w:id="1403"/>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404" w:name="_Toc20150055"/>
      <w:bookmarkStart w:id="1405" w:name="_Toc27846854"/>
      <w:bookmarkStart w:id="1406" w:name="_Toc36187985"/>
      <w:r w:rsidRPr="00236D55">
        <w:lastRenderedPageBreak/>
        <w:t>5.26.2.2</w:t>
      </w:r>
      <w:r w:rsidRPr="00236D55">
        <w:tab/>
        <w:t>Routing</w:t>
      </w:r>
      <w:bookmarkEnd w:id="1404"/>
      <w:bookmarkEnd w:id="1405"/>
      <w:bookmarkEnd w:id="1406"/>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407" w:name="_Toc20150056"/>
      <w:bookmarkStart w:id="1408" w:name="_Toc27846855"/>
      <w:bookmarkStart w:id="1409" w:name="_Toc36187986"/>
      <w:r w:rsidRPr="00236D55">
        <w:t>5.26.2.3</w:t>
      </w:r>
      <w:r w:rsidRPr="00236D55">
        <w:tab/>
        <w:t>Relaying</w:t>
      </w:r>
      <w:bookmarkEnd w:id="1407"/>
      <w:bookmarkEnd w:id="1408"/>
      <w:bookmarkEnd w:id="1409"/>
    </w:p>
    <w:p w:rsidR="00456BF8" w:rsidRPr="00236D55" w:rsidRDefault="00456BF8" w:rsidP="00456BF8">
      <w:pPr>
        <w:rPr>
          <w:noProof/>
        </w:rPr>
      </w:pPr>
      <w:r w:rsidRPr="00236D55">
        <w:rPr>
          <w:noProof/>
        </w:rPr>
        <w:t xml:space="preserve">The AMF performs relaying between N2 and N14 messages as described in </w:t>
      </w:r>
      <w:r w:rsidR="002369B3" w:rsidRPr="00236D55">
        <w:rPr>
          <w:noProof/>
        </w:rPr>
        <w:t>TS</w:t>
      </w:r>
      <w:r w:rsidR="002369B3">
        <w:rPr>
          <w:noProof/>
        </w:rPr>
        <w:t> </w:t>
      </w:r>
      <w:r w:rsidR="002369B3" w:rsidRPr="00236D55">
        <w:rPr>
          <w:noProof/>
        </w:rPr>
        <w:t>38.413</w:t>
      </w:r>
      <w:r w:rsidR="002369B3">
        <w:rPr>
          <w:noProof/>
        </w:rPr>
        <w:t> </w:t>
      </w:r>
      <w:r w:rsidR="002369B3" w:rsidRPr="00236D55">
        <w:rPr>
          <w:noProof/>
        </w:rPr>
        <w:t>[</w:t>
      </w:r>
      <w:r w:rsidRPr="00236D55">
        <w:rPr>
          <w:noProof/>
        </w:rPr>
        <w:t xml:space="preserve">34], </w:t>
      </w:r>
      <w:r w:rsidR="002369B3" w:rsidRPr="00236D55">
        <w:rPr>
          <w:noProof/>
        </w:rPr>
        <w:t>TS</w:t>
      </w:r>
      <w:r w:rsidR="002369B3">
        <w:rPr>
          <w:noProof/>
        </w:rPr>
        <w:t> </w:t>
      </w:r>
      <w:r w:rsidR="002369B3" w:rsidRPr="00236D55">
        <w:rPr>
          <w:noProof/>
        </w:rPr>
        <w:t>29.518</w:t>
      </w:r>
      <w:r w:rsidR="002369B3">
        <w:rPr>
          <w:noProof/>
        </w:rPr>
        <w:t> </w:t>
      </w:r>
      <w:r w:rsidR="002369B3" w:rsidRPr="00236D55">
        <w:rPr>
          <w:noProof/>
        </w:rPr>
        <w:t>[</w:t>
      </w:r>
      <w:r w:rsidRPr="00236D55">
        <w:rPr>
          <w:noProof/>
        </w:rPr>
        <w:t>71].</w:t>
      </w:r>
    </w:p>
    <w:p w:rsidR="000A2440" w:rsidRDefault="000A2440" w:rsidP="000A2440">
      <w:pPr>
        <w:pStyle w:val="Heading2"/>
      </w:pPr>
      <w:bookmarkStart w:id="1410" w:name="_Toc20150057"/>
      <w:bookmarkStart w:id="1411" w:name="_Toc27846856"/>
      <w:bookmarkStart w:id="1412" w:name="_Toc36187987"/>
      <w:r>
        <w:t>5.27</w:t>
      </w:r>
      <w:r>
        <w:tab/>
        <w:t>Time Sensitive Communications</w:t>
      </w:r>
      <w:bookmarkEnd w:id="1410"/>
      <w:bookmarkEnd w:id="1411"/>
      <w:bookmarkEnd w:id="1412"/>
    </w:p>
    <w:p w:rsidR="001F434E" w:rsidRDefault="001F434E" w:rsidP="00B56148">
      <w:pPr>
        <w:pStyle w:val="Heading3"/>
      </w:pPr>
      <w:bookmarkStart w:id="1413" w:name="_Toc20150058"/>
      <w:bookmarkStart w:id="1414" w:name="_Toc27846857"/>
      <w:bookmarkStart w:id="1415" w:name="_Toc36187988"/>
      <w:r>
        <w:t>5.27.</w:t>
      </w:r>
      <w:r w:rsidR="003B148A">
        <w:t>0</w:t>
      </w:r>
      <w:r>
        <w:tab/>
        <w:t>General</w:t>
      </w:r>
      <w:bookmarkEnd w:id="1413"/>
      <w:bookmarkEnd w:id="1414"/>
      <w:bookmarkEnd w:id="1415"/>
    </w:p>
    <w:p w:rsidR="001F434E" w:rsidRDefault="001F434E" w:rsidP="000A2440">
      <w:r>
        <w:t>This clause describes 5G System features that support TSC and allow the 5G System to be integrated transparently as a bridge in an IEEE TSN network.</w:t>
      </w:r>
    </w:p>
    <w:p w:rsidR="0072442B" w:rsidRDefault="0072442B" w:rsidP="0072442B">
      <w:bookmarkStart w:id="1416"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rsidR="0072442B" w:rsidRDefault="0072442B" w:rsidP="00A30201">
      <w:pPr>
        <w:pStyle w:val="B1"/>
      </w:pPr>
      <w:r>
        <w:t>-</w:t>
      </w:r>
      <w:r>
        <w:tab/>
        <w:t>Home Routed PDU Sessions are not supported for TSC services;</w:t>
      </w:r>
    </w:p>
    <w:p w:rsidR="0072442B" w:rsidRDefault="0072442B" w:rsidP="00A30201">
      <w:pPr>
        <w:pStyle w:val="B1"/>
      </w:pPr>
      <w:r>
        <w:t>-</w:t>
      </w:r>
      <w:r>
        <w:tab/>
        <w:t>TSC PDU Sessions are supported only with PDU Session type Ethernet and SSC mode 1;</w:t>
      </w:r>
    </w:p>
    <w:p w:rsidR="0072442B" w:rsidRDefault="0072442B" w:rsidP="00A30201">
      <w:pPr>
        <w:pStyle w:val="B1"/>
      </w:pPr>
      <w:r>
        <w:t>-</w:t>
      </w:r>
      <w:r>
        <w:tab/>
        <w:t>Service continuity for TSC PDU Sessions is not supported when the UE moves from 5GS to EPS.</w:t>
      </w:r>
    </w:p>
    <w:p w:rsidR="00131FFD" w:rsidRDefault="00131FFD" w:rsidP="00B56148">
      <w:pPr>
        <w:pStyle w:val="Heading3"/>
      </w:pPr>
      <w:bookmarkStart w:id="1417" w:name="_Toc27846858"/>
      <w:bookmarkStart w:id="1418" w:name="_Toc36187989"/>
      <w:r>
        <w:t>5.27.1</w:t>
      </w:r>
      <w:r>
        <w:tab/>
        <w:t>TSN Time Synchronization</w:t>
      </w:r>
      <w:bookmarkEnd w:id="1416"/>
      <w:bookmarkEnd w:id="1417"/>
      <w:bookmarkEnd w:id="1418"/>
    </w:p>
    <w:p w:rsidR="00131FFD" w:rsidRDefault="00131FFD" w:rsidP="00131FFD">
      <w:pPr>
        <w:pStyle w:val="Heading4"/>
      </w:pPr>
      <w:bookmarkStart w:id="1419" w:name="_Toc20150060"/>
      <w:bookmarkStart w:id="1420" w:name="_Toc27846859"/>
      <w:bookmarkStart w:id="1421" w:name="_Toc36187990"/>
      <w:r>
        <w:t>5.27.1.1</w:t>
      </w:r>
      <w:r>
        <w:tab/>
        <w:t>General</w:t>
      </w:r>
      <w:bookmarkEnd w:id="1419"/>
      <w:bookmarkEnd w:id="1420"/>
      <w:bookmarkEnd w:id="1421"/>
    </w:p>
    <w:p w:rsidR="00131FFD" w:rsidRDefault="00131FFD" w:rsidP="00131FFD">
      <w:pPr>
        <w:rPr>
          <w:lang w:eastAsia="x-none"/>
        </w:rPr>
      </w:pPr>
      <w:r>
        <w:rPr>
          <w:lang w:eastAsia="x-none"/>
        </w:rPr>
        <w:t xml:space="preserve">For supporting TSN time synchronization, the 5GS is integrated with the external network as a TSN bridge as described in clauses 4.4.8 and 5.28.1. It shall be modelled as an IEEE 802.1AS [104] compliant entity according to </w:t>
      </w:r>
      <w:r w:rsidR="002369B3">
        <w:rPr>
          <w:lang w:eastAsia="x-none"/>
        </w:rPr>
        <w:t>TS 22.104 [</w:t>
      </w:r>
      <w:r>
        <w:rPr>
          <w:lang w:eastAsia="x-none"/>
        </w:rPr>
        <w:t>105]. For TSN Synchronization, the entire E2E 5G system can be considered as an IEEE 802.1AS [104] "time-aware system". Only the TSN Translators (TTs) at the edges of the 5G system need to support the IEEE 802.1AS [104] operations. UE, gNB, UPF, NW-TT and DS- TTs are synchronized with the 5G GM (i.e. the 5G internal system clock) which shall serve to keep these network elements synchronized. The TTs located at the edge of 5G system fulfil all functions related to IEEE 802.1AS [104], e.g. (g)PTP support, timestamping, Best Master Clock Algorithm (BMCA), rateRatio. Figure 5.27.1-1 illustrates the 5G and TSN clock distribution model via 5GS.</w:t>
      </w:r>
    </w:p>
    <w:p w:rsidR="009F09E0" w:rsidRDefault="009F09E0" w:rsidP="00F06FF4">
      <w:pPr>
        <w:pStyle w:val="TH"/>
      </w:pPr>
      <w:r w:rsidRPr="008C2CAF">
        <w:object w:dxaOrig="17850" w:dyaOrig="6020">
          <v:shape id="_x0000_i1091" type="#_x0000_t75" style="width:482.1pt;height:162.15pt" o:ole="">
            <v:imagedata r:id="rId134" o:title=""/>
          </v:shape>
          <o:OLEObject Type="Embed" ProgID="Visio.Drawing.15" ShapeID="_x0000_i1091" DrawAspect="Content" ObjectID="_1646801317" r:id="rId135"/>
        </w:object>
      </w:r>
    </w:p>
    <w:p w:rsidR="00131FFD" w:rsidRDefault="00131FFD" w:rsidP="00131FFD">
      <w:pPr>
        <w:pStyle w:val="TF"/>
      </w:pPr>
      <w:r>
        <w:t>Figure 5.27.1-1: 5G system is modelled as IEEE 802.1AS compliant time aware system for supporting TSN time synchronization</w:t>
      </w:r>
    </w:p>
    <w:p w:rsidR="00131FFD" w:rsidRDefault="00131FFD" w:rsidP="00131FFD">
      <w:r>
        <w:t>Figure 5.27.1-1 depicts the two synchronizations systems considered: the 5GS synchronization and the TSN domain synchronization, as well as the Master (M) and Slave (S) ports considered when the TSN GM is located at TSN working domain.</w:t>
      </w:r>
    </w:p>
    <w:p w:rsidR="00131FFD" w:rsidRDefault="00131FFD" w:rsidP="00C34949">
      <w:pPr>
        <w:pStyle w:val="B1"/>
      </w:pPr>
      <w:r>
        <w:t>-</w:t>
      </w:r>
      <w:r>
        <w:tab/>
        <w:t xml:space="preserve">5GS synchronization: Used for NG RAN synchronization. 5G RAN synchronization is specified in </w:t>
      </w:r>
      <w:r w:rsidR="002369B3">
        <w:t>TS 38.331 [</w:t>
      </w:r>
      <w:r>
        <w:t>28].</w:t>
      </w:r>
    </w:p>
    <w:p w:rsidR="00131FFD" w:rsidRDefault="00131FFD" w:rsidP="00C34949">
      <w:pPr>
        <w:pStyle w:val="B1"/>
      </w:pPr>
      <w:r>
        <w:t>-</w:t>
      </w:r>
      <w:r>
        <w:tab/>
        <w:t>TSN domain synchronization: Provides synchronization service to TSN network. This process follows IEEE</w:t>
      </w:r>
      <w:r>
        <w:rPr>
          <w:lang w:val="en-GB"/>
        </w:rPr>
        <w:t> </w:t>
      </w:r>
      <w:r>
        <w:t>802.1AS</w:t>
      </w:r>
      <w:r>
        <w:rPr>
          <w:lang w:val="en-GB"/>
        </w:rPr>
        <w:t> </w:t>
      </w:r>
      <w:r>
        <w:t>[104].</w:t>
      </w:r>
    </w:p>
    <w:p w:rsidR="00131FFD" w:rsidRDefault="00131FFD" w:rsidP="00131FFD">
      <w:r>
        <w:t>The two synchronization processes can be considered independent from each other and the gNB only needs to be synchronized to the 5G GM clock.</w:t>
      </w:r>
    </w:p>
    <w:p w:rsidR="00131FFD" w:rsidRDefault="00131FFD" w:rsidP="00131FFD">
      <w:r>
        <w:t>To enable TSN synchronization, the 5GS calculates and adds the measured residence time between the TTs into the Correction Field (CF) of the synchronization packets of the TSN</w:t>
      </w:r>
      <w:r w:rsidR="009F09E0">
        <w:t xml:space="preserve"> working</w:t>
      </w:r>
      <w:r>
        <w:t xml:space="preserve"> domain.</w:t>
      </w:r>
    </w:p>
    <w:p w:rsidR="00131FFD" w:rsidRDefault="00131FFD" w:rsidP="00131FFD">
      <w:pPr>
        <w:pStyle w:val="Heading4"/>
      </w:pPr>
      <w:bookmarkStart w:id="1422" w:name="_Toc20150061"/>
      <w:bookmarkStart w:id="1423" w:name="_Toc27846860"/>
      <w:bookmarkStart w:id="1424" w:name="_Toc36187991"/>
      <w:r>
        <w:t>5.27.1.2</w:t>
      </w:r>
      <w:r>
        <w:tab/>
        <w:t>Distribution of timing information</w:t>
      </w:r>
      <w:bookmarkEnd w:id="1422"/>
      <w:bookmarkEnd w:id="1423"/>
      <w:bookmarkEnd w:id="1424"/>
    </w:p>
    <w:p w:rsidR="00131FFD" w:rsidRDefault="00131FFD" w:rsidP="00131FFD">
      <w:pPr>
        <w:pStyle w:val="Heading5"/>
      </w:pPr>
      <w:bookmarkStart w:id="1425" w:name="_Toc20150062"/>
      <w:bookmarkStart w:id="1426" w:name="_Toc27846861"/>
      <w:bookmarkStart w:id="1427" w:name="_Toc36187992"/>
      <w:r>
        <w:t>5.27.1.2.1</w:t>
      </w:r>
      <w:r>
        <w:tab/>
        <w:t>Distribution of 5G internal system clock</w:t>
      </w:r>
      <w:bookmarkEnd w:id="1425"/>
      <w:bookmarkEnd w:id="1426"/>
      <w:bookmarkEnd w:id="1427"/>
    </w:p>
    <w:p w:rsidR="00131FFD" w:rsidRPr="00C34949" w:rsidRDefault="00131FFD" w:rsidP="00C34949">
      <w:pPr>
        <w:rPr>
          <w:lang w:eastAsia="x-none"/>
        </w:rPr>
      </w:pPr>
      <w:r>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signaling of time information related to absolute timing of radio frames as described in </w:t>
      </w:r>
      <w:r w:rsidR="002369B3">
        <w:rPr>
          <w:lang w:eastAsia="x-none"/>
        </w:rPr>
        <w:t>TS 38.331 [</w:t>
      </w:r>
      <w:r>
        <w:rPr>
          <w:lang w:eastAsia="x-none"/>
        </w:rPr>
        <w:t>28]. The 5G internal system clock shall be made available to DS-TT by the UE.</w:t>
      </w:r>
    </w:p>
    <w:p w:rsidR="00131FFD" w:rsidRDefault="00131FFD" w:rsidP="00131FFD">
      <w:pPr>
        <w:pStyle w:val="Heading5"/>
      </w:pPr>
      <w:bookmarkStart w:id="1428" w:name="_Toc20150063"/>
      <w:bookmarkStart w:id="1429" w:name="_Toc27846862"/>
      <w:bookmarkStart w:id="1430" w:name="_Toc36187993"/>
      <w:r>
        <w:t>5.27.1.2.2</w:t>
      </w:r>
      <w:r>
        <w:tab/>
        <w:t>Distribution of TSN clock and time-stamping</w:t>
      </w:r>
      <w:bookmarkEnd w:id="1428"/>
      <w:bookmarkEnd w:id="1429"/>
      <w:bookmarkEnd w:id="1430"/>
    </w:p>
    <w:p w:rsidR="00AA2E79" w:rsidRDefault="00AA2E79" w:rsidP="00131FFD">
      <w:pPr>
        <w:rPr>
          <w:lang w:eastAsia="x-none"/>
        </w:rPr>
      </w:pPr>
      <w:r>
        <w:rPr>
          <w:lang w:eastAsia="x-none"/>
        </w:rPr>
        <w:t>The mechanisms for distribution of TSN clock and time-stamping described in this clause are according to IEEE 802.1AS [104].</w:t>
      </w:r>
    </w:p>
    <w:p w:rsidR="00AA2E79" w:rsidRDefault="00AA2E79" w:rsidP="00131FFD">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w:t>
      </w:r>
      <w:r w:rsidR="009F09E0">
        <w:rPr>
          <w:lang w:eastAsia="x-none"/>
        </w:rPr>
        <w:t> </w:t>
      </w:r>
      <w:r>
        <w:rPr>
          <w:lang w:eastAsia="x-none"/>
        </w:rPr>
        <w:t>802.1AS</w:t>
      </w:r>
      <w:r w:rsidR="009F09E0">
        <w:rPr>
          <w:lang w:eastAsia="x-none"/>
        </w:rPr>
        <w:t> </w:t>
      </w:r>
      <w:r>
        <w:rPr>
          <w:lang w:eastAsia="x-none"/>
        </w:rPr>
        <w:t>[104]. NW-TT then calculates the new cumulative rateRatio (i.e. the cumulative rateRatio of the 5GS) as specified in IEEE</w:t>
      </w:r>
      <w:r w:rsidR="009F09E0">
        <w:rPr>
          <w:lang w:eastAsia="x-none"/>
        </w:rPr>
        <w:t> </w:t>
      </w:r>
      <w:r>
        <w:rPr>
          <w:lang w:eastAsia="x-none"/>
        </w:rPr>
        <w:t>802.1AS</w:t>
      </w:r>
      <w:r w:rsidR="009F09E0">
        <w:rPr>
          <w:lang w:eastAsia="x-none"/>
        </w:rPr>
        <w:t> </w:t>
      </w:r>
      <w:r>
        <w:rPr>
          <w:lang w:eastAsia="x-none"/>
        </w:rPr>
        <w:t>[104] and modifies the gPTP message payload (carried within Sync message for one-step operation or Follow_up message for two-step operation) as follows:</w:t>
      </w:r>
    </w:p>
    <w:p w:rsidR="00AA2E79" w:rsidRDefault="00AA2E79" w:rsidP="002369B3">
      <w:pPr>
        <w:pStyle w:val="B1"/>
      </w:pPr>
      <w:r>
        <w:t>-</w:t>
      </w:r>
      <w:r>
        <w:tab/>
        <w:t>Adds the link delay from the upstream TSN node in TSN GM time to the correction field.</w:t>
      </w:r>
    </w:p>
    <w:p w:rsidR="00AA2E79" w:rsidRDefault="00AA2E79" w:rsidP="002369B3">
      <w:pPr>
        <w:pStyle w:val="B1"/>
      </w:pPr>
      <w:r>
        <w:t>-</w:t>
      </w:r>
      <w:r>
        <w:tab/>
        <w:t>Replaces the cumulative rateRatio received from the upstream TSN node with the new cumulative rateRatio.</w:t>
      </w:r>
    </w:p>
    <w:p w:rsidR="00AA2E79" w:rsidRDefault="00AA2E79" w:rsidP="002369B3">
      <w:pPr>
        <w:pStyle w:val="B1"/>
      </w:pPr>
      <w:r>
        <w:t>-</w:t>
      </w:r>
      <w:r>
        <w:tab/>
        <w:t>Adds TSi in the Suffix field of the gPTP packet as described in Annex H.</w:t>
      </w:r>
    </w:p>
    <w:p w:rsidR="00131FFD" w:rsidRDefault="00131FFD" w:rsidP="00131FFD">
      <w:pPr>
        <w:rPr>
          <w:lang w:eastAsia="x-none"/>
        </w:rPr>
      </w:pPr>
      <w:r>
        <w:rPr>
          <w:lang w:eastAsia="x-none"/>
        </w:rPr>
        <w:lastRenderedPageBreak/>
        <w:t>UPF then forwards the gPTP message</w:t>
      </w:r>
      <w:r w:rsidR="00096AA7">
        <w:rPr>
          <w:lang w:eastAsia="x-none"/>
        </w:rPr>
        <w:t xml:space="preserve"> from TSN network</w:t>
      </w:r>
      <w:r>
        <w:rPr>
          <w:lang w:eastAsia="x-none"/>
        </w:rPr>
        <w:t xml:space="preserve"> to the UE</w:t>
      </w:r>
      <w:r w:rsidR="00096AA7">
        <w:rPr>
          <w:lang w:eastAsia="x-none"/>
        </w:rPr>
        <w:t>s</w:t>
      </w:r>
      <w:r>
        <w:rPr>
          <w:lang w:eastAsia="x-none"/>
        </w:rPr>
        <w:t xml:space="preserve"> via</w:t>
      </w:r>
      <w:r w:rsidR="00096AA7">
        <w:rPr>
          <w:lang w:eastAsia="x-none"/>
        </w:rPr>
        <w:t xml:space="preserve"> all PDU sessions terminating in this UPF that the UEs have established to the TSN network</w:t>
      </w:r>
      <w:r>
        <w:rPr>
          <w:lang w:eastAsia="x-none"/>
        </w:rPr>
        <w:t>.</w:t>
      </w:r>
      <w:r w:rsidR="00AA2E79">
        <w:rPr>
          <w:lang w:eastAsia="x-none"/>
        </w:rPr>
        <w:t xml:space="preserve"> All gPTP messages are transmitted on a QoS Flow that complies with the residence time upper bound requirement specified in IEEE 802.1AS [104].</w:t>
      </w:r>
    </w:p>
    <w:p w:rsidR="00AA2E79" w:rsidRDefault="00AA2E79" w:rsidP="002369B3">
      <w:pPr>
        <w:pStyle w:val="NO"/>
      </w:pPr>
      <w:r>
        <w:t>NOTE:</w:t>
      </w:r>
      <w:r>
        <w:tab/>
        <w:t>The sum of the UE-DS-TT residence time and the PDB of the QoS Flow needs to be lower than the residence time upper bound requirement for a time-aware system specified in IEEE 802.1AS</w:t>
      </w:r>
      <w:r>
        <w:rPr>
          <w:lang w:val="en-GB"/>
        </w:rPr>
        <w:t> </w:t>
      </w:r>
      <w:r>
        <w:t>[104].</w:t>
      </w:r>
    </w:p>
    <w:p w:rsidR="00131FFD" w:rsidRDefault="00131FFD" w:rsidP="00131FFD">
      <w:pPr>
        <w:rPr>
          <w:lang w:eastAsia="x-none"/>
        </w:rPr>
      </w:pPr>
      <w:r>
        <w:rPr>
          <w:lang w:eastAsia="x-none"/>
        </w:rPr>
        <w:t>A UE receives the gPTP messages and forwards them to the DS-TT. The DS-TT then creates egress timestamping (TSe) for the gPTP</w:t>
      </w:r>
      <w:r w:rsidR="00AA2E79">
        <w:rPr>
          <w:lang w:eastAsia="x-none"/>
        </w:rPr>
        <w:t xml:space="preserve"> event (Sync)</w:t>
      </w:r>
      <w:r>
        <w:rPr>
          <w:lang w:eastAsia="x-none"/>
        </w:rPr>
        <w:t xml:space="preserve"> messages for external TSN working domains. The difference between TSi and TSe is considered as the calculated residence time spent within the 5G system for this gPTP message</w:t>
      </w:r>
      <w:r w:rsidR="00AA2E79">
        <w:rPr>
          <w:lang w:eastAsia="x-none"/>
        </w:rPr>
        <w:t xml:space="preserve"> expressed in 5GS time</w:t>
      </w:r>
      <w:r>
        <w:rPr>
          <w:lang w:eastAsia="x-none"/>
        </w:rPr>
        <w:t>. The DS-TT</w:t>
      </w:r>
      <w:r w:rsidR="00AA2E79">
        <w:rPr>
          <w:lang w:eastAsia="x-none"/>
        </w:rPr>
        <w:t xml:space="preserve"> then uses the rateRatio contained inside the gPTP message payload (carried within Sync message for one-step operation or Follow_up message for two-step operation) to convert the residence time spent within the 5GS in TSN GM time and</w:t>
      </w:r>
      <w:r>
        <w:rPr>
          <w:lang w:eastAsia="x-none"/>
        </w:rPr>
        <w:t xml:space="preserve"> modifies the</w:t>
      </w:r>
      <w:r w:rsidR="00AA2E79">
        <w:rPr>
          <w:lang w:eastAsia="x-none"/>
        </w:rPr>
        <w:t xml:space="preserve"> payload of the</w:t>
      </w:r>
      <w:r>
        <w:rPr>
          <w:lang w:eastAsia="x-none"/>
        </w:rPr>
        <w:t xml:space="preserve"> gPTP message</w:t>
      </w:r>
      <w:r w:rsidR="00AA2E79">
        <w:rPr>
          <w:lang w:eastAsia="x-none"/>
        </w:rPr>
        <w:t xml:space="preserve"> that</w:t>
      </w:r>
      <w:r>
        <w:rPr>
          <w:lang w:eastAsia="x-none"/>
        </w:rPr>
        <w:t xml:space="preserve"> it sends towards </w:t>
      </w:r>
      <w:r w:rsidR="00AA2E79">
        <w:rPr>
          <w:lang w:eastAsia="x-none"/>
        </w:rPr>
        <w:t>the downstream TSN node as follows:</w:t>
      </w:r>
    </w:p>
    <w:p w:rsidR="00AA2E79" w:rsidRDefault="00AA2E79" w:rsidP="00AA2E79">
      <w:pPr>
        <w:pStyle w:val="B1"/>
      </w:pPr>
      <w:r>
        <w:t>-</w:t>
      </w:r>
      <w:r>
        <w:tab/>
        <w:t>Adds the calculated residence time expressed in TSN GM time to the correction field.</w:t>
      </w:r>
    </w:p>
    <w:p w:rsidR="00AA2E79" w:rsidRDefault="00AA2E79" w:rsidP="00AA2E79">
      <w:pPr>
        <w:pStyle w:val="B1"/>
      </w:pPr>
      <w:r>
        <w:t>-</w:t>
      </w:r>
      <w:r>
        <w:tab/>
        <w:t>Removes TSi from the Suffix field.</w:t>
      </w:r>
    </w:p>
    <w:p w:rsidR="00131FFD" w:rsidRDefault="00131FFD" w:rsidP="00131FFD">
      <w:pPr>
        <w:pStyle w:val="Heading4"/>
      </w:pPr>
      <w:bookmarkStart w:id="1431" w:name="_Toc20150064"/>
      <w:bookmarkStart w:id="1432" w:name="_Toc27846863"/>
      <w:bookmarkStart w:id="1433" w:name="_Toc36187994"/>
      <w:r>
        <w:t>5.27.1.3</w:t>
      </w:r>
      <w:r>
        <w:tab/>
        <w:t>Support for multiple TSN working domains</w:t>
      </w:r>
      <w:bookmarkEnd w:id="1431"/>
      <w:bookmarkEnd w:id="1432"/>
      <w:bookmarkEnd w:id="1433"/>
    </w:p>
    <w:p w:rsidR="00131FFD" w:rsidRDefault="00131FFD" w:rsidP="00131FFD">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w:t>
      </w:r>
      <w:r w:rsidR="00096AA7">
        <w:rPr>
          <w:lang w:eastAsia="x-none"/>
        </w:rPr>
        <w:t xml:space="preserve"> and forwards the gPTP messages of all domains to the UEs as specified in clause 5.27.1.2.2</w:t>
      </w:r>
      <w:r>
        <w:rPr>
          <w:lang w:eastAsia="x-none"/>
        </w:rPr>
        <w:t>.</w:t>
      </w:r>
    </w:p>
    <w:p w:rsidR="00131FFD" w:rsidRDefault="00131FFD" w:rsidP="00131FFD">
      <w:pPr>
        <w:rPr>
          <w:lang w:eastAsia="x-none"/>
        </w:rPr>
      </w:pPr>
      <w:r>
        <w:rPr>
          <w:lang w:eastAsia="x-none"/>
        </w:rPr>
        <w:t>A UE receives gPTP messages and forwards them all to the DS-TT. The DS-TT receives the original TSN clock timing information and the corresponding TSi via gPTP messages for one or more</w:t>
      </w:r>
      <w:r w:rsidR="009F09E0">
        <w:rPr>
          <w:lang w:eastAsia="x-none"/>
        </w:rPr>
        <w:t xml:space="preserve"> TSN</w:t>
      </w:r>
      <w:r>
        <w:rPr>
          <w:lang w:eastAsia="x-none"/>
        </w:rPr>
        <w:t xml:space="preserve"> working domains. The DS-TT then makes egress timestamping (TSe) for the gPTP event messages for every external TSN working domain. Ingress and egress time stamping is based on the 5G system clock at NW-TT and DS-TT.</w:t>
      </w:r>
    </w:p>
    <w:p w:rsidR="00131FFD" w:rsidRDefault="00131FFD" w:rsidP="00C34949">
      <w:pPr>
        <w:pStyle w:val="NO"/>
      </w:pPr>
      <w:r>
        <w:t>NOTE 1:</w:t>
      </w:r>
      <w:r>
        <w:tab/>
        <w:t>An end-station can select TSN timing information of interest based on the "domainNumber" in the gPTP message.</w:t>
      </w:r>
    </w:p>
    <w:p w:rsidR="00131FFD" w:rsidRDefault="00131FFD" w:rsidP="00131FFD">
      <w:pPr>
        <w:rPr>
          <w:lang w:eastAsia="x-none"/>
        </w:rPr>
      </w:pPr>
      <w:r>
        <w:rPr>
          <w:lang w:eastAsia="x-none"/>
        </w:rPr>
        <w:t>The process described in "Distribution of TSN clock and time-stamping" is thus repeated for each TSN working domain between a</w:t>
      </w:r>
      <w:r w:rsidR="003316C3">
        <w:rPr>
          <w:lang w:eastAsia="x-none"/>
        </w:rPr>
        <w:t xml:space="preserve"> DS-TT</w:t>
      </w:r>
      <w:r>
        <w:rPr>
          <w:lang w:eastAsia="x-none"/>
        </w:rPr>
        <w:t xml:space="preserve"> and the</w:t>
      </w:r>
      <w:r w:rsidR="003316C3">
        <w:rPr>
          <w:lang w:eastAsia="x-none"/>
        </w:rPr>
        <w:t xml:space="preserve"> NW-TT</w:t>
      </w:r>
      <w:r>
        <w:rPr>
          <w:lang w:eastAsia="x-none"/>
        </w:rPr>
        <w:t xml:space="preserve"> it is connected to.</w:t>
      </w:r>
    </w:p>
    <w:p w:rsidR="00131FFD" w:rsidRPr="00C34949" w:rsidRDefault="00131FFD" w:rsidP="00C34949">
      <w:pPr>
        <w:pStyle w:val="NO"/>
      </w:pPr>
      <w:r>
        <w:t>NOTE</w:t>
      </w:r>
      <w:r>
        <w:rPr>
          <w:lang w:val="en-GB"/>
        </w:rPr>
        <w:t> </w:t>
      </w:r>
      <w:r>
        <w:t>2:</w:t>
      </w:r>
      <w:r>
        <w:tab/>
        <w:t xml:space="preserve">If all TSN working domains can be made synchronous and the synchronization can be provided by the 5G clock, the </w:t>
      </w:r>
      <w:r w:rsidR="009F09E0">
        <w:t>NW-</w:t>
      </w:r>
      <w:r>
        <w:t>TT output ports towards the connected TSN networks propagate the 5G clock using the 802.1AS profile (i.e. the 5G system as an IEEE 802.1AS [104] compliant time-aware system).</w:t>
      </w:r>
    </w:p>
    <w:p w:rsidR="00C84A78" w:rsidRPr="00C34949" w:rsidRDefault="00C84A78" w:rsidP="00C84A78">
      <w:pPr>
        <w:pStyle w:val="NO"/>
      </w:pPr>
      <w:bookmarkStart w:id="1434" w:name="_Toc20150065"/>
      <w:bookmarkStart w:id="1435" w:name="_Toc27846864"/>
      <w:r>
        <w:t>NOTE</w:t>
      </w:r>
      <w:r>
        <w:rPr>
          <w:lang w:val="en-GB"/>
        </w:rPr>
        <w:t> 3</w:t>
      </w:r>
      <w:r>
        <w:t>:</w:t>
      </w:r>
      <w:r>
        <w:tab/>
        <w:t>In this Release of specification, support for multiple TSN working domains is limited related to IEEE</w:t>
      </w:r>
      <w:r>
        <w:rPr>
          <w:lang w:val="en-GB"/>
        </w:rPr>
        <w:t> </w:t>
      </w:r>
      <w:r>
        <w:t>802.1AS</w:t>
      </w:r>
      <w:r>
        <w:rPr>
          <w:lang w:val="en-GB"/>
        </w:rPr>
        <w:t> </w:t>
      </w:r>
      <w:r>
        <w:t>[104] for time synchronization procedure but it does not apply to interaction involving TSN AF and CNC. The corresponding IEEE specifications (i.e.</w:t>
      </w:r>
      <w:r>
        <w:rPr>
          <w:lang w:val="en-GB"/>
        </w:rPr>
        <w:t xml:space="preserve"> </w:t>
      </w:r>
      <w:r>
        <w:t>IEEE</w:t>
      </w:r>
      <w:r>
        <w:rPr>
          <w:lang w:val="en-GB"/>
        </w:rPr>
        <w:t> </w:t>
      </w:r>
      <w:r>
        <w:t>802.1Q</w:t>
      </w:r>
      <w:r>
        <w:rPr>
          <w:lang w:val="en-GB"/>
        </w:rPr>
        <w:t> </w:t>
      </w:r>
      <w:r>
        <w:t>[98]) are supported only for one specific gPTP Domain and it is assumed that specific gPTP Domain is associated with IEEE</w:t>
      </w:r>
      <w:r>
        <w:rPr>
          <w:lang w:val="en-GB"/>
        </w:rPr>
        <w:t> </w:t>
      </w:r>
      <w:r>
        <w:t>802.1Q</w:t>
      </w:r>
      <w:r>
        <w:rPr>
          <w:lang w:val="en-GB"/>
        </w:rPr>
        <w:t> </w:t>
      </w:r>
      <w:r>
        <w:t>[98].</w:t>
      </w:r>
    </w:p>
    <w:p w:rsidR="001F434E" w:rsidRDefault="001F434E" w:rsidP="00B56148">
      <w:pPr>
        <w:pStyle w:val="Heading3"/>
      </w:pPr>
      <w:bookmarkStart w:id="1436" w:name="_Toc36187995"/>
      <w:r>
        <w:t>5.27.</w:t>
      </w:r>
      <w:r w:rsidR="00FC2117">
        <w:t>1</w:t>
      </w:r>
      <w:r w:rsidR="003B148A">
        <w:t>a</w:t>
      </w:r>
      <w:r>
        <w:tab/>
        <w:t>Periodic deterministic QoS</w:t>
      </w:r>
      <w:bookmarkEnd w:id="1434"/>
      <w:bookmarkEnd w:id="1435"/>
      <w:bookmarkEnd w:id="1436"/>
    </w:p>
    <w:p w:rsidR="00732A2E" w:rsidRDefault="001F434E" w:rsidP="000A2440">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w:t>
      </w:r>
    </w:p>
    <w:p w:rsidR="001F434E" w:rsidRDefault="001F434E" w:rsidP="000A2440">
      <w:r>
        <w:t>The features include the following:</w:t>
      </w:r>
    </w:p>
    <w:p w:rsidR="001F434E" w:rsidRPr="00C34949" w:rsidRDefault="001F434E" w:rsidP="00B56148">
      <w:pPr>
        <w:pStyle w:val="B1"/>
        <w:rPr>
          <w:lang w:val="en-GB"/>
        </w:rPr>
      </w:pPr>
      <w:r>
        <w:t>-</w:t>
      </w:r>
      <w:r>
        <w:tab/>
        <w:t xml:space="preserve">Providing TSC Assistance Information (TSCAI) that describe TSC flow traffic patterns at the </w:t>
      </w:r>
      <w:r w:rsidR="006B6BF7">
        <w:t>gNB ingress and UE egress</w:t>
      </w:r>
      <w:r w:rsidR="006B6BF7">
        <w:rPr>
          <w:lang w:val="en-GB"/>
        </w:rPr>
        <w:t xml:space="preserve"> </w:t>
      </w:r>
      <w:r>
        <w:t>interfaces</w:t>
      </w:r>
      <w:r w:rsidR="006B6BF7">
        <w:rPr>
          <w:lang w:val="en-GB"/>
        </w:rPr>
        <w:t xml:space="preserve"> for traffic in downlink and uplink direction, respectively;</w:t>
      </w:r>
    </w:p>
    <w:p w:rsidR="001F434E" w:rsidRDefault="001F434E" w:rsidP="00B56148">
      <w:pPr>
        <w:pStyle w:val="B1"/>
      </w:pPr>
      <w:r>
        <w:t>-</w:t>
      </w:r>
      <w:r>
        <w:tab/>
        <w:t>Support for hold &amp; forward buffering mechanism</w:t>
      </w:r>
      <w:r w:rsidR="006B6BF7">
        <w:rPr>
          <w:lang w:val="en-GB"/>
        </w:rPr>
        <w:t xml:space="preserve"> in DS-TT and NW-TT</w:t>
      </w:r>
      <w:r>
        <w:t xml:space="preserve"> to de-jitter flows that have traversed the 5G System.</w:t>
      </w:r>
    </w:p>
    <w:p w:rsidR="001F434E" w:rsidRDefault="001F434E" w:rsidP="00B56148">
      <w:pPr>
        <w:pStyle w:val="Heading3"/>
      </w:pPr>
      <w:bookmarkStart w:id="1437" w:name="_Toc20150066"/>
      <w:bookmarkStart w:id="1438" w:name="_Toc27846865"/>
      <w:bookmarkStart w:id="1439" w:name="_Toc36187996"/>
      <w:r>
        <w:lastRenderedPageBreak/>
        <w:t>5.27.2</w:t>
      </w:r>
      <w:r>
        <w:tab/>
        <w:t>TSC Assistance Information (TSCAI)</w:t>
      </w:r>
      <w:bookmarkEnd w:id="1437"/>
      <w:bookmarkEnd w:id="1438"/>
      <w:bookmarkEnd w:id="1439"/>
    </w:p>
    <w:p w:rsidR="001F434E" w:rsidRDefault="001F434E" w:rsidP="000A2440">
      <w:r>
        <w:t xml:space="preserve">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w:t>
      </w:r>
      <w:r w:rsidR="00732A2E">
        <w:t xml:space="preserve">Flow </w:t>
      </w:r>
      <w:r>
        <w:t>establishment.</w:t>
      </w:r>
      <w:r w:rsidR="00FC2117">
        <w:t xml:space="preserve"> The TSCAI parameters are set according to corresponding parameters obtained from the</w:t>
      </w:r>
      <w:r w:rsidR="009F09E0">
        <w:t xml:space="preserve"> TSN</w:t>
      </w:r>
      <w:r w:rsidR="00FC2117">
        <w:t xml:space="preserve"> AF.</w:t>
      </w:r>
      <w:r w:rsidR="00BB04EB">
        <w:t xml:space="preserve"> The</w:t>
      </w:r>
      <w:r w:rsidR="009F09E0">
        <w:t xml:space="preserve"> TSN</w:t>
      </w:r>
      <w:r w:rsidR="00BB04EB">
        <w:t xml:space="preserve"> AF gets per TSN stream traffic characteristics according to IEEE 802.1Q [98] clause 8.6.5.1 for 5GS bridge to identify the PDU session for the UL traffic.</w:t>
      </w:r>
    </w:p>
    <w:p w:rsidR="00375F94" w:rsidRDefault="00375F94" w:rsidP="0072442B">
      <w:r>
        <w:t>The TSN AF is responsible for obtaining PSFP (IEEE 802.1Q [98]) parameters and use them to calculate traffic pattern parameters (such as burst arrival time with reference to the ingress port, periodicity, and flow direction) and responsible of forwarding these parameters</w:t>
      </w:r>
      <w:r w:rsidR="00096AA7">
        <w:t xml:space="preserve"> in TSN QoS container</w:t>
      </w:r>
      <w:r>
        <w:t xml:space="preserve"> to the SMF (via PCF). TSN AF may </w:t>
      </w:r>
      <w:r w:rsidR="007F50D2">
        <w:t xml:space="preserve">enable aggregation of </w:t>
      </w:r>
      <w:r>
        <w:t>TSN streams if the TSN streams belong to the same traffic class, terminate in the same egress port and have the same periodicity</w:t>
      </w:r>
      <w:r w:rsidR="007F50D2">
        <w:t xml:space="preserve"> and compatible Burst arrival time. One set of parameters and one container are being calculated by the AF for multiple TSN streams to enable aggregation of TSN streams to the same QoS Flow</w:t>
      </w:r>
      <w:r>
        <w:t>.</w:t>
      </w:r>
    </w:p>
    <w:p w:rsidR="00375F94" w:rsidRDefault="00375F94" w:rsidP="0072442B">
      <w:r>
        <w:t>Annex I describe how the traffic pattern information is determined.</w:t>
      </w:r>
    </w:p>
    <w:p w:rsidR="00375F94" w:rsidRDefault="00375F94" w:rsidP="00A30201">
      <w:pPr>
        <w:pStyle w:val="NO"/>
      </w:pPr>
      <w:r>
        <w:t>NOTE 1:</w:t>
      </w:r>
      <w:r>
        <w:tab/>
        <w:t>Further details of aggregation of TSN streams</w:t>
      </w:r>
      <w:r w:rsidR="007F50D2">
        <w:rPr>
          <w:lang w:val="en-GB"/>
        </w:rPr>
        <w:t xml:space="preserve"> (including determination of burst arrival times that are compatible so that TSN streams can be aggregated)</w:t>
      </w:r>
      <w:r>
        <w:t xml:space="preserve"> are left for implementation.</w:t>
      </w:r>
    </w:p>
    <w:p w:rsidR="00096AA7" w:rsidRDefault="0072442B" w:rsidP="0072442B">
      <w:r>
        <w:t>In this case, TSN AF creates one TSN QoS container for the aggregated TSN streams.</w:t>
      </w:r>
      <w:r w:rsidR="005C1261">
        <w:t xml:space="preserve"> The SMF will bind PCC rules with a TSN QoS Container as described in clause 6.1.3.2.4 of TS 23.503 [45].</w:t>
      </w:r>
      <w:r w:rsidR="00096AA7">
        <w:t xml:space="preserve"> The SMF</w:t>
      </w:r>
      <w:r>
        <w:t xml:space="preserve"> derives TSCAI on a per QoS Flow basis and send it to 5G-AN. The Burst Arrival Time and Periodicity component of the TSCAI that the SMF signals to the 5G-AN are specified with respect to the 5G clock. The </w:t>
      </w:r>
      <w:r w:rsidR="00096AA7">
        <w:t xml:space="preserve">SMF </w:t>
      </w:r>
      <w:r>
        <w:t>is responsible for mapping the Burst Arrival Time and Periodicity from a TSN clock to the 5G clock based on the time offset and cumulative rateRatio between TSN time and 5GS time as measured and reported by the UPF.</w:t>
      </w:r>
    </w:p>
    <w:p w:rsidR="00096AA7" w:rsidRDefault="00096AA7" w:rsidP="0072442B">
      <w:r>
        <w:t>The TSCAI parameter determination in SMF is done as follows:</w:t>
      </w:r>
    </w:p>
    <w:p w:rsidR="00096AA7" w:rsidRDefault="00096AA7" w:rsidP="00F06FF4">
      <w:pPr>
        <w:pStyle w:val="B1"/>
      </w:pPr>
      <w:r>
        <w:t>-</w:t>
      </w:r>
      <w:r>
        <w:tab/>
        <w:t xml:space="preserve">The SMF </w:t>
      </w:r>
      <w:r w:rsidR="0072442B">
        <w:t>sets the DL TSCAI Burst Arrival Time as the sum of TSN QoS Burst Arrival Time and CN PDB</w:t>
      </w:r>
      <w:r w:rsidR="001205D9">
        <w:rPr>
          <w:lang w:val="en-GB"/>
        </w:rPr>
        <w:t xml:space="preserve"> as described in clause 5.7.3.4</w:t>
      </w:r>
      <w:r>
        <w:t>, and corrects this value by the previously received time offset measurement from the UPF</w:t>
      </w:r>
      <w:r w:rsidR="0072442B">
        <w:t>.</w:t>
      </w:r>
    </w:p>
    <w:p w:rsidR="00096AA7" w:rsidRDefault="00096AA7" w:rsidP="00F06FF4">
      <w:pPr>
        <w:pStyle w:val="B1"/>
      </w:pPr>
      <w:r>
        <w:t>-</w:t>
      </w:r>
      <w:r>
        <w:tab/>
        <w:t xml:space="preserve">The SMF </w:t>
      </w:r>
      <w:r w:rsidR="0072442B">
        <w:t>sets the UL TSCAI Burst Arrival Time as the sum of TSN QoS Burst Arrival Time and UE-DS-TT Residence Time</w:t>
      </w:r>
      <w:r>
        <w:t>, and corrects this value by the previously received time offset measurement from the UPF</w:t>
      </w:r>
      <w:r w:rsidR="0072442B">
        <w:t>.</w:t>
      </w:r>
    </w:p>
    <w:p w:rsidR="0072442B" w:rsidRDefault="00096AA7" w:rsidP="00F06FF4">
      <w:pPr>
        <w:pStyle w:val="B1"/>
      </w:pPr>
      <w:r>
        <w:t>-</w:t>
      </w:r>
      <w:r>
        <w:tab/>
        <w:t xml:space="preserve">The SMF </w:t>
      </w:r>
      <w:r w:rsidR="0072442B">
        <w:t>sets the Periodicity as the TSN QoS Periodicity</w:t>
      </w:r>
      <w:r>
        <w:t>, and corrects this value by the previously received cumulative rateRatio measurement from the UPF</w:t>
      </w:r>
      <w:r w:rsidR="0072442B">
        <w:t>.</w:t>
      </w:r>
    </w:p>
    <w:p w:rsidR="0072442B" w:rsidRDefault="0072442B" w:rsidP="0072442B">
      <w:pPr>
        <w:pStyle w:val="NO"/>
      </w:pPr>
      <w:r>
        <w:t>NOTE</w:t>
      </w:r>
      <w:r>
        <w:rPr>
          <w:lang w:val="en-GB"/>
        </w:rPr>
        <w:t> </w:t>
      </w:r>
      <w:r w:rsidR="00375F94">
        <w:rPr>
          <w:lang w:val="en-GB"/>
        </w:rPr>
        <w:t>2</w:t>
      </w:r>
      <w:r>
        <w:t>:</w:t>
      </w:r>
      <w:r>
        <w:tab/>
        <w:t>In order to get Burst Arrival Time, Periodicity on a per TSN stream basis, support for IEEE 802.1Q</w:t>
      </w:r>
      <w:r>
        <w:rPr>
          <w:lang w:val="en-GB"/>
        </w:rPr>
        <w:t> </w:t>
      </w:r>
      <w:r>
        <w:t>[98] (as stated in clause 4.4.8.2) Per-Stream Filtering and Policing (PSFP) with stream gate operation is a prerequisite.</w:t>
      </w:r>
    </w:p>
    <w:p w:rsidR="00AA5DEF" w:rsidRDefault="00AA5DEF" w:rsidP="00AA5DEF">
      <w:r>
        <w:t>In the case of drift between TSN time and 5G time, the UPF updates the offset to SMF</w:t>
      </w:r>
      <w:r w:rsidR="00096AA7">
        <w:t xml:space="preserve"> using the N4 Report Procedure as defined in TS 23.502 [3] clause 4.4.3.4</w:t>
      </w:r>
      <w:r>
        <w:t>.</w:t>
      </w:r>
      <w:r w:rsidR="0072442B">
        <w:t xml:space="preserve"> In the case of change of cumulative rateRatio between TSN time and 5G time, the UPF updates the cumulative rateRatio to SMF</w:t>
      </w:r>
      <w:r w:rsidR="00096AA7">
        <w:t xml:space="preserve"> using the N4 Report Procedure as defined in TS 23.502 [3] clause 4.4.3.4</w:t>
      </w:r>
      <w:r w:rsidR="0072442B">
        <w:t>.</w:t>
      </w:r>
      <w:r>
        <w:t xml:space="preserve"> The SMF may then trigger a PDU </w:t>
      </w:r>
      <w:r w:rsidR="00732A2E">
        <w:t xml:space="preserve">Session Modification </w:t>
      </w:r>
      <w:r>
        <w:t xml:space="preserve">as defined in </w:t>
      </w:r>
      <w:r w:rsidR="002369B3">
        <w:t>TS 23.502 [</w:t>
      </w:r>
      <w:r>
        <w:t>3] clause 4.3.3 in order to update the TSCAI parameter to the NG-RAN without requiring AN</w:t>
      </w:r>
      <w:r w:rsidR="00732A2E">
        <w:t xml:space="preserve"> or N1</w:t>
      </w:r>
      <w:r>
        <w:t xml:space="preserve"> specific signalling exchange with the UE.</w:t>
      </w:r>
    </w:p>
    <w:p w:rsidR="00732A2E" w:rsidRDefault="00732A2E" w:rsidP="002369B3">
      <w:pPr>
        <w:pStyle w:val="NO"/>
      </w:pPr>
      <w:r>
        <w:t>NOTE</w:t>
      </w:r>
      <w:r w:rsidR="0072442B">
        <w:rPr>
          <w:lang w:val="en-GB"/>
        </w:rPr>
        <w:t> </w:t>
      </w:r>
      <w:r w:rsidR="00375F94">
        <w:rPr>
          <w:lang w:val="en-GB"/>
        </w:rPr>
        <w:t>3</w:t>
      </w:r>
      <w:r>
        <w:t>:</w:t>
      </w:r>
      <w:r>
        <w:tab/>
        <w:t>In order to prevent frequent updates from the UPF, the UPF sends the offset</w:t>
      </w:r>
      <w:r w:rsidR="0072442B">
        <w:rPr>
          <w:lang w:val="en-GB"/>
        </w:rPr>
        <w:t xml:space="preserve"> or the cumulative rateRatio</w:t>
      </w:r>
      <w:r>
        <w:t xml:space="preserve"> only when the</w:t>
      </w:r>
      <w:r w:rsidR="0072442B">
        <w:rPr>
          <w:lang w:val="en-GB"/>
        </w:rPr>
        <w:t xml:space="preserve"> difference between the current measurement and the previously reported measurement</w:t>
      </w:r>
      <w:r>
        <w:t xml:space="preserve"> is larger than a threshold</w:t>
      </w:r>
      <w:r w:rsidR="001205D9">
        <w:rPr>
          <w:lang w:val="en-GB"/>
        </w:rPr>
        <w:t xml:space="preserve"> as described in TS 23.502 [3] clause 4.4.3.4</w:t>
      </w:r>
      <w:r>
        <w:t>.</w:t>
      </w:r>
    </w:p>
    <w:p w:rsidR="000A2440" w:rsidRDefault="001F434E" w:rsidP="001F434E">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1F434E" w:rsidTr="000727DE">
        <w:tc>
          <w:tcPr>
            <w:tcW w:w="3227" w:type="dxa"/>
            <w:shd w:val="clear" w:color="auto" w:fill="auto"/>
          </w:tcPr>
          <w:p w:rsidR="001F434E" w:rsidRDefault="001F434E" w:rsidP="000727DE">
            <w:pPr>
              <w:pStyle w:val="TAH"/>
            </w:pPr>
            <w:r>
              <w:t>Assistance Information</w:t>
            </w:r>
          </w:p>
        </w:tc>
        <w:tc>
          <w:tcPr>
            <w:tcW w:w="6630" w:type="dxa"/>
            <w:shd w:val="clear" w:color="auto" w:fill="auto"/>
          </w:tcPr>
          <w:p w:rsidR="001F434E" w:rsidRDefault="001F434E" w:rsidP="000727DE">
            <w:pPr>
              <w:pStyle w:val="TAH"/>
            </w:pPr>
            <w:r>
              <w:t>Description</w:t>
            </w:r>
          </w:p>
        </w:tc>
      </w:tr>
      <w:tr w:rsidR="001F434E" w:rsidTr="000727DE">
        <w:tc>
          <w:tcPr>
            <w:tcW w:w="3227" w:type="dxa"/>
            <w:shd w:val="clear" w:color="auto" w:fill="auto"/>
          </w:tcPr>
          <w:p w:rsidR="001F434E" w:rsidRDefault="001F434E" w:rsidP="000727DE">
            <w:pPr>
              <w:pStyle w:val="TAL"/>
            </w:pPr>
            <w:r>
              <w:t>Flow Direction</w:t>
            </w:r>
          </w:p>
        </w:tc>
        <w:tc>
          <w:tcPr>
            <w:tcW w:w="6630" w:type="dxa"/>
            <w:shd w:val="clear" w:color="auto" w:fill="auto"/>
          </w:tcPr>
          <w:p w:rsidR="001F434E" w:rsidRPr="00B56148" w:rsidRDefault="001F434E" w:rsidP="000727DE">
            <w:pPr>
              <w:pStyle w:val="TAL"/>
              <w:rPr>
                <w:lang w:val="en-GB"/>
              </w:rPr>
            </w:pPr>
            <w:r>
              <w:t>The direction of the TSC flow (uplink or downlink)</w:t>
            </w:r>
            <w:r w:rsidRPr="000727DE">
              <w:rPr>
                <w:lang w:val="en-GB"/>
              </w:rPr>
              <w:t>.</w:t>
            </w:r>
          </w:p>
        </w:tc>
      </w:tr>
      <w:tr w:rsidR="001F434E" w:rsidTr="000727DE">
        <w:tc>
          <w:tcPr>
            <w:tcW w:w="3227" w:type="dxa"/>
            <w:shd w:val="clear" w:color="auto" w:fill="auto"/>
          </w:tcPr>
          <w:p w:rsidR="001F434E" w:rsidRDefault="001F434E" w:rsidP="000727DE">
            <w:pPr>
              <w:pStyle w:val="TAL"/>
            </w:pPr>
            <w:r>
              <w:t>Periodicity</w:t>
            </w:r>
          </w:p>
        </w:tc>
        <w:tc>
          <w:tcPr>
            <w:tcW w:w="6630" w:type="dxa"/>
            <w:shd w:val="clear" w:color="auto" w:fill="auto"/>
          </w:tcPr>
          <w:p w:rsidR="001F434E" w:rsidRDefault="001F434E" w:rsidP="000727DE">
            <w:pPr>
              <w:pStyle w:val="TAL"/>
            </w:pPr>
            <w:r>
              <w:t>It refers to the time period between start of two bursts.</w:t>
            </w:r>
          </w:p>
        </w:tc>
      </w:tr>
      <w:tr w:rsidR="001F434E" w:rsidTr="000727DE">
        <w:tc>
          <w:tcPr>
            <w:tcW w:w="3227" w:type="dxa"/>
            <w:shd w:val="clear" w:color="auto" w:fill="auto"/>
          </w:tcPr>
          <w:p w:rsidR="001F434E" w:rsidRDefault="001F434E" w:rsidP="001F434E">
            <w:pPr>
              <w:pStyle w:val="TAL"/>
            </w:pPr>
            <w:r>
              <w:t>Burst Arrival time</w:t>
            </w:r>
          </w:p>
        </w:tc>
        <w:tc>
          <w:tcPr>
            <w:tcW w:w="6630" w:type="dxa"/>
            <w:shd w:val="clear" w:color="auto" w:fill="auto"/>
          </w:tcPr>
          <w:p w:rsidR="001F434E" w:rsidRDefault="001F434E" w:rsidP="001F434E">
            <w:pPr>
              <w:pStyle w:val="TAL"/>
            </w:pPr>
            <w:r>
              <w:t>The arrival time of the data burst at either the ingress of the RAN (downlink flow direction) or egress interface of the UE (uplink flow direction).</w:t>
            </w:r>
          </w:p>
        </w:tc>
      </w:tr>
    </w:tbl>
    <w:p w:rsidR="001F434E" w:rsidRDefault="001F434E" w:rsidP="001F434E"/>
    <w:p w:rsidR="001F434E" w:rsidRDefault="001F434E" w:rsidP="00B56148">
      <w:pPr>
        <w:pStyle w:val="Heading3"/>
      </w:pPr>
      <w:bookmarkStart w:id="1440" w:name="_Toc20150067"/>
      <w:bookmarkStart w:id="1441" w:name="_Toc27846866"/>
      <w:bookmarkStart w:id="1442" w:name="_Toc36187997"/>
      <w:r>
        <w:lastRenderedPageBreak/>
        <w:t>5.27.3</w:t>
      </w:r>
      <w:r>
        <w:tab/>
        <w:t>Support for TSC QoS Flows</w:t>
      </w:r>
      <w:bookmarkEnd w:id="1440"/>
      <w:bookmarkEnd w:id="1441"/>
      <w:bookmarkEnd w:id="1442"/>
    </w:p>
    <w:p w:rsidR="001F434E" w:rsidRDefault="001F434E" w:rsidP="001F434E">
      <w:r>
        <w:t xml:space="preserve">TSC QoS </w:t>
      </w:r>
      <w:r w:rsidR="00732A2E">
        <w:t xml:space="preserve">Flows </w:t>
      </w:r>
      <w:r>
        <w:t>use a Delay Critical GBR resource type and TSC Assistance Information.</w:t>
      </w:r>
      <w:r w:rsidR="00BB04EB">
        <w:t xml:space="preserve"> TSC QoS Flows may use standardized 5QIs, pre-configured 5QIs or dynamically assigned 5QI values (which requires signalling of QoS characteristics as part of the QoS profile) as specified in clause 5.7.2.</w:t>
      </w:r>
      <w:r>
        <w:t xml:space="preserve"> </w:t>
      </w:r>
      <w:r w:rsidR="0072442B">
        <w:t xml:space="preserve">For each instance of Periodicity, within </w:t>
      </w:r>
      <w:r>
        <w:t>each Period (defined by periodicity</w:t>
      </w:r>
      <w:r w:rsidR="0072442B">
        <w:t xml:space="preserve"> value</w:t>
      </w:r>
      <w:r>
        <w:t xml:space="preserve">), TSC QoS </w:t>
      </w:r>
      <w:r w:rsidR="00732A2E">
        <w:t xml:space="preserve">Flows </w:t>
      </w:r>
      <w:r>
        <w:t xml:space="preserve">are required to transmit only one burst of maximum size MDBV within the </w:t>
      </w:r>
      <w:r w:rsidR="00140040">
        <w:t>5G-</w:t>
      </w:r>
      <w:r>
        <w:t>AN</w:t>
      </w:r>
      <w:r w:rsidR="00140040">
        <w:t xml:space="preserve"> </w:t>
      </w:r>
      <w:r>
        <w:t xml:space="preserve">PDB. Known QoS </w:t>
      </w:r>
      <w:r w:rsidR="00732A2E">
        <w:t xml:space="preserve">Flow </w:t>
      </w:r>
      <w:r>
        <w:t>traffic characteristics provided in the TSCAI may be used to optimize scheduling in the 5GS.</w:t>
      </w:r>
    </w:p>
    <w:p w:rsidR="001F434E" w:rsidRDefault="001F434E" w:rsidP="001F434E">
      <w:r>
        <w:t>The following is applicable for the 5QI defined for TSC QoS</w:t>
      </w:r>
      <w:r w:rsidR="00732A2E">
        <w:t xml:space="preserve"> Flows</w:t>
      </w:r>
      <w:r>
        <w:t>:</w:t>
      </w:r>
    </w:p>
    <w:p w:rsidR="001F434E" w:rsidRPr="00B56148" w:rsidRDefault="001F434E" w:rsidP="00B56148">
      <w:pPr>
        <w:pStyle w:val="B1"/>
        <w:rPr>
          <w:lang w:val="en-GB"/>
        </w:rPr>
      </w:pPr>
      <w:r>
        <w:t>1.</w:t>
      </w:r>
      <w:r>
        <w:tab/>
        <w:t>The TSC Burst Size may be used to set the MDBV</w:t>
      </w:r>
      <w:r w:rsidR="00BB04EB">
        <w:rPr>
          <w:lang w:val="en-GB"/>
        </w:rPr>
        <w:t xml:space="preserve"> as follows:</w:t>
      </w:r>
    </w:p>
    <w:p w:rsidR="00BB04EB" w:rsidRDefault="00BB04EB" w:rsidP="00A30201">
      <w:pPr>
        <w:pStyle w:val="B2"/>
      </w:pPr>
      <w:r>
        <w:tab/>
        <w:t xml:space="preserve">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reported for the corresponding traffic class. For TSC QoS </w:t>
      </w:r>
      <w:r w:rsidR="00140040">
        <w:rPr>
          <w:lang w:val="en-GB"/>
        </w:rPr>
        <w:t>F</w:t>
      </w:r>
      <w:r>
        <w:t xml:space="preserve">lows, the Maximum Burst Size of the aggregated TSC streams to be allocated to this QoS </w:t>
      </w:r>
      <w:r w:rsidR="00140040">
        <w:rPr>
          <w:lang w:val="en-GB"/>
        </w:rPr>
        <w:t>F</w:t>
      </w:r>
      <w:r>
        <w:t>low can be similarly mapped to a 5QI with MDBV value that is equal or higher, and the PDB of this 5QI shall also satisfy the bridge delay capabilities reported.</w:t>
      </w:r>
    </w:p>
    <w:p w:rsidR="001F434E" w:rsidRPr="00F06FF4" w:rsidRDefault="001F434E" w:rsidP="00B56148">
      <w:pPr>
        <w:pStyle w:val="B1"/>
        <w:rPr>
          <w:lang w:val="en-GB"/>
        </w:rPr>
      </w:pPr>
      <w:r>
        <w:t>2.</w:t>
      </w:r>
      <w:r>
        <w:tab/>
        <w:t>The PDB is explicitly divided into 5G-AN PDB and CN PDB</w:t>
      </w:r>
      <w:r w:rsidR="00140040">
        <w:rPr>
          <w:lang w:val="en-GB"/>
        </w:rPr>
        <w:t xml:space="preserve"> as described in clause 5.7.3.4</w:t>
      </w:r>
      <w:r>
        <w:t>. Separate delay budgets are necessary for calculation of expected packet transmit times on 5G System interfaces.</w:t>
      </w:r>
      <w:r w:rsidR="001205D9">
        <w:rPr>
          <w:lang w:val="en-GB"/>
        </w:rPr>
        <w:t xml:space="preserve"> For the TSC QoS Flow, the5G-AN PDB is set to value of 5QI PDB minus the CN PDB as described in clause 5.7.3.4. The CN PDB may be static value or dynamic value and is up to the implementation of 5GS bridge.</w:t>
      </w:r>
    </w:p>
    <w:p w:rsidR="001F434E" w:rsidRDefault="001F434E" w:rsidP="00B56148">
      <w:pPr>
        <w:pStyle w:val="Heading3"/>
      </w:pPr>
      <w:bookmarkStart w:id="1443" w:name="_Toc20150068"/>
      <w:bookmarkStart w:id="1444" w:name="_Toc27846867"/>
      <w:bookmarkStart w:id="1445" w:name="_Toc36187998"/>
      <w:r>
        <w:t>5.27.4</w:t>
      </w:r>
      <w:r>
        <w:tab/>
        <w:t>Hold and Forward Buffering mechanism</w:t>
      </w:r>
      <w:bookmarkEnd w:id="1443"/>
      <w:bookmarkEnd w:id="1444"/>
      <w:bookmarkEnd w:id="1445"/>
    </w:p>
    <w:p w:rsidR="001F434E" w:rsidRDefault="006B6BF7" w:rsidP="001F434E">
      <w:r>
        <w:t xml:space="preserve">DS-TT and NW-TT support a hold and forward mechanism to </w:t>
      </w:r>
      <w:r w:rsidR="001F434E">
        <w:t>schedule traffic as defined in IEEE</w:t>
      </w:r>
      <w:r w:rsidR="00332517">
        <w:t> 802.1Q [98]</w:t>
      </w:r>
      <w:r w:rsidR="001F434E">
        <w:t xml:space="preserve"> if 5GS is to participate transparently as a bridge in a TSN network. The Hold and Forward buffering mechanism allows PDB based 5GS QoS to be used for TSC traffic since packets need only arrive at </w:t>
      </w:r>
      <w:r>
        <w:t>NW-</w:t>
      </w:r>
      <w:r w:rsidR="001F434E">
        <w:t xml:space="preserve">TT or </w:t>
      </w:r>
      <w:r>
        <w:t>DS-</w:t>
      </w:r>
      <w:r w:rsidR="001F434E">
        <w:t>TT egress prior to their scheduled transmission time.</w:t>
      </w:r>
    </w:p>
    <w:p w:rsidR="006B6BF7" w:rsidRDefault="006B6BF7" w:rsidP="00C34949">
      <w:r>
        <w:t>5GS provides AdminControlList and AdminBaseTime as defined in IEEE</w:t>
      </w:r>
      <w:r w:rsidR="00332517">
        <w:t> 802.1Q [98]</w:t>
      </w:r>
      <w:r>
        <w:t xml:space="preserve"> on a per Ethernet port basis to DS-TT and NW-TT for the hold and forward buffer as described in clause 5.28.3.</w:t>
      </w:r>
    </w:p>
    <w:p w:rsidR="001F434E" w:rsidRDefault="001F434E" w:rsidP="00B56148">
      <w:pPr>
        <w:pStyle w:val="NO"/>
      </w:pPr>
      <w:r>
        <w:t>NOTE:</w:t>
      </w:r>
      <w:r>
        <w:tab/>
        <w:t>How Hold and Forward buffer is supported by the TSN Translator is up to implementation.</w:t>
      </w:r>
    </w:p>
    <w:p w:rsidR="00FC2117" w:rsidRDefault="00FC2117" w:rsidP="00FC2117">
      <w:pPr>
        <w:pStyle w:val="Heading3"/>
      </w:pPr>
      <w:bookmarkStart w:id="1446" w:name="_Toc20150069"/>
      <w:bookmarkStart w:id="1447" w:name="_Toc27846868"/>
      <w:bookmarkStart w:id="1448" w:name="_Toc36187999"/>
      <w:r>
        <w:t>5.27.5</w:t>
      </w:r>
      <w:r>
        <w:tab/>
        <w:t>5G System Bridge delay</w:t>
      </w:r>
      <w:bookmarkEnd w:id="1446"/>
      <w:bookmarkEnd w:id="1447"/>
      <w:bookmarkEnd w:id="1448"/>
    </w:p>
    <w:p w:rsidR="00FC2117" w:rsidRDefault="00FC2117" w:rsidP="00FC2117">
      <w:r>
        <w:t>In order for</w:t>
      </w:r>
      <w:r w:rsidR="005927E4">
        <w:t xml:space="preserve"> the</w:t>
      </w:r>
      <w:r>
        <w:t xml:space="preserve"> 5G System to participate as a TSN bridge according to gate schedules specified, the 5GS </w:t>
      </w:r>
      <w:r w:rsidR="009F09E0">
        <w:t>B</w:t>
      </w:r>
      <w:r>
        <w:t>ridge is required to provide Bridge Delays</w:t>
      </w:r>
      <w:r w:rsidR="005927E4">
        <w:t xml:space="preserve"> as defined in IEEE 802.1Qcc [95]</w:t>
      </w:r>
      <w:r>
        <w:t xml:space="preserve"> for each port pair and traffic class</w:t>
      </w:r>
      <w:r w:rsidR="005927E4">
        <w:t xml:space="preserve"> of the 5GS bridge</w:t>
      </w:r>
      <w:r>
        <w:t xml:space="preserve"> to an IEEE TSN system. In order to determine 5GS </w:t>
      </w:r>
      <w:r w:rsidR="009F09E0">
        <w:t>B</w:t>
      </w:r>
      <w:r>
        <w:t xml:space="preserve">ridge </w:t>
      </w:r>
      <w:r w:rsidR="009F09E0">
        <w:t>D</w:t>
      </w:r>
      <w:r>
        <w:t>elays,</w:t>
      </w:r>
      <w:r w:rsidR="005927E4">
        <w:t xml:space="preserve"> the</w:t>
      </w:r>
      <w:r>
        <w:t xml:space="preserve"> following components are needed:</w:t>
      </w:r>
    </w:p>
    <w:p w:rsidR="00FC2117" w:rsidRPr="00F06FF4" w:rsidRDefault="00FC2117" w:rsidP="00C34949">
      <w:pPr>
        <w:pStyle w:val="B1"/>
        <w:rPr>
          <w:lang w:val="en-GB"/>
        </w:rPr>
      </w:pPr>
      <w:r>
        <w:t>1.</w:t>
      </w:r>
      <w:r>
        <w:tab/>
        <w:t>UE-DS-TT Residence Time: the time taken within the UE and DS-TT to forward a packet between the UE</w:t>
      </w:r>
      <w:r w:rsidR="00A404D3">
        <w:rPr>
          <w:lang w:val="en-GB"/>
        </w:rPr>
        <w:t xml:space="preserve"> and </w:t>
      </w:r>
      <w:r>
        <w:t>DS-TT port.</w:t>
      </w:r>
      <w:r w:rsidR="005927E4">
        <w:rPr>
          <w:lang w:val="en-GB"/>
        </w:rPr>
        <w:t xml:space="preserve"> UE-DS-TT Residence Time is provided at the time of PDU Session Establishment by the UE to the network.</w:t>
      </w:r>
    </w:p>
    <w:p w:rsidR="005927E4" w:rsidRDefault="005927E4" w:rsidP="00F06FF4">
      <w:pPr>
        <w:pStyle w:val="NO"/>
      </w:pPr>
      <w:r>
        <w:t>NOTE</w:t>
      </w:r>
      <w:r>
        <w:rPr>
          <w:lang w:val="en-GB"/>
        </w:rPr>
        <w:t> </w:t>
      </w:r>
      <w:r>
        <w:t>1:</w:t>
      </w:r>
      <w:r>
        <w:tab/>
        <w:t>UE-DS-TT Residence Time is the same for uplink and downlink traffic and applies to all traffic classes.</w:t>
      </w:r>
    </w:p>
    <w:p w:rsidR="005927E4" w:rsidRDefault="005927E4" w:rsidP="00C34949">
      <w:pPr>
        <w:pStyle w:val="B1"/>
      </w:pPr>
      <w:r>
        <w:t>2.</w:t>
      </w:r>
      <w:r>
        <w:tab/>
        <w:t xml:space="preserve">Per traffic class delay between </w:t>
      </w:r>
      <w:r w:rsidR="00664BC9">
        <w:t>the</w:t>
      </w:r>
      <w:r w:rsidR="00664BC9">
        <w:rPr>
          <w:lang w:val="en-GB"/>
        </w:rPr>
        <w:t xml:space="preserve"> </w:t>
      </w:r>
      <w:r>
        <w:t xml:space="preserve">UE and </w:t>
      </w:r>
      <w:r w:rsidR="00664BC9">
        <w:t>the</w:t>
      </w:r>
      <w:r w:rsidR="00664BC9">
        <w:rPr>
          <w:lang w:val="en-GB"/>
        </w:rPr>
        <w:t xml:space="preserve"> </w:t>
      </w:r>
      <w:r>
        <w:t>UPF/NW-TT that terminates the N6 interface (including UPF and NW-TT residence times), independent of frame length that a given 5GS deployment supports. The per-traffic class delay between</w:t>
      </w:r>
      <w:r w:rsidR="00664BC9">
        <w:rPr>
          <w:lang w:val="en-GB"/>
        </w:rPr>
        <w:t xml:space="preserve"> the</w:t>
      </w:r>
      <w:r>
        <w:t xml:space="preserve"> UE and</w:t>
      </w:r>
      <w:r w:rsidR="00664BC9">
        <w:rPr>
          <w:lang w:val="en-GB"/>
        </w:rPr>
        <w:t xml:space="preserve"> the</w:t>
      </w:r>
      <w:r>
        <w:t xml:space="preserve"> UPF/NW-TT is pre-configured in the TSN AF (see clause 5.28.4).</w:t>
      </w:r>
    </w:p>
    <w:p w:rsidR="00FC2117" w:rsidRDefault="00FC2117" w:rsidP="00FC2117">
      <w:r>
        <w:t>The TSN AF calculates the 5GS</w:t>
      </w:r>
      <w:r w:rsidR="005927E4">
        <w:t xml:space="preserve"> independentDelayMin and</w:t>
      </w:r>
      <w:r>
        <w:t xml:space="preserve"> independentDelayMax value</w:t>
      </w:r>
      <w:r w:rsidR="005927E4">
        <w:t>s</w:t>
      </w:r>
      <w:r>
        <w:t xml:space="preserve"> for each port pair and for each traffic class using the above components.</w:t>
      </w:r>
    </w:p>
    <w:p w:rsidR="00FC2117" w:rsidRDefault="00FC2117" w:rsidP="00C34949">
      <w:pPr>
        <w:pStyle w:val="NO"/>
      </w:pPr>
      <w:r>
        <w:t>NOTE </w:t>
      </w:r>
      <w:r w:rsidR="005927E4">
        <w:rPr>
          <w:lang w:val="en-GB"/>
        </w:rPr>
        <w:t>2</w:t>
      </w:r>
      <w:r>
        <w:t>:</w:t>
      </w:r>
      <w:r>
        <w:tab/>
        <w:t>With supporting the hold and forward buffering mechanism in UE-DS-TT and NW-TT, the values of independentDelayMax and independentDelayMin for 5GS Bridge can be the same.</w:t>
      </w:r>
    </w:p>
    <w:p w:rsidR="00FC2117" w:rsidRDefault="00FC2117" w:rsidP="00FC2117">
      <w:r>
        <w:t>The</w:t>
      </w:r>
      <w:r w:rsidR="005927E4">
        <w:t xml:space="preserve"> dependentDelayMin and</w:t>
      </w:r>
      <w:r>
        <w:t xml:space="preserve"> dependentDelayMax for 5GS Bridge</w:t>
      </w:r>
      <w:r w:rsidR="005927E4">
        <w:t xml:space="preserve"> specify the time range for a single octet of an Ethernet frame to transfer from ingress to egress and include the time to receive and store each octet of the frame, which depends on the link speed of the ingress Port as per IEEE 802.1Qcc [95]</w:t>
      </w:r>
      <w:r>
        <w:t>.</w:t>
      </w:r>
    </w:p>
    <w:p w:rsidR="00FC2117" w:rsidRDefault="00FC2117" w:rsidP="00C34949">
      <w:pPr>
        <w:pStyle w:val="NO"/>
      </w:pPr>
      <w:r>
        <w:lastRenderedPageBreak/>
        <w:t>NOTE </w:t>
      </w:r>
      <w:r w:rsidR="005927E4">
        <w:rPr>
          <w:lang w:val="en-GB"/>
        </w:rPr>
        <w:t>3</w:t>
      </w:r>
      <w:r>
        <w:t>:</w:t>
      </w:r>
      <w:r>
        <w:tab/>
      </w:r>
      <w:r w:rsidR="005927E4">
        <w:t>Further details how TSN AF determines</w:t>
      </w:r>
      <w:r w:rsidR="005927E4">
        <w:rPr>
          <w:lang w:val="en-GB"/>
        </w:rPr>
        <w:t xml:space="preserve"> dependentDelayMin and </w:t>
      </w:r>
      <w:r>
        <w:t>dependentDelayMax and</w:t>
      </w:r>
      <w:r w:rsidR="005927E4">
        <w:rPr>
          <w:lang w:val="en-GB"/>
        </w:rPr>
        <w:t xml:space="preserve"> is up to implementation</w:t>
      </w:r>
      <w:r>
        <w:t>.</w:t>
      </w:r>
    </w:p>
    <w:p w:rsidR="00FC2117" w:rsidRDefault="00FC2117" w:rsidP="00FC2117">
      <w:r>
        <w:t xml:space="preserve">Since Residence times may vary among UEs and among UPFs, the 5GS </w:t>
      </w:r>
      <w:r w:rsidR="009F09E0">
        <w:t>B</w:t>
      </w:r>
      <w:r>
        <w:t xml:space="preserve">ridge </w:t>
      </w:r>
      <w:r w:rsidR="009F09E0">
        <w:t>D</w:t>
      </w:r>
      <w:r>
        <w:t>elay is determined after the PDU Session Establishment for the corresponding UPF and the UE</w:t>
      </w:r>
      <w:r w:rsidR="00664BC9">
        <w:t xml:space="preserve"> by the TSN AF. The TSN AF deduces the related port pair(s) from the port number of the DS-TT Ethernet port and port number of the serving NW-TT Ethernet port(s) when the TSN AF receives the 5GS Bridge information for a newly established PDU Session and caculates the bridge delays per port pair</w:t>
      </w:r>
      <w:r>
        <w:t>.</w:t>
      </w:r>
    </w:p>
    <w:p w:rsidR="00BF6F1C" w:rsidRDefault="00BF6F1C" w:rsidP="00BF6F1C">
      <w:pPr>
        <w:pStyle w:val="Heading2"/>
      </w:pPr>
      <w:bookmarkStart w:id="1449" w:name="_Toc20150070"/>
      <w:bookmarkStart w:id="1450" w:name="_Toc27846869"/>
      <w:bookmarkStart w:id="1451" w:name="_Toc36188000"/>
      <w:r>
        <w:t>5.28</w:t>
      </w:r>
      <w:r>
        <w:tab/>
        <w:t>Support of integration with TSN</w:t>
      </w:r>
      <w:bookmarkEnd w:id="1449"/>
      <w:bookmarkEnd w:id="1450"/>
      <w:bookmarkEnd w:id="1451"/>
    </w:p>
    <w:p w:rsidR="00BF6F1C" w:rsidRDefault="00BF6F1C" w:rsidP="00BF6F1C">
      <w:pPr>
        <w:pStyle w:val="Heading3"/>
      </w:pPr>
      <w:bookmarkStart w:id="1452" w:name="_Toc20150071"/>
      <w:bookmarkStart w:id="1453" w:name="_Toc27846870"/>
      <w:bookmarkStart w:id="1454" w:name="_Toc36188001"/>
      <w:r>
        <w:t>5.28.1</w:t>
      </w:r>
      <w:r>
        <w:tab/>
        <w:t>5GS TSN bridge management</w:t>
      </w:r>
      <w:bookmarkEnd w:id="1452"/>
      <w:bookmarkEnd w:id="1453"/>
      <w:bookmarkEnd w:id="1454"/>
    </w:p>
    <w:p w:rsidR="00BF6F1C" w:rsidRDefault="00BF6F1C" w:rsidP="00BF6F1C">
      <w:r>
        <w:t>5GS functions acts as one or more TSN Bridges of the TSN network. The 5GS Bridge is composed of the ports on</w:t>
      </w:r>
      <w:r w:rsidR="00AA5DEF">
        <w:t xml:space="preserve"> a single</w:t>
      </w:r>
      <w:r>
        <w:t xml:space="preserve"> UPF (i.e. PSA) side, the user plane tunnel between the UE and UPF, and the ports on the</w:t>
      </w:r>
      <w:r w:rsidR="006B6BF7">
        <w:t xml:space="preserve"> DS-</w:t>
      </w:r>
      <w:r>
        <w:t>TT side. For each 5GS Bridge of a TSN network, the ports on</w:t>
      </w:r>
      <w:r w:rsidR="006B6BF7">
        <w:t xml:space="preserve"> NW-</w:t>
      </w:r>
      <w:r>
        <w:t>TT support the connectivity to the TSN network, the ports on</w:t>
      </w:r>
      <w:r w:rsidR="006B6BF7">
        <w:t xml:space="preserve"> DS-</w:t>
      </w:r>
      <w:r>
        <w:t>TT side are associated to the PDU Session providing connectivity to the TSN network.</w:t>
      </w:r>
    </w:p>
    <w:p w:rsidR="009C6A8F" w:rsidRDefault="009C6A8F" w:rsidP="009C6A8F">
      <w:r>
        <w:t xml:space="preserve">The granularity of the </w:t>
      </w:r>
      <w:r w:rsidR="003316C3">
        <w:t xml:space="preserve">5GS </w:t>
      </w:r>
      <w:r>
        <w:t xml:space="preserve">TSN bridge is per UPF. The bridge ID of the </w:t>
      </w:r>
      <w:r w:rsidR="003316C3">
        <w:t xml:space="preserve">5GS </w:t>
      </w:r>
      <w:r>
        <w:t xml:space="preserve">TSN bridge is bound to the UPF ID of the UPF as identified in </w:t>
      </w:r>
      <w:r w:rsidR="002369B3">
        <w:t>TS 23.502 [</w:t>
      </w:r>
      <w:r>
        <w:t xml:space="preserve">3]. The TSN AF stores the binding relationship between a port on UE/DS-TT side and a PDU Session during reporting of </w:t>
      </w:r>
      <w:r w:rsidR="003316C3">
        <w:t xml:space="preserve">5GS </w:t>
      </w:r>
      <w:r>
        <w:t>TSN bridge information.</w:t>
      </w:r>
      <w:r w:rsidR="007F50D2">
        <w:t xml:space="preserve"> The TSN AF also stores the information about ports on the UPF/NW-TT side. The UPF/NW-TT forwards traffic to the appropriate egress port based on the traffic forwarding information.</w:t>
      </w:r>
    </w:p>
    <w:p w:rsidR="009C6A8F" w:rsidRDefault="00BB04EB" w:rsidP="009C6A8F">
      <w:r>
        <w:t xml:space="preserve">There is only one PDU Session per DS-TT port for a given UPF. </w:t>
      </w:r>
      <w:r w:rsidR="009C6A8F">
        <w:t xml:space="preserve">All PDU Sessions which connect to the same TSN network via a specific UPF are grouped into a single </w:t>
      </w:r>
      <w:r w:rsidR="003316C3">
        <w:t xml:space="preserve">5GS </w:t>
      </w:r>
      <w:r w:rsidR="009C6A8F">
        <w:t xml:space="preserve">bridge. The capabilities of each port on UE/DS-TT side and UPF/NW-TT side are integrated as part of the configuration of the </w:t>
      </w:r>
      <w:r w:rsidR="003316C3">
        <w:t xml:space="preserve">5GS </w:t>
      </w:r>
      <w:r w:rsidR="009F09E0">
        <w:t>B</w:t>
      </w:r>
      <w:r w:rsidR="009C6A8F">
        <w:t>ridge and are notified to TSN AF and delivered to CNC for TSN bridge registration and modification.</w:t>
      </w:r>
    </w:p>
    <w:p w:rsidR="004927CD" w:rsidRDefault="004927CD" w:rsidP="002369B3">
      <w:pPr>
        <w:pStyle w:val="NO"/>
      </w:pPr>
      <w:r>
        <w:t>NOTE</w:t>
      </w:r>
      <w:r>
        <w:rPr>
          <w:lang w:val="en-GB"/>
        </w:rPr>
        <w:t> </w:t>
      </w:r>
      <w:r>
        <w:t>1:</w:t>
      </w:r>
      <w:r>
        <w:tab/>
        <w:t>It is assumed that all PDU sessions which connect to the same TSN network via a specific UPF are handled by the same TSN AF.</w:t>
      </w:r>
    </w:p>
    <w:bookmarkStart w:id="1455" w:name="_MON_1620822863"/>
    <w:bookmarkEnd w:id="1455"/>
    <w:p w:rsidR="009C6A8F" w:rsidRPr="00C34949" w:rsidRDefault="009C6A8F" w:rsidP="00C34949">
      <w:pPr>
        <w:pStyle w:val="TH"/>
        <w:rPr>
          <w:lang w:val="en-GB"/>
        </w:rPr>
      </w:pPr>
      <w:r>
        <w:object w:dxaOrig="9144" w:dyaOrig="3640">
          <v:shape id="_x0000_i1092" type="#_x0000_t75" style="width:457.05pt;height:182.2pt" o:ole="">
            <v:imagedata r:id="rId136" o:title=""/>
          </v:shape>
          <o:OLEObject Type="Embed" ProgID="Word.Picture.8" ShapeID="_x0000_i1092" DrawAspect="Content" ObjectID="_1646801318" r:id="rId137"/>
        </w:object>
      </w:r>
    </w:p>
    <w:p w:rsidR="009C6A8F" w:rsidRDefault="009C6A8F" w:rsidP="009C6A8F">
      <w:pPr>
        <w:pStyle w:val="TF"/>
      </w:pPr>
      <w:r>
        <w:t>Figure 5.2</w:t>
      </w:r>
      <w:r w:rsidR="00BB04EB">
        <w:rPr>
          <w:lang w:val="en-GB"/>
        </w:rPr>
        <w:t>8</w:t>
      </w:r>
      <w:r>
        <w:t xml:space="preserve">.1-1: Per UPF based </w:t>
      </w:r>
      <w:r w:rsidR="003316C3">
        <w:t>5GS</w:t>
      </w:r>
      <w:r w:rsidR="003316C3">
        <w:rPr>
          <w:lang w:val="en-GB"/>
        </w:rPr>
        <w:t xml:space="preserve"> </w:t>
      </w:r>
      <w:r>
        <w:t>bridge</w:t>
      </w:r>
    </w:p>
    <w:p w:rsidR="009C6A8F" w:rsidRDefault="009C6A8F" w:rsidP="00C34949">
      <w:pPr>
        <w:pStyle w:val="NO"/>
      </w:pPr>
      <w:r>
        <w:t>NOTE</w:t>
      </w:r>
      <w:r>
        <w:rPr>
          <w:lang w:val="en-GB"/>
        </w:rPr>
        <w:t> </w:t>
      </w:r>
      <w:r w:rsidR="004927CD">
        <w:rPr>
          <w:lang w:val="en-GB"/>
        </w:rPr>
        <w:t>2</w:t>
      </w:r>
      <w:r>
        <w:t>:</w:t>
      </w:r>
      <w:r>
        <w:tab/>
        <w:t xml:space="preserve">If a UE establishes multiple PDU Sessions terminating in different UPFs, then the UE is represented by multiple </w:t>
      </w:r>
      <w:r w:rsidR="003316C3">
        <w:t>5GS</w:t>
      </w:r>
      <w:r w:rsidR="003316C3">
        <w:rPr>
          <w:lang w:val="en-GB"/>
        </w:rPr>
        <w:t xml:space="preserve"> </w:t>
      </w:r>
      <w:r>
        <w:t>TSN bridges.</w:t>
      </w:r>
    </w:p>
    <w:p w:rsidR="00BF6F1C" w:rsidRDefault="00BF6F1C" w:rsidP="00BF6F1C">
      <w:r>
        <w:t>In order to support TSN traffic scheduling over 5GS Bridge, the 5GS supports the following functions:</w:t>
      </w:r>
    </w:p>
    <w:p w:rsidR="00664BC9" w:rsidRPr="00F06FF4" w:rsidRDefault="00664BC9" w:rsidP="00BF6F1C">
      <w:pPr>
        <w:pStyle w:val="B1"/>
        <w:rPr>
          <w:lang w:val="en-GB"/>
        </w:rPr>
      </w:pPr>
      <w:r>
        <w:rPr>
          <w:lang w:val="en-GB"/>
        </w:rPr>
        <w:t>-</w:t>
      </w:r>
      <w:r>
        <w:rPr>
          <w:lang w:val="en-GB"/>
        </w:rPr>
        <w:tab/>
        <w:t>Configuring the bridge information in 5GS as defined at clause 5.28.2.</w:t>
      </w:r>
    </w:p>
    <w:p w:rsidR="00BF6F1C" w:rsidRDefault="00BF6F1C" w:rsidP="00BF6F1C">
      <w:pPr>
        <w:pStyle w:val="B1"/>
      </w:pPr>
      <w:r>
        <w:t>-</w:t>
      </w:r>
      <w:r>
        <w:tab/>
        <w:t>Report the bridge information of 5GS Bridge to TSN network</w:t>
      </w:r>
      <w:r w:rsidR="00664BC9">
        <w:rPr>
          <w:lang w:val="en-GB"/>
        </w:rPr>
        <w:t xml:space="preserve"> after PDU session establishment</w:t>
      </w:r>
      <w:r>
        <w:t>.</w:t>
      </w:r>
    </w:p>
    <w:p w:rsidR="00BF6F1C" w:rsidRDefault="00BF6F1C" w:rsidP="00BF6F1C">
      <w:pPr>
        <w:pStyle w:val="B1"/>
      </w:pPr>
      <w:r>
        <w:lastRenderedPageBreak/>
        <w:t>-</w:t>
      </w:r>
      <w:r>
        <w:tab/>
        <w:t>Map the configuration information obtained from TSN network into 5GS QoS</w:t>
      </w:r>
      <w:r w:rsidR="00AA5DEF">
        <w:rPr>
          <w:lang w:val="en-GB"/>
        </w:rPr>
        <w:t xml:space="preserve"> information</w:t>
      </w:r>
      <w:r>
        <w:t xml:space="preserve"> </w:t>
      </w:r>
      <w:r w:rsidR="00AA5DEF">
        <w:t>(e.g. 5QI,</w:t>
      </w:r>
      <w:r w:rsidR="00AA5DEF">
        <w:rPr>
          <w:lang w:val="en-GB"/>
        </w:rPr>
        <w:t xml:space="preserve"> </w:t>
      </w:r>
      <w:r>
        <w:t>TSC Assistance Information</w:t>
      </w:r>
      <w:r w:rsidR="00AA5DEF">
        <w:t xml:space="preserve">) of a QoS </w:t>
      </w:r>
      <w:r w:rsidR="009F09E0">
        <w:rPr>
          <w:lang w:val="en-GB"/>
        </w:rPr>
        <w:t>F</w:t>
      </w:r>
      <w:r w:rsidR="00AA5DEF">
        <w:t>low in corresponding PDU Session</w:t>
      </w:r>
      <w:r>
        <w:t xml:space="preserve"> for efficient time-aware scheduling, as defined at clause 5.28.2.</w:t>
      </w:r>
    </w:p>
    <w:p w:rsidR="00BF6F1C" w:rsidRDefault="00BF6F1C" w:rsidP="00BF6F1C">
      <w:r>
        <w:t>The bridge information of 5GS Bridge is used by the TSN network to make appropriate management configuration for the 5GS Bridge. The bridge information of 5GS Bridge includes</w:t>
      </w:r>
      <w:r w:rsidR="00073CC0">
        <w:t xml:space="preserve"> at least</w:t>
      </w:r>
      <w:r>
        <w:t xml:space="preserve"> the following:</w:t>
      </w:r>
    </w:p>
    <w:p w:rsidR="00BF6F1C" w:rsidRDefault="00BF6F1C" w:rsidP="00BF6F1C">
      <w:pPr>
        <w:pStyle w:val="B1"/>
      </w:pPr>
      <w:r>
        <w:t>-</w:t>
      </w:r>
      <w:r>
        <w:tab/>
      </w:r>
      <w:r w:rsidR="00073CC0">
        <w:t>Information for</w:t>
      </w:r>
      <w:r w:rsidR="00073CC0">
        <w:rPr>
          <w:lang w:val="en-GB"/>
        </w:rPr>
        <w:t xml:space="preserve"> </w:t>
      </w:r>
      <w:r>
        <w:t>5GS Bridge</w:t>
      </w:r>
      <w:r w:rsidR="004927CD">
        <w:rPr>
          <w:lang w:val="en-GB"/>
        </w:rPr>
        <w:t>:</w:t>
      </w:r>
    </w:p>
    <w:p w:rsidR="004927CD" w:rsidRPr="002369B3" w:rsidRDefault="004927CD" w:rsidP="002369B3">
      <w:pPr>
        <w:pStyle w:val="B2"/>
        <w:rPr>
          <w:lang w:val="en-GB"/>
        </w:rPr>
      </w:pPr>
      <w:r>
        <w:t>-</w:t>
      </w:r>
      <w:r>
        <w:tab/>
      </w:r>
      <w:r w:rsidR="00073CC0">
        <w:t>Bridge Address (unique</w:t>
      </w:r>
      <w:r w:rsidR="00073CC0">
        <w:rPr>
          <w:lang w:val="en-GB"/>
        </w:rPr>
        <w:t xml:space="preserve"> </w:t>
      </w:r>
      <w:r>
        <w:t>MAC address</w:t>
      </w:r>
      <w:r w:rsidR="00073CC0">
        <w:rPr>
          <w:lang w:val="en-GB"/>
        </w:rPr>
        <w:t xml:space="preserve"> that identifies the bridge used to derive</w:t>
      </w:r>
      <w:r>
        <w:t xml:space="preserve"> the bridge</w:t>
      </w:r>
      <w:r w:rsidR="00073CC0">
        <w:rPr>
          <w:lang w:val="en-GB"/>
        </w:rPr>
        <w:t xml:space="preserve"> ID)</w:t>
      </w:r>
      <w:r>
        <w:rPr>
          <w:lang w:val="en-GB"/>
        </w:rPr>
        <w:t>;</w:t>
      </w:r>
    </w:p>
    <w:p w:rsidR="00073CC0" w:rsidRDefault="00073CC0" w:rsidP="002369B3">
      <w:pPr>
        <w:pStyle w:val="B2"/>
      </w:pPr>
      <w:r>
        <w:t>-</w:t>
      </w:r>
      <w:r>
        <w:tab/>
        <w:t>Bridge Name;</w:t>
      </w:r>
    </w:p>
    <w:p w:rsidR="00073CC0" w:rsidRDefault="00073CC0" w:rsidP="002369B3">
      <w:pPr>
        <w:pStyle w:val="B2"/>
      </w:pPr>
      <w:r>
        <w:t>-</w:t>
      </w:r>
      <w:r>
        <w:tab/>
        <w:t>Number of Ports;</w:t>
      </w:r>
    </w:p>
    <w:p w:rsidR="004927CD" w:rsidRDefault="004927CD" w:rsidP="002369B3">
      <w:pPr>
        <w:pStyle w:val="B2"/>
      </w:pPr>
      <w:r>
        <w:t>-</w:t>
      </w:r>
      <w:r>
        <w:tab/>
        <w:t>list of port numbers.</w:t>
      </w:r>
    </w:p>
    <w:p w:rsidR="00BF6F1C" w:rsidRDefault="00BF6F1C" w:rsidP="00BF6F1C">
      <w:pPr>
        <w:pStyle w:val="B1"/>
      </w:pPr>
      <w:r>
        <w:t>-</w:t>
      </w:r>
      <w:r>
        <w:tab/>
        <w:t>Capabilities of 5GS Bridge as defined in 802.1Qcc</w:t>
      </w:r>
      <w:r w:rsidR="009C6A8F">
        <w:rPr>
          <w:lang w:val="en-GB"/>
        </w:rPr>
        <w:t> </w:t>
      </w:r>
      <w:r w:rsidR="009C6A8F">
        <w:t>[95]</w:t>
      </w:r>
      <w:r>
        <w:t>:</w:t>
      </w:r>
    </w:p>
    <w:p w:rsidR="00BF6F1C" w:rsidRDefault="00BF6F1C" w:rsidP="00BF6F1C">
      <w:pPr>
        <w:pStyle w:val="B2"/>
      </w:pPr>
      <w:r>
        <w:t>-</w:t>
      </w:r>
      <w:r>
        <w:tab/>
        <w:t>5GS Bridge delay per port pair per traffic class, including 5GS Bridge delay</w:t>
      </w:r>
      <w:r w:rsidR="00382622">
        <w:rPr>
          <w:lang w:val="en-GB"/>
        </w:rPr>
        <w:t xml:space="preserve"> (dependent and independent of frame size, and their maximum and minimum values: independentDelayMax, independentDelayMin, dependentDelayMax, dependentDelayMin)</w:t>
      </w:r>
      <w:r>
        <w:t>, ingress port</w:t>
      </w:r>
      <w:r w:rsidR="004927CD">
        <w:rPr>
          <w:lang w:val="en-GB"/>
        </w:rPr>
        <w:t xml:space="preserve"> number</w:t>
      </w:r>
      <w:r>
        <w:t>, egress port</w:t>
      </w:r>
      <w:r w:rsidR="004927CD">
        <w:rPr>
          <w:lang w:val="en-GB"/>
        </w:rPr>
        <w:t xml:space="preserve"> number</w:t>
      </w:r>
      <w:r>
        <w:t xml:space="preserve"> and traffic class.</w:t>
      </w:r>
    </w:p>
    <w:p w:rsidR="00BF6F1C" w:rsidRDefault="00BF6F1C" w:rsidP="00BF6F1C">
      <w:pPr>
        <w:pStyle w:val="B2"/>
      </w:pPr>
      <w:r>
        <w:t>-</w:t>
      </w:r>
      <w:r>
        <w:tab/>
        <w:t>Propagation delay per port</w:t>
      </w:r>
      <w:r w:rsidR="00382622">
        <w:rPr>
          <w:lang w:val="en-GB"/>
        </w:rPr>
        <w:t xml:space="preserve"> (txPropagationDelay)</w:t>
      </w:r>
      <w:r>
        <w:t>, including transmission propagation delay, egress port</w:t>
      </w:r>
      <w:r w:rsidR="004927CD">
        <w:rPr>
          <w:lang w:val="en-GB"/>
        </w:rPr>
        <w:t xml:space="preserve"> number</w:t>
      </w:r>
      <w:r>
        <w:t>.</w:t>
      </w:r>
    </w:p>
    <w:p w:rsidR="00BF6F1C" w:rsidRDefault="00BF6F1C" w:rsidP="00BF6F1C">
      <w:pPr>
        <w:pStyle w:val="B1"/>
      </w:pPr>
      <w:r>
        <w:t>-</w:t>
      </w:r>
      <w:r>
        <w:tab/>
        <w:t xml:space="preserve">Topology of 5GS Bridge as defined in </w:t>
      </w:r>
      <w:r w:rsidR="006B6BF7">
        <w:rPr>
          <w:lang w:val="en-GB"/>
        </w:rPr>
        <w:t>IEEE </w:t>
      </w:r>
      <w:r>
        <w:t>802.1AB</w:t>
      </w:r>
      <w:r w:rsidR="006B6BF7">
        <w:rPr>
          <w:lang w:val="en-GB"/>
        </w:rPr>
        <w:t> [97]</w:t>
      </w:r>
      <w:r w:rsidR="00073CC0">
        <w:rPr>
          <w:lang w:val="en-GB"/>
        </w:rPr>
        <w:t>:</w:t>
      </w:r>
    </w:p>
    <w:p w:rsidR="00073CC0" w:rsidRPr="00A30201" w:rsidRDefault="00073CC0" w:rsidP="00A30201">
      <w:pPr>
        <w:pStyle w:val="B2"/>
      </w:pPr>
      <w:r>
        <w:t>-</w:t>
      </w:r>
      <w:r>
        <w:tab/>
        <w:t>Chassis ID subtype and Chassis ID of the 5GS Bridge.</w:t>
      </w:r>
    </w:p>
    <w:p w:rsidR="00BF6F1C" w:rsidRDefault="00BF6F1C" w:rsidP="00BF6F1C">
      <w:pPr>
        <w:pStyle w:val="B1"/>
      </w:pPr>
      <w:r>
        <w:t>-</w:t>
      </w:r>
      <w:r>
        <w:tab/>
        <w:t>Traffic classes and their priorities per port as defined in IEEE 802.1Q</w:t>
      </w:r>
      <w:r w:rsidR="009C6A8F">
        <w:rPr>
          <w:lang w:val="en-GB" w:eastAsia="zh-CN"/>
        </w:rPr>
        <w:t> [98]</w:t>
      </w:r>
      <w:r>
        <w:t>.</w:t>
      </w:r>
    </w:p>
    <w:p w:rsidR="004D5E7C" w:rsidRDefault="004D5E7C" w:rsidP="004D5E7C">
      <w:pPr>
        <w:pStyle w:val="B1"/>
      </w:pPr>
      <w:r>
        <w:t>-</w:t>
      </w:r>
      <w:r>
        <w:tab/>
        <w:t>Stream Parameters as defined in clause 12.31.1 in IEEE 802.1Q [98], in order to support PSFP information:</w:t>
      </w:r>
    </w:p>
    <w:p w:rsidR="004D5E7C" w:rsidRDefault="004D5E7C" w:rsidP="00F06FF4">
      <w:pPr>
        <w:pStyle w:val="B2"/>
      </w:pPr>
      <w:r>
        <w:t>-</w:t>
      </w:r>
      <w:r>
        <w:tab/>
        <w:t>Maximum number of filters, which defines the maximum number of streams that the bridge can handle;</w:t>
      </w:r>
    </w:p>
    <w:p w:rsidR="004D5E7C" w:rsidRDefault="004D5E7C" w:rsidP="00F06FF4">
      <w:pPr>
        <w:pStyle w:val="B2"/>
      </w:pPr>
      <w:r>
        <w:t>-</w:t>
      </w:r>
      <w:r>
        <w:tab/>
        <w:t>Maximum number of gates, which can be equal or less than the maximum number of filters;</w:t>
      </w:r>
    </w:p>
    <w:p w:rsidR="004D5E7C" w:rsidRDefault="004D5E7C" w:rsidP="00F06FF4">
      <w:pPr>
        <w:pStyle w:val="B2"/>
      </w:pPr>
      <w:r>
        <w:t>-</w:t>
      </w:r>
      <w:r>
        <w:tab/>
        <w:t>Maximum number of meters (optional) if meassurements are required;</w:t>
      </w:r>
    </w:p>
    <w:p w:rsidR="004D5E7C" w:rsidRDefault="004D5E7C" w:rsidP="00F06FF4">
      <w:pPr>
        <w:pStyle w:val="B2"/>
      </w:pPr>
      <w:r>
        <w:t>-</w:t>
      </w:r>
      <w:r>
        <w:tab/>
        <w:t>Maximum length of the PSFPAdminControlList parameter that can be handled.</w:t>
      </w:r>
    </w:p>
    <w:p w:rsidR="00382622" w:rsidRDefault="00382622" w:rsidP="00C34949">
      <w:r>
        <w:t>The following parameters: independentDelayMax and independentDelayMin, how to calculate them is left to implementation and not defined in this specification.</w:t>
      </w:r>
    </w:p>
    <w:p w:rsidR="004927CD" w:rsidRDefault="00073CC0" w:rsidP="004927CD">
      <w:r>
        <w:t xml:space="preserve">Bridge ID </w:t>
      </w:r>
      <w:r w:rsidR="004927CD">
        <w:t>of the 5GS Bridge</w:t>
      </w:r>
      <w:r>
        <w:t>,</w:t>
      </w:r>
      <w:r w:rsidR="004927CD">
        <w:t xml:space="preserve"> port numbers of the Ethernet</w:t>
      </w:r>
      <w:r w:rsidR="00664BC9">
        <w:t xml:space="preserve"> port</w:t>
      </w:r>
      <w:r w:rsidR="004927CD">
        <w:t xml:space="preserve"> in NW-TT could be preconfigured on the UPF</w:t>
      </w:r>
      <w:r w:rsidR="00BB04EB">
        <w:t>. The UPF</w:t>
      </w:r>
      <w:r w:rsidR="004927CD">
        <w:t xml:space="preserve"> is selected for a PDU Session serving TSC based on subscribed DNN, traffic classes and VLANs. Port number of Ethernet port on the DS-TT for the PDU Session is assigned by the UPF during PDU session establishment</w:t>
      </w:r>
      <w:r w:rsidR="00664BC9">
        <w:t>. The port number of the DS-TT Ethernet port for a PDU Session shall be reported to the SMF from the UPF</w:t>
      </w:r>
      <w:r w:rsidR="004927CD">
        <w:t xml:space="preserve"> and</w:t>
      </w:r>
      <w:r w:rsidR="00664BC9">
        <w:t xml:space="preserve"> further</w:t>
      </w:r>
      <w:r w:rsidR="004927CD">
        <w:t xml:space="preserve"> stored at the SMF. SMF provides the port numbers and MAC addresses of the Ethernet ports in DS-TT of the related PDU session</w:t>
      </w:r>
      <w:r w:rsidR="007F50D2">
        <w:t xml:space="preserve"> and port numbers and MAC addresses of the Ethernet ports in NW-TT</w:t>
      </w:r>
      <w:r w:rsidR="004927CD">
        <w:t xml:space="preserve"> to the TSN AF via PCF. If a PDU session for which SMF has reported port numbers to TSN AF is released</w:t>
      </w:r>
      <w:r>
        <w:t>,</w:t>
      </w:r>
      <w:r w:rsidR="004927CD">
        <w:t xml:space="preserve"> then SMF informs TSN AF accordingly.</w:t>
      </w:r>
    </w:p>
    <w:p w:rsidR="00BF6F1C" w:rsidRDefault="00BF6F1C" w:rsidP="00BF6F1C">
      <w:r>
        <w:t>The</w:t>
      </w:r>
      <w:r w:rsidR="009F09E0">
        <w:t xml:space="preserve"> TSN</w:t>
      </w:r>
      <w:r>
        <w:t xml:space="preserve"> AF is responsible to receive the bridge information of 5GS Bridge from 5GS, as well as register or update this information to the TSN network.</w:t>
      </w:r>
    </w:p>
    <w:p w:rsidR="00BF6F1C" w:rsidRDefault="00BF6F1C" w:rsidP="00BF6F1C">
      <w:pPr>
        <w:pStyle w:val="Heading3"/>
      </w:pPr>
      <w:bookmarkStart w:id="1456" w:name="_Toc20150072"/>
      <w:bookmarkStart w:id="1457" w:name="_Toc27846871"/>
      <w:bookmarkStart w:id="1458" w:name="_Toc36188002"/>
      <w:r>
        <w:t>5.28.2</w:t>
      </w:r>
      <w:r>
        <w:tab/>
        <w:t>5GS Bridge configuration</w:t>
      </w:r>
      <w:bookmarkEnd w:id="1456"/>
      <w:bookmarkEnd w:id="1457"/>
      <w:bookmarkEnd w:id="1458"/>
    </w:p>
    <w:p w:rsidR="00AA2E79" w:rsidRDefault="00BF6F1C" w:rsidP="00BF6F1C">
      <w:r>
        <w:t xml:space="preserve">In order to schedule TSN traffic over 5GS Bridge, the configuration information of 5GS Bridge is mapped to 5GS QoS within the corresponding PDU </w:t>
      </w:r>
      <w:r w:rsidRPr="00AA2E79">
        <w:t>Session</w:t>
      </w:r>
      <w:r>
        <w:t>.</w:t>
      </w:r>
      <w:r w:rsidR="00A404D3">
        <w:t xml:space="preserve"> The QoS parameters mapping for TSN is described in TS 23.503 [45] clause 6.1.3.23.</w:t>
      </w:r>
    </w:p>
    <w:p w:rsidR="00BF6F1C" w:rsidRDefault="00BF6F1C" w:rsidP="00BF6F1C">
      <w:r>
        <w:t xml:space="preserve">The configuration information of 5GS Bridge as defined in </w:t>
      </w:r>
      <w:r w:rsidR="00BB04EB">
        <w:t>IEEE </w:t>
      </w:r>
      <w:r w:rsidR="00A404D3">
        <w:t>802.1Q [98]</w:t>
      </w:r>
      <w:r>
        <w:t>, includes the following:</w:t>
      </w:r>
    </w:p>
    <w:p w:rsidR="00BF6F1C" w:rsidRDefault="00BF6F1C" w:rsidP="00BF6F1C">
      <w:pPr>
        <w:pStyle w:val="B1"/>
      </w:pPr>
      <w:r>
        <w:t>-</w:t>
      </w:r>
      <w:r>
        <w:tab/>
        <w:t>Bridge ID of 5GS Bridge.</w:t>
      </w:r>
    </w:p>
    <w:p w:rsidR="00BF6F1C" w:rsidRDefault="00BF6F1C" w:rsidP="00BF6F1C">
      <w:pPr>
        <w:pStyle w:val="B1"/>
      </w:pPr>
      <w:r>
        <w:lastRenderedPageBreak/>
        <w:t>-</w:t>
      </w:r>
      <w:r>
        <w:tab/>
        <w:t>Configuration information of scheduled traffic on ports of</w:t>
      </w:r>
      <w:r w:rsidR="006B6BF7">
        <w:rPr>
          <w:lang w:val="en-GB"/>
        </w:rPr>
        <w:t xml:space="preserve"> </w:t>
      </w:r>
      <w:r w:rsidR="006B6BF7">
        <w:t>DS-</w:t>
      </w:r>
      <w:r>
        <w:t>TT</w:t>
      </w:r>
      <w:r w:rsidR="006B6BF7">
        <w:rPr>
          <w:lang w:val="en-GB"/>
        </w:rPr>
        <w:t xml:space="preserve"> and NW-TT</w:t>
      </w:r>
      <w:r>
        <w:t>:</w:t>
      </w:r>
    </w:p>
    <w:p w:rsidR="00BF6F1C" w:rsidRDefault="00BF6F1C" w:rsidP="00BF6F1C">
      <w:pPr>
        <w:pStyle w:val="B2"/>
      </w:pPr>
      <w:r>
        <w:t>-</w:t>
      </w:r>
      <w:r>
        <w:tab/>
        <w:t>Egress ports of 5GS Bridge, e.g., ports on</w:t>
      </w:r>
      <w:r w:rsidR="006B6BF7">
        <w:rPr>
          <w:lang w:val="en-GB"/>
        </w:rPr>
        <w:t xml:space="preserve"> DS-TT and NW-TT;</w:t>
      </w:r>
    </w:p>
    <w:p w:rsidR="00BF6F1C" w:rsidRDefault="00BF6F1C" w:rsidP="00BF6F1C">
      <w:pPr>
        <w:pStyle w:val="B2"/>
      </w:pPr>
      <w:r>
        <w:t>-</w:t>
      </w:r>
      <w:r>
        <w:tab/>
        <w:t>Traffic classes and their priorities</w:t>
      </w:r>
      <w:r w:rsidR="00BB04EB">
        <w:rPr>
          <w:lang w:val="en-GB"/>
        </w:rPr>
        <w:t>.</w:t>
      </w:r>
    </w:p>
    <w:p w:rsidR="00382622" w:rsidRDefault="00382622" w:rsidP="00C34949">
      <w:pPr>
        <w:pStyle w:val="NO"/>
      </w:pPr>
      <w:r>
        <w:t>NOTE</w:t>
      </w:r>
      <w:r w:rsidR="004D5E7C">
        <w:rPr>
          <w:lang w:val="en-GB"/>
        </w:rPr>
        <w:t> 1</w:t>
      </w:r>
      <w:r>
        <w:t>:</w:t>
      </w:r>
      <w:r>
        <w:tab/>
        <w:t>In this Release of the specification, only support simplified IEEE</w:t>
      </w:r>
      <w:r w:rsidR="005C1261">
        <w:rPr>
          <w:lang w:val="en-GB"/>
        </w:rPr>
        <w:t> 802.1Q [98]</w:t>
      </w:r>
      <w:r>
        <w:t>, Annex Q.2 for 5GS.</w:t>
      </w:r>
    </w:p>
    <w:p w:rsidR="00BB04EB" w:rsidRDefault="00BB04EB" w:rsidP="00A30201">
      <w:r>
        <w:t>The configuration information of 5GS Bridge as defined in IEEE 802.1Q [98], includes the following:</w:t>
      </w:r>
    </w:p>
    <w:p w:rsidR="00BB04EB" w:rsidRPr="00A30201" w:rsidRDefault="00BB04EB" w:rsidP="00AA5DEF">
      <w:pPr>
        <w:pStyle w:val="B1"/>
        <w:rPr>
          <w:lang w:val="en-GB"/>
        </w:rPr>
      </w:pPr>
      <w:r>
        <w:t>-</w:t>
      </w:r>
      <w:r>
        <w:tab/>
        <w:t>Chassis ID of 5GS Bridge</w:t>
      </w:r>
      <w:r>
        <w:rPr>
          <w:lang w:val="en-GB"/>
        </w:rPr>
        <w:t>;</w:t>
      </w:r>
    </w:p>
    <w:p w:rsidR="00AA5DEF" w:rsidRDefault="00AA5DEF" w:rsidP="00AA5DEF">
      <w:pPr>
        <w:pStyle w:val="B1"/>
      </w:pPr>
      <w:r>
        <w:t>-</w:t>
      </w:r>
      <w:r>
        <w:tab/>
        <w:t>Traffic forwarding information</w:t>
      </w:r>
      <w:r w:rsidR="00A404D3">
        <w:rPr>
          <w:lang w:val="en-GB"/>
        </w:rPr>
        <w:t xml:space="preserve"> as defined in </w:t>
      </w:r>
      <w:r w:rsidR="00BB04EB">
        <w:rPr>
          <w:lang w:val="en-GB"/>
        </w:rPr>
        <w:t>IEEE </w:t>
      </w:r>
      <w:r w:rsidR="00A404D3">
        <w:rPr>
          <w:lang w:val="en-GB"/>
        </w:rPr>
        <w:t>802.1Q [98] clause 8.8.1</w:t>
      </w:r>
      <w:r>
        <w:t>:</w:t>
      </w:r>
    </w:p>
    <w:p w:rsidR="00AA5DEF" w:rsidRPr="00C34949" w:rsidRDefault="00AA5DEF" w:rsidP="00C34949">
      <w:pPr>
        <w:pStyle w:val="B2"/>
        <w:rPr>
          <w:lang w:val="en-GB"/>
        </w:rPr>
      </w:pPr>
      <w:r>
        <w:t>-</w:t>
      </w:r>
      <w:r>
        <w:tab/>
        <w:t>Destination MAC address and VLAN ID of TSN stream</w:t>
      </w:r>
      <w:r>
        <w:rPr>
          <w:lang w:val="en-GB"/>
        </w:rPr>
        <w:t>;</w:t>
      </w:r>
    </w:p>
    <w:p w:rsidR="00A404D3" w:rsidRPr="00A30201" w:rsidRDefault="00A404D3" w:rsidP="00A404D3">
      <w:pPr>
        <w:pStyle w:val="B2"/>
        <w:rPr>
          <w:lang w:val="en-GB"/>
        </w:rPr>
      </w:pPr>
      <w:r>
        <w:t>-</w:t>
      </w:r>
      <w:r>
        <w:tab/>
        <w:t xml:space="preserve">Port number in the Port MAP as defined in </w:t>
      </w:r>
      <w:r w:rsidR="00BB04EB">
        <w:rPr>
          <w:lang w:val="en-GB"/>
        </w:rPr>
        <w:t>IEEE </w:t>
      </w:r>
      <w:r>
        <w:t>802.1Q</w:t>
      </w:r>
      <w:r>
        <w:rPr>
          <w:lang w:val="en-GB"/>
        </w:rPr>
        <w:t> </w:t>
      </w:r>
      <w:r>
        <w:t>[98] clause 8.8.1</w:t>
      </w:r>
      <w:r>
        <w:rPr>
          <w:lang w:val="en-GB"/>
        </w:rPr>
        <w:t>.</w:t>
      </w:r>
    </w:p>
    <w:p w:rsidR="00BB04EB" w:rsidRDefault="00BB04EB" w:rsidP="00A30201">
      <w:pPr>
        <w:pStyle w:val="B1"/>
      </w:pPr>
      <w:r>
        <w:t>-</w:t>
      </w:r>
      <w:r>
        <w:tab/>
        <w:t xml:space="preserve">Configuration information per stream according to </w:t>
      </w:r>
      <w:r>
        <w:rPr>
          <w:lang w:val="en-GB"/>
        </w:rPr>
        <w:t>IEEE </w:t>
      </w:r>
      <w:r>
        <w:t>802.1Q</w:t>
      </w:r>
      <w:r>
        <w:rPr>
          <w:lang w:val="en-GB"/>
        </w:rPr>
        <w:t> </w:t>
      </w:r>
      <w:r>
        <w:t>[98] clause 8.6.5.1:</w:t>
      </w:r>
    </w:p>
    <w:p w:rsidR="00BB04EB" w:rsidRDefault="00BB04EB" w:rsidP="00A30201">
      <w:pPr>
        <w:pStyle w:val="B2"/>
      </w:pPr>
      <w:r>
        <w:t>-</w:t>
      </w:r>
      <w:r>
        <w:tab/>
        <w:t>Ingress port number of 5GS Bridge, i.e., ports on DS-TT/NW-TT;</w:t>
      </w:r>
    </w:p>
    <w:p w:rsidR="00BB04EB" w:rsidRPr="00A30201" w:rsidRDefault="00BB04EB" w:rsidP="00A30201">
      <w:pPr>
        <w:pStyle w:val="B2"/>
        <w:rPr>
          <w:lang w:val="en-GB"/>
        </w:rPr>
      </w:pPr>
      <w:r>
        <w:t>-</w:t>
      </w:r>
      <w:r>
        <w:tab/>
        <w:t>Stream priority</w:t>
      </w:r>
      <w:r>
        <w:rPr>
          <w:lang w:val="en-GB"/>
        </w:rPr>
        <w:t>.</w:t>
      </w:r>
    </w:p>
    <w:p w:rsidR="004D5E7C" w:rsidRDefault="004D5E7C" w:rsidP="004D5E7C">
      <w:pPr>
        <w:pStyle w:val="NO"/>
      </w:pPr>
      <w:r>
        <w:t>NOTE</w:t>
      </w:r>
      <w:r>
        <w:rPr>
          <w:lang w:val="en-GB"/>
        </w:rPr>
        <w:t> </w:t>
      </w:r>
      <w:r>
        <w:t>2:</w:t>
      </w:r>
      <w:r>
        <w:tab/>
        <w:t xml:space="preserve">In order to support </w:t>
      </w:r>
      <w:r>
        <w:rPr>
          <w:lang w:val="en-GB"/>
        </w:rPr>
        <w:t>IEEE </w:t>
      </w:r>
      <w:r>
        <w:t>802.1Q</w:t>
      </w:r>
      <w:r>
        <w:rPr>
          <w:lang w:val="en-GB"/>
        </w:rPr>
        <w:t> </w:t>
      </w:r>
      <w:r>
        <w:t xml:space="preserve">[98] clause 8.6.5.1, it is required to support the Stream Identification function as specified by </w:t>
      </w:r>
      <w:r>
        <w:rPr>
          <w:lang w:val="en-GB"/>
        </w:rPr>
        <w:t>IEEE </w:t>
      </w:r>
      <w:r>
        <w:t>802.1CB-2017 [83].</w:t>
      </w:r>
    </w:p>
    <w:p w:rsidR="00BF6F1C" w:rsidRDefault="00A404D3" w:rsidP="00BF6F1C">
      <w:r>
        <w:t>The SMF report the MAC address of the DS-TT port of the related PDU Session to</w:t>
      </w:r>
      <w:r w:rsidR="009F09E0">
        <w:t xml:space="preserve"> TSN</w:t>
      </w:r>
      <w:r>
        <w:t xml:space="preserve"> AF via PCF as the MAC address of the PDU Session. </w:t>
      </w:r>
      <w:r w:rsidR="00BF6F1C">
        <w:t>The association between</w:t>
      </w:r>
      <w:r w:rsidR="00AA5DEF">
        <w:t xml:space="preserve"> the MAC address used by the PDU Session</w:t>
      </w:r>
      <w:r w:rsidR="00BF6F1C">
        <w:t>, 5GS Bridge ID and port</w:t>
      </w:r>
      <w:r w:rsidR="004927CD">
        <w:t xml:space="preserve"> number</w:t>
      </w:r>
      <w:r w:rsidR="00BF6F1C">
        <w:t xml:space="preserve"> on</w:t>
      </w:r>
      <w:r w:rsidR="004927CD">
        <w:t xml:space="preserve"> DS-TT</w:t>
      </w:r>
      <w:r w:rsidR="00BF6F1C">
        <w:t xml:space="preserve"> is maintained</w:t>
      </w:r>
      <w:r>
        <w:t xml:space="preserve"> at</w:t>
      </w:r>
      <w:r w:rsidR="009F09E0">
        <w:t xml:space="preserve"> TSN</w:t>
      </w:r>
      <w:r>
        <w:t xml:space="preserve"> AF</w:t>
      </w:r>
      <w:r w:rsidR="00BF6F1C">
        <w:t xml:space="preserve"> and further used to assist to bind the TSN traffic with the UE</w:t>
      </w:r>
      <w:r>
        <w:t>'s PDU session</w:t>
      </w:r>
      <w:r w:rsidR="00BF6F1C">
        <w:t>.</w:t>
      </w:r>
    </w:p>
    <w:p w:rsidR="00F41023" w:rsidRDefault="00F41023" w:rsidP="00C34949">
      <w:r>
        <w:t xml:space="preserve">In the case of provisioning traffic </w:t>
      </w:r>
      <w:r w:rsidR="00F846C0">
        <w:t xml:space="preserve">forwarding </w:t>
      </w:r>
      <w:r>
        <w:t xml:space="preserve">information, the </w:t>
      </w:r>
      <w:r w:rsidR="00073CC0">
        <w:t xml:space="preserve">TSN </w:t>
      </w:r>
      <w:r>
        <w:t xml:space="preserve">AF </w:t>
      </w:r>
      <w:r w:rsidR="004927CD">
        <w:t xml:space="preserve">determines </w:t>
      </w:r>
      <w:r>
        <w:t xml:space="preserve">the </w:t>
      </w:r>
      <w:r w:rsidR="00F846C0">
        <w:t xml:space="preserve">DS-TT </w:t>
      </w:r>
      <w:r>
        <w:t>MAC address used by the PDU Session for the TSN traffic</w:t>
      </w:r>
      <w:r w:rsidR="00A404D3">
        <w:t xml:space="preserve"> based on</w:t>
      </w:r>
      <w:r w:rsidR="00F846C0">
        <w:t xml:space="preserve"> the DS-TT</w:t>
      </w:r>
      <w:r w:rsidR="00A404D3">
        <w:t xml:space="preserve"> port number</w:t>
      </w:r>
      <w:r w:rsidR="00F846C0">
        <w:t xml:space="preserve"> in the traffic forwarding information. The TSN AF uses the traffic forwarding information received from the CNC to determine the destination MAC addresses and corresponding egress ports, and requests the PCF to reserve resources for an AF session with support for Time Sensitive Networking (TSN) as defined in clause 6.1.3.23 in TS 23.503 [45]</w:t>
      </w:r>
      <w:r>
        <w:t>.</w:t>
      </w:r>
    </w:p>
    <w:p w:rsidR="004D5E7C" w:rsidRDefault="004D5E7C" w:rsidP="004D5E7C">
      <w:bookmarkStart w:id="1459" w:name="_Toc20150073"/>
      <w:bookmarkStart w:id="1460" w:name="_Toc27846872"/>
      <w:r>
        <w:t>With the Traffic forwarding information as defined in IEEE 802.1Q [98] clause 8.8.1 and PSFP information as defined in IEEE 802.1Q [98] clause 8.6.5.1, the TSN AF identifies the ingress port and egress port for a stream and derives the DS-TT MAC address of corresponding PDU session carrying this stream. The TSN AF uses PSFP information as defined in IEEE 802.1Q [98] clause 8.6.5.1 to derive the TSN QoS information for UL traffic.</w:t>
      </w:r>
    </w:p>
    <w:p w:rsidR="006B6BF7" w:rsidRDefault="006B6BF7" w:rsidP="006B6BF7">
      <w:pPr>
        <w:pStyle w:val="Heading3"/>
      </w:pPr>
      <w:bookmarkStart w:id="1461" w:name="_Toc36188003"/>
      <w:r>
        <w:t>5.28.</w:t>
      </w:r>
      <w:r w:rsidR="00382622">
        <w:t>3</w:t>
      </w:r>
      <w:r>
        <w:tab/>
        <w:t>Port management information exchange in 5GS</w:t>
      </w:r>
      <w:bookmarkEnd w:id="1459"/>
      <w:bookmarkEnd w:id="1460"/>
      <w:bookmarkEnd w:id="1461"/>
    </w:p>
    <w:p w:rsidR="006B6BF7" w:rsidRDefault="006B6BF7" w:rsidP="006B6BF7">
      <w:pPr>
        <w:pStyle w:val="Heading4"/>
      </w:pPr>
      <w:bookmarkStart w:id="1462" w:name="_Toc20150074"/>
      <w:bookmarkStart w:id="1463" w:name="_Toc27846873"/>
      <w:bookmarkStart w:id="1464" w:name="_Toc36188004"/>
      <w:r>
        <w:t>5.28.</w:t>
      </w:r>
      <w:r w:rsidR="00382622">
        <w:t>3</w:t>
      </w:r>
      <w:r>
        <w:t>.1</w:t>
      </w:r>
      <w:r>
        <w:tab/>
        <w:t>General</w:t>
      </w:r>
      <w:bookmarkEnd w:id="1462"/>
      <w:bookmarkEnd w:id="1463"/>
      <w:bookmarkEnd w:id="1464"/>
    </w:p>
    <w:p w:rsidR="006B6BF7" w:rsidRDefault="006B6BF7" w:rsidP="006B6BF7">
      <w:pPr>
        <w:rPr>
          <w:lang w:eastAsia="x-none"/>
        </w:rPr>
      </w:pPr>
      <w:r>
        <w:rPr>
          <w:lang w:eastAsia="x-none"/>
        </w:rPr>
        <w:t>Bridge management information is exchanged between CNC and TSN AF. A subset of bridge management information, referred to as port management information, is related to Ethernet ports located in DS-TT or NW-TT.</w:t>
      </w:r>
    </w:p>
    <w:p w:rsidR="006B6BF7" w:rsidRDefault="006B6BF7" w:rsidP="006B6BF7">
      <w:pPr>
        <w:rPr>
          <w:lang w:eastAsia="x-none"/>
        </w:rPr>
      </w:pPr>
      <w:r>
        <w:rPr>
          <w:lang w:eastAsia="x-none"/>
        </w:rPr>
        <w:t>5GS shall support transfer of standardized and deployment-specific port management information transparently between TSN AF and DS-TT or NW-TT, respectively</w:t>
      </w:r>
      <w:r w:rsidR="004927CD">
        <w:rPr>
          <w:lang w:eastAsia="x-none"/>
        </w:rPr>
        <w:t xml:space="preserve"> inside a Port Management Information Container</w:t>
      </w:r>
      <w:r>
        <w:rPr>
          <w:lang w:eastAsia="x-none"/>
        </w:rPr>
        <w:t xml:space="preserve">. </w:t>
      </w:r>
      <w:r w:rsidR="004927CD">
        <w:rPr>
          <w:lang w:eastAsia="x-none"/>
        </w:rPr>
        <w:t>Table 5.28.3.1-</w:t>
      </w:r>
      <w:r w:rsidR="003501B0">
        <w:rPr>
          <w:lang w:eastAsia="x-none"/>
        </w:rPr>
        <w:t>1</w:t>
      </w:r>
      <w:r w:rsidR="004927CD">
        <w:rPr>
          <w:lang w:eastAsia="x-none"/>
        </w:rPr>
        <w:t xml:space="preserve"> lists standardized </w:t>
      </w:r>
      <w:r>
        <w:rPr>
          <w:lang w:eastAsia="x-none"/>
        </w:rPr>
        <w:t>port management information</w:t>
      </w:r>
      <w:r w:rsidR="004927CD">
        <w:rPr>
          <w:lang w:eastAsia="x-none"/>
        </w:rPr>
        <w:t>.</w:t>
      </w:r>
    </w:p>
    <w:p w:rsidR="004927CD" w:rsidRDefault="004927CD" w:rsidP="004927CD">
      <w:pPr>
        <w:pStyle w:val="TH"/>
      </w:pPr>
      <w:r>
        <w:lastRenderedPageBreak/>
        <w:t>Table 5.28.3.1-</w:t>
      </w:r>
      <w:r>
        <w:rPr>
          <w:lang w:val="en-GB"/>
        </w:rPr>
        <w:t>1</w:t>
      </w:r>
      <w:r>
        <w:t>: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4927CD" w:rsidTr="00711E4D">
        <w:tc>
          <w:tcPr>
            <w:tcW w:w="4310" w:type="dxa"/>
            <w:vMerge w:val="restart"/>
            <w:shd w:val="clear" w:color="auto" w:fill="auto"/>
          </w:tcPr>
          <w:p w:rsidR="004927CD" w:rsidRDefault="004927CD" w:rsidP="002369B3">
            <w:pPr>
              <w:pStyle w:val="TAH"/>
            </w:pPr>
            <w:r>
              <w:lastRenderedPageBreak/>
              <w:t>Port management information</w:t>
            </w:r>
          </w:p>
        </w:tc>
        <w:tc>
          <w:tcPr>
            <w:tcW w:w="1315" w:type="dxa"/>
            <w:gridSpan w:val="2"/>
            <w:shd w:val="clear" w:color="auto" w:fill="auto"/>
          </w:tcPr>
          <w:p w:rsidR="004927CD" w:rsidRPr="00A30201" w:rsidRDefault="004927CD" w:rsidP="002369B3">
            <w:pPr>
              <w:pStyle w:val="TAH"/>
              <w:rPr>
                <w:lang w:val="en-GB"/>
              </w:rPr>
            </w:pPr>
            <w:r>
              <w:t>Applicability</w:t>
            </w:r>
            <w:r w:rsidR="00073CC0">
              <w:rPr>
                <w:lang w:val="en-GB"/>
              </w:rPr>
              <w:t xml:space="preserve"> (see Note 6)</w:t>
            </w:r>
          </w:p>
        </w:tc>
        <w:tc>
          <w:tcPr>
            <w:tcW w:w="1215" w:type="dxa"/>
            <w:vMerge w:val="restart"/>
            <w:shd w:val="clear" w:color="auto" w:fill="auto"/>
          </w:tcPr>
          <w:p w:rsidR="004927CD" w:rsidRDefault="004927CD" w:rsidP="002369B3">
            <w:pPr>
              <w:pStyle w:val="TAH"/>
            </w:pPr>
            <w:r>
              <w:t>Supported operations by TSN AF</w:t>
            </w:r>
            <w:r>
              <w:br/>
              <w:t>(see Note 1)</w:t>
            </w:r>
          </w:p>
        </w:tc>
        <w:tc>
          <w:tcPr>
            <w:tcW w:w="2223" w:type="dxa"/>
            <w:vMerge w:val="restart"/>
            <w:shd w:val="clear" w:color="auto" w:fill="auto"/>
          </w:tcPr>
          <w:p w:rsidR="004927CD" w:rsidRDefault="004927CD" w:rsidP="002369B3">
            <w:pPr>
              <w:pStyle w:val="TAH"/>
            </w:pPr>
            <w:r>
              <w:t>Reference</w:t>
            </w:r>
          </w:p>
        </w:tc>
      </w:tr>
      <w:tr w:rsidR="004927CD" w:rsidTr="00711E4D">
        <w:tc>
          <w:tcPr>
            <w:tcW w:w="4310" w:type="dxa"/>
            <w:vMerge/>
            <w:shd w:val="clear" w:color="auto" w:fill="auto"/>
          </w:tcPr>
          <w:p w:rsidR="004927CD" w:rsidRDefault="004927CD" w:rsidP="002369B3">
            <w:pPr>
              <w:pStyle w:val="TAH"/>
            </w:pPr>
          </w:p>
        </w:tc>
        <w:tc>
          <w:tcPr>
            <w:tcW w:w="643" w:type="dxa"/>
            <w:shd w:val="clear" w:color="auto" w:fill="auto"/>
          </w:tcPr>
          <w:p w:rsidR="004927CD" w:rsidRDefault="004927CD" w:rsidP="002369B3">
            <w:pPr>
              <w:pStyle w:val="TAH"/>
            </w:pPr>
            <w:r>
              <w:t>DS-TT</w:t>
            </w:r>
          </w:p>
        </w:tc>
        <w:tc>
          <w:tcPr>
            <w:tcW w:w="672" w:type="dxa"/>
            <w:shd w:val="clear" w:color="auto" w:fill="auto"/>
          </w:tcPr>
          <w:p w:rsidR="004927CD" w:rsidRDefault="004927CD" w:rsidP="002369B3">
            <w:pPr>
              <w:pStyle w:val="TAH"/>
            </w:pPr>
            <w:r>
              <w:t>NW-TT</w:t>
            </w:r>
          </w:p>
        </w:tc>
        <w:tc>
          <w:tcPr>
            <w:tcW w:w="1215" w:type="dxa"/>
            <w:vMerge/>
            <w:shd w:val="clear" w:color="auto" w:fill="auto"/>
          </w:tcPr>
          <w:p w:rsidR="004927CD" w:rsidRDefault="004927CD" w:rsidP="002369B3">
            <w:pPr>
              <w:pStyle w:val="TAH"/>
            </w:pPr>
          </w:p>
        </w:tc>
        <w:tc>
          <w:tcPr>
            <w:tcW w:w="2223" w:type="dxa"/>
            <w:vMerge/>
            <w:shd w:val="clear" w:color="auto" w:fill="auto"/>
          </w:tcPr>
          <w:p w:rsidR="004927CD" w:rsidRDefault="004927CD" w:rsidP="002369B3">
            <w:pPr>
              <w:pStyle w:val="TAH"/>
            </w:pPr>
          </w:p>
        </w:tc>
      </w:tr>
      <w:tr w:rsidR="004927CD" w:rsidRPr="002369B3" w:rsidTr="00711E4D">
        <w:tc>
          <w:tcPr>
            <w:tcW w:w="4310" w:type="dxa"/>
            <w:shd w:val="clear" w:color="auto" w:fill="auto"/>
          </w:tcPr>
          <w:p w:rsidR="004927CD" w:rsidRPr="002369B3" w:rsidRDefault="004927CD" w:rsidP="002369B3">
            <w:pPr>
              <w:pStyle w:val="TAL"/>
              <w:rPr>
                <w:b/>
              </w:rPr>
            </w:pPr>
            <w:r w:rsidRPr="002369B3">
              <w:rPr>
                <w:b/>
              </w:rPr>
              <w:t>General</w:t>
            </w:r>
          </w:p>
        </w:tc>
        <w:tc>
          <w:tcPr>
            <w:tcW w:w="643" w:type="dxa"/>
            <w:shd w:val="clear" w:color="auto" w:fill="auto"/>
          </w:tcPr>
          <w:p w:rsidR="004927CD" w:rsidRPr="002369B3" w:rsidRDefault="004927CD" w:rsidP="002369B3">
            <w:pPr>
              <w:pStyle w:val="TAC"/>
            </w:pPr>
          </w:p>
        </w:tc>
        <w:tc>
          <w:tcPr>
            <w:tcW w:w="672" w:type="dxa"/>
            <w:shd w:val="clear" w:color="auto" w:fill="auto"/>
          </w:tcPr>
          <w:p w:rsidR="004927CD" w:rsidRPr="002369B3" w:rsidRDefault="004927CD" w:rsidP="002369B3">
            <w:pPr>
              <w:pStyle w:val="TAC"/>
            </w:pPr>
          </w:p>
        </w:tc>
        <w:tc>
          <w:tcPr>
            <w:tcW w:w="1215" w:type="dxa"/>
            <w:shd w:val="clear" w:color="auto" w:fill="auto"/>
          </w:tcPr>
          <w:p w:rsidR="004927CD" w:rsidRPr="002369B3" w:rsidRDefault="004927CD" w:rsidP="002369B3">
            <w:pPr>
              <w:pStyle w:val="TAC"/>
            </w:pPr>
          </w:p>
        </w:tc>
        <w:tc>
          <w:tcPr>
            <w:tcW w:w="2223" w:type="dxa"/>
            <w:shd w:val="clear" w:color="auto" w:fill="auto"/>
          </w:tcPr>
          <w:p w:rsidR="004927CD" w:rsidRPr="002369B3" w:rsidRDefault="004927CD" w:rsidP="002369B3">
            <w:pPr>
              <w:pStyle w:val="TAC"/>
            </w:pPr>
          </w:p>
        </w:tc>
      </w:tr>
      <w:tr w:rsidR="004927CD" w:rsidRPr="002369B3" w:rsidTr="00711E4D">
        <w:tc>
          <w:tcPr>
            <w:tcW w:w="4310" w:type="dxa"/>
            <w:shd w:val="clear" w:color="auto" w:fill="auto"/>
          </w:tcPr>
          <w:p w:rsidR="004927CD" w:rsidRPr="002369B3" w:rsidRDefault="004927CD" w:rsidP="002369B3">
            <w:pPr>
              <w:pStyle w:val="TAL"/>
            </w:pPr>
            <w:r w:rsidRPr="002369B3">
              <w:t>Port management capabilities (see Note 2)</w:t>
            </w:r>
          </w:p>
        </w:tc>
        <w:tc>
          <w:tcPr>
            <w:tcW w:w="643" w:type="dxa"/>
            <w:shd w:val="clear" w:color="auto" w:fill="auto"/>
          </w:tcPr>
          <w:p w:rsidR="004927CD" w:rsidRPr="002369B3" w:rsidRDefault="004927CD" w:rsidP="002369B3">
            <w:pPr>
              <w:pStyle w:val="TAC"/>
            </w:pPr>
            <w:r w:rsidRPr="002369B3">
              <w:t>X</w:t>
            </w:r>
          </w:p>
        </w:tc>
        <w:tc>
          <w:tcPr>
            <w:tcW w:w="672" w:type="dxa"/>
            <w:shd w:val="clear" w:color="auto" w:fill="auto"/>
          </w:tcPr>
          <w:p w:rsidR="004927CD" w:rsidRPr="002369B3" w:rsidRDefault="004927CD" w:rsidP="002369B3">
            <w:pPr>
              <w:pStyle w:val="TAC"/>
            </w:pPr>
            <w:r w:rsidRPr="002369B3">
              <w:t>X</w:t>
            </w:r>
          </w:p>
        </w:tc>
        <w:tc>
          <w:tcPr>
            <w:tcW w:w="1215" w:type="dxa"/>
            <w:shd w:val="clear" w:color="auto" w:fill="auto"/>
          </w:tcPr>
          <w:p w:rsidR="004927CD" w:rsidRPr="002369B3" w:rsidRDefault="004927CD" w:rsidP="002369B3">
            <w:pPr>
              <w:pStyle w:val="TAC"/>
            </w:pPr>
            <w:r w:rsidRPr="002369B3">
              <w:t>R</w:t>
            </w:r>
          </w:p>
        </w:tc>
        <w:tc>
          <w:tcPr>
            <w:tcW w:w="2223" w:type="dxa"/>
            <w:shd w:val="clear" w:color="auto" w:fill="auto"/>
          </w:tcPr>
          <w:p w:rsidR="004927CD" w:rsidRPr="002369B3" w:rsidRDefault="004927CD" w:rsidP="002369B3">
            <w:pPr>
              <w:pStyle w:val="TAC"/>
            </w:pPr>
          </w:p>
        </w:tc>
      </w:tr>
      <w:tr w:rsidR="004927CD" w:rsidRPr="002369B3" w:rsidTr="00711E4D">
        <w:tc>
          <w:tcPr>
            <w:tcW w:w="4310" w:type="dxa"/>
            <w:shd w:val="clear" w:color="auto" w:fill="auto"/>
          </w:tcPr>
          <w:p w:rsidR="004927CD" w:rsidRPr="002369B3" w:rsidRDefault="004927CD" w:rsidP="004927CD">
            <w:pPr>
              <w:pStyle w:val="TAL"/>
            </w:pPr>
            <w:r w:rsidRPr="00390A87">
              <w:rPr>
                <w:b/>
              </w:rPr>
              <w:t>Bridge delay related information</w:t>
            </w:r>
          </w:p>
        </w:tc>
        <w:tc>
          <w:tcPr>
            <w:tcW w:w="643" w:type="dxa"/>
            <w:shd w:val="clear" w:color="auto" w:fill="auto"/>
          </w:tcPr>
          <w:p w:rsidR="004927CD" w:rsidRPr="002369B3" w:rsidRDefault="004927CD" w:rsidP="004927CD">
            <w:pPr>
              <w:pStyle w:val="TAC"/>
            </w:pPr>
          </w:p>
        </w:tc>
        <w:tc>
          <w:tcPr>
            <w:tcW w:w="672" w:type="dxa"/>
            <w:shd w:val="clear" w:color="auto" w:fill="auto"/>
          </w:tcPr>
          <w:p w:rsidR="004927CD" w:rsidRPr="002369B3" w:rsidRDefault="004927CD" w:rsidP="004927CD">
            <w:pPr>
              <w:pStyle w:val="TAC"/>
            </w:pPr>
          </w:p>
        </w:tc>
        <w:tc>
          <w:tcPr>
            <w:tcW w:w="1215" w:type="dxa"/>
            <w:shd w:val="clear" w:color="auto" w:fill="auto"/>
          </w:tcPr>
          <w:p w:rsidR="004927CD" w:rsidRPr="002369B3" w:rsidRDefault="004927CD" w:rsidP="004927CD">
            <w:pPr>
              <w:pStyle w:val="TAC"/>
            </w:pPr>
          </w:p>
        </w:tc>
        <w:tc>
          <w:tcPr>
            <w:tcW w:w="2223" w:type="dxa"/>
            <w:shd w:val="clear" w:color="auto" w:fill="auto"/>
          </w:tcPr>
          <w:p w:rsidR="004927CD" w:rsidRPr="002369B3" w:rsidRDefault="004927CD" w:rsidP="004927CD">
            <w:pPr>
              <w:pStyle w:val="TAC"/>
            </w:pPr>
          </w:p>
        </w:tc>
      </w:tr>
      <w:tr w:rsidR="004927CD" w:rsidRPr="002369B3" w:rsidTr="00711E4D">
        <w:tc>
          <w:tcPr>
            <w:tcW w:w="4310" w:type="dxa"/>
            <w:shd w:val="clear" w:color="auto" w:fill="auto"/>
          </w:tcPr>
          <w:p w:rsidR="004927CD" w:rsidRPr="00390A87" w:rsidRDefault="004927CD" w:rsidP="004927CD">
            <w:pPr>
              <w:pStyle w:val="TAL"/>
              <w:rPr>
                <w:b/>
              </w:rPr>
            </w:pPr>
            <w:r w:rsidRPr="00383522">
              <w:t>txPropagationDelay</w:t>
            </w:r>
          </w:p>
        </w:tc>
        <w:tc>
          <w:tcPr>
            <w:tcW w:w="643" w:type="dxa"/>
            <w:shd w:val="clear" w:color="auto" w:fill="auto"/>
          </w:tcPr>
          <w:p w:rsidR="004927CD" w:rsidRPr="002369B3" w:rsidRDefault="004927CD" w:rsidP="004927CD">
            <w:pPr>
              <w:pStyle w:val="TAC"/>
            </w:pPr>
            <w:r>
              <w:t>X</w:t>
            </w:r>
          </w:p>
        </w:tc>
        <w:tc>
          <w:tcPr>
            <w:tcW w:w="672" w:type="dxa"/>
            <w:shd w:val="clear" w:color="auto" w:fill="auto"/>
          </w:tcPr>
          <w:p w:rsidR="004927CD" w:rsidRPr="002369B3" w:rsidRDefault="004927CD" w:rsidP="004927CD">
            <w:pPr>
              <w:pStyle w:val="TAC"/>
            </w:pPr>
            <w:r>
              <w:t>X</w:t>
            </w:r>
          </w:p>
        </w:tc>
        <w:tc>
          <w:tcPr>
            <w:tcW w:w="1215" w:type="dxa"/>
            <w:shd w:val="clear" w:color="auto" w:fill="auto"/>
          </w:tcPr>
          <w:p w:rsidR="004927CD" w:rsidRPr="002369B3" w:rsidRDefault="004927CD" w:rsidP="004927CD">
            <w:pPr>
              <w:pStyle w:val="TAC"/>
            </w:pPr>
            <w:r>
              <w:t>R</w:t>
            </w:r>
          </w:p>
        </w:tc>
        <w:tc>
          <w:tcPr>
            <w:tcW w:w="2223" w:type="dxa"/>
            <w:shd w:val="clear" w:color="auto" w:fill="auto"/>
          </w:tcPr>
          <w:p w:rsidR="004927CD" w:rsidRPr="002369B3" w:rsidRDefault="004927CD" w:rsidP="004927CD">
            <w:pPr>
              <w:pStyle w:val="TAC"/>
            </w:pPr>
            <w:r>
              <w:t>IEEE </w:t>
            </w:r>
            <w:r w:rsidRPr="00383522">
              <w:t>802.1Qcc</w:t>
            </w:r>
            <w:r>
              <w:t> </w:t>
            </w:r>
            <w:r w:rsidRPr="00383522">
              <w:t>[95]</w:t>
            </w:r>
            <w:r>
              <w:t xml:space="preserve"> clause 12.32.2.1</w:t>
            </w:r>
          </w:p>
        </w:tc>
      </w:tr>
      <w:tr w:rsidR="004927CD" w:rsidRPr="002369B3" w:rsidTr="00711E4D">
        <w:tc>
          <w:tcPr>
            <w:tcW w:w="4310" w:type="dxa"/>
            <w:shd w:val="clear" w:color="auto" w:fill="auto"/>
          </w:tcPr>
          <w:p w:rsidR="004927CD" w:rsidRPr="00383522" w:rsidRDefault="004927CD" w:rsidP="004927CD">
            <w:pPr>
              <w:pStyle w:val="TAL"/>
            </w:pPr>
            <w:r w:rsidRPr="00390A87">
              <w:rPr>
                <w:b/>
              </w:rPr>
              <w:t>Traffic class related information</w:t>
            </w:r>
          </w:p>
        </w:tc>
        <w:tc>
          <w:tcPr>
            <w:tcW w:w="643" w:type="dxa"/>
            <w:shd w:val="clear" w:color="auto" w:fill="auto"/>
          </w:tcPr>
          <w:p w:rsidR="004927CD" w:rsidRDefault="004927CD" w:rsidP="004927CD">
            <w:pPr>
              <w:pStyle w:val="TAC"/>
            </w:pPr>
          </w:p>
        </w:tc>
        <w:tc>
          <w:tcPr>
            <w:tcW w:w="672" w:type="dxa"/>
            <w:shd w:val="clear" w:color="auto" w:fill="auto"/>
          </w:tcPr>
          <w:p w:rsidR="004927CD" w:rsidRDefault="004927CD" w:rsidP="004927CD">
            <w:pPr>
              <w:pStyle w:val="TAC"/>
            </w:pPr>
          </w:p>
        </w:tc>
        <w:tc>
          <w:tcPr>
            <w:tcW w:w="1215" w:type="dxa"/>
            <w:shd w:val="clear" w:color="auto" w:fill="auto"/>
          </w:tcPr>
          <w:p w:rsidR="004927CD" w:rsidRDefault="004927CD" w:rsidP="004927CD">
            <w:pPr>
              <w:pStyle w:val="TAC"/>
            </w:pPr>
          </w:p>
        </w:tc>
        <w:tc>
          <w:tcPr>
            <w:tcW w:w="2223" w:type="dxa"/>
            <w:shd w:val="clear" w:color="auto" w:fill="auto"/>
          </w:tcPr>
          <w:p w:rsidR="004927CD" w:rsidRDefault="004927CD" w:rsidP="004927CD">
            <w:pPr>
              <w:pStyle w:val="TAC"/>
            </w:pPr>
          </w:p>
        </w:tc>
      </w:tr>
      <w:tr w:rsidR="004927CD" w:rsidRPr="002369B3" w:rsidTr="00711E4D">
        <w:tc>
          <w:tcPr>
            <w:tcW w:w="4310" w:type="dxa"/>
            <w:shd w:val="clear" w:color="auto" w:fill="auto"/>
          </w:tcPr>
          <w:p w:rsidR="004927CD" w:rsidRPr="00390A87" w:rsidRDefault="004927CD" w:rsidP="004927CD">
            <w:pPr>
              <w:pStyle w:val="TAL"/>
              <w:rPr>
                <w:b/>
              </w:rPr>
            </w:pPr>
            <w:r>
              <w:t>Traffic class table</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Default="004927CD" w:rsidP="004927CD">
            <w:pPr>
              <w:pStyle w:val="TAC"/>
            </w:pPr>
            <w:r w:rsidRPr="000F2D48">
              <w:t>IEEE</w:t>
            </w:r>
            <w:r>
              <w:t> </w:t>
            </w:r>
            <w:r w:rsidRPr="000F2D48">
              <w:t>802.1Q</w:t>
            </w:r>
            <w:r>
              <w:t> </w:t>
            </w:r>
            <w:r w:rsidRPr="000F2D48">
              <w:t>[98]</w:t>
            </w:r>
            <w:r>
              <w:t xml:space="preserve"> clause</w:t>
            </w:r>
            <w:r w:rsidR="00711E4D">
              <w:rPr>
                <w:lang w:val="en-GB"/>
              </w:rPr>
              <w:t> </w:t>
            </w:r>
            <w:r>
              <w:t>12.6.3 and clause</w:t>
            </w:r>
            <w:r w:rsidR="00711E4D">
              <w:rPr>
                <w:lang w:val="en-GB"/>
              </w:rPr>
              <w:t> </w:t>
            </w:r>
            <w:r>
              <w:t>8.6.6.</w:t>
            </w:r>
          </w:p>
        </w:tc>
      </w:tr>
      <w:tr w:rsidR="004927CD" w:rsidRPr="002369B3" w:rsidTr="00711E4D">
        <w:tc>
          <w:tcPr>
            <w:tcW w:w="4310" w:type="dxa"/>
            <w:shd w:val="clear" w:color="auto" w:fill="auto"/>
          </w:tcPr>
          <w:p w:rsidR="004927CD" w:rsidRDefault="004927CD" w:rsidP="004927CD">
            <w:pPr>
              <w:pStyle w:val="TAL"/>
            </w:pPr>
            <w:r w:rsidRPr="00390A87">
              <w:rPr>
                <w:b/>
              </w:rPr>
              <w:t>Gate control information</w:t>
            </w:r>
          </w:p>
        </w:tc>
        <w:tc>
          <w:tcPr>
            <w:tcW w:w="643" w:type="dxa"/>
            <w:shd w:val="clear" w:color="auto" w:fill="auto"/>
          </w:tcPr>
          <w:p w:rsidR="004927CD" w:rsidRDefault="004927CD" w:rsidP="004927CD">
            <w:pPr>
              <w:pStyle w:val="TAC"/>
            </w:pPr>
          </w:p>
        </w:tc>
        <w:tc>
          <w:tcPr>
            <w:tcW w:w="672" w:type="dxa"/>
            <w:shd w:val="clear" w:color="auto" w:fill="auto"/>
          </w:tcPr>
          <w:p w:rsidR="004927CD" w:rsidRDefault="004927CD" w:rsidP="004927CD">
            <w:pPr>
              <w:pStyle w:val="TAC"/>
            </w:pPr>
          </w:p>
        </w:tc>
        <w:tc>
          <w:tcPr>
            <w:tcW w:w="1215" w:type="dxa"/>
            <w:shd w:val="clear" w:color="auto" w:fill="auto"/>
          </w:tcPr>
          <w:p w:rsidR="004927CD" w:rsidRDefault="004927CD" w:rsidP="004927CD">
            <w:pPr>
              <w:pStyle w:val="TAC"/>
            </w:pPr>
          </w:p>
        </w:tc>
        <w:tc>
          <w:tcPr>
            <w:tcW w:w="2223" w:type="dxa"/>
            <w:shd w:val="clear" w:color="auto" w:fill="auto"/>
          </w:tcPr>
          <w:p w:rsidR="004927CD" w:rsidRPr="000F2D48" w:rsidRDefault="004927CD" w:rsidP="004927CD">
            <w:pPr>
              <w:pStyle w:val="TAC"/>
            </w:pPr>
          </w:p>
        </w:tc>
      </w:tr>
      <w:tr w:rsidR="004927CD" w:rsidRPr="002369B3" w:rsidTr="00711E4D">
        <w:tc>
          <w:tcPr>
            <w:tcW w:w="4310" w:type="dxa"/>
            <w:shd w:val="clear" w:color="auto" w:fill="auto"/>
          </w:tcPr>
          <w:p w:rsidR="004927CD" w:rsidRPr="00390A87" w:rsidRDefault="004927CD" w:rsidP="004927CD">
            <w:pPr>
              <w:pStyle w:val="TAL"/>
              <w:rPr>
                <w:b/>
              </w:rPr>
            </w:pPr>
            <w:bookmarkStart w:id="1465" w:name="_Hlk11532839"/>
            <w:r w:rsidRPr="006E1866">
              <w:t>GateEnabled</w:t>
            </w:r>
            <w:bookmarkEnd w:id="1465"/>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Pr="000F2D48" w:rsidRDefault="004927CD" w:rsidP="004927CD">
            <w:pPr>
              <w:pStyle w:val="TAC"/>
            </w:pPr>
            <w:bookmarkStart w:id="1466" w:name="_Hlk11532855"/>
            <w:r w:rsidRPr="00346D3D">
              <w:t>IEEE</w:t>
            </w:r>
            <w:r>
              <w:t> </w:t>
            </w:r>
            <w:r w:rsidRPr="00346D3D">
              <w:t>802.1Q</w:t>
            </w:r>
            <w:r>
              <w:t> </w:t>
            </w:r>
            <w:r w:rsidRPr="00346D3D">
              <w:t>[9</w:t>
            </w:r>
            <w:r w:rsidR="005C1261">
              <w:rPr>
                <w:lang w:val="en-GB"/>
              </w:rPr>
              <w:t>8</w:t>
            </w:r>
            <w:r w:rsidRPr="00346D3D">
              <w:t>]</w:t>
            </w:r>
            <w:r>
              <w:t xml:space="preserve"> </w:t>
            </w:r>
            <w:r w:rsidRPr="00346D3D">
              <w:t>Table 12-2</w:t>
            </w:r>
            <w:r w:rsidR="005C1261">
              <w:rPr>
                <w:lang w:val="en-GB"/>
              </w:rPr>
              <w:t>9</w:t>
            </w:r>
            <w:bookmarkEnd w:id="1466"/>
          </w:p>
        </w:tc>
      </w:tr>
      <w:tr w:rsidR="004927CD" w:rsidRPr="002369B3" w:rsidTr="00711E4D">
        <w:tc>
          <w:tcPr>
            <w:tcW w:w="4310" w:type="dxa"/>
            <w:shd w:val="clear" w:color="auto" w:fill="auto"/>
          </w:tcPr>
          <w:p w:rsidR="004927CD" w:rsidRPr="006E1866" w:rsidRDefault="004927CD" w:rsidP="004927CD">
            <w:pPr>
              <w:pStyle w:val="TAL"/>
            </w:pPr>
            <w:r w:rsidRPr="00B34844">
              <w:t>AdminBaseTime</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Pr="00346D3D" w:rsidRDefault="004927CD" w:rsidP="004927CD">
            <w:pPr>
              <w:pStyle w:val="TAC"/>
            </w:pPr>
            <w:r w:rsidRPr="00346D3D">
              <w:t>IEEE</w:t>
            </w:r>
            <w:r>
              <w:t> </w:t>
            </w:r>
            <w:r w:rsidRPr="00346D3D">
              <w:t>802.1Q</w:t>
            </w:r>
            <w:r>
              <w:t> </w:t>
            </w:r>
            <w:r w:rsidRPr="00346D3D">
              <w:t>[9</w:t>
            </w:r>
            <w:r w:rsidR="005C1261">
              <w:rPr>
                <w:lang w:val="en-GB"/>
              </w:rPr>
              <w:t>8</w:t>
            </w:r>
            <w:r w:rsidRPr="00346D3D">
              <w:t>]</w:t>
            </w:r>
            <w:r>
              <w:t xml:space="preserve"> </w:t>
            </w:r>
            <w:r w:rsidRPr="00346D3D">
              <w:t>Table 12-2</w:t>
            </w:r>
            <w:r w:rsidR="005C1261">
              <w:rPr>
                <w:lang w:val="en-GB"/>
              </w:rPr>
              <w:t>9</w:t>
            </w:r>
          </w:p>
        </w:tc>
      </w:tr>
      <w:tr w:rsidR="004927CD" w:rsidRPr="002369B3" w:rsidTr="00711E4D">
        <w:tc>
          <w:tcPr>
            <w:tcW w:w="4310" w:type="dxa"/>
            <w:shd w:val="clear" w:color="auto" w:fill="auto"/>
          </w:tcPr>
          <w:p w:rsidR="004927CD" w:rsidRPr="00B34844" w:rsidRDefault="004927CD" w:rsidP="004927CD">
            <w:pPr>
              <w:pStyle w:val="TAL"/>
            </w:pPr>
            <w:r w:rsidRPr="00B34844">
              <w:t>AdminControlList</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Pr="00346D3D" w:rsidRDefault="004927CD" w:rsidP="004927CD">
            <w:pPr>
              <w:pStyle w:val="TAC"/>
            </w:pPr>
            <w:r w:rsidRPr="00346D3D">
              <w:t>IEEE 802.1Q</w:t>
            </w:r>
            <w:r w:rsidR="005C1261">
              <w:rPr>
                <w:lang w:val="en-GB"/>
              </w:rPr>
              <w:t> </w:t>
            </w:r>
            <w:r w:rsidRPr="00346D3D">
              <w:t>[9</w:t>
            </w:r>
            <w:r w:rsidR="005C1261">
              <w:rPr>
                <w:lang w:val="en-GB"/>
              </w:rPr>
              <w:t>8</w:t>
            </w:r>
            <w:r w:rsidRPr="00346D3D">
              <w:t>] Table 12-2</w:t>
            </w:r>
            <w:r w:rsidR="005C1261">
              <w:rPr>
                <w:lang w:val="en-GB"/>
              </w:rPr>
              <w:t>9</w:t>
            </w:r>
          </w:p>
        </w:tc>
      </w:tr>
      <w:tr w:rsidR="004927CD" w:rsidRPr="002369B3" w:rsidTr="00711E4D">
        <w:tc>
          <w:tcPr>
            <w:tcW w:w="4310" w:type="dxa"/>
            <w:shd w:val="clear" w:color="auto" w:fill="auto"/>
          </w:tcPr>
          <w:p w:rsidR="004927CD" w:rsidRPr="00B34844" w:rsidRDefault="004927CD" w:rsidP="004927CD">
            <w:pPr>
              <w:pStyle w:val="TAL"/>
            </w:pPr>
            <w:r w:rsidRPr="00B34844">
              <w:t>AdminCycleTime</w:t>
            </w:r>
            <w:r>
              <w:t xml:space="preserve"> (see Note 3)</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Pr="00346D3D" w:rsidRDefault="004927CD" w:rsidP="004927CD">
            <w:pPr>
              <w:pStyle w:val="TAC"/>
            </w:pPr>
            <w:r w:rsidRPr="00346D3D">
              <w:t>IEEE 802.1Q</w:t>
            </w:r>
            <w:r w:rsidR="005C1261">
              <w:rPr>
                <w:lang w:val="en-GB"/>
              </w:rPr>
              <w:t> </w:t>
            </w:r>
            <w:r w:rsidRPr="00346D3D">
              <w:t>[9</w:t>
            </w:r>
            <w:r w:rsidR="005C1261">
              <w:rPr>
                <w:lang w:val="en-GB"/>
              </w:rPr>
              <w:t>8</w:t>
            </w:r>
            <w:r w:rsidRPr="00346D3D">
              <w:t>] Table 12-2</w:t>
            </w:r>
            <w:r w:rsidR="005C1261">
              <w:rPr>
                <w:lang w:val="en-GB"/>
              </w:rPr>
              <w:t>9</w:t>
            </w:r>
          </w:p>
        </w:tc>
      </w:tr>
      <w:tr w:rsidR="004927CD" w:rsidRPr="002369B3" w:rsidTr="00711E4D">
        <w:tc>
          <w:tcPr>
            <w:tcW w:w="4310" w:type="dxa"/>
            <w:shd w:val="clear" w:color="auto" w:fill="auto"/>
          </w:tcPr>
          <w:p w:rsidR="004927CD" w:rsidRPr="00B34844" w:rsidRDefault="004927CD" w:rsidP="004927CD">
            <w:pPr>
              <w:pStyle w:val="TAL"/>
            </w:pPr>
            <w:r w:rsidRPr="00B34844">
              <w:t>AdminControlListLength</w:t>
            </w:r>
            <w:r>
              <w:t xml:space="preserve"> (see Note 3)</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w:t>
            </w:r>
          </w:p>
        </w:tc>
        <w:tc>
          <w:tcPr>
            <w:tcW w:w="2223" w:type="dxa"/>
            <w:shd w:val="clear" w:color="auto" w:fill="auto"/>
          </w:tcPr>
          <w:p w:rsidR="004927CD" w:rsidRPr="00346D3D" w:rsidRDefault="004927CD" w:rsidP="004927CD">
            <w:pPr>
              <w:pStyle w:val="TAC"/>
            </w:pPr>
            <w:r w:rsidRPr="00346D3D">
              <w:t>IEEE 802.1Q</w:t>
            </w:r>
            <w:r w:rsidR="00711E4D">
              <w:rPr>
                <w:lang w:val="en-GB"/>
              </w:rPr>
              <w:t> </w:t>
            </w:r>
            <w:r w:rsidRPr="00346D3D">
              <w:t>[9</w:t>
            </w:r>
            <w:r w:rsidR="005C1261">
              <w:rPr>
                <w:lang w:val="en-GB"/>
              </w:rPr>
              <w:t>8</w:t>
            </w:r>
            <w:r w:rsidRPr="00346D3D">
              <w:t>] Table 12-28</w:t>
            </w:r>
          </w:p>
        </w:tc>
      </w:tr>
      <w:tr w:rsidR="004927CD" w:rsidRPr="002369B3" w:rsidTr="00711E4D">
        <w:tc>
          <w:tcPr>
            <w:tcW w:w="4310" w:type="dxa"/>
            <w:shd w:val="clear" w:color="auto" w:fill="auto"/>
          </w:tcPr>
          <w:p w:rsidR="004927CD" w:rsidRPr="00B34844" w:rsidRDefault="004927CD" w:rsidP="004927CD">
            <w:pPr>
              <w:pStyle w:val="TAL"/>
            </w:pPr>
            <w:r>
              <w:t>T</w:t>
            </w:r>
            <w:r w:rsidRPr="00B34844">
              <w:t>ick granularity</w:t>
            </w:r>
          </w:p>
        </w:tc>
        <w:tc>
          <w:tcPr>
            <w:tcW w:w="643" w:type="dxa"/>
            <w:shd w:val="clear" w:color="auto" w:fill="auto"/>
          </w:tcPr>
          <w:p w:rsidR="004927CD" w:rsidRDefault="004927CD" w:rsidP="004927CD">
            <w:pPr>
              <w:pStyle w:val="TAC"/>
            </w:pPr>
            <w:r>
              <w:t>X</w:t>
            </w:r>
          </w:p>
        </w:tc>
        <w:tc>
          <w:tcPr>
            <w:tcW w:w="672" w:type="dxa"/>
            <w:shd w:val="clear" w:color="auto" w:fill="auto"/>
          </w:tcPr>
          <w:p w:rsidR="004927CD" w:rsidRDefault="004927CD" w:rsidP="004927CD">
            <w:pPr>
              <w:pStyle w:val="TAC"/>
            </w:pPr>
            <w:r>
              <w:t>X</w:t>
            </w:r>
          </w:p>
        </w:tc>
        <w:tc>
          <w:tcPr>
            <w:tcW w:w="1215" w:type="dxa"/>
            <w:shd w:val="clear" w:color="auto" w:fill="auto"/>
          </w:tcPr>
          <w:p w:rsidR="004927CD" w:rsidRDefault="004927CD" w:rsidP="004927CD">
            <w:pPr>
              <w:pStyle w:val="TAC"/>
            </w:pPr>
            <w:r>
              <w:t>R</w:t>
            </w:r>
          </w:p>
        </w:tc>
        <w:tc>
          <w:tcPr>
            <w:tcW w:w="2223" w:type="dxa"/>
            <w:shd w:val="clear" w:color="auto" w:fill="auto"/>
          </w:tcPr>
          <w:p w:rsidR="004927CD" w:rsidRPr="00346D3D" w:rsidRDefault="004927CD" w:rsidP="004927CD">
            <w:pPr>
              <w:pStyle w:val="TAC"/>
            </w:pPr>
            <w:r w:rsidRPr="00346D3D">
              <w:t>IEEE 802.1Q</w:t>
            </w:r>
            <w:r w:rsidR="00711E4D">
              <w:rPr>
                <w:lang w:val="en-GB"/>
              </w:rPr>
              <w:t> </w:t>
            </w:r>
            <w:r w:rsidRPr="00346D3D">
              <w:t>[9</w:t>
            </w:r>
            <w:r w:rsidR="005C1261">
              <w:rPr>
                <w:lang w:val="en-GB"/>
              </w:rPr>
              <w:t>8</w:t>
            </w:r>
            <w:r w:rsidRPr="00346D3D">
              <w:t>] Table 12-2</w:t>
            </w:r>
            <w:r w:rsidR="005C1261">
              <w:rPr>
                <w:lang w:val="en-GB"/>
              </w:rPr>
              <w:t>9</w:t>
            </w:r>
          </w:p>
        </w:tc>
      </w:tr>
      <w:tr w:rsidR="00711E4D" w:rsidRPr="002369B3" w:rsidTr="00711E4D">
        <w:tc>
          <w:tcPr>
            <w:tcW w:w="4310" w:type="dxa"/>
            <w:shd w:val="clear" w:color="auto" w:fill="auto"/>
          </w:tcPr>
          <w:p w:rsidR="00711E4D" w:rsidRPr="00F06FF4" w:rsidRDefault="00711E4D" w:rsidP="00096AA7">
            <w:pPr>
              <w:pStyle w:val="TAL"/>
              <w:rPr>
                <w:b/>
                <w:bCs/>
              </w:rPr>
            </w:pPr>
            <w:r w:rsidRPr="00F06FF4">
              <w:rPr>
                <w:b/>
                <w:bCs/>
              </w:rPr>
              <w:t>Traffic forwarding information</w:t>
            </w:r>
          </w:p>
        </w:tc>
        <w:tc>
          <w:tcPr>
            <w:tcW w:w="643" w:type="dxa"/>
            <w:shd w:val="clear" w:color="auto" w:fill="auto"/>
          </w:tcPr>
          <w:p w:rsidR="00711E4D" w:rsidRDefault="00711E4D" w:rsidP="00096AA7">
            <w:pPr>
              <w:pStyle w:val="TAC"/>
            </w:pPr>
          </w:p>
        </w:tc>
        <w:tc>
          <w:tcPr>
            <w:tcW w:w="672" w:type="dxa"/>
            <w:shd w:val="clear" w:color="auto" w:fill="auto"/>
          </w:tcPr>
          <w:p w:rsidR="00711E4D" w:rsidRDefault="00711E4D" w:rsidP="00096AA7">
            <w:pPr>
              <w:pStyle w:val="TAC"/>
            </w:pPr>
          </w:p>
        </w:tc>
        <w:tc>
          <w:tcPr>
            <w:tcW w:w="1215" w:type="dxa"/>
            <w:shd w:val="clear" w:color="auto" w:fill="auto"/>
          </w:tcPr>
          <w:p w:rsidR="00711E4D" w:rsidRDefault="00711E4D" w:rsidP="00096AA7">
            <w:pPr>
              <w:pStyle w:val="TAC"/>
            </w:pPr>
          </w:p>
        </w:tc>
        <w:tc>
          <w:tcPr>
            <w:tcW w:w="2223" w:type="dxa"/>
            <w:shd w:val="clear" w:color="auto" w:fill="auto"/>
          </w:tcPr>
          <w:p w:rsidR="00711E4D" w:rsidRPr="00346D3D" w:rsidRDefault="00711E4D" w:rsidP="00096AA7">
            <w:pPr>
              <w:pStyle w:val="TAC"/>
            </w:pPr>
          </w:p>
        </w:tc>
      </w:tr>
      <w:tr w:rsidR="00711E4D" w:rsidRPr="002369B3" w:rsidTr="00711E4D">
        <w:tc>
          <w:tcPr>
            <w:tcW w:w="4310" w:type="dxa"/>
            <w:shd w:val="clear" w:color="auto" w:fill="auto"/>
          </w:tcPr>
          <w:p w:rsidR="00711E4D" w:rsidRPr="00B34844" w:rsidRDefault="00711E4D" w:rsidP="00711E4D">
            <w:pPr>
              <w:pStyle w:val="TAL"/>
            </w:pPr>
            <w:r>
              <w:t>Static Filtering Entry</w:t>
            </w:r>
            <w:r>
              <w:rPr>
                <w:lang w:val="en-GB"/>
              </w:rPr>
              <w:t xml:space="preserve"> </w:t>
            </w:r>
            <w:r>
              <w:t>(NOTE</w:t>
            </w:r>
            <w:r>
              <w:rPr>
                <w:lang w:val="en-GB"/>
              </w:rPr>
              <w:t> 7</w:t>
            </w:r>
            <w:r>
              <w:t>)</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w:t>
            </w:r>
          </w:p>
        </w:tc>
        <w:tc>
          <w:tcPr>
            <w:tcW w:w="2223" w:type="dxa"/>
            <w:shd w:val="clear" w:color="auto" w:fill="auto"/>
          </w:tcPr>
          <w:p w:rsidR="00711E4D" w:rsidRPr="00346D3D" w:rsidRDefault="00711E4D" w:rsidP="00711E4D">
            <w:pPr>
              <w:pStyle w:val="TAC"/>
            </w:pPr>
            <w:r>
              <w:t>IEEE 802.1Q</w:t>
            </w:r>
            <w:r>
              <w:rPr>
                <w:lang w:val="en-GB"/>
              </w:rPr>
              <w:t> </w:t>
            </w:r>
            <w:r>
              <w:t>[98] clause 8.8.1</w:t>
            </w:r>
          </w:p>
        </w:tc>
      </w:tr>
      <w:tr w:rsidR="00711E4D" w:rsidRPr="002369B3" w:rsidTr="00711E4D">
        <w:tc>
          <w:tcPr>
            <w:tcW w:w="4310" w:type="dxa"/>
            <w:shd w:val="clear" w:color="auto" w:fill="auto"/>
          </w:tcPr>
          <w:p w:rsidR="00711E4D" w:rsidRDefault="00711E4D" w:rsidP="00711E4D">
            <w:pPr>
              <w:pStyle w:val="TAL"/>
              <w:rPr>
                <w:b/>
              </w:rPr>
            </w:pPr>
            <w:r>
              <w:rPr>
                <w:b/>
              </w:rPr>
              <w:t>General</w:t>
            </w:r>
            <w:r>
              <w:rPr>
                <w:b/>
                <w:lang w:val="en-GB"/>
              </w:rPr>
              <w:t xml:space="preserve"> N</w:t>
            </w:r>
            <w:r w:rsidRPr="00390A87">
              <w:rPr>
                <w:b/>
              </w:rPr>
              <w:t>eighbor discovery configuration</w:t>
            </w:r>
          </w:p>
          <w:p w:rsidR="00711E4D" w:rsidRPr="00A30201" w:rsidRDefault="00711E4D" w:rsidP="00711E4D">
            <w:pPr>
              <w:pStyle w:val="TAL"/>
              <w:rPr>
                <w:b/>
                <w:bCs/>
              </w:rPr>
            </w:pPr>
            <w:r w:rsidRPr="00A30201">
              <w:rPr>
                <w:b/>
                <w:bCs/>
              </w:rPr>
              <w:t>(NOTE</w:t>
            </w:r>
            <w:r w:rsidRPr="00A30201">
              <w:rPr>
                <w:b/>
                <w:bCs/>
                <w:lang w:val="en-GB"/>
              </w:rPr>
              <w:t> </w:t>
            </w:r>
            <w:r w:rsidRPr="00A30201">
              <w:rPr>
                <w:b/>
                <w:bCs/>
              </w:rPr>
              <w:t>4)</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Pr="00346D3D" w:rsidRDefault="00711E4D" w:rsidP="00711E4D">
            <w:pPr>
              <w:pStyle w:val="TAC"/>
            </w:pPr>
          </w:p>
        </w:tc>
      </w:tr>
      <w:tr w:rsidR="00711E4D" w:rsidRPr="002369B3" w:rsidTr="00711E4D">
        <w:tc>
          <w:tcPr>
            <w:tcW w:w="4310" w:type="dxa"/>
            <w:shd w:val="clear" w:color="auto" w:fill="auto"/>
          </w:tcPr>
          <w:p w:rsidR="00711E4D" w:rsidRDefault="00711E4D" w:rsidP="00711E4D">
            <w:pPr>
              <w:pStyle w:val="TAL"/>
              <w:rPr>
                <w:b/>
              </w:rPr>
            </w:pPr>
            <w:r w:rsidRPr="00B34844">
              <w:t>adminStatus</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Default="00711E4D" w:rsidP="00711E4D">
            <w:pPr>
              <w:pStyle w:val="TAC"/>
            </w:pPr>
            <w:r>
              <w:t>X</w:t>
            </w:r>
          </w:p>
        </w:tc>
        <w:tc>
          <w:tcPr>
            <w:tcW w:w="1215" w:type="dxa"/>
            <w:shd w:val="clear" w:color="auto" w:fill="auto"/>
          </w:tcPr>
          <w:p w:rsidR="00711E4D" w:rsidRPr="00A30201" w:rsidRDefault="00711E4D" w:rsidP="00711E4D">
            <w:pPr>
              <w:pStyle w:val="TAC"/>
              <w:rPr>
                <w:lang w:val="en-GB"/>
              </w:rPr>
            </w:pPr>
            <w:r>
              <w:t>R</w:t>
            </w:r>
            <w:r>
              <w:rPr>
                <w:lang w:val="en-GB"/>
              </w:rPr>
              <w:t>W</w:t>
            </w:r>
          </w:p>
        </w:tc>
        <w:tc>
          <w:tcPr>
            <w:tcW w:w="2223" w:type="dxa"/>
            <w:shd w:val="clear" w:color="auto" w:fill="auto"/>
          </w:tcPr>
          <w:p w:rsidR="00711E4D" w:rsidRPr="00346D3D" w:rsidRDefault="00711E4D" w:rsidP="00711E4D">
            <w:pPr>
              <w:pStyle w:val="TAC"/>
            </w:pPr>
            <w:r>
              <w:t>IEEE 802.1AB [97] clause 9.2.5.1</w:t>
            </w:r>
          </w:p>
        </w:tc>
      </w:tr>
      <w:tr w:rsidR="00711E4D" w:rsidRPr="002369B3" w:rsidTr="00711E4D">
        <w:tc>
          <w:tcPr>
            <w:tcW w:w="4310" w:type="dxa"/>
            <w:shd w:val="clear" w:color="auto" w:fill="auto"/>
          </w:tcPr>
          <w:p w:rsidR="00711E4D" w:rsidRPr="00B34844" w:rsidRDefault="00711E4D" w:rsidP="00711E4D">
            <w:pPr>
              <w:pStyle w:val="TAL"/>
            </w:pPr>
            <w:r w:rsidRPr="00346D3D">
              <w:t>lldpV2LocChassisIdSubtype</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Default="00711E4D" w:rsidP="00711E4D">
            <w:pPr>
              <w:pStyle w:val="TAC"/>
            </w:pPr>
            <w:r>
              <w:t>X</w:t>
            </w:r>
          </w:p>
        </w:tc>
        <w:tc>
          <w:tcPr>
            <w:tcW w:w="1215" w:type="dxa"/>
            <w:shd w:val="clear" w:color="auto" w:fill="auto"/>
          </w:tcPr>
          <w:p w:rsidR="00711E4D" w:rsidRPr="00A30201" w:rsidRDefault="00711E4D" w:rsidP="00711E4D">
            <w:pPr>
              <w:pStyle w:val="TAC"/>
              <w:rPr>
                <w:lang w:val="en-GB"/>
              </w:rPr>
            </w:pPr>
            <w:r>
              <w:t>R</w:t>
            </w:r>
            <w:r>
              <w:rPr>
                <w:lang w:val="en-GB"/>
              </w:rPr>
              <w:t>W</w:t>
            </w:r>
          </w:p>
        </w:tc>
        <w:tc>
          <w:tcPr>
            <w:tcW w:w="2223" w:type="dxa"/>
            <w:shd w:val="clear" w:color="auto" w:fill="auto"/>
          </w:tcPr>
          <w:p w:rsidR="00711E4D" w:rsidRDefault="00711E4D" w:rsidP="00711E4D">
            <w:pPr>
              <w:pStyle w:val="TAC"/>
            </w:pPr>
            <w:r>
              <w:t>IEEE 802.1AB [97] T</w:t>
            </w:r>
            <w:r w:rsidRPr="00346D3D">
              <w:t>able 11-2</w:t>
            </w:r>
          </w:p>
        </w:tc>
      </w:tr>
      <w:tr w:rsidR="00711E4D" w:rsidRPr="002369B3" w:rsidTr="00711E4D">
        <w:tc>
          <w:tcPr>
            <w:tcW w:w="4310" w:type="dxa"/>
            <w:shd w:val="clear" w:color="auto" w:fill="auto"/>
          </w:tcPr>
          <w:p w:rsidR="00711E4D" w:rsidRPr="00346D3D" w:rsidRDefault="00711E4D" w:rsidP="00711E4D">
            <w:pPr>
              <w:pStyle w:val="TAL"/>
            </w:pPr>
            <w:r w:rsidRPr="00346D3D">
              <w:t>lldpV2LocChassisId</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Default="00711E4D" w:rsidP="00711E4D">
            <w:pPr>
              <w:pStyle w:val="TAC"/>
            </w:pPr>
            <w:r>
              <w:t>X</w:t>
            </w:r>
          </w:p>
        </w:tc>
        <w:tc>
          <w:tcPr>
            <w:tcW w:w="1215" w:type="dxa"/>
            <w:shd w:val="clear" w:color="auto" w:fill="auto"/>
          </w:tcPr>
          <w:p w:rsidR="00711E4D" w:rsidRPr="00A30201" w:rsidRDefault="00711E4D" w:rsidP="00711E4D">
            <w:pPr>
              <w:pStyle w:val="TAC"/>
              <w:rPr>
                <w:lang w:val="en-GB"/>
              </w:rPr>
            </w:pPr>
            <w:r>
              <w:t>R</w:t>
            </w:r>
            <w:r>
              <w:rPr>
                <w:lang w:val="en-GB"/>
              </w:rPr>
              <w:t>W</w:t>
            </w:r>
          </w:p>
        </w:tc>
        <w:tc>
          <w:tcPr>
            <w:tcW w:w="2223" w:type="dxa"/>
            <w:shd w:val="clear" w:color="auto" w:fill="auto"/>
          </w:tcPr>
          <w:p w:rsidR="00711E4D" w:rsidRDefault="00711E4D" w:rsidP="00711E4D">
            <w:pPr>
              <w:pStyle w:val="TAC"/>
            </w:pPr>
            <w:r>
              <w:t>IEEE 802.1AB [97] T</w:t>
            </w:r>
            <w:r w:rsidRPr="00346D3D">
              <w:t>able 11-2</w:t>
            </w:r>
          </w:p>
        </w:tc>
      </w:tr>
      <w:tr w:rsidR="00711E4D" w:rsidRPr="002369B3" w:rsidTr="00711E4D">
        <w:tc>
          <w:tcPr>
            <w:tcW w:w="4310" w:type="dxa"/>
            <w:shd w:val="clear" w:color="auto" w:fill="auto"/>
          </w:tcPr>
          <w:p w:rsidR="00711E4D" w:rsidRPr="00346D3D" w:rsidRDefault="00711E4D" w:rsidP="00711E4D">
            <w:pPr>
              <w:pStyle w:val="TAL"/>
            </w:pPr>
            <w:r w:rsidRPr="00932D18">
              <w:rPr>
                <w:lang w:val="en-US"/>
              </w:rPr>
              <w:t>lldpV2MessageTxInterval</w:t>
            </w:r>
          </w:p>
        </w:tc>
        <w:tc>
          <w:tcPr>
            <w:tcW w:w="643" w:type="dxa"/>
            <w:shd w:val="clear" w:color="auto" w:fill="auto"/>
          </w:tcPr>
          <w:p w:rsidR="00711E4D" w:rsidRDefault="00096AA7" w:rsidP="00711E4D">
            <w:pPr>
              <w:pStyle w:val="TAC"/>
            </w:pPr>
            <w:r>
              <w:rPr>
                <w:lang w:val="en-US"/>
              </w:rPr>
              <w:t>D</w:t>
            </w:r>
          </w:p>
        </w:tc>
        <w:tc>
          <w:tcPr>
            <w:tcW w:w="672" w:type="dxa"/>
            <w:shd w:val="clear" w:color="auto" w:fill="auto"/>
          </w:tcPr>
          <w:p w:rsidR="00711E4D" w:rsidRDefault="00711E4D" w:rsidP="00711E4D">
            <w:pPr>
              <w:pStyle w:val="TAC"/>
            </w:pPr>
            <w:r>
              <w:rPr>
                <w:lang w:val="en-US"/>
              </w:rPr>
              <w:t>X</w:t>
            </w:r>
          </w:p>
        </w:tc>
        <w:tc>
          <w:tcPr>
            <w:tcW w:w="1215" w:type="dxa"/>
            <w:shd w:val="clear" w:color="auto" w:fill="auto"/>
          </w:tcPr>
          <w:p w:rsidR="00711E4D" w:rsidRDefault="00711E4D" w:rsidP="00711E4D">
            <w:pPr>
              <w:pStyle w:val="TAC"/>
            </w:pPr>
            <w:r>
              <w:rPr>
                <w:lang w:val="en-US"/>
              </w:rPr>
              <w:t>RW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346D3D" w:rsidRDefault="00711E4D" w:rsidP="00711E4D">
            <w:pPr>
              <w:pStyle w:val="TAL"/>
            </w:pPr>
            <w:r w:rsidRPr="00932D18">
              <w:rPr>
                <w:lang w:val="en-US"/>
              </w:rPr>
              <w:t>lldpV2MessageTxHoldMultiplier</w:t>
            </w:r>
          </w:p>
        </w:tc>
        <w:tc>
          <w:tcPr>
            <w:tcW w:w="643" w:type="dxa"/>
            <w:shd w:val="clear" w:color="auto" w:fill="auto"/>
          </w:tcPr>
          <w:p w:rsidR="00711E4D" w:rsidRDefault="00096AA7" w:rsidP="00711E4D">
            <w:pPr>
              <w:pStyle w:val="TAC"/>
            </w:pPr>
            <w:r>
              <w:rPr>
                <w:lang w:val="en-US"/>
              </w:rPr>
              <w:t>D</w:t>
            </w:r>
          </w:p>
        </w:tc>
        <w:tc>
          <w:tcPr>
            <w:tcW w:w="672" w:type="dxa"/>
            <w:shd w:val="clear" w:color="auto" w:fill="auto"/>
          </w:tcPr>
          <w:p w:rsidR="00711E4D" w:rsidRDefault="00711E4D" w:rsidP="00711E4D">
            <w:pPr>
              <w:pStyle w:val="TAC"/>
            </w:pPr>
            <w:r>
              <w:rPr>
                <w:lang w:val="en-US"/>
              </w:rPr>
              <w:t>X</w:t>
            </w:r>
          </w:p>
        </w:tc>
        <w:tc>
          <w:tcPr>
            <w:tcW w:w="1215" w:type="dxa"/>
            <w:shd w:val="clear" w:color="auto" w:fill="auto"/>
          </w:tcPr>
          <w:p w:rsidR="00711E4D" w:rsidRDefault="00711E4D" w:rsidP="00711E4D">
            <w:pPr>
              <w:pStyle w:val="TAC"/>
            </w:pPr>
            <w:r>
              <w:rPr>
                <w:lang w:val="en-US"/>
              </w:rPr>
              <w:t>RW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A30201" w:rsidRDefault="00711E4D" w:rsidP="00711E4D">
            <w:pPr>
              <w:pStyle w:val="TAL"/>
              <w:rPr>
                <w:b/>
                <w:bCs/>
              </w:rPr>
            </w:pPr>
            <w:r w:rsidRPr="00A30201">
              <w:rPr>
                <w:b/>
                <w:bCs/>
              </w:rPr>
              <w:t>NW-TT port neighbor discovery configuration</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Default="00711E4D" w:rsidP="00711E4D">
            <w:pPr>
              <w:pStyle w:val="TAC"/>
            </w:pPr>
          </w:p>
        </w:tc>
      </w:tr>
      <w:tr w:rsidR="00711E4D" w:rsidRPr="002369B3" w:rsidTr="00711E4D">
        <w:tc>
          <w:tcPr>
            <w:tcW w:w="4310" w:type="dxa"/>
            <w:shd w:val="clear" w:color="auto" w:fill="auto"/>
          </w:tcPr>
          <w:p w:rsidR="00711E4D" w:rsidRPr="00346D3D" w:rsidRDefault="00711E4D" w:rsidP="00711E4D">
            <w:pPr>
              <w:pStyle w:val="TAL"/>
            </w:pPr>
            <w:r w:rsidRPr="001A78F9">
              <w:rPr>
                <w:lang w:val="en-US"/>
              </w:rPr>
              <w:t>lldpV2LocPortIdSubtype</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rsidRPr="001A78F9">
              <w:rPr>
                <w:lang w:val="en-US"/>
              </w:rPr>
              <w:t>X</w:t>
            </w:r>
          </w:p>
        </w:tc>
        <w:tc>
          <w:tcPr>
            <w:tcW w:w="1215" w:type="dxa"/>
            <w:shd w:val="clear" w:color="auto" w:fill="auto"/>
          </w:tcPr>
          <w:p w:rsidR="00711E4D" w:rsidRDefault="00711E4D" w:rsidP="00711E4D">
            <w:pPr>
              <w:pStyle w:val="TAC"/>
            </w:pPr>
            <w:r w:rsidRPr="001A78F9">
              <w:rPr>
                <w:lang w:val="en-US"/>
              </w:rPr>
              <w:t>R</w:t>
            </w:r>
            <w:r>
              <w:rPr>
                <w:lang w:val="en-US"/>
              </w:rPr>
              <w:t>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346D3D" w:rsidRDefault="00711E4D" w:rsidP="00711E4D">
            <w:pPr>
              <w:pStyle w:val="TAL"/>
            </w:pPr>
            <w:r w:rsidRPr="001A78F9">
              <w:rPr>
                <w:lang w:val="en-US"/>
              </w:rPr>
              <w:t>lldpV2LocPortId</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rsidRPr="001A78F9">
              <w:rPr>
                <w:lang w:val="en-US"/>
              </w:rPr>
              <w:t>X</w:t>
            </w:r>
          </w:p>
        </w:tc>
        <w:tc>
          <w:tcPr>
            <w:tcW w:w="1215" w:type="dxa"/>
            <w:shd w:val="clear" w:color="auto" w:fill="auto"/>
          </w:tcPr>
          <w:p w:rsidR="00711E4D" w:rsidRDefault="00711E4D" w:rsidP="00711E4D">
            <w:pPr>
              <w:pStyle w:val="TAC"/>
            </w:pPr>
            <w:r w:rsidRPr="001A78F9">
              <w:rPr>
                <w:lang w:val="en-US"/>
              </w:rPr>
              <w:t>R</w:t>
            </w:r>
            <w:r>
              <w:rPr>
                <w:lang w:val="en-US"/>
              </w:rPr>
              <w:t>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346D3D" w:rsidRDefault="00711E4D" w:rsidP="00711E4D">
            <w:pPr>
              <w:pStyle w:val="TAL"/>
            </w:pPr>
            <w:r>
              <w:rPr>
                <w:b/>
                <w:lang w:val="en-US"/>
              </w:rPr>
              <w:t xml:space="preserve">DS-TT port </w:t>
            </w:r>
            <w:r w:rsidRPr="001A78F9">
              <w:rPr>
                <w:b/>
                <w:lang w:val="en-US"/>
              </w:rPr>
              <w:t>neighbor discovery configuration</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Default="00711E4D" w:rsidP="00711E4D">
            <w:pPr>
              <w:pStyle w:val="TAC"/>
            </w:pPr>
          </w:p>
        </w:tc>
      </w:tr>
      <w:tr w:rsidR="00711E4D" w:rsidRPr="002369B3" w:rsidTr="00711E4D">
        <w:tc>
          <w:tcPr>
            <w:tcW w:w="4310" w:type="dxa"/>
            <w:shd w:val="clear" w:color="auto" w:fill="auto"/>
          </w:tcPr>
          <w:p w:rsidR="00711E4D" w:rsidRPr="00346D3D" w:rsidRDefault="00711E4D" w:rsidP="00711E4D">
            <w:pPr>
              <w:pStyle w:val="TAL"/>
            </w:pPr>
            <w:r w:rsidRPr="001A78F9">
              <w:rPr>
                <w:lang w:val="en-US"/>
              </w:rPr>
              <w:t>lldpV2LocPortIdSubtype</w:t>
            </w:r>
          </w:p>
        </w:tc>
        <w:tc>
          <w:tcPr>
            <w:tcW w:w="643" w:type="dxa"/>
            <w:shd w:val="clear" w:color="auto" w:fill="auto"/>
          </w:tcPr>
          <w:p w:rsidR="00711E4D" w:rsidRDefault="00096AA7" w:rsidP="00711E4D">
            <w:pPr>
              <w:pStyle w:val="TAC"/>
            </w:pPr>
            <w:r>
              <w:rPr>
                <w:lang w:val="en-US"/>
              </w:rPr>
              <w:t>D</w:t>
            </w:r>
          </w:p>
        </w:tc>
        <w:tc>
          <w:tcPr>
            <w:tcW w:w="672" w:type="dxa"/>
            <w:shd w:val="clear" w:color="auto" w:fill="auto"/>
          </w:tcPr>
          <w:p w:rsidR="00711E4D" w:rsidRDefault="00096AA7" w:rsidP="00711E4D">
            <w:pPr>
              <w:pStyle w:val="TAC"/>
            </w:pPr>
            <w:r>
              <w:rPr>
                <w:lang w:val="en-US"/>
              </w:rPr>
              <w:t>N</w:t>
            </w:r>
          </w:p>
        </w:tc>
        <w:tc>
          <w:tcPr>
            <w:tcW w:w="1215" w:type="dxa"/>
            <w:shd w:val="clear" w:color="auto" w:fill="auto"/>
          </w:tcPr>
          <w:p w:rsidR="00711E4D" w:rsidRDefault="00711E4D" w:rsidP="00711E4D">
            <w:pPr>
              <w:pStyle w:val="TAC"/>
            </w:pPr>
            <w:r w:rsidRPr="001A78F9">
              <w:rPr>
                <w:lang w:val="en-US"/>
              </w:rPr>
              <w:t>R</w:t>
            </w:r>
            <w:r>
              <w:rPr>
                <w:lang w:val="en-US"/>
              </w:rPr>
              <w:t>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346D3D" w:rsidRDefault="00711E4D" w:rsidP="00711E4D">
            <w:pPr>
              <w:pStyle w:val="TAL"/>
            </w:pPr>
            <w:r w:rsidRPr="001A78F9">
              <w:rPr>
                <w:lang w:val="en-US"/>
              </w:rPr>
              <w:t>lldpV2LocPortId</w:t>
            </w:r>
          </w:p>
        </w:tc>
        <w:tc>
          <w:tcPr>
            <w:tcW w:w="643" w:type="dxa"/>
            <w:shd w:val="clear" w:color="auto" w:fill="auto"/>
          </w:tcPr>
          <w:p w:rsidR="00711E4D" w:rsidRDefault="00096AA7" w:rsidP="00711E4D">
            <w:pPr>
              <w:pStyle w:val="TAC"/>
            </w:pPr>
            <w:r>
              <w:rPr>
                <w:lang w:val="en-US"/>
              </w:rPr>
              <w:t>D</w:t>
            </w:r>
          </w:p>
        </w:tc>
        <w:tc>
          <w:tcPr>
            <w:tcW w:w="672" w:type="dxa"/>
            <w:shd w:val="clear" w:color="auto" w:fill="auto"/>
          </w:tcPr>
          <w:p w:rsidR="00711E4D" w:rsidRDefault="00096AA7" w:rsidP="00711E4D">
            <w:pPr>
              <w:pStyle w:val="TAC"/>
            </w:pPr>
            <w:r>
              <w:rPr>
                <w:lang w:val="en-US"/>
              </w:rPr>
              <w:t>N</w:t>
            </w:r>
          </w:p>
        </w:tc>
        <w:tc>
          <w:tcPr>
            <w:tcW w:w="1215" w:type="dxa"/>
            <w:shd w:val="clear" w:color="auto" w:fill="auto"/>
          </w:tcPr>
          <w:p w:rsidR="00711E4D" w:rsidRDefault="00711E4D" w:rsidP="00711E4D">
            <w:pPr>
              <w:pStyle w:val="TAC"/>
            </w:pPr>
            <w:r w:rsidRPr="001A78F9">
              <w:rPr>
                <w:lang w:val="en-US"/>
              </w:rPr>
              <w:t>R</w:t>
            </w:r>
            <w:r>
              <w:rPr>
                <w:lang w:val="en-US"/>
              </w:rPr>
              <w:t>W</w:t>
            </w:r>
          </w:p>
        </w:tc>
        <w:tc>
          <w:tcPr>
            <w:tcW w:w="2223" w:type="dxa"/>
            <w:shd w:val="clear" w:color="auto" w:fill="auto"/>
          </w:tcPr>
          <w:p w:rsidR="00711E4D" w:rsidRDefault="00711E4D" w:rsidP="00711E4D">
            <w:pPr>
              <w:pStyle w:val="TAC"/>
            </w:pPr>
            <w:r w:rsidRPr="001A78F9">
              <w:rPr>
                <w:lang w:val="en-US"/>
              </w:rPr>
              <w:t>IEEE 802.1AB [97] Table 11-2</w:t>
            </w:r>
          </w:p>
        </w:tc>
      </w:tr>
      <w:tr w:rsidR="00711E4D" w:rsidRPr="002369B3" w:rsidTr="00711E4D">
        <w:tc>
          <w:tcPr>
            <w:tcW w:w="4310" w:type="dxa"/>
            <w:shd w:val="clear" w:color="auto" w:fill="auto"/>
          </w:tcPr>
          <w:p w:rsidR="00711E4D" w:rsidRPr="00346D3D" w:rsidRDefault="00711E4D" w:rsidP="00711E4D">
            <w:pPr>
              <w:pStyle w:val="TAL"/>
            </w:pPr>
            <w:r>
              <w:rPr>
                <w:b/>
              </w:rPr>
              <w:t>N</w:t>
            </w:r>
            <w:r w:rsidRPr="00390A87">
              <w:rPr>
                <w:b/>
              </w:rPr>
              <w:t>eighbor discovery information for each discovered neighbor</w:t>
            </w:r>
            <w:r>
              <w:rPr>
                <w:b/>
              </w:rPr>
              <w:t xml:space="preserve"> of NW-TT</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Default="00711E4D" w:rsidP="00711E4D">
            <w:pPr>
              <w:pStyle w:val="TAC"/>
            </w:pPr>
          </w:p>
        </w:tc>
      </w:tr>
      <w:tr w:rsidR="00711E4D" w:rsidRPr="002369B3" w:rsidTr="00711E4D">
        <w:tc>
          <w:tcPr>
            <w:tcW w:w="4310" w:type="dxa"/>
            <w:shd w:val="clear" w:color="auto" w:fill="auto"/>
          </w:tcPr>
          <w:p w:rsidR="00711E4D" w:rsidRDefault="00711E4D" w:rsidP="00711E4D">
            <w:pPr>
              <w:pStyle w:val="TAL"/>
              <w:rPr>
                <w:b/>
              </w:rPr>
            </w:pPr>
            <w:r w:rsidRPr="00306426">
              <w:t>lldpV2RemChassisIdSubtype</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06426" w:rsidRDefault="00711E4D" w:rsidP="00711E4D">
            <w:pPr>
              <w:pStyle w:val="TAL"/>
            </w:pPr>
            <w:r w:rsidRPr="00306426">
              <w:t>lldpV2RemChassisId</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Pr="00306426"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06426" w:rsidRDefault="00711E4D" w:rsidP="00711E4D">
            <w:pPr>
              <w:pStyle w:val="TAL"/>
            </w:pPr>
            <w:r w:rsidRPr="00306426">
              <w:t>lldpV2RemPortIdSubtype</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Pr="00306426"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06426" w:rsidRDefault="00711E4D" w:rsidP="00711E4D">
            <w:pPr>
              <w:pStyle w:val="TAL"/>
            </w:pPr>
            <w:r w:rsidRPr="00306426">
              <w:t>lldpV2RemPortId</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Pr="00306426"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06426" w:rsidRDefault="00711E4D" w:rsidP="00711E4D">
            <w:pPr>
              <w:pStyle w:val="TAL"/>
            </w:pPr>
            <w:r>
              <w:t>TTL</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r>
              <w:t>X</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Pr="00306426" w:rsidRDefault="00711E4D" w:rsidP="00711E4D">
            <w:pPr>
              <w:pStyle w:val="TAC"/>
            </w:pPr>
            <w:r>
              <w:t>IEEE 802.1AB</w:t>
            </w:r>
            <w:r>
              <w:rPr>
                <w:lang w:val="en-GB"/>
              </w:rPr>
              <w:t> </w:t>
            </w:r>
            <w:r>
              <w:t>[97] clause</w:t>
            </w:r>
            <w:r>
              <w:rPr>
                <w:lang w:val="en-GB"/>
              </w:rPr>
              <w:t> </w:t>
            </w:r>
            <w:r>
              <w:t>8.5.4</w:t>
            </w:r>
          </w:p>
        </w:tc>
      </w:tr>
      <w:tr w:rsidR="00711E4D" w:rsidRPr="002369B3" w:rsidTr="00711E4D">
        <w:tc>
          <w:tcPr>
            <w:tcW w:w="4310" w:type="dxa"/>
            <w:shd w:val="clear" w:color="auto" w:fill="auto"/>
          </w:tcPr>
          <w:p w:rsidR="00711E4D" w:rsidRDefault="00711E4D" w:rsidP="00711E4D">
            <w:pPr>
              <w:pStyle w:val="TAL"/>
              <w:rPr>
                <w:b/>
                <w:bCs/>
              </w:rPr>
            </w:pPr>
            <w:r w:rsidRPr="00E44703">
              <w:rPr>
                <w:b/>
                <w:bCs/>
              </w:rPr>
              <w:t>Neighbor discovery information for each discovered neighbor of DS-TT</w:t>
            </w:r>
          </w:p>
          <w:p w:rsidR="00711E4D" w:rsidRPr="00306426" w:rsidRDefault="00711E4D" w:rsidP="00711E4D">
            <w:pPr>
              <w:pStyle w:val="TAL"/>
            </w:pPr>
            <w:r w:rsidRPr="00E44703">
              <w:rPr>
                <w:b/>
                <w:bCs/>
              </w:rPr>
              <w:t>(NOTE</w:t>
            </w:r>
            <w:r>
              <w:rPr>
                <w:b/>
                <w:bCs/>
                <w:lang w:val="en-GB"/>
              </w:rPr>
              <w:t> </w:t>
            </w:r>
            <w:r w:rsidRPr="00E44703">
              <w:rPr>
                <w:b/>
                <w:bCs/>
              </w:rPr>
              <w:t>5)</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Pr="00306426" w:rsidRDefault="00711E4D" w:rsidP="00711E4D">
            <w:pPr>
              <w:pStyle w:val="TAC"/>
            </w:pPr>
          </w:p>
        </w:tc>
      </w:tr>
      <w:tr w:rsidR="00711E4D" w:rsidRPr="002369B3" w:rsidTr="00711E4D">
        <w:tc>
          <w:tcPr>
            <w:tcW w:w="4310" w:type="dxa"/>
            <w:shd w:val="clear" w:color="auto" w:fill="auto"/>
          </w:tcPr>
          <w:p w:rsidR="00711E4D" w:rsidRDefault="00711E4D" w:rsidP="00711E4D">
            <w:pPr>
              <w:pStyle w:val="TAL"/>
              <w:rPr>
                <w:b/>
              </w:rPr>
            </w:pPr>
            <w:r w:rsidRPr="00306426">
              <w:lastRenderedPageBreak/>
              <w:t>lldpV2RemChassisIdSubtype</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Pr="00F06FF4" w:rsidRDefault="00096AA7" w:rsidP="00711E4D">
            <w:pPr>
              <w:pStyle w:val="TAC"/>
              <w:rPr>
                <w:lang w:val="en-GB"/>
              </w:rPr>
            </w:pPr>
            <w:r>
              <w:rPr>
                <w:lang w:val="en-GB"/>
              </w:rPr>
              <w:t>N</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Pr="00306426"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CA5476" w:rsidRDefault="00711E4D" w:rsidP="00711E4D">
            <w:pPr>
              <w:pStyle w:val="TAL"/>
            </w:pPr>
            <w:r w:rsidRPr="00306426">
              <w:t>lldpV2RemChassisId</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Pr="00F06FF4" w:rsidRDefault="00096AA7" w:rsidP="00711E4D">
            <w:pPr>
              <w:pStyle w:val="TAC"/>
              <w:rPr>
                <w:lang w:val="en-GB"/>
              </w:rPr>
            </w:pPr>
            <w:r>
              <w:rPr>
                <w:lang w:val="en-GB"/>
              </w:rPr>
              <w:t>N</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B34844" w:rsidRDefault="00711E4D" w:rsidP="00711E4D">
            <w:pPr>
              <w:pStyle w:val="TAL"/>
            </w:pPr>
            <w:r w:rsidRPr="00306426">
              <w:t>lldpV2RemPortIdSubtype</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Pr="00F06FF4" w:rsidRDefault="00096AA7" w:rsidP="00711E4D">
            <w:pPr>
              <w:pStyle w:val="TAC"/>
              <w:rPr>
                <w:lang w:val="en-GB"/>
              </w:rPr>
            </w:pPr>
            <w:r>
              <w:rPr>
                <w:lang w:val="en-GB"/>
              </w:rPr>
              <w:t>N</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46D3D" w:rsidRDefault="00711E4D" w:rsidP="00711E4D">
            <w:pPr>
              <w:pStyle w:val="TAL"/>
            </w:pPr>
            <w:r w:rsidRPr="00306426">
              <w:t>lldpV2RemPortId</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Pr="00F06FF4" w:rsidRDefault="00096AA7" w:rsidP="00711E4D">
            <w:pPr>
              <w:pStyle w:val="TAC"/>
              <w:rPr>
                <w:lang w:val="en-GB"/>
              </w:rPr>
            </w:pPr>
            <w:r>
              <w:rPr>
                <w:lang w:val="en-GB"/>
              </w:rPr>
              <w:t>N</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Default="00711E4D" w:rsidP="00711E4D">
            <w:pPr>
              <w:pStyle w:val="TAC"/>
            </w:pPr>
            <w:r w:rsidRPr="00306426">
              <w:t>IEEE 802.1AB</w:t>
            </w:r>
            <w:r>
              <w:rPr>
                <w:lang w:val="en-GB"/>
              </w:rPr>
              <w:t> </w:t>
            </w:r>
            <w:r w:rsidRPr="00306426">
              <w:t>[97] Table 11-2</w:t>
            </w:r>
          </w:p>
        </w:tc>
      </w:tr>
      <w:tr w:rsidR="00711E4D" w:rsidRPr="002369B3" w:rsidTr="00711E4D">
        <w:tc>
          <w:tcPr>
            <w:tcW w:w="4310" w:type="dxa"/>
            <w:shd w:val="clear" w:color="auto" w:fill="auto"/>
          </w:tcPr>
          <w:p w:rsidR="00711E4D" w:rsidRPr="00346D3D" w:rsidRDefault="00711E4D" w:rsidP="00711E4D">
            <w:pPr>
              <w:pStyle w:val="TAL"/>
            </w:pPr>
            <w:r>
              <w:t>TTL</w:t>
            </w:r>
          </w:p>
        </w:tc>
        <w:tc>
          <w:tcPr>
            <w:tcW w:w="643" w:type="dxa"/>
            <w:shd w:val="clear" w:color="auto" w:fill="auto"/>
          </w:tcPr>
          <w:p w:rsidR="00711E4D" w:rsidRPr="00F06FF4" w:rsidRDefault="00096AA7" w:rsidP="00711E4D">
            <w:pPr>
              <w:pStyle w:val="TAC"/>
              <w:rPr>
                <w:lang w:val="en-GB"/>
              </w:rPr>
            </w:pPr>
            <w:r>
              <w:rPr>
                <w:lang w:val="en-GB"/>
              </w:rPr>
              <w:t>D</w:t>
            </w:r>
          </w:p>
        </w:tc>
        <w:tc>
          <w:tcPr>
            <w:tcW w:w="672" w:type="dxa"/>
            <w:shd w:val="clear" w:color="auto" w:fill="auto"/>
          </w:tcPr>
          <w:p w:rsidR="00711E4D" w:rsidRPr="00F06FF4" w:rsidRDefault="00096AA7" w:rsidP="00711E4D">
            <w:pPr>
              <w:pStyle w:val="TAC"/>
              <w:rPr>
                <w:lang w:val="en-GB"/>
              </w:rPr>
            </w:pPr>
            <w:r>
              <w:rPr>
                <w:lang w:val="en-GB"/>
              </w:rPr>
              <w:t>N</w:t>
            </w:r>
          </w:p>
        </w:tc>
        <w:tc>
          <w:tcPr>
            <w:tcW w:w="1215" w:type="dxa"/>
            <w:shd w:val="clear" w:color="auto" w:fill="auto"/>
          </w:tcPr>
          <w:p w:rsidR="00711E4D" w:rsidRDefault="00711E4D" w:rsidP="00711E4D">
            <w:pPr>
              <w:pStyle w:val="TAC"/>
            </w:pPr>
            <w:r>
              <w:t>R</w:t>
            </w:r>
          </w:p>
        </w:tc>
        <w:tc>
          <w:tcPr>
            <w:tcW w:w="2223" w:type="dxa"/>
            <w:shd w:val="clear" w:color="auto" w:fill="auto"/>
          </w:tcPr>
          <w:p w:rsidR="00711E4D" w:rsidRDefault="00711E4D" w:rsidP="00711E4D">
            <w:pPr>
              <w:pStyle w:val="TAC"/>
            </w:pPr>
            <w:r>
              <w:t>IEEE 802.1AB [97] clause</w:t>
            </w:r>
            <w:r>
              <w:rPr>
                <w:lang w:val="en-GB"/>
              </w:rPr>
              <w:t> </w:t>
            </w:r>
            <w:r>
              <w:t>8.5.4.1</w:t>
            </w:r>
          </w:p>
        </w:tc>
      </w:tr>
      <w:tr w:rsidR="00711E4D" w:rsidRPr="002369B3" w:rsidTr="00711E4D">
        <w:tc>
          <w:tcPr>
            <w:tcW w:w="4310" w:type="dxa"/>
            <w:shd w:val="clear" w:color="auto" w:fill="auto"/>
          </w:tcPr>
          <w:p w:rsidR="00711E4D" w:rsidRDefault="00711E4D" w:rsidP="00711E4D">
            <w:pPr>
              <w:pStyle w:val="TAL"/>
              <w:rPr>
                <w:b/>
                <w:bCs/>
              </w:rPr>
            </w:pPr>
            <w:r>
              <w:rPr>
                <w:b/>
                <w:bCs/>
              </w:rPr>
              <w:t>Per-Stream Filtering and Policing information</w:t>
            </w:r>
          </w:p>
          <w:p w:rsidR="004D5E7C" w:rsidRPr="00346D3D" w:rsidRDefault="004D5E7C" w:rsidP="00711E4D">
            <w:pPr>
              <w:pStyle w:val="TAL"/>
            </w:pPr>
            <w:r>
              <w:t>(NOTE</w:t>
            </w:r>
            <w:r>
              <w:rPr>
                <w:lang w:val="en-GB"/>
              </w:rPr>
              <w:t> </w:t>
            </w:r>
            <w:r>
              <w:t>1</w:t>
            </w:r>
            <w:r>
              <w:rPr>
                <w:lang w:val="en-GB"/>
              </w:rPr>
              <w:t>0</w:t>
            </w:r>
            <w:r>
              <w:t>)</w:t>
            </w:r>
          </w:p>
        </w:tc>
        <w:tc>
          <w:tcPr>
            <w:tcW w:w="643" w:type="dxa"/>
            <w:shd w:val="clear" w:color="auto" w:fill="auto"/>
          </w:tcPr>
          <w:p w:rsidR="00711E4D" w:rsidRDefault="00711E4D" w:rsidP="00711E4D">
            <w:pPr>
              <w:pStyle w:val="TAC"/>
            </w:pPr>
          </w:p>
        </w:tc>
        <w:tc>
          <w:tcPr>
            <w:tcW w:w="672" w:type="dxa"/>
            <w:shd w:val="clear" w:color="auto" w:fill="auto"/>
          </w:tcPr>
          <w:p w:rsidR="00711E4D" w:rsidRDefault="00711E4D" w:rsidP="00711E4D">
            <w:pPr>
              <w:pStyle w:val="TAC"/>
            </w:pPr>
          </w:p>
        </w:tc>
        <w:tc>
          <w:tcPr>
            <w:tcW w:w="1215" w:type="dxa"/>
            <w:shd w:val="clear" w:color="auto" w:fill="auto"/>
          </w:tcPr>
          <w:p w:rsidR="00711E4D" w:rsidRDefault="00711E4D" w:rsidP="00711E4D">
            <w:pPr>
              <w:pStyle w:val="TAC"/>
            </w:pPr>
          </w:p>
        </w:tc>
        <w:tc>
          <w:tcPr>
            <w:tcW w:w="2223" w:type="dxa"/>
            <w:shd w:val="clear" w:color="auto" w:fill="auto"/>
          </w:tcPr>
          <w:p w:rsidR="00711E4D" w:rsidRDefault="00711E4D" w:rsidP="00711E4D">
            <w:pPr>
              <w:pStyle w:val="TAC"/>
            </w:pPr>
          </w:p>
        </w:tc>
      </w:tr>
      <w:tr w:rsidR="004D5E7C" w:rsidRPr="002369B3" w:rsidTr="009C3D6C">
        <w:tc>
          <w:tcPr>
            <w:tcW w:w="4310" w:type="dxa"/>
            <w:shd w:val="clear" w:color="auto" w:fill="auto"/>
          </w:tcPr>
          <w:p w:rsidR="004D5E7C" w:rsidRPr="00F06FF4" w:rsidRDefault="004D5E7C" w:rsidP="009C3D6C">
            <w:pPr>
              <w:pStyle w:val="TAL"/>
              <w:rPr>
                <w:bCs/>
              </w:rPr>
            </w:pPr>
            <w:r w:rsidRPr="00F06FF4">
              <w:rPr>
                <w:bCs/>
              </w:rPr>
              <w:t>Stream Filter Instance Table</w:t>
            </w:r>
          </w:p>
          <w:p w:rsidR="004D5E7C" w:rsidRPr="00F06FF4" w:rsidRDefault="004D5E7C" w:rsidP="009C3D6C">
            <w:pPr>
              <w:pStyle w:val="TAL"/>
              <w:rPr>
                <w:bCs/>
              </w:rPr>
            </w:pPr>
            <w:r w:rsidRPr="00F06FF4">
              <w:rPr>
                <w:bCs/>
              </w:rPr>
              <w:t>(NOTE</w:t>
            </w:r>
            <w:r w:rsidRPr="00F06FF4">
              <w:rPr>
                <w:bCs/>
                <w:lang w:val="en-GB"/>
              </w:rPr>
              <w:t> </w:t>
            </w:r>
            <w:r>
              <w:rPr>
                <w:bCs/>
              </w:rPr>
              <w:t>8</w:t>
            </w:r>
            <w:r w:rsidRPr="00F06FF4">
              <w:rPr>
                <w:bCs/>
              </w:rPr>
              <w:t>)</w:t>
            </w:r>
          </w:p>
        </w:tc>
        <w:tc>
          <w:tcPr>
            <w:tcW w:w="643" w:type="dxa"/>
            <w:shd w:val="clear" w:color="auto" w:fill="auto"/>
          </w:tcPr>
          <w:p w:rsidR="004D5E7C" w:rsidRDefault="004D5E7C" w:rsidP="009C3D6C">
            <w:pPr>
              <w:pStyle w:val="TAC"/>
            </w:pPr>
          </w:p>
        </w:tc>
        <w:tc>
          <w:tcPr>
            <w:tcW w:w="672" w:type="dxa"/>
            <w:shd w:val="clear" w:color="auto" w:fill="auto"/>
          </w:tcPr>
          <w:p w:rsidR="004D5E7C" w:rsidRDefault="004D5E7C" w:rsidP="009C3D6C">
            <w:pPr>
              <w:pStyle w:val="TAC"/>
            </w:pPr>
          </w:p>
        </w:tc>
        <w:tc>
          <w:tcPr>
            <w:tcW w:w="1215" w:type="dxa"/>
            <w:shd w:val="clear" w:color="auto" w:fill="auto"/>
          </w:tcPr>
          <w:p w:rsidR="004D5E7C" w:rsidRDefault="004D5E7C" w:rsidP="009C3D6C">
            <w:pPr>
              <w:pStyle w:val="TAC"/>
            </w:pPr>
          </w:p>
        </w:tc>
        <w:tc>
          <w:tcPr>
            <w:tcW w:w="2223" w:type="dxa"/>
            <w:shd w:val="clear" w:color="auto" w:fill="auto"/>
          </w:tcPr>
          <w:p w:rsidR="004D5E7C" w:rsidRDefault="004D5E7C" w:rsidP="009C3D6C">
            <w:pPr>
              <w:pStyle w:val="TAC"/>
            </w:pPr>
            <w:r>
              <w:t>IEEE 802.1Q</w:t>
            </w:r>
            <w:r>
              <w:rPr>
                <w:lang w:val="en-GB"/>
              </w:rPr>
              <w:t> </w:t>
            </w:r>
            <w:r>
              <w:t>[98] Table 12-32</w:t>
            </w:r>
          </w:p>
        </w:tc>
      </w:tr>
      <w:tr w:rsidR="00711E4D" w:rsidRPr="002369B3" w:rsidTr="00711E4D">
        <w:tc>
          <w:tcPr>
            <w:tcW w:w="4310" w:type="dxa"/>
            <w:shd w:val="clear" w:color="auto" w:fill="auto"/>
          </w:tcPr>
          <w:p w:rsidR="00711E4D" w:rsidRPr="00346D3D" w:rsidRDefault="00711E4D" w:rsidP="00711E4D">
            <w:pPr>
              <w:pStyle w:val="TAL"/>
            </w:pPr>
            <w:r>
              <w:rPr>
                <w:lang w:val="en-US" w:eastAsia="fr-FR"/>
              </w:rPr>
              <w:t>StreamHandleSpec</w:t>
            </w:r>
          </w:p>
        </w:tc>
        <w:tc>
          <w:tcPr>
            <w:tcW w:w="643" w:type="dxa"/>
            <w:shd w:val="clear" w:color="auto" w:fill="auto"/>
          </w:tcPr>
          <w:p w:rsidR="00711E4D" w:rsidRDefault="00711E4D" w:rsidP="00711E4D">
            <w:pPr>
              <w:pStyle w:val="TAC"/>
            </w:pPr>
            <w:r>
              <w:rPr>
                <w:lang w:eastAsia="fr-FR"/>
              </w:rPr>
              <w:t>X</w:t>
            </w:r>
          </w:p>
        </w:tc>
        <w:tc>
          <w:tcPr>
            <w:tcW w:w="672" w:type="dxa"/>
            <w:shd w:val="clear" w:color="auto" w:fill="auto"/>
          </w:tcPr>
          <w:p w:rsidR="00711E4D" w:rsidRDefault="00711E4D" w:rsidP="00711E4D">
            <w:pPr>
              <w:pStyle w:val="TAC"/>
            </w:pPr>
            <w:r>
              <w:rPr>
                <w:lang w:eastAsia="fr-FR"/>
              </w:rPr>
              <w:t>X</w:t>
            </w:r>
          </w:p>
        </w:tc>
        <w:tc>
          <w:tcPr>
            <w:tcW w:w="1215" w:type="dxa"/>
            <w:shd w:val="clear" w:color="auto" w:fill="auto"/>
          </w:tcPr>
          <w:p w:rsidR="00711E4D" w:rsidRDefault="00711E4D" w:rsidP="00711E4D">
            <w:pPr>
              <w:pStyle w:val="TAC"/>
            </w:pPr>
            <w:r>
              <w:rPr>
                <w:lang w:eastAsia="fr-FR"/>
              </w:rPr>
              <w:t>RW</w:t>
            </w:r>
          </w:p>
        </w:tc>
        <w:tc>
          <w:tcPr>
            <w:tcW w:w="2223" w:type="dxa"/>
            <w:shd w:val="clear" w:color="auto" w:fill="auto"/>
          </w:tcPr>
          <w:p w:rsidR="00711E4D" w:rsidRDefault="00711E4D" w:rsidP="00711E4D">
            <w:pPr>
              <w:pStyle w:val="TAC"/>
            </w:pPr>
            <w:r>
              <w:rPr>
                <w:lang w:eastAsia="fr-FR"/>
              </w:rPr>
              <w:t>IEEE 802.1Q [98] Table 12-32</w:t>
            </w:r>
          </w:p>
        </w:tc>
      </w:tr>
      <w:tr w:rsidR="00711E4D" w:rsidRPr="002369B3" w:rsidTr="00711E4D">
        <w:tc>
          <w:tcPr>
            <w:tcW w:w="4310" w:type="dxa"/>
            <w:shd w:val="clear" w:color="auto" w:fill="auto"/>
          </w:tcPr>
          <w:p w:rsidR="00711E4D" w:rsidRDefault="00711E4D" w:rsidP="00711E4D">
            <w:pPr>
              <w:pStyle w:val="TAL"/>
              <w:rPr>
                <w:b/>
              </w:rPr>
            </w:pPr>
            <w:r>
              <w:rPr>
                <w:lang w:val="en-US" w:eastAsia="fr-FR"/>
              </w:rPr>
              <w:t>PrioritySpec</w:t>
            </w:r>
          </w:p>
        </w:tc>
        <w:tc>
          <w:tcPr>
            <w:tcW w:w="643" w:type="dxa"/>
            <w:shd w:val="clear" w:color="auto" w:fill="auto"/>
          </w:tcPr>
          <w:p w:rsidR="00711E4D" w:rsidRDefault="00711E4D" w:rsidP="00711E4D">
            <w:pPr>
              <w:pStyle w:val="TAC"/>
            </w:pPr>
            <w:r>
              <w:rPr>
                <w:lang w:eastAsia="fr-FR"/>
              </w:rPr>
              <w:t>X</w:t>
            </w:r>
          </w:p>
        </w:tc>
        <w:tc>
          <w:tcPr>
            <w:tcW w:w="672" w:type="dxa"/>
            <w:shd w:val="clear" w:color="auto" w:fill="auto"/>
          </w:tcPr>
          <w:p w:rsidR="00711E4D" w:rsidRDefault="00711E4D" w:rsidP="00711E4D">
            <w:pPr>
              <w:pStyle w:val="TAC"/>
            </w:pPr>
            <w:r>
              <w:rPr>
                <w:lang w:eastAsia="fr-FR"/>
              </w:rPr>
              <w:t>X</w:t>
            </w:r>
          </w:p>
        </w:tc>
        <w:tc>
          <w:tcPr>
            <w:tcW w:w="1215" w:type="dxa"/>
            <w:shd w:val="clear" w:color="auto" w:fill="auto"/>
          </w:tcPr>
          <w:p w:rsidR="00711E4D" w:rsidRDefault="00711E4D" w:rsidP="00711E4D">
            <w:pPr>
              <w:pStyle w:val="TAC"/>
            </w:pPr>
            <w:r>
              <w:rPr>
                <w:lang w:eastAsia="fr-FR"/>
              </w:rPr>
              <w:t>RW</w:t>
            </w:r>
          </w:p>
        </w:tc>
        <w:tc>
          <w:tcPr>
            <w:tcW w:w="2223" w:type="dxa"/>
            <w:shd w:val="clear" w:color="auto" w:fill="auto"/>
          </w:tcPr>
          <w:p w:rsidR="00711E4D" w:rsidRDefault="00711E4D" w:rsidP="00711E4D">
            <w:pPr>
              <w:pStyle w:val="TAC"/>
            </w:pPr>
            <w:r>
              <w:rPr>
                <w:lang w:eastAsia="fr-FR"/>
              </w:rPr>
              <w:t>IEEE 802.1Q [98] Table 12-32</w:t>
            </w:r>
          </w:p>
        </w:tc>
      </w:tr>
      <w:tr w:rsidR="00711E4D" w:rsidRPr="002369B3" w:rsidTr="00711E4D">
        <w:tc>
          <w:tcPr>
            <w:tcW w:w="4310" w:type="dxa"/>
            <w:shd w:val="clear" w:color="auto" w:fill="auto"/>
          </w:tcPr>
          <w:p w:rsidR="00711E4D" w:rsidRPr="00EF25DF" w:rsidRDefault="00711E4D" w:rsidP="00711E4D">
            <w:pPr>
              <w:pStyle w:val="TAL"/>
            </w:pPr>
            <w:r>
              <w:rPr>
                <w:lang w:val="en-US" w:eastAsia="fr-FR"/>
              </w:rPr>
              <w:t>StreamGateInstanceID</w:t>
            </w:r>
          </w:p>
        </w:tc>
        <w:tc>
          <w:tcPr>
            <w:tcW w:w="643" w:type="dxa"/>
            <w:shd w:val="clear" w:color="auto" w:fill="auto"/>
          </w:tcPr>
          <w:p w:rsidR="00711E4D" w:rsidRDefault="00711E4D" w:rsidP="00711E4D">
            <w:pPr>
              <w:pStyle w:val="TAC"/>
            </w:pPr>
            <w:r>
              <w:rPr>
                <w:lang w:eastAsia="fr-FR"/>
              </w:rPr>
              <w:t>X</w:t>
            </w:r>
          </w:p>
        </w:tc>
        <w:tc>
          <w:tcPr>
            <w:tcW w:w="672" w:type="dxa"/>
            <w:shd w:val="clear" w:color="auto" w:fill="auto"/>
          </w:tcPr>
          <w:p w:rsidR="00711E4D" w:rsidRDefault="00711E4D" w:rsidP="00711E4D">
            <w:pPr>
              <w:pStyle w:val="TAC"/>
            </w:pPr>
            <w:r>
              <w:rPr>
                <w:lang w:eastAsia="fr-FR"/>
              </w:rPr>
              <w:t>X</w:t>
            </w:r>
          </w:p>
        </w:tc>
        <w:tc>
          <w:tcPr>
            <w:tcW w:w="1215" w:type="dxa"/>
            <w:shd w:val="clear" w:color="auto" w:fill="auto"/>
          </w:tcPr>
          <w:p w:rsidR="00711E4D" w:rsidRDefault="00711E4D" w:rsidP="00711E4D">
            <w:pPr>
              <w:pStyle w:val="TAC"/>
            </w:pPr>
            <w:r>
              <w:rPr>
                <w:lang w:eastAsia="fr-FR"/>
              </w:rPr>
              <w:t>RW</w:t>
            </w:r>
          </w:p>
        </w:tc>
        <w:tc>
          <w:tcPr>
            <w:tcW w:w="2223" w:type="dxa"/>
            <w:shd w:val="clear" w:color="auto" w:fill="auto"/>
          </w:tcPr>
          <w:p w:rsidR="00711E4D" w:rsidRDefault="00711E4D" w:rsidP="00711E4D">
            <w:pPr>
              <w:pStyle w:val="TAC"/>
            </w:pPr>
            <w:r>
              <w:rPr>
                <w:lang w:eastAsia="fr-FR"/>
              </w:rPr>
              <w:t>IEEE 802.1Q [98] Table 12-32</w:t>
            </w:r>
          </w:p>
        </w:tc>
      </w:tr>
      <w:tr w:rsidR="004D5E7C" w:rsidRPr="002369B3" w:rsidTr="009C3D6C">
        <w:tc>
          <w:tcPr>
            <w:tcW w:w="4310" w:type="dxa"/>
            <w:shd w:val="clear" w:color="auto" w:fill="auto"/>
          </w:tcPr>
          <w:p w:rsidR="004D5E7C" w:rsidRDefault="004D5E7C" w:rsidP="009C3D6C">
            <w:pPr>
              <w:pStyle w:val="TAL"/>
              <w:rPr>
                <w:bCs/>
              </w:rPr>
            </w:pPr>
            <w:r>
              <w:rPr>
                <w:bCs/>
              </w:rPr>
              <w:t>Stream Gate Instance Table</w:t>
            </w:r>
          </w:p>
          <w:p w:rsidR="004D5E7C" w:rsidRPr="00826024" w:rsidRDefault="004D5E7C" w:rsidP="009C3D6C">
            <w:pPr>
              <w:pStyle w:val="TAL"/>
              <w:rPr>
                <w:bCs/>
              </w:rPr>
            </w:pPr>
            <w:r>
              <w:rPr>
                <w:bCs/>
              </w:rPr>
              <w:t>(NOTE</w:t>
            </w:r>
            <w:r>
              <w:rPr>
                <w:bCs/>
                <w:lang w:val="en-GB"/>
              </w:rPr>
              <w:t> </w:t>
            </w:r>
            <w:r>
              <w:rPr>
                <w:bCs/>
              </w:rPr>
              <w:t>9)</w:t>
            </w:r>
          </w:p>
        </w:tc>
        <w:tc>
          <w:tcPr>
            <w:tcW w:w="643" w:type="dxa"/>
            <w:shd w:val="clear" w:color="auto" w:fill="auto"/>
          </w:tcPr>
          <w:p w:rsidR="004D5E7C" w:rsidRDefault="004D5E7C" w:rsidP="009C3D6C">
            <w:pPr>
              <w:pStyle w:val="TAC"/>
            </w:pPr>
          </w:p>
        </w:tc>
        <w:tc>
          <w:tcPr>
            <w:tcW w:w="672" w:type="dxa"/>
            <w:shd w:val="clear" w:color="auto" w:fill="auto"/>
          </w:tcPr>
          <w:p w:rsidR="004D5E7C" w:rsidRDefault="004D5E7C" w:rsidP="009C3D6C">
            <w:pPr>
              <w:pStyle w:val="TAC"/>
            </w:pPr>
          </w:p>
        </w:tc>
        <w:tc>
          <w:tcPr>
            <w:tcW w:w="1215" w:type="dxa"/>
            <w:shd w:val="clear" w:color="auto" w:fill="auto"/>
          </w:tcPr>
          <w:p w:rsidR="004D5E7C" w:rsidRDefault="004D5E7C" w:rsidP="009C3D6C">
            <w:pPr>
              <w:pStyle w:val="TAC"/>
            </w:pPr>
          </w:p>
        </w:tc>
        <w:tc>
          <w:tcPr>
            <w:tcW w:w="2223" w:type="dxa"/>
            <w:shd w:val="clear" w:color="auto" w:fill="auto"/>
          </w:tcPr>
          <w:p w:rsidR="004D5E7C" w:rsidRDefault="004D5E7C" w:rsidP="009C3D6C">
            <w:pPr>
              <w:pStyle w:val="TAC"/>
            </w:pPr>
            <w:r>
              <w:t>IEEE 802.1Q</w:t>
            </w:r>
            <w:r>
              <w:rPr>
                <w:lang w:val="en-GB"/>
              </w:rPr>
              <w:t> </w:t>
            </w:r>
            <w:r>
              <w:t>[98] Table 12-33</w:t>
            </w:r>
          </w:p>
        </w:tc>
      </w:tr>
      <w:tr w:rsidR="004D5E7C" w:rsidRPr="002369B3" w:rsidTr="009C3D6C">
        <w:tc>
          <w:tcPr>
            <w:tcW w:w="4310" w:type="dxa"/>
            <w:shd w:val="clear" w:color="auto" w:fill="auto"/>
          </w:tcPr>
          <w:p w:rsidR="004D5E7C" w:rsidRPr="00826024" w:rsidRDefault="004D5E7C" w:rsidP="004D5E7C">
            <w:pPr>
              <w:pStyle w:val="TAL"/>
              <w:rPr>
                <w:bCs/>
              </w:rPr>
            </w:pPr>
            <w:r>
              <w:rPr>
                <w:bCs/>
              </w:rPr>
              <w:t>StreamGateInstance</w:t>
            </w:r>
          </w:p>
        </w:tc>
        <w:tc>
          <w:tcPr>
            <w:tcW w:w="643" w:type="dxa"/>
            <w:shd w:val="clear" w:color="auto" w:fill="auto"/>
          </w:tcPr>
          <w:p w:rsidR="004D5E7C" w:rsidRDefault="004D5E7C" w:rsidP="004D5E7C">
            <w:pPr>
              <w:pStyle w:val="TAC"/>
            </w:pPr>
            <w:r>
              <w:rPr>
                <w:lang w:eastAsia="fr-FR"/>
              </w:rPr>
              <w:t>X</w:t>
            </w:r>
          </w:p>
        </w:tc>
        <w:tc>
          <w:tcPr>
            <w:tcW w:w="672" w:type="dxa"/>
            <w:shd w:val="clear" w:color="auto" w:fill="auto"/>
          </w:tcPr>
          <w:p w:rsidR="004D5E7C" w:rsidRDefault="004D5E7C" w:rsidP="004D5E7C">
            <w:pPr>
              <w:pStyle w:val="TAC"/>
            </w:pPr>
            <w:r>
              <w:rPr>
                <w:lang w:eastAsia="fr-FR"/>
              </w:rPr>
              <w:t>X</w:t>
            </w:r>
          </w:p>
        </w:tc>
        <w:tc>
          <w:tcPr>
            <w:tcW w:w="1215" w:type="dxa"/>
            <w:shd w:val="clear" w:color="auto" w:fill="auto"/>
          </w:tcPr>
          <w:p w:rsidR="004D5E7C" w:rsidRPr="00F06FF4" w:rsidRDefault="004D5E7C" w:rsidP="004D5E7C">
            <w:pPr>
              <w:pStyle w:val="TAC"/>
              <w:rPr>
                <w:lang w:val="en-GB"/>
              </w:rPr>
            </w:pPr>
            <w:r>
              <w:rPr>
                <w:lang w:val="en-GB" w:eastAsia="fr-FR"/>
              </w:rPr>
              <w:t>R</w:t>
            </w:r>
          </w:p>
        </w:tc>
        <w:tc>
          <w:tcPr>
            <w:tcW w:w="2223" w:type="dxa"/>
            <w:shd w:val="clear" w:color="auto" w:fill="auto"/>
          </w:tcPr>
          <w:p w:rsidR="004D5E7C" w:rsidRDefault="004D5E7C" w:rsidP="004D5E7C">
            <w:pPr>
              <w:pStyle w:val="TAC"/>
            </w:pPr>
            <w:r>
              <w:t>IEEE 802.1Q</w:t>
            </w:r>
            <w:r>
              <w:rPr>
                <w:lang w:val="en-GB"/>
              </w:rPr>
              <w:t> </w:t>
            </w:r>
            <w:r>
              <w:t>[98] Table 12-33</w:t>
            </w:r>
          </w:p>
        </w:tc>
      </w:tr>
      <w:tr w:rsidR="004D5E7C" w:rsidRPr="002369B3" w:rsidTr="00711E4D">
        <w:tc>
          <w:tcPr>
            <w:tcW w:w="4310" w:type="dxa"/>
            <w:shd w:val="clear" w:color="auto" w:fill="auto"/>
          </w:tcPr>
          <w:p w:rsidR="004D5E7C" w:rsidRPr="00306426" w:rsidRDefault="004D5E7C" w:rsidP="004D5E7C">
            <w:pPr>
              <w:pStyle w:val="TAL"/>
            </w:pPr>
            <w:r>
              <w:rPr>
                <w:lang w:eastAsia="fr-FR"/>
              </w:rPr>
              <w:t>PSFPAdminBaseTime</w:t>
            </w:r>
          </w:p>
        </w:tc>
        <w:tc>
          <w:tcPr>
            <w:tcW w:w="643" w:type="dxa"/>
            <w:shd w:val="clear" w:color="auto" w:fill="auto"/>
          </w:tcPr>
          <w:p w:rsidR="004D5E7C" w:rsidRDefault="004D5E7C" w:rsidP="004D5E7C">
            <w:pPr>
              <w:pStyle w:val="TAC"/>
            </w:pPr>
            <w:r>
              <w:rPr>
                <w:lang w:eastAsia="fr-FR"/>
              </w:rPr>
              <w:t>X</w:t>
            </w:r>
          </w:p>
        </w:tc>
        <w:tc>
          <w:tcPr>
            <w:tcW w:w="672" w:type="dxa"/>
            <w:shd w:val="clear" w:color="auto" w:fill="auto"/>
          </w:tcPr>
          <w:p w:rsidR="004D5E7C" w:rsidRDefault="004D5E7C" w:rsidP="004D5E7C">
            <w:pPr>
              <w:pStyle w:val="TAC"/>
            </w:pPr>
            <w:r>
              <w:rPr>
                <w:lang w:eastAsia="fr-FR"/>
              </w:rPr>
              <w:t>X</w:t>
            </w:r>
          </w:p>
        </w:tc>
        <w:tc>
          <w:tcPr>
            <w:tcW w:w="1215" w:type="dxa"/>
            <w:shd w:val="clear" w:color="auto" w:fill="auto"/>
          </w:tcPr>
          <w:p w:rsidR="004D5E7C" w:rsidRDefault="004D5E7C" w:rsidP="004D5E7C">
            <w:pPr>
              <w:pStyle w:val="TAC"/>
            </w:pPr>
            <w:r>
              <w:rPr>
                <w:lang w:eastAsia="fr-FR"/>
              </w:rPr>
              <w:t>RW</w:t>
            </w:r>
          </w:p>
        </w:tc>
        <w:tc>
          <w:tcPr>
            <w:tcW w:w="2223" w:type="dxa"/>
            <w:shd w:val="clear" w:color="auto" w:fill="auto"/>
          </w:tcPr>
          <w:p w:rsidR="004D5E7C" w:rsidRPr="00306426" w:rsidRDefault="004D5E7C" w:rsidP="004D5E7C">
            <w:pPr>
              <w:pStyle w:val="TAC"/>
            </w:pPr>
            <w:r>
              <w:rPr>
                <w:lang w:eastAsia="fr-FR"/>
              </w:rPr>
              <w:t>IEEE 802.1Q [98] Table 12-33</w:t>
            </w:r>
          </w:p>
        </w:tc>
      </w:tr>
      <w:tr w:rsidR="004D5E7C" w:rsidRPr="002369B3" w:rsidTr="00711E4D">
        <w:tc>
          <w:tcPr>
            <w:tcW w:w="4310" w:type="dxa"/>
            <w:shd w:val="clear" w:color="auto" w:fill="auto"/>
          </w:tcPr>
          <w:p w:rsidR="004D5E7C" w:rsidRPr="00306426" w:rsidRDefault="004D5E7C" w:rsidP="004D5E7C">
            <w:pPr>
              <w:pStyle w:val="TAL"/>
            </w:pPr>
            <w:r>
              <w:rPr>
                <w:lang w:eastAsia="fr-FR"/>
              </w:rPr>
              <w:t>PSFPAdminControlList</w:t>
            </w:r>
          </w:p>
        </w:tc>
        <w:tc>
          <w:tcPr>
            <w:tcW w:w="643" w:type="dxa"/>
            <w:shd w:val="clear" w:color="auto" w:fill="auto"/>
          </w:tcPr>
          <w:p w:rsidR="004D5E7C" w:rsidRDefault="004D5E7C" w:rsidP="004D5E7C">
            <w:pPr>
              <w:pStyle w:val="TAC"/>
            </w:pPr>
            <w:r>
              <w:rPr>
                <w:lang w:eastAsia="fr-FR"/>
              </w:rPr>
              <w:t>X</w:t>
            </w:r>
          </w:p>
        </w:tc>
        <w:tc>
          <w:tcPr>
            <w:tcW w:w="672" w:type="dxa"/>
            <w:shd w:val="clear" w:color="auto" w:fill="auto"/>
          </w:tcPr>
          <w:p w:rsidR="004D5E7C" w:rsidRDefault="004D5E7C" w:rsidP="004D5E7C">
            <w:pPr>
              <w:pStyle w:val="TAC"/>
            </w:pPr>
            <w:r>
              <w:rPr>
                <w:lang w:eastAsia="fr-FR"/>
              </w:rPr>
              <w:t>X</w:t>
            </w:r>
          </w:p>
        </w:tc>
        <w:tc>
          <w:tcPr>
            <w:tcW w:w="1215" w:type="dxa"/>
            <w:shd w:val="clear" w:color="auto" w:fill="auto"/>
          </w:tcPr>
          <w:p w:rsidR="004D5E7C" w:rsidRDefault="004D5E7C" w:rsidP="004D5E7C">
            <w:pPr>
              <w:pStyle w:val="TAC"/>
            </w:pPr>
            <w:r>
              <w:rPr>
                <w:lang w:eastAsia="fr-FR"/>
              </w:rPr>
              <w:t>RW</w:t>
            </w:r>
          </w:p>
        </w:tc>
        <w:tc>
          <w:tcPr>
            <w:tcW w:w="2223" w:type="dxa"/>
            <w:shd w:val="clear" w:color="auto" w:fill="auto"/>
          </w:tcPr>
          <w:p w:rsidR="004D5E7C" w:rsidRPr="00306426" w:rsidRDefault="004D5E7C" w:rsidP="004D5E7C">
            <w:pPr>
              <w:pStyle w:val="TAC"/>
            </w:pPr>
            <w:r>
              <w:rPr>
                <w:lang w:eastAsia="fr-FR"/>
              </w:rPr>
              <w:t>IEEE 802.1Q</w:t>
            </w:r>
            <w:r>
              <w:rPr>
                <w:lang w:val="en-GB" w:eastAsia="fr-FR"/>
              </w:rPr>
              <w:t> </w:t>
            </w:r>
            <w:r>
              <w:rPr>
                <w:lang w:eastAsia="fr-FR"/>
              </w:rPr>
              <w:t>[98] Table 12-33</w:t>
            </w:r>
          </w:p>
        </w:tc>
      </w:tr>
      <w:tr w:rsidR="004D5E7C" w:rsidRPr="002369B3" w:rsidTr="00711E4D">
        <w:tc>
          <w:tcPr>
            <w:tcW w:w="4310" w:type="dxa"/>
            <w:shd w:val="clear" w:color="auto" w:fill="auto"/>
          </w:tcPr>
          <w:p w:rsidR="004D5E7C" w:rsidRPr="00306426" w:rsidRDefault="004D5E7C" w:rsidP="004D5E7C">
            <w:pPr>
              <w:pStyle w:val="TAL"/>
            </w:pPr>
            <w:r>
              <w:rPr>
                <w:lang w:eastAsia="fr-FR"/>
              </w:rPr>
              <w:t>PSFPAdminCycleTime</w:t>
            </w:r>
          </w:p>
        </w:tc>
        <w:tc>
          <w:tcPr>
            <w:tcW w:w="643" w:type="dxa"/>
            <w:shd w:val="clear" w:color="auto" w:fill="auto"/>
          </w:tcPr>
          <w:p w:rsidR="004D5E7C" w:rsidRDefault="004D5E7C" w:rsidP="004D5E7C">
            <w:pPr>
              <w:pStyle w:val="TAC"/>
            </w:pPr>
            <w:r>
              <w:rPr>
                <w:lang w:eastAsia="fr-FR"/>
              </w:rPr>
              <w:t>X</w:t>
            </w:r>
          </w:p>
        </w:tc>
        <w:tc>
          <w:tcPr>
            <w:tcW w:w="672" w:type="dxa"/>
            <w:shd w:val="clear" w:color="auto" w:fill="auto"/>
          </w:tcPr>
          <w:p w:rsidR="004D5E7C" w:rsidRDefault="004D5E7C" w:rsidP="004D5E7C">
            <w:pPr>
              <w:pStyle w:val="TAC"/>
            </w:pPr>
            <w:r>
              <w:rPr>
                <w:lang w:eastAsia="fr-FR"/>
              </w:rPr>
              <w:t>X</w:t>
            </w:r>
          </w:p>
        </w:tc>
        <w:tc>
          <w:tcPr>
            <w:tcW w:w="1215" w:type="dxa"/>
            <w:shd w:val="clear" w:color="auto" w:fill="auto"/>
          </w:tcPr>
          <w:p w:rsidR="004D5E7C" w:rsidRDefault="004D5E7C" w:rsidP="004D5E7C">
            <w:pPr>
              <w:pStyle w:val="TAC"/>
            </w:pPr>
            <w:r>
              <w:rPr>
                <w:lang w:eastAsia="fr-FR"/>
              </w:rPr>
              <w:t>RW</w:t>
            </w:r>
          </w:p>
        </w:tc>
        <w:tc>
          <w:tcPr>
            <w:tcW w:w="2223" w:type="dxa"/>
            <w:shd w:val="clear" w:color="auto" w:fill="auto"/>
          </w:tcPr>
          <w:p w:rsidR="004D5E7C" w:rsidRPr="00306426" w:rsidRDefault="004D5E7C" w:rsidP="004D5E7C">
            <w:pPr>
              <w:pStyle w:val="TAC"/>
            </w:pPr>
            <w:r>
              <w:rPr>
                <w:lang w:eastAsia="fr-FR"/>
              </w:rPr>
              <w:t>IEEE 802.1Q</w:t>
            </w:r>
            <w:r>
              <w:rPr>
                <w:lang w:val="en-GB" w:eastAsia="fr-FR"/>
              </w:rPr>
              <w:t> </w:t>
            </w:r>
            <w:r>
              <w:rPr>
                <w:lang w:eastAsia="fr-FR"/>
              </w:rPr>
              <w:t>[98] Table 12-33</w:t>
            </w:r>
          </w:p>
        </w:tc>
      </w:tr>
      <w:tr w:rsidR="004D5E7C" w:rsidRPr="002369B3" w:rsidTr="00711E4D">
        <w:tc>
          <w:tcPr>
            <w:tcW w:w="4310" w:type="dxa"/>
            <w:shd w:val="clear" w:color="auto" w:fill="auto"/>
          </w:tcPr>
          <w:p w:rsidR="004D5E7C" w:rsidRPr="00306426" w:rsidRDefault="004D5E7C" w:rsidP="004D5E7C">
            <w:pPr>
              <w:pStyle w:val="TAL"/>
            </w:pPr>
            <w:r>
              <w:rPr>
                <w:lang w:eastAsia="fr-FR"/>
              </w:rPr>
              <w:t>PSFPTickGranularity</w:t>
            </w:r>
          </w:p>
        </w:tc>
        <w:tc>
          <w:tcPr>
            <w:tcW w:w="643" w:type="dxa"/>
            <w:shd w:val="clear" w:color="auto" w:fill="auto"/>
          </w:tcPr>
          <w:p w:rsidR="004D5E7C" w:rsidRDefault="004D5E7C" w:rsidP="004D5E7C">
            <w:pPr>
              <w:pStyle w:val="TAC"/>
            </w:pPr>
            <w:r>
              <w:rPr>
                <w:lang w:eastAsia="fr-FR"/>
              </w:rPr>
              <w:t>X</w:t>
            </w:r>
          </w:p>
        </w:tc>
        <w:tc>
          <w:tcPr>
            <w:tcW w:w="672" w:type="dxa"/>
            <w:shd w:val="clear" w:color="auto" w:fill="auto"/>
          </w:tcPr>
          <w:p w:rsidR="004D5E7C" w:rsidRDefault="004D5E7C" w:rsidP="004D5E7C">
            <w:pPr>
              <w:pStyle w:val="TAC"/>
            </w:pPr>
            <w:r>
              <w:rPr>
                <w:lang w:eastAsia="fr-FR"/>
              </w:rPr>
              <w:t>X</w:t>
            </w:r>
          </w:p>
        </w:tc>
        <w:tc>
          <w:tcPr>
            <w:tcW w:w="1215" w:type="dxa"/>
            <w:shd w:val="clear" w:color="auto" w:fill="auto"/>
          </w:tcPr>
          <w:p w:rsidR="004D5E7C" w:rsidRDefault="004D5E7C" w:rsidP="004D5E7C">
            <w:pPr>
              <w:pStyle w:val="TAC"/>
            </w:pPr>
            <w:r>
              <w:rPr>
                <w:lang w:eastAsia="fr-FR"/>
              </w:rPr>
              <w:t>R</w:t>
            </w:r>
          </w:p>
        </w:tc>
        <w:tc>
          <w:tcPr>
            <w:tcW w:w="2223" w:type="dxa"/>
            <w:shd w:val="clear" w:color="auto" w:fill="auto"/>
          </w:tcPr>
          <w:p w:rsidR="004D5E7C" w:rsidRPr="00306426" w:rsidRDefault="004D5E7C" w:rsidP="004D5E7C">
            <w:pPr>
              <w:pStyle w:val="TAC"/>
            </w:pPr>
            <w:r>
              <w:rPr>
                <w:lang w:eastAsia="fr-FR"/>
              </w:rPr>
              <w:t>IEEE 802.1Q</w:t>
            </w:r>
            <w:r>
              <w:rPr>
                <w:lang w:val="en-GB" w:eastAsia="fr-FR"/>
              </w:rPr>
              <w:t> </w:t>
            </w:r>
            <w:r>
              <w:rPr>
                <w:lang w:eastAsia="fr-FR"/>
              </w:rPr>
              <w:t>[98] Table 12-33</w:t>
            </w:r>
          </w:p>
        </w:tc>
      </w:tr>
      <w:tr w:rsidR="004D5E7C" w:rsidRPr="002369B3" w:rsidTr="00711E4D">
        <w:tc>
          <w:tcPr>
            <w:tcW w:w="9063" w:type="dxa"/>
            <w:gridSpan w:val="5"/>
            <w:shd w:val="clear" w:color="auto" w:fill="auto"/>
          </w:tcPr>
          <w:p w:rsidR="004D5E7C" w:rsidRPr="002369B3" w:rsidRDefault="004D5E7C" w:rsidP="004D5E7C">
            <w:pPr>
              <w:pStyle w:val="TAN"/>
              <w:rPr>
                <w:lang w:val="en-GB"/>
              </w:rPr>
            </w:pPr>
            <w:r>
              <w:t>NOTE</w:t>
            </w:r>
            <w:r>
              <w:rPr>
                <w:lang w:val="en-GB"/>
              </w:rPr>
              <w:t> </w:t>
            </w:r>
            <w:r>
              <w:t>1:</w:t>
            </w:r>
            <w:r>
              <w:tab/>
              <w:t>R = Read only access; RW = Read/Write access</w:t>
            </w:r>
            <w:r>
              <w:rPr>
                <w:lang w:val="en-GB"/>
              </w:rPr>
              <w:t>.</w:t>
            </w:r>
          </w:p>
          <w:p w:rsidR="004D5E7C" w:rsidRDefault="004D5E7C" w:rsidP="004D5E7C">
            <w:pPr>
              <w:pStyle w:val="TAN"/>
            </w:pPr>
            <w:r>
              <w:t>NOTE</w:t>
            </w:r>
            <w:r>
              <w:rPr>
                <w:lang w:val="en-GB"/>
              </w:rPr>
              <w:t> </w:t>
            </w:r>
            <w:r>
              <w:t>2:</w:t>
            </w:r>
            <w:r>
              <w:tab/>
              <w:t>Indicates which standardized and deployment-specific port management information is supported by DS-TT or NW-TT.</w:t>
            </w:r>
          </w:p>
          <w:p w:rsidR="004D5E7C" w:rsidRDefault="004D5E7C" w:rsidP="004D5E7C">
            <w:pPr>
              <w:pStyle w:val="TAN"/>
            </w:pPr>
            <w:r>
              <w:t>NOTE</w:t>
            </w:r>
            <w:r>
              <w:rPr>
                <w:lang w:val="en-GB"/>
              </w:rPr>
              <w:t> </w:t>
            </w:r>
            <w:r>
              <w:t>3:</w:t>
            </w:r>
            <w:r>
              <w:tab/>
              <w:t>AdminCycleTime and AdminControlListLength are optional for gate control information.</w:t>
            </w:r>
          </w:p>
          <w:p w:rsidR="004D5E7C" w:rsidRDefault="004D5E7C" w:rsidP="004D5E7C">
            <w:pPr>
              <w:pStyle w:val="TAN"/>
            </w:pPr>
            <w:r>
              <w:t>NOTE</w:t>
            </w:r>
            <w:r>
              <w:rPr>
                <w:lang w:val="en-GB"/>
              </w:rPr>
              <w:t> </w:t>
            </w:r>
            <w:r>
              <w:t>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and NW-TT performs neighbor discovery on behalf on DS-TT.</w:t>
            </w:r>
          </w:p>
          <w:p w:rsidR="004D5E7C" w:rsidRDefault="004D5E7C" w:rsidP="004D5E7C">
            <w:pPr>
              <w:pStyle w:val="TAN"/>
            </w:pPr>
            <w:r>
              <w:t>NOTE</w:t>
            </w:r>
            <w:r>
              <w:rPr>
                <w:lang w:val="en-GB"/>
              </w:rPr>
              <w:t> </w:t>
            </w:r>
            <w:r>
              <w:t>5:</w:t>
            </w:r>
            <w:r>
              <w:tab/>
              <w:t>If DS-TT supports neighbor discovery, then TSN AF retrieves neighbor discovery information for DS-TT Ethernet ports from DS-TT. If DS-TT does not support neighbor discovery, then TSN AF retrieves neighbor discovery information for DS-TT Ethernet ports from NW-TT, which performs neighbor discovery on behalf on DS-TT.</w:t>
            </w:r>
          </w:p>
          <w:p w:rsidR="004D5E7C" w:rsidRDefault="004D5E7C" w:rsidP="004D5E7C">
            <w:pPr>
              <w:pStyle w:val="TAN"/>
            </w:pPr>
            <w:r>
              <w:t>NOTE</w:t>
            </w:r>
            <w:r>
              <w:rPr>
                <w:lang w:val="en-GB"/>
              </w:rPr>
              <w:t> </w:t>
            </w:r>
            <w:r>
              <w:t>6:</w:t>
            </w:r>
            <w:r>
              <w:tab/>
              <w:t xml:space="preserve">X = applicable; </w:t>
            </w:r>
            <w:r>
              <w:rPr>
                <w:lang w:val="en-GB"/>
              </w:rPr>
              <w:t>D</w:t>
            </w:r>
            <w:r>
              <w:t xml:space="preserve"> = applicable when validation and generation of LLDP frames is processed at the DS-TT; </w:t>
            </w:r>
            <w:r>
              <w:rPr>
                <w:lang w:val="en-GB"/>
              </w:rPr>
              <w:t>N</w:t>
            </w:r>
            <w:r>
              <w:t xml:space="preserve"> = applicable when validation and generation of LLDP frames is processed centrally at NW-TT.</w:t>
            </w:r>
          </w:p>
          <w:p w:rsidR="004D5E7C" w:rsidRDefault="004D5E7C" w:rsidP="004D5E7C">
            <w:pPr>
              <w:pStyle w:val="TAN"/>
            </w:pPr>
            <w:r>
              <w:t>NOTE</w:t>
            </w:r>
            <w:r>
              <w:rPr>
                <w:lang w:val="en-GB"/>
              </w:rPr>
              <w:t> </w:t>
            </w:r>
            <w:r>
              <w:t>7:</w:t>
            </w:r>
            <w:r>
              <w:tab/>
              <w:t>NW-TT uses Static Filtering Entry information to determine the NW-TT egress port for forwarding UL TSC traffic.</w:t>
            </w:r>
          </w:p>
          <w:p w:rsidR="004D5E7C" w:rsidRDefault="004D5E7C" w:rsidP="004D5E7C">
            <w:pPr>
              <w:pStyle w:val="TAN"/>
            </w:pPr>
            <w:r>
              <w:t>NOTE</w:t>
            </w:r>
            <w:r>
              <w:rPr>
                <w:lang w:val="en-GB"/>
              </w:rPr>
              <w:t> </w:t>
            </w:r>
            <w:r>
              <w:t>8:</w:t>
            </w:r>
            <w:r>
              <w:tab/>
              <w:t>There is a Stream Filter Instance Table per Stream.</w:t>
            </w:r>
          </w:p>
          <w:p w:rsidR="004D5E7C" w:rsidRDefault="004D5E7C" w:rsidP="004D5E7C">
            <w:pPr>
              <w:pStyle w:val="TAN"/>
            </w:pPr>
            <w:r>
              <w:t>NOTE</w:t>
            </w:r>
            <w:r>
              <w:rPr>
                <w:lang w:val="en-GB"/>
              </w:rPr>
              <w:t> </w:t>
            </w:r>
            <w:r>
              <w:t>9:</w:t>
            </w:r>
            <w:r>
              <w:tab/>
              <w:t>There is a Stream Gate Instance Table per Gate.</w:t>
            </w:r>
          </w:p>
          <w:p w:rsidR="004D5E7C" w:rsidRPr="00306426" w:rsidRDefault="004D5E7C" w:rsidP="004D5E7C">
            <w:pPr>
              <w:pStyle w:val="TAN"/>
            </w:pPr>
            <w:r>
              <w:t>NOTE</w:t>
            </w:r>
            <w:r>
              <w:rPr>
                <w:lang w:val="en-GB"/>
              </w:rPr>
              <w:t> </w:t>
            </w:r>
            <w:r>
              <w:t>10:</w:t>
            </w:r>
            <w:r>
              <w:tab/>
              <w:t>The use of PSFP information is mandatory at the TSN AF and is optional at both DS-TT and NW-TT. TSN AF uses the PSFP information at TSN bridge configuration time to identify the DS-TT MAC address of the PDU Session as described in clause 5.28.2 and for determination of the TSCAI information as described in Annex I. The PSFP information can be used at the DS-TT (if supported) and at the NW-TT (if supported) for the purpose of per-stream filtering and policing as defined in IEEE 802.1Q [98] clause 8.6.5.1.</w:t>
            </w:r>
          </w:p>
        </w:tc>
      </w:tr>
    </w:tbl>
    <w:p w:rsidR="004927CD" w:rsidRDefault="004927CD" w:rsidP="004927CD"/>
    <w:p w:rsidR="004927CD" w:rsidRDefault="004927CD" w:rsidP="004927CD">
      <w:r>
        <w:t>Exchange of port management information</w:t>
      </w:r>
      <w:r w:rsidR="00073CC0">
        <w:t xml:space="preserve"> between TSN AF and NW-TT or DS-TT allows</w:t>
      </w:r>
      <w:r>
        <w:t xml:space="preserve"> TSN AF to:</w:t>
      </w:r>
    </w:p>
    <w:p w:rsidR="004927CD" w:rsidRDefault="00073CC0" w:rsidP="002369B3">
      <w:pPr>
        <w:pStyle w:val="B1"/>
      </w:pPr>
      <w:r>
        <w:rPr>
          <w:lang w:val="en-GB"/>
        </w:rPr>
        <w:t>1</w:t>
      </w:r>
      <w:r w:rsidR="004927CD">
        <w:t>)</w:t>
      </w:r>
      <w:r w:rsidR="004927CD">
        <w:tab/>
      </w:r>
      <w:r>
        <w:t>retrieve</w:t>
      </w:r>
      <w:r>
        <w:rPr>
          <w:lang w:val="en-GB"/>
        </w:rPr>
        <w:t xml:space="preserve"> </w:t>
      </w:r>
      <w:r w:rsidR="004927CD">
        <w:t>port management information for a DS-TT or NW-TT Ethernet port;</w:t>
      </w:r>
    </w:p>
    <w:p w:rsidR="004927CD" w:rsidRDefault="00073CC0" w:rsidP="002369B3">
      <w:pPr>
        <w:pStyle w:val="B1"/>
      </w:pPr>
      <w:r>
        <w:rPr>
          <w:lang w:val="en-GB"/>
        </w:rPr>
        <w:t>2</w:t>
      </w:r>
      <w:r w:rsidR="004927CD">
        <w:t>)</w:t>
      </w:r>
      <w:r w:rsidR="004927CD">
        <w:tab/>
      </w:r>
      <w:r>
        <w:rPr>
          <w:lang w:val="en-GB"/>
        </w:rPr>
        <w:t xml:space="preserve">send </w:t>
      </w:r>
      <w:r w:rsidR="004927CD">
        <w:t>port management information for a DS-TT or NW-TT Ethernet port;</w:t>
      </w:r>
    </w:p>
    <w:p w:rsidR="004927CD" w:rsidRDefault="00073CC0" w:rsidP="002369B3">
      <w:pPr>
        <w:pStyle w:val="B1"/>
      </w:pPr>
      <w:r>
        <w:rPr>
          <w:lang w:val="en-GB"/>
        </w:rPr>
        <w:t>3</w:t>
      </w:r>
      <w:r w:rsidR="004927CD">
        <w:t>)</w:t>
      </w:r>
      <w:r w:rsidR="004927CD">
        <w:tab/>
        <w:t>subscribe to</w:t>
      </w:r>
      <w:r>
        <w:rPr>
          <w:lang w:val="en-GB"/>
        </w:rPr>
        <w:t xml:space="preserve"> and receive</w:t>
      </w:r>
      <w:r w:rsidR="004927CD">
        <w:t xml:space="preserve"> notifications if specific port management information for a DS-TT or NW-TT Ethernet port changes.</w:t>
      </w:r>
    </w:p>
    <w:p w:rsidR="004927CD" w:rsidRDefault="004927CD" w:rsidP="004927CD">
      <w:r>
        <w:lastRenderedPageBreak/>
        <w:t>Exchange of port management information</w:t>
      </w:r>
      <w:r w:rsidR="00073CC0">
        <w:t xml:space="preserve"> between TSN AF and NW-TT or DS-TT</w:t>
      </w:r>
      <w:r>
        <w:t xml:space="preserve"> is initiated by DS-TT or NW-TT to:</w:t>
      </w:r>
    </w:p>
    <w:p w:rsidR="004927CD" w:rsidRDefault="004927CD" w:rsidP="002369B3">
      <w:pPr>
        <w:pStyle w:val="B1"/>
      </w:pPr>
      <w:r>
        <w:t>-</w:t>
      </w:r>
      <w:r>
        <w:tab/>
        <w:t>notify TSN AF if port management information has changed that TSN AF has subscribed for.</w:t>
      </w:r>
    </w:p>
    <w:p w:rsidR="00073CC0" w:rsidRDefault="00073CC0" w:rsidP="004927CD">
      <w:r>
        <w:t>Exchange of port management information is initiated by DS-TT to:</w:t>
      </w:r>
    </w:p>
    <w:p w:rsidR="00073CC0" w:rsidRDefault="00073CC0" w:rsidP="00A30201">
      <w:pPr>
        <w:pStyle w:val="B1"/>
      </w:pPr>
      <w:r>
        <w:t>-</w:t>
      </w:r>
      <w:r>
        <w:tab/>
        <w:t>provide port management capabilities, i.e. provide information indicating which standardized and deployment-specific port management information is supported by DS-TT.</w:t>
      </w:r>
    </w:p>
    <w:p w:rsidR="004927CD" w:rsidRDefault="004927CD" w:rsidP="004927CD">
      <w:r>
        <w:t xml:space="preserve">TSN AF indicates inside the Port Management Information Container whether it wants to </w:t>
      </w:r>
      <w:r w:rsidR="00073CC0">
        <w:t xml:space="preserve">retrieve </w:t>
      </w:r>
      <w:r>
        <w:t xml:space="preserve">or </w:t>
      </w:r>
      <w:r w:rsidR="00073CC0">
        <w:t xml:space="preserve">send </w:t>
      </w:r>
      <w:r>
        <w:t xml:space="preserve">port management information or intends to </w:t>
      </w:r>
      <w:r w:rsidR="00073CC0">
        <w:t>(un-)</w:t>
      </w:r>
      <w:r>
        <w:t>subscribe for notifications.</w:t>
      </w:r>
    </w:p>
    <w:p w:rsidR="004927CD" w:rsidRDefault="004927CD" w:rsidP="004927CD">
      <w:pPr>
        <w:pStyle w:val="Heading4"/>
      </w:pPr>
      <w:bookmarkStart w:id="1467" w:name="_Toc20150075"/>
      <w:bookmarkStart w:id="1468" w:name="_Toc27846874"/>
      <w:bookmarkStart w:id="1469" w:name="_Toc36188005"/>
      <w:r>
        <w:t>5.28.3.2</w:t>
      </w:r>
      <w:r>
        <w:tab/>
        <w:t>Transfer of port management information</w:t>
      </w:r>
      <w:bookmarkEnd w:id="1467"/>
      <w:bookmarkEnd w:id="1468"/>
      <w:bookmarkEnd w:id="1469"/>
    </w:p>
    <w:p w:rsidR="004927CD" w:rsidRDefault="004927CD" w:rsidP="004927CD">
      <w:pPr>
        <w:rPr>
          <w:lang w:eastAsia="x-none"/>
        </w:rPr>
      </w:pPr>
      <w:r>
        <w:rPr>
          <w:lang w:eastAsia="x-none"/>
        </w:rPr>
        <w:t>Port management information is transferred transparently via 5GS between TSN AF and DS-TT or NW-TT, respectively, inside a Port Management Information Container as follows:</w:t>
      </w:r>
    </w:p>
    <w:p w:rsidR="004927CD" w:rsidRDefault="004927CD" w:rsidP="002369B3">
      <w:pPr>
        <w:pStyle w:val="B1"/>
      </w:pPr>
      <w:r>
        <w:t>-</w:t>
      </w:r>
      <w:r>
        <w:tab/>
        <w:t>To convey port management information from DS-TT or NW-TT to TSN AF:</w:t>
      </w:r>
    </w:p>
    <w:p w:rsidR="004927CD" w:rsidRDefault="004927CD" w:rsidP="002369B3">
      <w:pPr>
        <w:pStyle w:val="B2"/>
      </w:pPr>
      <w:r>
        <w:t>-</w:t>
      </w:r>
      <w:r>
        <w:tab/>
        <w:t>DS-TT provides a Port Management Information Container</w:t>
      </w:r>
      <w:r w:rsidR="00711E4D">
        <w:rPr>
          <w:lang w:val="en-GB"/>
        </w:rPr>
        <w:t xml:space="preserve"> and the DS-TT port MAC address</w:t>
      </w:r>
      <w:r>
        <w:t xml:space="preserve"> to the UE, which includes the Port Management Information container as an optional Information Element of an N1 SM container and triggers the UE requested </w:t>
      </w:r>
      <w:r w:rsidR="00711E4D">
        <w:t>PDU Session Establishment procedure/</w:t>
      </w:r>
      <w:r>
        <w:t xml:space="preserve">PDU Session Modification procedure to forward the Port Management Information container to the SMF. SMF forwards the Port Management Information container and the port number of the related DS-TT Ethernet port to TSN AF as described in </w:t>
      </w:r>
      <w:r w:rsidR="002369B3">
        <w:t>TS 23.502 [</w:t>
      </w:r>
      <w:r>
        <w:t>3] clause 4.3.3.2;</w:t>
      </w:r>
    </w:p>
    <w:p w:rsidR="004927CD" w:rsidRDefault="004927CD" w:rsidP="002369B3">
      <w:pPr>
        <w:pStyle w:val="B2"/>
      </w:pPr>
      <w:r>
        <w:t>-</w:t>
      </w:r>
      <w:r>
        <w:tab/>
        <w:t xml:space="preserve">NW-TT provides a Port Management Information Container to the UPF, which triggers the N4 Session Level Reporting Procedure to forward the Port Management Information Container to SMF. SMF in turn forwards the container and the port number of the related NW-TT Ethernet port to TSN AF as described in </w:t>
      </w:r>
      <w:r w:rsidR="002369B3">
        <w:t>TS 23.502 [</w:t>
      </w:r>
      <w:r>
        <w:t>3] clause 4.16.5.1. If NW-TT provides a Port Management Information Container for an Ethernet port shared by multiple PDU sessions, then UPF forwards the Port Management Information Container only for one of those PDU sessions.</w:t>
      </w:r>
    </w:p>
    <w:p w:rsidR="004927CD" w:rsidRDefault="004927CD" w:rsidP="002369B3">
      <w:pPr>
        <w:pStyle w:val="B1"/>
      </w:pPr>
      <w:r>
        <w:t>-</w:t>
      </w:r>
      <w:r>
        <w:tab/>
        <w:t>To convey port management information from TSN AF to DS-TT or NW-TT:</w:t>
      </w:r>
    </w:p>
    <w:p w:rsidR="004927CD" w:rsidRDefault="004927CD" w:rsidP="002369B3">
      <w:pPr>
        <w:pStyle w:val="B2"/>
      </w:pPr>
      <w:r>
        <w:t>-</w:t>
      </w:r>
      <w:r>
        <w:tab/>
        <w:t>TSN AF provides a Port Management Information Container, MAC address reported for a PDU Session</w:t>
      </w:r>
      <w:r w:rsidR="00711E4D">
        <w:rPr>
          <w:lang w:val="en-GB"/>
        </w:rPr>
        <w:t xml:space="preserve"> (i.e. MAC address of the DS-TT port related to the PDU session)</w:t>
      </w:r>
      <w:r>
        <w:t xml:space="preserve"> and the port number of the Ethernet port to manage to the PCF, which forwards the information to SMF based on the MAC address using the PCF initiated SM Policy Association Modification procedure as described in </w:t>
      </w:r>
      <w:r w:rsidR="002369B3">
        <w:t>TS 23.502 [</w:t>
      </w:r>
      <w:r>
        <w:t xml:space="preserve">3] clause 4.16.5.2. SMF determines whether the port number relates to a DS-TT or NW-TT Ethernet port and based on this forwards the Port Management Information Container to DS-TT or NW-TT using the network requested PDU Session Modification procedure as described in </w:t>
      </w:r>
      <w:r w:rsidR="002369B3">
        <w:t>TS 23.502 [</w:t>
      </w:r>
      <w:r>
        <w:t>3] clause 4.3.3.2. If the port number identifies an NW-TT Ethernet port shared by multiple PDU sessions, PCF and SMF forward the Port Management Information Container only for one of those PDU sessions.</w:t>
      </w:r>
    </w:p>
    <w:p w:rsidR="00382622" w:rsidRDefault="00382622" w:rsidP="00382622">
      <w:pPr>
        <w:pStyle w:val="Heading3"/>
      </w:pPr>
      <w:bookmarkStart w:id="1470" w:name="_Toc20150076"/>
      <w:bookmarkStart w:id="1471" w:name="_Toc27846875"/>
      <w:bookmarkStart w:id="1472" w:name="_Toc36188006"/>
      <w:r>
        <w:t>5.28.4</w:t>
      </w:r>
      <w:r>
        <w:tab/>
        <w:t>QoS mapping tables</w:t>
      </w:r>
      <w:bookmarkEnd w:id="1470"/>
      <w:bookmarkEnd w:id="1471"/>
      <w:bookmarkEnd w:id="1472"/>
    </w:p>
    <w:p w:rsidR="00382622" w:rsidRDefault="00382622" w:rsidP="00382622">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rsidR="00382622" w:rsidRPr="00A30201" w:rsidRDefault="00382622" w:rsidP="00C34949">
      <w:pPr>
        <w:pStyle w:val="B1"/>
        <w:rPr>
          <w:lang w:val="en-GB"/>
        </w:rPr>
      </w:pPr>
      <w:r>
        <w:t>(1)</w:t>
      </w:r>
      <w:r>
        <w:tab/>
        <w:t>The TSN AF shall be pre-configured</w:t>
      </w:r>
      <w:r w:rsidR="003501B0">
        <w:rPr>
          <w:lang w:val="en-GB"/>
        </w:rPr>
        <w:t xml:space="preserve"> (e.g.</w:t>
      </w:r>
      <w:r>
        <w:t xml:space="preserve"> via OAM</w:t>
      </w:r>
      <w:r w:rsidR="003501B0">
        <w:t>) with a</w:t>
      </w:r>
      <w:r>
        <w:t xml:space="preserve"> mapping table.</w:t>
      </w:r>
      <w:r w:rsidR="003501B0">
        <w:rPr>
          <w:lang w:val="en-GB"/>
        </w:rPr>
        <w:t xml:space="preserve"> The mapping table contains TSN traffic classes, pre-configured bridge delays</w:t>
      </w:r>
      <w:r w:rsidR="005927E4">
        <w:rPr>
          <w:lang w:val="en-GB"/>
        </w:rPr>
        <w:t xml:space="preserve"> (i.e. the preconfigured delay between UE and UPF/NW-TT)</w:t>
      </w:r>
      <w:r w:rsidR="003501B0">
        <w:rPr>
          <w:lang w:val="en-GB"/>
        </w:rPr>
        <w:t xml:space="preserve"> and priority levels. Once the PDU session has been setup</w:t>
      </w:r>
      <w:r w:rsidR="005927E4">
        <w:rPr>
          <w:lang w:val="en-GB"/>
        </w:rPr>
        <w:t xml:space="preserve">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w:t>
      </w:r>
      <w:r w:rsidR="009F09E0">
        <w:rPr>
          <w:lang w:val="en-GB"/>
        </w:rPr>
        <w:t xml:space="preserve"> TSN</w:t>
      </w:r>
      <w:r w:rsidR="003501B0">
        <w:rPr>
          <w:lang w:val="en-GB"/>
        </w:rPr>
        <w:t xml:space="preserve"> AF updates bridge delays per port pair and traffic class and reports the bridge delays and other relevant TSN information such as the Traffic Class Table for every port, according to the IEEE 802.1Q [</w:t>
      </w:r>
      <w:r w:rsidR="005927E4">
        <w:rPr>
          <w:lang w:val="en-GB"/>
        </w:rPr>
        <w:t>98</w:t>
      </w:r>
      <w:r w:rsidR="003501B0">
        <w:rPr>
          <w:lang w:val="en-GB"/>
        </w:rPr>
        <w:t>] and IEEE 802.1Qcc [95] to the CNC.</w:t>
      </w:r>
    </w:p>
    <w:p w:rsidR="00382622" w:rsidRDefault="00382622" w:rsidP="00C34949">
      <w:pPr>
        <w:pStyle w:val="B1"/>
      </w:pPr>
      <w:r>
        <w:t>(2)</w:t>
      </w:r>
      <w:r>
        <w:tab/>
        <w:t>CNC distributes the TSN QoS requirements and TSN scheduling parameters to 5G</w:t>
      </w:r>
      <w:r w:rsidR="009F09E0">
        <w:rPr>
          <w:lang w:val="en-GB"/>
        </w:rPr>
        <w:t>S B</w:t>
      </w:r>
      <w:r>
        <w:t>ridge via TSN AF.</w:t>
      </w:r>
    </w:p>
    <w:p w:rsidR="00382622" w:rsidRDefault="00382622" w:rsidP="00382622">
      <w:r>
        <w:lastRenderedPageBreak/>
        <w:t>The PCF mapping table provides a mapping from TSN QoS information</w:t>
      </w:r>
      <w:r w:rsidR="003501B0">
        <w:t xml:space="preserve"> (see TS 23.503 [45], clauses 6.2.1.2 and 6.1.3.23)</w:t>
      </w:r>
      <w:r>
        <w:t xml:space="preserve"> to 5GS QoS profile. Based on trigger from TSN AF, the PCF may trigger PDU session modification procedure to establish a new 5G QoS </w:t>
      </w:r>
      <w:r w:rsidR="009F09E0">
        <w:t>F</w:t>
      </w:r>
      <w:r>
        <w:t>low</w:t>
      </w:r>
      <w:r w:rsidR="00BB04EB">
        <w:t xml:space="preserve"> or use the pre-configured 5QI for 5G QoS Flow</w:t>
      </w:r>
      <w:r>
        <w:t xml:space="preserve"> for the requested traffic class according to the selected QoS policies </w:t>
      </w:r>
      <w:r w:rsidR="003501B0">
        <w:t xml:space="preserve">and </w:t>
      </w:r>
      <w:r>
        <w:t>the TSN AF traffic requirements.</w:t>
      </w:r>
    </w:p>
    <w:p w:rsidR="00382622" w:rsidRDefault="00382622" w:rsidP="00382622">
      <w:r>
        <w:t>Figure 5.28.4-1 illustrates the functional distribution of the mapping tables.</w:t>
      </w:r>
    </w:p>
    <w:p w:rsidR="00382622" w:rsidRDefault="00382622" w:rsidP="00742DA5">
      <w:pPr>
        <w:pStyle w:val="TH"/>
      </w:pPr>
      <w:r>
        <w:object w:dxaOrig="7867" w:dyaOrig="3380">
          <v:shape id="_x0000_i1093" type="#_x0000_t75" style="width:392.55pt;height:168.4pt" o:ole="">
            <v:imagedata r:id="rId138" o:title=""/>
          </v:shape>
          <o:OLEObject Type="Embed" ProgID="Word.Picture.8" ShapeID="_x0000_i1093" DrawAspect="Content" ObjectID="_1646801319" r:id="rId139"/>
        </w:object>
      </w:r>
    </w:p>
    <w:p w:rsidR="00382622" w:rsidRDefault="00382622" w:rsidP="00C34949">
      <w:pPr>
        <w:pStyle w:val="TF"/>
      </w:pPr>
      <w:r>
        <w:t>Figure 5.28.4-1: QoS Mapping Function distribution between PCF and TSN AF</w:t>
      </w:r>
    </w:p>
    <w:p w:rsidR="00382622" w:rsidRDefault="00382622" w:rsidP="00382622">
      <w:r>
        <w:t>The minimum set of TSN QoS-related parameters that are relevant for mapping the TSN QoS requirements</w:t>
      </w:r>
      <w:r w:rsidR="003501B0">
        <w:t xml:space="preserve"> are used by the TSN AF</w:t>
      </w:r>
      <w:r>
        <w:t>: traffic classes and their priorities per port,</w:t>
      </w:r>
      <w:r w:rsidR="00664BC9">
        <w:t xml:space="preserve"> TSC Burst Size of TSN streams,</w:t>
      </w:r>
      <w:r>
        <w:t xml:space="preserve"> </w:t>
      </w:r>
      <w:r w:rsidR="005927E4">
        <w:t xml:space="preserve">5GS </w:t>
      </w:r>
      <w:r>
        <w:t>bridge delays per port pair and traffic class (independentDelayMax, independentDelayMin, dependentDelayMax, dependentDelayMin), propagation delay per port (txPropagationDelay)</w:t>
      </w:r>
      <w:r w:rsidR="005927E4">
        <w:t xml:space="preserve"> and UE-DS-TT residence time</w:t>
      </w:r>
      <w:r>
        <w:t>.</w:t>
      </w:r>
    </w:p>
    <w:p w:rsidR="00382622" w:rsidRDefault="00382622" w:rsidP="00382622">
      <w:r>
        <w:t>Once the CNC has received the necessary information, it proceeds to calculate scheduling and paths. The configuration information is then set in the bridge</w:t>
      </w:r>
      <w:r w:rsidR="005927E4">
        <w:t xml:space="preserve"> as described in clauses 5.28.2 and 5.28.3</w:t>
      </w:r>
      <w:r>
        <w:t xml:space="preserve">. The most relevant information received is the scheduling for every traffic class and port of the bridge. At this point, it is possible to retrieve the </w:t>
      </w:r>
      <w:r w:rsidR="003501B0">
        <w:t xml:space="preserve">TSN </w:t>
      </w:r>
      <w:r>
        <w:t xml:space="preserve">QoS requirements by identifying the traffic class of the port. </w:t>
      </w:r>
      <w:r w:rsidR="003501B0">
        <w:t xml:space="preserve">The </w:t>
      </w:r>
      <w:r>
        <w:t>traffic class to</w:t>
      </w:r>
      <w:r w:rsidR="003501B0">
        <w:t xml:space="preserve"> TSN QoS and delay requirement</w:t>
      </w:r>
      <w:r>
        <w:t xml:space="preserve"> mapping can be performed using the QoS mapping table in the TSN AF</w:t>
      </w:r>
      <w:r w:rsidR="003501B0">
        <w:t xml:space="preserve"> as specified in TS 23.503 [45]</w:t>
      </w:r>
      <w:r>
        <w:t>. Subsequently</w:t>
      </w:r>
      <w:r w:rsidR="003501B0">
        <w:t xml:space="preserve"> in the PCF</w:t>
      </w:r>
      <w:r>
        <w:t xml:space="preserve">, the </w:t>
      </w:r>
      <w:r w:rsidR="003501B0">
        <w:t xml:space="preserve">5G </w:t>
      </w:r>
      <w:r>
        <w:t xml:space="preserve">QoS </w:t>
      </w:r>
      <w:r w:rsidR="009F09E0">
        <w:t>F</w:t>
      </w:r>
      <w:r>
        <w:t>low can be configured</w:t>
      </w:r>
      <w:r w:rsidR="003501B0">
        <w:t xml:space="preserve"> by selecting a 5QI as specified in TS 23.503 [45]</w:t>
      </w:r>
      <w:r>
        <w:t>. This feedback approach uses the reported information to the CNC and the feedback of the configuration information coming from the CNC to perform the mapping and configuration in the 5GS.</w:t>
      </w:r>
    </w:p>
    <w:p w:rsidR="00096AA7" w:rsidRDefault="00096AA7" w:rsidP="003501B0">
      <w:bookmarkStart w:id="1473" w:name="_Toc20150077"/>
      <w:r>
        <w:t>If the Maximum Burst Size of the aggregated TSC streams in the traffic class is provided by CNC via TSN AF to PCF, PCF can derive the required MDBV taking the Maximum Burst Size as input. If the default MDBV associated with a 5QI in the QoS mapping table can not satisfy the aggregated TSC Burst Size, the PCF provides the derived MDBV in the PCC rule and then the SMF performs QoS Flow binding as specified in clause 6.1.3.2.4 of TS 23.503 [45].</w:t>
      </w:r>
    </w:p>
    <w:p w:rsidR="003501B0" w:rsidRDefault="003501B0" w:rsidP="003501B0">
      <w:r>
        <w:t>QoS mapping table in the PCF between TSN parameters and 5GS parameters should match the delay</w:t>
      </w:r>
      <w:r w:rsidR="00096AA7">
        <w:t>, aggregated TSC burst size</w:t>
      </w:r>
      <w:r>
        <w:t xml:space="preserve"> and priority, while preserving the priorities in the 5GS. An operator enabling TSN services via 5GS can choose up to eight traffic classes to be mapped to 5GS QoS profiles.</w:t>
      </w:r>
    </w:p>
    <w:p w:rsidR="003501B0" w:rsidRDefault="003501B0" w:rsidP="003501B0">
      <w:r>
        <w:t>Once the 5QIs to be used for TSN streams are identified by the PCF as specified in TS 23.503 [45], then it is possible to enumerate as many bridge port traffic classes as the number of selected 5QIs.</w:t>
      </w:r>
    </w:p>
    <w:p w:rsidR="000A2440" w:rsidRDefault="00BF6F1C" w:rsidP="000A2440">
      <w:pPr>
        <w:pStyle w:val="Heading2"/>
      </w:pPr>
      <w:bookmarkStart w:id="1474" w:name="_Toc27846876"/>
      <w:bookmarkStart w:id="1475" w:name="_Toc36188007"/>
      <w:r>
        <w:t>5.29</w:t>
      </w:r>
      <w:r w:rsidR="000A2440">
        <w:tab/>
        <w:t>Support for 5G LAN-type service</w:t>
      </w:r>
      <w:bookmarkEnd w:id="1473"/>
      <w:bookmarkEnd w:id="1474"/>
      <w:bookmarkEnd w:id="1475"/>
    </w:p>
    <w:p w:rsidR="000A2440" w:rsidRDefault="00BF6F1C" w:rsidP="00B56148">
      <w:pPr>
        <w:pStyle w:val="Heading3"/>
      </w:pPr>
      <w:bookmarkStart w:id="1476" w:name="_Toc20150078"/>
      <w:bookmarkStart w:id="1477" w:name="_Toc27846877"/>
      <w:bookmarkStart w:id="1478" w:name="_Toc36188008"/>
      <w:r>
        <w:t>5.29</w:t>
      </w:r>
      <w:r w:rsidR="000A2440">
        <w:t>.1</w:t>
      </w:r>
      <w:r w:rsidR="000A2440">
        <w:tab/>
        <w:t>General</w:t>
      </w:r>
      <w:bookmarkEnd w:id="1476"/>
      <w:bookmarkEnd w:id="1477"/>
      <w:bookmarkEnd w:id="1478"/>
    </w:p>
    <w:p w:rsidR="000A2440" w:rsidRDefault="000A2440" w:rsidP="000A2440">
      <w:r>
        <w:t xml:space="preserve">The service requirements for 5G LAN-type service are specified in </w:t>
      </w:r>
      <w:r w:rsidR="002369B3">
        <w:t>TS 22.261 [</w:t>
      </w:r>
      <w:r>
        <w:t>2].</w:t>
      </w:r>
    </w:p>
    <w:p w:rsidR="000A2440" w:rsidRDefault="000A2440" w:rsidP="000A2440">
      <w:r>
        <w:t>A 5G</w:t>
      </w:r>
      <w:r w:rsidR="00B32801">
        <w:t xml:space="preserve"> Virtual Network (VN)</w:t>
      </w:r>
      <w:r>
        <w:t xml:space="preserve"> group consists of a set of UEs using private communication for 5G LAN-type services.</w:t>
      </w:r>
    </w:p>
    <w:p w:rsidR="000A2440" w:rsidRDefault="00BF6F1C" w:rsidP="00B56148">
      <w:pPr>
        <w:pStyle w:val="Heading3"/>
      </w:pPr>
      <w:bookmarkStart w:id="1479" w:name="_Toc20150079"/>
      <w:bookmarkStart w:id="1480" w:name="_Toc27846878"/>
      <w:bookmarkStart w:id="1481" w:name="_Toc36188009"/>
      <w:r>
        <w:lastRenderedPageBreak/>
        <w:t>5.29</w:t>
      </w:r>
      <w:r w:rsidR="000A2440">
        <w:t>.2</w:t>
      </w:r>
      <w:r w:rsidR="000A2440">
        <w:tab/>
        <w:t>5G</w:t>
      </w:r>
      <w:r w:rsidR="00241DAC">
        <w:t xml:space="preserve"> VN</w:t>
      </w:r>
      <w:r w:rsidR="000A2440">
        <w:t xml:space="preserve"> group management</w:t>
      </w:r>
      <w:bookmarkEnd w:id="1479"/>
      <w:bookmarkEnd w:id="1480"/>
      <w:bookmarkEnd w:id="1481"/>
    </w:p>
    <w:p w:rsidR="000A2440" w:rsidRDefault="000A2440" w:rsidP="000A2440">
      <w:r>
        <w:t>5G System supports</w:t>
      </w:r>
      <w:r w:rsidR="00241DAC">
        <w:t xml:space="preserve"> management of</w:t>
      </w:r>
      <w:r>
        <w:t xml:space="preserve"> 5G</w:t>
      </w:r>
      <w:r w:rsidR="00241DAC">
        <w:t xml:space="preserve"> VN</w:t>
      </w:r>
      <w:r>
        <w:t xml:space="preserve"> Group </w:t>
      </w:r>
      <w:r w:rsidR="00241DAC">
        <w:t xml:space="preserve">identification and membership (i.e. definition of 5G VN group identifiers and membership) and 5G VN Group data (i.e. definition of 5G VN group data). The 5G VN Group management </w:t>
      </w:r>
      <w:r>
        <w:t>can be configured by a network administrator or can be managed dynamically by AF.</w:t>
      </w:r>
    </w:p>
    <w:p w:rsidR="00241DAC" w:rsidRDefault="00241DAC" w:rsidP="000A2440">
      <w:r>
        <w:t>A 5G VN group is characterized by the following:</w:t>
      </w:r>
    </w:p>
    <w:p w:rsidR="00241DAC" w:rsidRDefault="00241DAC" w:rsidP="00C34949">
      <w:pPr>
        <w:pStyle w:val="B1"/>
      </w:pPr>
      <w:r>
        <w:t>-</w:t>
      </w:r>
      <w:r>
        <w:tab/>
        <w:t xml:space="preserve">5G VN group identities: External Group ID and Internal Group ID </w:t>
      </w:r>
      <w:r w:rsidR="003316C3">
        <w:t>are</w:t>
      </w:r>
      <w:r w:rsidR="003316C3">
        <w:rPr>
          <w:lang w:val="en-GB"/>
        </w:rPr>
        <w:t xml:space="preserve"> </w:t>
      </w:r>
      <w:r>
        <w:t>used to identify the 5G VN group.</w:t>
      </w:r>
    </w:p>
    <w:p w:rsidR="00241DAC" w:rsidRDefault="00241DAC" w:rsidP="00C34949">
      <w:pPr>
        <w:pStyle w:val="B1"/>
      </w:pPr>
      <w:r>
        <w:t>-</w:t>
      </w:r>
      <w:r>
        <w:tab/>
        <w:t xml:space="preserve">5G VN group membership: The 5G VN group members are uniquely identified by GPSI. The group as described in clause 5.2.3.3.1 of </w:t>
      </w:r>
      <w:r w:rsidR="002369B3">
        <w:t>TS 23.502 [</w:t>
      </w:r>
      <w:r>
        <w:t>3] is applicable to 5G LAN-type services.</w:t>
      </w:r>
    </w:p>
    <w:p w:rsidR="00241DAC" w:rsidRDefault="00241DAC" w:rsidP="00C34949">
      <w:pPr>
        <w:pStyle w:val="B1"/>
      </w:pPr>
      <w:r>
        <w:t>-</w:t>
      </w:r>
      <w:r>
        <w:tab/>
        <w:t>5G VN group data. The 5G VN group data may include the following parameters: PDU session type, DNN</w:t>
      </w:r>
      <w:r w:rsidR="00734995">
        <w:rPr>
          <w:lang w:val="en-GB"/>
        </w:rPr>
        <w:t>,</w:t>
      </w:r>
      <w:r>
        <w:t xml:space="preserve"> S-NSSAI</w:t>
      </w:r>
      <w:r w:rsidR="00734995">
        <w:rPr>
          <w:lang w:val="en-GB"/>
        </w:rPr>
        <w:t xml:space="preserve"> and</w:t>
      </w:r>
      <w:r>
        <w:t xml:space="preserve"> Application descriptor</w:t>
      </w:r>
      <w:r w:rsidR="00711E4D">
        <w:t>, Information related with secondary authentication / authorization (e.g. to enable IP address assignment by the DN-AAA)</w:t>
      </w:r>
      <w:r>
        <w:t>.</w:t>
      </w:r>
    </w:p>
    <w:p w:rsidR="00711E4D" w:rsidRDefault="00711E4D" w:rsidP="00711E4D">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rsidR="000A2440" w:rsidRDefault="000A2440" w:rsidP="000A2440">
      <w:r>
        <w:t>In order to support dynamic</w:t>
      </w:r>
      <w:r w:rsidR="00241DAC">
        <w:t xml:space="preserve"> management of</w:t>
      </w:r>
      <w:r>
        <w:t xml:space="preserve"> 5G</w:t>
      </w:r>
      <w:r w:rsidR="00241DAC">
        <w:t xml:space="preserve"> VN</w:t>
      </w:r>
      <w:r>
        <w:t xml:space="preserve"> Group</w:t>
      </w:r>
      <w:r w:rsidR="00241DAC">
        <w:t xml:space="preserve"> identification and membership</w:t>
      </w:r>
      <w:r>
        <w:t>, the NEF exposes a set of service</w:t>
      </w:r>
      <w:r w:rsidR="00241DAC">
        <w:t>s</w:t>
      </w:r>
      <w:r>
        <w:t xml:space="preserve"> to manage (e.g. add/delete</w:t>
      </w:r>
      <w:r w:rsidR="00241DAC">
        <w:t>/modify</w:t>
      </w:r>
      <w:r>
        <w:t>) 5G</w:t>
      </w:r>
      <w:r w:rsidR="00241DAC">
        <w:t xml:space="preserve"> VN</w:t>
      </w:r>
      <w:r>
        <w:t xml:space="preserve"> group</w:t>
      </w:r>
      <w:r w:rsidR="00E71F71">
        <w:t>s</w:t>
      </w:r>
      <w:r>
        <w:t xml:space="preserve"> and 5G</w:t>
      </w:r>
      <w:r w:rsidR="00241DAC">
        <w:t xml:space="preserve"> VN</w:t>
      </w:r>
      <w:r>
        <w:t xml:space="preserve"> member</w:t>
      </w:r>
      <w:r w:rsidR="003316C3">
        <w:t>s</w:t>
      </w:r>
      <w:r>
        <w:t>.</w:t>
      </w:r>
      <w:r w:rsidR="00241DAC">
        <w:t xml:space="preserve"> The NEF also exposes services to dynamically manage 5G VN group data.</w:t>
      </w:r>
    </w:p>
    <w:p w:rsidR="00241DAC" w:rsidRDefault="00241DAC" w:rsidP="000A2440">
      <w:r>
        <w:t>A 5G VN group is identified by the AF using External Group ID. The NEF</w:t>
      </w:r>
      <w:r w:rsidR="00734995">
        <w:t xml:space="preserve"> provides the External Group ID to UDM. The UDM</w:t>
      </w:r>
      <w:r>
        <w:t xml:space="preserve"> maps the External Group ID to Internal Group ID. For a newly created 5G VN Group, an Internal Group ID is allocated by the UDM.</w:t>
      </w:r>
    </w:p>
    <w:p w:rsidR="00734995" w:rsidRDefault="00734995" w:rsidP="000A2440">
      <w:r>
        <w:t>The NEF can retrieve the Internal Group ID from UDM via Nudm_SDM_Get service operation (External Group ID, Group Identifier translation).</w:t>
      </w:r>
    </w:p>
    <w:p w:rsidR="00241DAC" w:rsidRDefault="00241DAC" w:rsidP="000A2440">
      <w:r>
        <w:t>An External Group ID for a 5G VN group corresponds to a unique set of 5G VN group data parameters.</w:t>
      </w:r>
    </w:p>
    <w:p w:rsidR="000A2440" w:rsidRDefault="000A2440" w:rsidP="000A2440">
      <w:r>
        <w:t>The 5G</w:t>
      </w:r>
      <w:r w:rsidR="00241DAC">
        <w:t xml:space="preserve"> VN</w:t>
      </w:r>
      <w:r>
        <w:t xml:space="preserve"> group configuration is either provided by OA&amp;M or provided by an AF to the NEF.</w:t>
      </w:r>
    </w:p>
    <w:p w:rsidR="000A2440" w:rsidRDefault="000A2440" w:rsidP="000A2440">
      <w:r>
        <w:t>When configuration is provided by an AF, the procedure</w:t>
      </w:r>
      <w:r w:rsidR="003316C3">
        <w:t>s</w:t>
      </w:r>
      <w:r>
        <w:t xml:space="preserve"> described in </w:t>
      </w:r>
      <w:r w:rsidR="002369B3">
        <w:t>TS 23.502 [</w:t>
      </w:r>
      <w:r>
        <w:t>3] clause 4.15.6.2 appl</w:t>
      </w:r>
      <w:r w:rsidR="003316C3">
        <w:t xml:space="preserve">y </w:t>
      </w:r>
      <w:r w:rsidR="00241DAC">
        <w:t>for storing the 5G VN group identifiers, group membership information and group data in the UDR, as follows:</w:t>
      </w:r>
    </w:p>
    <w:p w:rsidR="00241DAC" w:rsidRPr="002369B3" w:rsidRDefault="00241DAC" w:rsidP="00C34949">
      <w:pPr>
        <w:pStyle w:val="B1"/>
        <w:rPr>
          <w:lang w:val="en-GB"/>
        </w:rPr>
      </w:pPr>
      <w:r>
        <w:t>-</w:t>
      </w:r>
      <w:r>
        <w:tab/>
        <w:t xml:space="preserve">The NEF provides the External Group ID, </w:t>
      </w:r>
      <w:r w:rsidR="00734995">
        <w:t>5G VN</w:t>
      </w:r>
      <w:r w:rsidR="00734995">
        <w:rPr>
          <w:lang w:val="en-GB"/>
        </w:rPr>
        <w:t xml:space="preserve"> </w:t>
      </w:r>
      <w:r>
        <w:t xml:space="preserve">group membership information and </w:t>
      </w:r>
      <w:r w:rsidR="00734995">
        <w:t>5G VN</w:t>
      </w:r>
      <w:r w:rsidR="00734995">
        <w:rPr>
          <w:lang w:val="en-GB"/>
        </w:rPr>
        <w:t xml:space="preserve"> </w:t>
      </w:r>
      <w:r>
        <w:t>group data to</w:t>
      </w:r>
      <w:r w:rsidR="00E71F71">
        <w:rPr>
          <w:lang w:val="en-GB"/>
        </w:rPr>
        <w:t xml:space="preserve"> the</w:t>
      </w:r>
      <w:r>
        <w:t xml:space="preserve"> UDM</w:t>
      </w:r>
      <w:r w:rsidR="00734995">
        <w:rPr>
          <w:lang w:val="en-GB"/>
        </w:rPr>
        <w:t>.</w:t>
      </w:r>
    </w:p>
    <w:p w:rsidR="00241DAC" w:rsidRDefault="00241DAC" w:rsidP="00C34949">
      <w:pPr>
        <w:pStyle w:val="B1"/>
      </w:pPr>
      <w:r>
        <w:t>-</w:t>
      </w:r>
      <w:r>
        <w:tab/>
        <w:t>The UDM updates the Internal Group ID-list of the corresponding UE's subscription data in UDR, if needed.</w:t>
      </w:r>
    </w:p>
    <w:p w:rsidR="00241DAC" w:rsidRDefault="00241DAC" w:rsidP="00C34949">
      <w:pPr>
        <w:pStyle w:val="B1"/>
      </w:pPr>
      <w:r>
        <w:t>-</w:t>
      </w:r>
      <w:r>
        <w:tab/>
        <w:t>The UDM updates the Group Identifier translation in the Group Subscription data with the Internal Group ID, External Group ID and list of group members, if needed.</w:t>
      </w:r>
    </w:p>
    <w:p w:rsidR="00241DAC" w:rsidRDefault="00241DAC" w:rsidP="00C34949">
      <w:pPr>
        <w:pStyle w:val="B1"/>
      </w:pPr>
      <w:r>
        <w:t>-</w:t>
      </w:r>
      <w:r>
        <w:tab/>
        <w:t>The UDM stores/updates the 5G VN group data (PDU session type, DNN and S-NSSAI, Application descriptor</w:t>
      </w:r>
      <w:r w:rsidR="00711E4D">
        <w:rPr>
          <w:lang w:val="en-GB"/>
        </w:rPr>
        <w:t>, Information related with secondary authentication / authorization</w:t>
      </w:r>
      <w:r>
        <w:t>) in UDR.</w:t>
      </w:r>
    </w:p>
    <w:p w:rsidR="00241DAC" w:rsidRDefault="00241DAC" w:rsidP="00C34949">
      <w:pPr>
        <w:pStyle w:val="NO"/>
      </w:pPr>
      <w:r>
        <w:t>NOTE:</w:t>
      </w:r>
      <w:r>
        <w:tab/>
        <w:t>It is assumed that all members of a 5G VN group belong to the same UDM Group ID. The NEF can select a UDM instance supporting the UDM Group ID of any of the member GPSIs of the 5G VN group.</w:t>
      </w:r>
    </w:p>
    <w:p w:rsidR="00241DAC" w:rsidRDefault="00241DAC" w:rsidP="000A2440">
      <w:r>
        <w:t xml:space="preserve">If </w:t>
      </w:r>
      <w:r w:rsidR="00E71F71">
        <w:t xml:space="preserve">a </w:t>
      </w:r>
      <w:r>
        <w:t xml:space="preserve">UE is member of a 5G VN Group, UDM </w:t>
      </w:r>
      <w:r w:rsidRPr="00C34949">
        <w:t>retriev</w:t>
      </w:r>
      <w:r w:rsidR="005F1D5D" w:rsidRPr="00C34949">
        <w:t>e</w:t>
      </w:r>
      <w:r w:rsidRPr="00C34949">
        <w:t xml:space="preserve">s </w:t>
      </w:r>
      <w:r>
        <w:t>UE subscription data and corresponding 5G VN group data from UDR, and provides the AM</w:t>
      </w:r>
      <w:r w:rsidR="00E71F71">
        <w:t>F</w:t>
      </w:r>
      <w:r>
        <w:t xml:space="preserve"> and SM</w:t>
      </w:r>
      <w:r w:rsidR="00E71F71">
        <w:t>F with</w:t>
      </w:r>
      <w:r>
        <w:t xml:space="preserve"> UE subscription data with 5G VN group data included.</w:t>
      </w:r>
    </w:p>
    <w:p w:rsidR="00241DAC" w:rsidRDefault="00241DAC" w:rsidP="000A2440">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rsidR="000A2440" w:rsidRDefault="00E71F71" w:rsidP="000A2440">
      <w:r>
        <w:t xml:space="preserve">An </w:t>
      </w:r>
      <w:r w:rsidR="000A2440">
        <w:t>AF may update the UE Identities of the 5G</w:t>
      </w:r>
      <w:r w:rsidR="00734995">
        <w:t xml:space="preserve"> VN</w:t>
      </w:r>
      <w:r w:rsidR="000A2440">
        <w:t xml:space="preserve"> group at any time after the initial provisioning.</w:t>
      </w:r>
    </w:p>
    <w:p w:rsidR="005F1D5D" w:rsidRDefault="005F1D5D" w:rsidP="000A2440">
      <w:r>
        <w:t>In this Release of the specification, only a 1:1 mapping between DNN and 5G VN group is supported.</w:t>
      </w:r>
    </w:p>
    <w:p w:rsidR="000A2440" w:rsidRDefault="000A2440" w:rsidP="000A2440">
      <w:r>
        <w:lastRenderedPageBreak/>
        <w:t>The PCF delivers 5G</w:t>
      </w:r>
      <w:r w:rsidR="00734995">
        <w:t xml:space="preserve"> VN</w:t>
      </w:r>
      <w:r>
        <w:t xml:space="preserve"> group configuration information (DNN, S-NSSAI, PDU session type) to the UE for each GPSI that belongs to a 5G-LAN group. The 5G</w:t>
      </w:r>
      <w:r w:rsidR="00734995">
        <w:t xml:space="preserve"> VN</w:t>
      </w:r>
      <w:r>
        <w:t xml:space="preserve"> group configuration information is delivered in the URSP from the PCF to the UE using the UE Configuration Update procedure for transparent UE Policy delivery as described in </w:t>
      </w:r>
      <w:r w:rsidR="002369B3">
        <w:t>TS 23.502 [</w:t>
      </w:r>
      <w:r>
        <w:t xml:space="preserve">3] clause 4.2.4.3 and </w:t>
      </w:r>
      <w:r w:rsidR="002369B3">
        <w:t>TS 23.503 [</w:t>
      </w:r>
      <w:r>
        <w:t>45] clause 6.1.2.2.</w:t>
      </w:r>
    </w:p>
    <w:p w:rsidR="000A2440" w:rsidRDefault="00BF6F1C" w:rsidP="00B56148">
      <w:pPr>
        <w:pStyle w:val="Heading3"/>
      </w:pPr>
      <w:bookmarkStart w:id="1482" w:name="_Toc20150080"/>
      <w:bookmarkStart w:id="1483" w:name="_Toc27846879"/>
      <w:bookmarkStart w:id="1484" w:name="_Toc36188010"/>
      <w:r>
        <w:t>5.29</w:t>
      </w:r>
      <w:r w:rsidR="000A2440">
        <w:t>.3</w:t>
      </w:r>
      <w:r w:rsidR="000A2440">
        <w:tab/>
        <w:t>PDU Session management</w:t>
      </w:r>
      <w:bookmarkEnd w:id="1482"/>
      <w:bookmarkEnd w:id="1483"/>
      <w:bookmarkEnd w:id="1484"/>
    </w:p>
    <w:p w:rsidR="000A2440" w:rsidRDefault="000A2440" w:rsidP="000A2440">
      <w:r>
        <w:t>Session management as defined for 5GS in clause 5.6 is applicable to 5GLAN-type services with the following clarification</w:t>
      </w:r>
      <w:r w:rsidR="00BB04EB">
        <w:t xml:space="preserve"> and enhancement</w:t>
      </w:r>
      <w:r>
        <w:t>:</w:t>
      </w:r>
    </w:p>
    <w:p w:rsidR="000A2440" w:rsidRDefault="000A2440" w:rsidP="00B56148">
      <w:pPr>
        <w:pStyle w:val="B1"/>
      </w:pPr>
      <w:r>
        <w:t>-</w:t>
      </w:r>
      <w:r>
        <w:tab/>
        <w:t>A UE gets access to 5G LAN-type services via a PDU Session of IP PDU Session type or Ethernet PDU Session type.</w:t>
      </w:r>
    </w:p>
    <w:p w:rsidR="000A2440" w:rsidRDefault="000A2440" w:rsidP="00B56148">
      <w:pPr>
        <w:pStyle w:val="B1"/>
      </w:pPr>
      <w:r>
        <w:t>-</w:t>
      </w:r>
      <w:r>
        <w:tab/>
        <w:t>A PDU Session provides access to one and only one 5G</w:t>
      </w:r>
      <w:r w:rsidR="00B32801">
        <w:rPr>
          <w:lang w:val="en-GB"/>
        </w:rPr>
        <w:t xml:space="preserve"> VN</w:t>
      </w:r>
      <w:r>
        <w:t xml:space="preserve"> group</w:t>
      </w:r>
    </w:p>
    <w:p w:rsidR="000A2440" w:rsidRDefault="000A2440" w:rsidP="00B56148">
      <w:pPr>
        <w:pStyle w:val="B1"/>
      </w:pPr>
      <w:r>
        <w:t>-</w:t>
      </w:r>
      <w:r>
        <w:tab/>
        <w:t>A dedicated SMF is responsible for all the PDU Sessions for communication of a certain 5G</w:t>
      </w:r>
      <w:r w:rsidR="00B32801">
        <w:rPr>
          <w:lang w:val="en-GB"/>
        </w:rPr>
        <w:t xml:space="preserve"> VN</w:t>
      </w:r>
      <w:r>
        <w:t xml:space="preserve"> group</w:t>
      </w:r>
      <w:r w:rsidR="00E71F71">
        <w:rPr>
          <w:lang w:val="en-GB"/>
        </w:rPr>
        <w:t>.</w:t>
      </w:r>
      <w:r w:rsidR="005F1D5D">
        <w:rPr>
          <w:lang w:val="en-GB"/>
        </w:rPr>
        <w:t xml:space="preserve"> SMF selection is described in clause 6.3.2</w:t>
      </w:r>
      <w:r>
        <w:t>.</w:t>
      </w:r>
    </w:p>
    <w:p w:rsidR="00444EF4" w:rsidRDefault="00444EF4" w:rsidP="00444EF4">
      <w:pPr>
        <w:pStyle w:val="NO"/>
      </w:pPr>
      <w:r>
        <w:t>NOTE</w:t>
      </w:r>
      <w:r>
        <w:rPr>
          <w:lang w:val="en-GB"/>
        </w:rPr>
        <w:t> 1</w:t>
      </w:r>
      <w:r>
        <w:t>:</w:t>
      </w:r>
      <w:r>
        <w:tab/>
        <w:t>The network is configured so that the same SMF is always selected for a certain 5G</w:t>
      </w:r>
      <w:r w:rsidR="00734995">
        <w:rPr>
          <w:lang w:val="en-GB"/>
        </w:rPr>
        <w:t xml:space="preserve"> VN</w:t>
      </w:r>
      <w:r>
        <w:t xml:space="preserve"> group.</w:t>
      </w:r>
    </w:p>
    <w:p w:rsidR="000A2440" w:rsidRDefault="000A2440" w:rsidP="00B56148">
      <w:pPr>
        <w:pStyle w:val="NO"/>
      </w:pPr>
      <w:r>
        <w:t>NOTE</w:t>
      </w:r>
      <w:r w:rsidR="00444EF4">
        <w:rPr>
          <w:lang w:val="en-GB"/>
        </w:rPr>
        <w:t> 2</w:t>
      </w:r>
      <w:r>
        <w:t>:</w:t>
      </w:r>
      <w:r>
        <w:tab/>
        <w:t>Having a dedicated SMF serving a 5G</w:t>
      </w:r>
      <w:r w:rsidR="00B32801">
        <w:rPr>
          <w:lang w:val="en-GB"/>
        </w:rPr>
        <w:t xml:space="preserve"> VN</w:t>
      </w:r>
      <w:r>
        <w:t xml:space="preserve"> does not contradict that redundancy solutions can be used to achieve high availability.</w:t>
      </w:r>
    </w:p>
    <w:p w:rsidR="000A2440" w:rsidRPr="002369B3" w:rsidRDefault="000A2440" w:rsidP="00B56148">
      <w:pPr>
        <w:pStyle w:val="B1"/>
        <w:rPr>
          <w:lang w:val="en-GB"/>
        </w:rPr>
      </w:pPr>
      <w:r>
        <w:t>-</w:t>
      </w:r>
      <w:r>
        <w:tab/>
        <w:t xml:space="preserve">A DNN </w:t>
      </w:r>
      <w:r w:rsidR="00E71F71">
        <w:t>and a S-NSSAI</w:t>
      </w:r>
      <w:r w:rsidR="00E71F71">
        <w:rPr>
          <w:lang w:val="en-GB"/>
        </w:rPr>
        <w:t xml:space="preserve"> are </w:t>
      </w:r>
      <w:r>
        <w:t>associated with a 5G</w:t>
      </w:r>
      <w:r w:rsidR="00B32801">
        <w:rPr>
          <w:lang w:val="en-GB"/>
        </w:rPr>
        <w:t xml:space="preserve"> VN</w:t>
      </w:r>
      <w:r>
        <w:t xml:space="preserve"> group</w:t>
      </w:r>
      <w:r w:rsidR="00734995">
        <w:rPr>
          <w:lang w:val="en-GB"/>
        </w:rPr>
        <w:t>.</w:t>
      </w:r>
    </w:p>
    <w:p w:rsidR="000A2440" w:rsidRPr="002369B3" w:rsidRDefault="000A2440" w:rsidP="00B56148">
      <w:pPr>
        <w:pStyle w:val="B1"/>
        <w:rPr>
          <w:lang w:val="en-GB"/>
        </w:rPr>
      </w:pPr>
      <w:r>
        <w:t>-</w:t>
      </w:r>
      <w:r>
        <w:tab/>
        <w:t>The UE provides a DNN associated with the 5G</w:t>
      </w:r>
      <w:r w:rsidR="00B32801">
        <w:rPr>
          <w:lang w:val="en-GB"/>
        </w:rPr>
        <w:t xml:space="preserve"> VN</w:t>
      </w:r>
      <w:r>
        <w:t xml:space="preserve"> group to access the 5G LAN-type services for that 5G</w:t>
      </w:r>
      <w:r w:rsidR="00B32801">
        <w:rPr>
          <w:lang w:val="en-GB"/>
        </w:rPr>
        <w:t xml:space="preserve"> VN</w:t>
      </w:r>
      <w:r>
        <w:t xml:space="preserve">, using the PDU Session Establishment procedure described in </w:t>
      </w:r>
      <w:r w:rsidR="002369B3">
        <w:t>TS 23.502 [</w:t>
      </w:r>
      <w:r>
        <w:t>3], clause 4.3.2</w:t>
      </w:r>
      <w:r w:rsidR="00734995">
        <w:rPr>
          <w:lang w:val="en-GB"/>
        </w:rPr>
        <w:t>.</w:t>
      </w:r>
    </w:p>
    <w:p w:rsidR="000A2440" w:rsidRDefault="000A2440" w:rsidP="00B56148">
      <w:pPr>
        <w:pStyle w:val="B1"/>
      </w:pPr>
      <w:r>
        <w:t>-</w:t>
      </w:r>
      <w:r>
        <w:tab/>
        <w:t xml:space="preserve">During establishment of the PDU Session, secondary authentication as described in clause 5.6.6 and in </w:t>
      </w:r>
      <w:r w:rsidR="002369B3">
        <w:t>TS 23.502 [</w:t>
      </w:r>
      <w:r>
        <w:t>3], clause 4.3.2.3, may be performed in order to authenticate and authorize the UE for accessing the DNN associated with the 5G</w:t>
      </w:r>
      <w:r w:rsidR="00B32801">
        <w:rPr>
          <w:lang w:val="en-GB"/>
        </w:rPr>
        <w:t> VN</w:t>
      </w:r>
      <w:r>
        <w:t xml:space="preserve"> group. Authentication and authorization for a DNN using secondary authentication implies authentication and authorization for the associated 5G</w:t>
      </w:r>
      <w:r w:rsidR="00B32801">
        <w:rPr>
          <w:lang w:val="en-GB"/>
        </w:rPr>
        <w:t xml:space="preserve"> VN</w:t>
      </w:r>
      <w:r>
        <w:t xml:space="preserve"> group. There is no 5G</w:t>
      </w:r>
      <w:r w:rsidR="00B32801">
        <w:rPr>
          <w:lang w:val="en-GB"/>
        </w:rPr>
        <w:t xml:space="preserve"> VN</w:t>
      </w:r>
      <w:r>
        <w:t xml:space="preserve"> group specific authentication or authorization defined.</w:t>
      </w:r>
    </w:p>
    <w:p w:rsidR="000A2440" w:rsidRDefault="000A2440" w:rsidP="00B56148">
      <w:pPr>
        <w:pStyle w:val="B1"/>
      </w:pPr>
      <w:r>
        <w:t>-</w:t>
      </w:r>
      <w:r>
        <w:tab/>
        <w:t>The SM level subscription data for a DNN and S-NSSAI available in UDM, as described in clause 5.6.1, applies to</w:t>
      </w:r>
      <w:r w:rsidR="00E71F71">
        <w:rPr>
          <w:lang w:val="en-GB"/>
        </w:rPr>
        <w:t xml:space="preserve"> the DNN and S-NSSAI</w:t>
      </w:r>
      <w:r>
        <w:t xml:space="preserve"> associated to a 5G</w:t>
      </w:r>
      <w:r w:rsidR="00B32801">
        <w:rPr>
          <w:lang w:val="en-GB"/>
        </w:rPr>
        <w:t xml:space="preserve"> VN</w:t>
      </w:r>
      <w:r>
        <w:t xml:space="preserve"> group.</w:t>
      </w:r>
    </w:p>
    <w:p w:rsidR="000A2440" w:rsidRDefault="000A2440" w:rsidP="00B56148">
      <w:pPr>
        <w:pStyle w:val="B1"/>
      </w:pPr>
      <w:r>
        <w:t>-</w:t>
      </w:r>
      <w:r>
        <w:tab/>
        <w:t>Session management related policy control for a DNN</w:t>
      </w:r>
      <w:r w:rsidR="00E71F71">
        <w:rPr>
          <w:lang w:val="en-GB"/>
        </w:rPr>
        <w:t xml:space="preserve"> and S-NSSAI</w:t>
      </w:r>
      <w:r>
        <w:t xml:space="preserve"> as described in </w:t>
      </w:r>
      <w:r w:rsidR="002369B3">
        <w:t>TS 23.502 [</w:t>
      </w:r>
      <w:r>
        <w:t>3], is applicable to</w:t>
      </w:r>
      <w:r w:rsidR="00E71F71">
        <w:rPr>
          <w:lang w:val="en-GB"/>
        </w:rPr>
        <w:t xml:space="preserve"> the DNN and S-NSSAI</w:t>
      </w:r>
      <w:r>
        <w:t xml:space="preserve"> associated to a 5G</w:t>
      </w:r>
      <w:r w:rsidR="00B32801">
        <w:rPr>
          <w:lang w:val="en-GB"/>
        </w:rPr>
        <w:t xml:space="preserve"> VN</w:t>
      </w:r>
      <w:r>
        <w:t xml:space="preserve"> group. This includes also usage of URSP, for the UE to determine how to route outgoing traffic to a PDU Session for</w:t>
      </w:r>
      <w:r w:rsidR="00E71F71">
        <w:rPr>
          <w:lang w:val="en-GB"/>
        </w:rPr>
        <w:t xml:space="preserve"> the DNN and S-NSSAI</w:t>
      </w:r>
      <w:r>
        <w:t xml:space="preserve"> associated to a 5G</w:t>
      </w:r>
      <w:r w:rsidR="00B32801">
        <w:rPr>
          <w:lang w:val="en-GB"/>
        </w:rPr>
        <w:t xml:space="preserve"> VN</w:t>
      </w:r>
      <w:r>
        <w:t xml:space="preserve"> group.</w:t>
      </w:r>
    </w:p>
    <w:p w:rsidR="00FC2117" w:rsidRDefault="00FC2117" w:rsidP="005F1D5D">
      <w:pPr>
        <w:pStyle w:val="B1"/>
      </w:pPr>
      <w:r>
        <w:t>-</w:t>
      </w:r>
      <w:r>
        <w:tab/>
        <w:t>Session and service continuity SSC mode 1, SSC mode 2, and SSC mode 3 as described in clause 5.6.9 are applicable to N6-based traffic forwarding of 5G VN communication within the associated 5G VN group.</w:t>
      </w:r>
    </w:p>
    <w:p w:rsidR="005F1D5D" w:rsidRDefault="005F1D5D" w:rsidP="00C34949">
      <w:pPr>
        <w:pStyle w:val="B1"/>
      </w:pPr>
      <w:r>
        <w:t>-</w:t>
      </w:r>
      <w:r>
        <w:tab/>
        <w:t>A PDU Session provides unicast</w:t>
      </w:r>
      <w:r w:rsidR="0072442B">
        <w:t>, broadcast</w:t>
      </w:r>
      <w:r>
        <w:t xml:space="preserve"> and multicast communication for</w:t>
      </w:r>
      <w:r w:rsidR="00E71F71">
        <w:rPr>
          <w:lang w:val="en-GB"/>
        </w:rPr>
        <w:t xml:space="preserve"> the DNN and S-NSSAI</w:t>
      </w:r>
      <w:r>
        <w:t xml:space="preserve"> associated to a 5G VN group. The PSA UPF determines whether the communication is for unicast</w:t>
      </w:r>
      <w:r w:rsidR="0072442B">
        <w:t>, broadcast</w:t>
      </w:r>
      <w:r>
        <w:t xml:space="preserve"> or multicast based on the destination address of the received data, and performs unicast</w:t>
      </w:r>
      <w:r w:rsidR="0072442B">
        <w:t>, broadcast</w:t>
      </w:r>
      <w:r>
        <w:t xml:space="preserve"> or multicast communication handling.</w:t>
      </w:r>
    </w:p>
    <w:p w:rsidR="00E71F71" w:rsidRPr="00F06FF4" w:rsidRDefault="00E71F71" w:rsidP="00BB04EB">
      <w:pPr>
        <w:pStyle w:val="B1"/>
        <w:rPr>
          <w:lang w:val="en-GB"/>
        </w:rPr>
      </w:pPr>
      <w:bookmarkStart w:id="1485" w:name="_Toc20150081"/>
      <w:r>
        <w:t>-</w:t>
      </w:r>
      <w:r>
        <w:tab/>
        <w:t>During the PDU Session Establishment procedure, the SMF retrieves SM subscription data related to 5GLAN type service from the UDM as part of the UE subscription data for the DNN</w:t>
      </w:r>
      <w:r>
        <w:rPr>
          <w:lang w:val="en-GB"/>
        </w:rPr>
        <w:t>.</w:t>
      </w:r>
    </w:p>
    <w:p w:rsidR="00BB04EB" w:rsidRDefault="00BB04EB" w:rsidP="00BB04EB">
      <w:pPr>
        <w:pStyle w:val="B1"/>
      </w:pPr>
      <w:r>
        <w:t>-</w:t>
      </w:r>
      <w:r>
        <w:tab/>
        <w:t xml:space="preserve">In order to realize N19 traffic routing, </w:t>
      </w:r>
      <w:r w:rsidR="00E71F71">
        <w:t>the</w:t>
      </w:r>
      <w:r w:rsidR="00E71F71">
        <w:rPr>
          <w:lang w:val="en-GB"/>
        </w:rPr>
        <w:t xml:space="preserve"> </w:t>
      </w:r>
      <w:r>
        <w:t>SMF correlates PDU sessions established to the same 5G VN group and uses this to configure the UPF with the group level N4-session including packet detection and forwarding rules for N19 tunnelling forwarding.</w:t>
      </w:r>
    </w:p>
    <w:p w:rsidR="000A2440" w:rsidRDefault="00BF6F1C" w:rsidP="00B56148">
      <w:pPr>
        <w:pStyle w:val="Heading3"/>
      </w:pPr>
      <w:bookmarkStart w:id="1486" w:name="_Toc27846880"/>
      <w:bookmarkStart w:id="1487" w:name="_Toc36188011"/>
      <w:r>
        <w:t>5.29</w:t>
      </w:r>
      <w:r w:rsidR="000A2440">
        <w:t>.4</w:t>
      </w:r>
      <w:r w:rsidR="000A2440">
        <w:tab/>
        <w:t>User Plane handling</w:t>
      </w:r>
      <w:bookmarkEnd w:id="1485"/>
      <w:bookmarkEnd w:id="1486"/>
      <w:bookmarkEnd w:id="1487"/>
    </w:p>
    <w:p w:rsidR="000A2440" w:rsidRDefault="000A2440" w:rsidP="000A2440">
      <w:r>
        <w:t>User Plane management as defined for 5GS in clause 5.8 is applicable to 5G</w:t>
      </w:r>
      <w:r w:rsidR="00734995">
        <w:t xml:space="preserve"> </w:t>
      </w:r>
      <w:r>
        <w:t>LAN-type services with the following clarifications:</w:t>
      </w:r>
    </w:p>
    <w:p w:rsidR="000A2440" w:rsidRDefault="000A2440" w:rsidP="00B56148">
      <w:pPr>
        <w:pStyle w:val="B1"/>
      </w:pPr>
      <w:r>
        <w:t>-</w:t>
      </w:r>
      <w:r>
        <w:tab/>
        <w:t>There are three types of traffic forwarding methods</w:t>
      </w:r>
      <w:r w:rsidR="00E71F71">
        <w:rPr>
          <w:lang w:val="en-GB"/>
        </w:rPr>
        <w:t xml:space="preserve"> allowed</w:t>
      </w:r>
      <w:r>
        <w:t xml:space="preserve"> for 5G</w:t>
      </w:r>
      <w:r w:rsidR="00B32801">
        <w:rPr>
          <w:lang w:val="en-GB"/>
        </w:rPr>
        <w:t xml:space="preserve"> VN</w:t>
      </w:r>
      <w:r>
        <w:t xml:space="preserve"> communication:</w:t>
      </w:r>
    </w:p>
    <w:p w:rsidR="000A2440" w:rsidRDefault="000A2440" w:rsidP="00B56148">
      <w:pPr>
        <w:pStyle w:val="B2"/>
      </w:pPr>
      <w:r>
        <w:lastRenderedPageBreak/>
        <w:t>-</w:t>
      </w:r>
      <w:r>
        <w:tab/>
        <w:t>N6-based, where the UL/DL traffic for the 5G</w:t>
      </w:r>
      <w:r w:rsidR="00B32801">
        <w:rPr>
          <w:lang w:val="en-GB"/>
        </w:rPr>
        <w:t xml:space="preserve"> VN</w:t>
      </w:r>
      <w:r>
        <w:t xml:space="preserve"> communication is forwarded to/from the DN;</w:t>
      </w:r>
    </w:p>
    <w:p w:rsidR="000A2440" w:rsidRPr="00C34949" w:rsidRDefault="000A2440" w:rsidP="00B56148">
      <w:pPr>
        <w:pStyle w:val="B2"/>
        <w:rPr>
          <w:lang w:val="en-GB"/>
        </w:rPr>
      </w:pPr>
      <w:r>
        <w:t>-</w:t>
      </w:r>
      <w:r>
        <w:tab/>
      </w:r>
      <w:r w:rsidR="00D81B76">
        <w:t>N19</w:t>
      </w:r>
      <w:r>
        <w:t>-based, where the UL/DL traffic for the 5G</w:t>
      </w:r>
      <w:r w:rsidR="00734995">
        <w:rPr>
          <w:lang w:val="en-GB"/>
        </w:rPr>
        <w:t xml:space="preserve"> VN group</w:t>
      </w:r>
      <w:r>
        <w:t xml:space="preserve"> communication is forwarded between PSA UPFs of different PDU sessions via </w:t>
      </w:r>
      <w:r w:rsidR="00D81B76">
        <w:t>N19</w:t>
      </w:r>
      <w:r>
        <w:t>.</w:t>
      </w:r>
      <w:r w:rsidR="00F41023">
        <w:rPr>
          <w:lang w:val="en-GB"/>
        </w:rPr>
        <w:t xml:space="preserve"> N19 is based on a shared User Plane tunnel connecting PSA UPFs of a single 5G</w:t>
      </w:r>
      <w:r w:rsidR="00734995">
        <w:rPr>
          <w:lang w:val="en-GB"/>
        </w:rPr>
        <w:t xml:space="preserve"> VN</w:t>
      </w:r>
      <w:r w:rsidR="00F41023">
        <w:rPr>
          <w:lang w:val="en-GB"/>
        </w:rPr>
        <w:t xml:space="preserve"> group.</w:t>
      </w:r>
    </w:p>
    <w:p w:rsidR="000A2440" w:rsidRDefault="000A2440" w:rsidP="00B56148">
      <w:pPr>
        <w:pStyle w:val="B2"/>
      </w:pPr>
      <w:r>
        <w:t>-</w:t>
      </w:r>
      <w:r>
        <w:tab/>
        <w:t>Local switch, where traffic is locally forwarded by a single UPF if this UPF is the common PSA UPF of different PDU Sessions for the same 5G</w:t>
      </w:r>
      <w:r w:rsidR="00B32801">
        <w:rPr>
          <w:lang w:val="en-GB"/>
        </w:rPr>
        <w:t xml:space="preserve"> VN</w:t>
      </w:r>
      <w:r>
        <w:t xml:space="preserve"> group.</w:t>
      </w:r>
    </w:p>
    <w:p w:rsidR="000A2440" w:rsidRDefault="000A2440" w:rsidP="00B56148">
      <w:pPr>
        <w:pStyle w:val="B1"/>
      </w:pPr>
      <w:r>
        <w:t>-</w:t>
      </w:r>
      <w:r>
        <w:tab/>
        <w:t>The SMF handles the user plane paths of the 5G</w:t>
      </w:r>
      <w:r w:rsidR="00B32801">
        <w:rPr>
          <w:lang w:val="en-GB"/>
        </w:rPr>
        <w:t xml:space="preserve"> VN</w:t>
      </w:r>
      <w:r>
        <w:t xml:space="preserve"> group, including:</w:t>
      </w:r>
    </w:p>
    <w:p w:rsidR="003139B5" w:rsidRDefault="003139B5" w:rsidP="00B56148">
      <w:pPr>
        <w:pStyle w:val="B2"/>
      </w:pPr>
      <w:r>
        <w:t>-</w:t>
      </w:r>
      <w:r>
        <w:tab/>
        <w:t>The SMF may prefer to select a single PSA UPF for as many PDU sessions (targeting the same 5G VN group) as possible, in order to implement local switch on the UPF.</w:t>
      </w:r>
    </w:p>
    <w:p w:rsidR="000A2440" w:rsidRDefault="000A2440" w:rsidP="00B56148">
      <w:pPr>
        <w:pStyle w:val="B2"/>
      </w:pPr>
      <w:r>
        <w:t>-</w:t>
      </w:r>
      <w:r>
        <w:tab/>
      </w:r>
      <w:r w:rsidR="00E71F71">
        <w:t>(if needed)</w:t>
      </w:r>
      <w:r w:rsidR="00E71F71">
        <w:rPr>
          <w:lang w:val="en-GB"/>
        </w:rPr>
        <w:t xml:space="preserve"> </w:t>
      </w:r>
      <w:r>
        <w:t xml:space="preserve">Establishing </w:t>
      </w:r>
      <w:r w:rsidR="00D81B76">
        <w:t>N19</w:t>
      </w:r>
      <w:r>
        <w:t xml:space="preserve"> tunnels between PSA UPFs to support </w:t>
      </w:r>
      <w:r w:rsidR="00D81B76">
        <w:t>N19</w:t>
      </w:r>
      <w:r>
        <w:t>-based traffic forwarding.</w:t>
      </w:r>
    </w:p>
    <w:p w:rsidR="000A2440" w:rsidRDefault="000A2440" w:rsidP="00B56148">
      <w:pPr>
        <w:pStyle w:val="B1"/>
      </w:pPr>
      <w:r>
        <w:t>-</w:t>
      </w:r>
      <w:r>
        <w:tab/>
        <w:t>For Ethernet PDU Session, the SMF may instruct the UPF(s)</w:t>
      </w:r>
      <w:r w:rsidR="00E71F71">
        <w:rPr>
          <w:lang w:val="en-GB"/>
        </w:rPr>
        <w:t xml:space="preserve"> to</w:t>
      </w:r>
      <w:r>
        <w:t xml:space="preserve"> classify frames based on VLAN tags, and to add and remove VLAN tags, on frames received and sent on N6, as described in clause 5.6.10.2.</w:t>
      </w:r>
    </w:p>
    <w:p w:rsidR="000A2440" w:rsidRDefault="000A2440" w:rsidP="00B56148">
      <w:pPr>
        <w:pStyle w:val="NO"/>
      </w:pPr>
      <w:r>
        <w:t>NOTE</w:t>
      </w:r>
      <w:r w:rsidR="00732A2E">
        <w:rPr>
          <w:lang w:val="en-GB"/>
        </w:rPr>
        <w:t> 1</w:t>
      </w:r>
      <w:r>
        <w:t>:</w:t>
      </w:r>
      <w:r>
        <w:tab/>
        <w:t xml:space="preserve">For handling VLAN tags </w:t>
      </w:r>
      <w:r w:rsidR="00E71F71">
        <w:t>for</w:t>
      </w:r>
      <w:r w:rsidR="00E71F71">
        <w:rPr>
          <w:lang w:val="en-GB"/>
        </w:rPr>
        <w:t xml:space="preserve"> </w:t>
      </w:r>
      <w:r>
        <w:t xml:space="preserve">traffic on N6, TSP ID could also be used as described in clause 6.2.2.6 of </w:t>
      </w:r>
      <w:r w:rsidR="002369B3">
        <w:t>TS 23.503 [</w:t>
      </w:r>
      <w:r>
        <w:t>45].</w:t>
      </w:r>
    </w:p>
    <w:p w:rsidR="000A2440" w:rsidRDefault="000A2440" w:rsidP="000A2440">
      <w:r>
        <w:t>Further description on User Plane management for 5G</w:t>
      </w:r>
      <w:r w:rsidR="00B32801">
        <w:t xml:space="preserve"> VN</w:t>
      </w:r>
      <w:r>
        <w:t xml:space="preserve"> groups is available in clause 5.8.2.13.</w:t>
      </w:r>
    </w:p>
    <w:p w:rsidR="00F41023" w:rsidRDefault="00F41023" w:rsidP="00C34949">
      <w:r>
        <w:t xml:space="preserve">When N6-based traffic forwarding is expected, </w:t>
      </w:r>
      <w:r w:rsidR="00BB04EB">
        <w:t xml:space="preserve">after creation of a 5G VN group </w:t>
      </w:r>
      <w:r>
        <w:t xml:space="preserve">the AF can influence the traffic routing for all the members of </w:t>
      </w:r>
      <w:r w:rsidR="00BB04EB">
        <w:t xml:space="preserve">the </w:t>
      </w:r>
      <w:r>
        <w:t>5G VN group, by providing</w:t>
      </w:r>
      <w:r w:rsidR="00BB04EB">
        <w:t xml:space="preserve"> information identifying the traffic,</w:t>
      </w:r>
      <w:r>
        <w:t xml:space="preserve"> DNAI(s) </w:t>
      </w:r>
      <w:r w:rsidR="00BB04EB">
        <w:t xml:space="preserve">suitable for selection and an optional indication of traffic correlation </w:t>
      </w:r>
      <w:r>
        <w:t xml:space="preserve">together with a 5G VN </w:t>
      </w:r>
      <w:r w:rsidR="00734995">
        <w:t>E</w:t>
      </w:r>
      <w:r>
        <w:t xml:space="preserve">xternal </w:t>
      </w:r>
      <w:r w:rsidR="00734995">
        <w:t>G</w:t>
      </w:r>
      <w:r>
        <w:t>roup ID</w:t>
      </w:r>
      <w:r w:rsidR="00BB04EB">
        <w:t xml:space="preserve"> identifying the 5G VN group in an AF request sent to the PCF</w:t>
      </w:r>
      <w:r>
        <w:t>, as described in clause 5.6.7.</w:t>
      </w:r>
      <w:r w:rsidR="00BB04EB">
        <w:t xml:space="preserve">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rsidR="00BB04EB" w:rsidRDefault="00BB04EB" w:rsidP="00A30201">
      <w:pPr>
        <w:pStyle w:val="NO"/>
      </w:pPr>
      <w:r>
        <w:t>NOTE</w:t>
      </w:r>
      <w:r>
        <w:rPr>
          <w:lang w:val="en-GB"/>
        </w:rPr>
        <w:t> 2</w:t>
      </w:r>
      <w:r>
        <w:t>:</w:t>
      </w:r>
      <w:r>
        <w:tab/>
        <w:t>When receiving a new PDU session establishment request for a 5G VN group, to avoid unnecessary N19 tunnels between UPFs, SMF can check previously selected UPFs for the same 5G VN group</w:t>
      </w:r>
      <w:r w:rsidR="00F06FF4">
        <w:rPr>
          <w:lang w:val="en-GB"/>
        </w:rPr>
        <w:t>,</w:t>
      </w:r>
      <w:r>
        <w:t xml:space="preserve"> and decide whether a previously selected UPF could serve the requested PDU session.</w:t>
      </w:r>
    </w:p>
    <w:p w:rsidR="00732A2E" w:rsidRDefault="00732A2E" w:rsidP="00732A2E">
      <w:pPr>
        <w:pStyle w:val="NO"/>
      </w:pPr>
      <w:r>
        <w:t>NOTE</w:t>
      </w:r>
      <w:r>
        <w:rPr>
          <w:lang w:val="en-GB"/>
        </w:rPr>
        <w:t> </w:t>
      </w:r>
      <w:r w:rsidR="00BB04EB">
        <w:rPr>
          <w:lang w:val="en-GB"/>
        </w:rPr>
        <w:t>3</w:t>
      </w:r>
      <w:r>
        <w:t>:</w:t>
      </w:r>
      <w:r>
        <w:tab/>
        <w:t>N19 tunnel(s) can be established between a new UPF and other UPF(s) that belongs to a 5G VN group when the new UPF is selected for the 5G VN group during PDU session establishment. The N19 tunnel(s)</w:t>
      </w:r>
      <w:r w:rsidR="00E71F71">
        <w:rPr>
          <w:lang w:val="en-GB"/>
        </w:rPr>
        <w:t xml:space="preserve"> to a UPF</w:t>
      </w:r>
      <w:r>
        <w:t xml:space="preserve"> can be released during or after PDU session release when there is no more PDU sessions for a 5G VN group in that UPF. Establishment or release of the N19 tunnels at the UPF is performed within a group-level N4 Session.</w:t>
      </w:r>
    </w:p>
    <w:p w:rsidR="000A2440" w:rsidRDefault="000A2440" w:rsidP="000A2440">
      <w:pPr>
        <w:pStyle w:val="Heading2"/>
      </w:pPr>
      <w:bookmarkStart w:id="1488" w:name="_Toc20150082"/>
      <w:bookmarkStart w:id="1489" w:name="_Toc27846881"/>
      <w:bookmarkStart w:id="1490" w:name="_Toc36188012"/>
      <w:r>
        <w:t>5.30</w:t>
      </w:r>
      <w:r>
        <w:tab/>
        <w:t>Support for non-public networks</w:t>
      </w:r>
      <w:bookmarkEnd w:id="1488"/>
      <w:bookmarkEnd w:id="1489"/>
      <w:bookmarkEnd w:id="1490"/>
    </w:p>
    <w:p w:rsidR="000A2440" w:rsidRDefault="000A2440" w:rsidP="000A2440">
      <w:pPr>
        <w:pStyle w:val="Heading3"/>
      </w:pPr>
      <w:bookmarkStart w:id="1491" w:name="_Toc20150083"/>
      <w:bookmarkStart w:id="1492" w:name="_Toc27846882"/>
      <w:bookmarkStart w:id="1493" w:name="_Toc36188013"/>
      <w:r>
        <w:t>5.30.1</w:t>
      </w:r>
      <w:r>
        <w:tab/>
        <w:t>General</w:t>
      </w:r>
      <w:bookmarkEnd w:id="1491"/>
      <w:bookmarkEnd w:id="1492"/>
      <w:bookmarkEnd w:id="1493"/>
    </w:p>
    <w:p w:rsidR="000A2440" w:rsidRDefault="000A2440" w:rsidP="000A2440">
      <w:r>
        <w:t xml:space="preserve">A Non-Public Network (NPN) is a 5GS deployed for non-public use, see </w:t>
      </w:r>
      <w:r w:rsidR="002369B3">
        <w:t>TS 22.261 [</w:t>
      </w:r>
      <w:r>
        <w:t>2]. An NPN</w:t>
      </w:r>
      <w:r w:rsidR="00632B88">
        <w:t xml:space="preserve"> is either</w:t>
      </w:r>
      <w:r>
        <w:t>:</w:t>
      </w:r>
    </w:p>
    <w:p w:rsidR="000A2440" w:rsidRDefault="000A2440" w:rsidP="00B56148">
      <w:pPr>
        <w:pStyle w:val="B1"/>
      </w:pPr>
      <w:r>
        <w:t>-</w:t>
      </w:r>
      <w:r>
        <w:tab/>
        <w:t>a Stand-alone Non-Public Network (SNPN), i.e. operated by an NPN operator and not relying on network functions provided by a PLMN, or</w:t>
      </w:r>
    </w:p>
    <w:p w:rsidR="000A2440" w:rsidRDefault="000A2440" w:rsidP="00B56148">
      <w:pPr>
        <w:pStyle w:val="B1"/>
      </w:pPr>
      <w:r>
        <w:t>-</w:t>
      </w:r>
      <w:r>
        <w:tab/>
        <w:t xml:space="preserve">a Public </w:t>
      </w:r>
      <w:r w:rsidR="00632B88">
        <w:rPr>
          <w:lang w:val="en-GB"/>
        </w:rPr>
        <w:t>N</w:t>
      </w:r>
      <w:r>
        <w:t xml:space="preserve">etwork </w:t>
      </w:r>
      <w:r w:rsidR="00632B88">
        <w:rPr>
          <w:lang w:val="en-GB"/>
        </w:rPr>
        <w:t>I</w:t>
      </w:r>
      <w:r>
        <w:t>ntegrated NPN</w:t>
      </w:r>
      <w:r w:rsidR="00632B88">
        <w:rPr>
          <w:lang w:val="en-GB"/>
        </w:rPr>
        <w:t xml:space="preserve"> (PNI-NPN)</w:t>
      </w:r>
      <w:r>
        <w:t>, i.e. a non-public network deployed with the support of a PLMN.</w:t>
      </w:r>
    </w:p>
    <w:p w:rsidR="00632B88" w:rsidRDefault="00632B88" w:rsidP="00F06FF4">
      <w:pPr>
        <w:pStyle w:val="NO"/>
      </w:pPr>
      <w:r>
        <w:t>NOTE:</w:t>
      </w:r>
      <w:r>
        <w:tab/>
        <w:t>An SNPN and a PLMN can share NG-RAN as described in clause 5.18.</w:t>
      </w:r>
    </w:p>
    <w:p w:rsidR="000A2440" w:rsidRDefault="000A2440" w:rsidP="000A2440">
      <w:r>
        <w:t>SNPN 5GS deployments are based on the architecture depicted in clause 4.2.3</w:t>
      </w:r>
      <w:r w:rsidR="00A404D3">
        <w:t>, the architecture for 5GC with untrusted non-3GPP access (Figure 4.2.8.2.1-1) for access to SNPN services via a PLMN (and vice versa)</w:t>
      </w:r>
      <w:r>
        <w:t xml:space="preserve"> and the additional functionality covered in clause 5.30.2.</w:t>
      </w:r>
      <w:r w:rsidR="001B6A5C">
        <w:t xml:space="preserve"> In this Release, direct access to SNPN is specified for 3GPP access only.</w:t>
      </w:r>
    </w:p>
    <w:p w:rsidR="00FC2117" w:rsidRDefault="00FC2117" w:rsidP="000A2440">
      <w:r>
        <w:lastRenderedPageBreak/>
        <w:t>Interworking with EPS is not supported for SNPN.</w:t>
      </w:r>
      <w:r w:rsidR="007F50D2">
        <w:t xml:space="preserve"> Also, emergency services are not supported by SNPN. Furthermore, roaming between SNPNs and handover between SNPNs are not supported.</w:t>
      </w:r>
    </w:p>
    <w:p w:rsidR="00632B88" w:rsidRDefault="00632B88" w:rsidP="00632B88">
      <w:bookmarkStart w:id="1494" w:name="_Toc20150084"/>
      <w:bookmarkStart w:id="1495" w:name="_Toc27846883"/>
      <w:r>
        <w:t>Public Network Integrated NPNs are described in clause 5.30.3.</w:t>
      </w:r>
    </w:p>
    <w:p w:rsidR="000A2440" w:rsidRDefault="000A2440" w:rsidP="00B56148">
      <w:pPr>
        <w:pStyle w:val="Heading3"/>
      </w:pPr>
      <w:bookmarkStart w:id="1496" w:name="_Toc36188014"/>
      <w:r>
        <w:t>5.30.2</w:t>
      </w:r>
      <w:r>
        <w:tab/>
        <w:t>Stand-alone non-public networks</w:t>
      </w:r>
      <w:bookmarkEnd w:id="1494"/>
      <w:bookmarkEnd w:id="1495"/>
      <w:bookmarkEnd w:id="1496"/>
    </w:p>
    <w:p w:rsidR="000A2440" w:rsidRDefault="000A2440" w:rsidP="00B56148">
      <w:pPr>
        <w:pStyle w:val="Heading4"/>
      </w:pPr>
      <w:bookmarkStart w:id="1497" w:name="_Toc20150085"/>
      <w:bookmarkStart w:id="1498" w:name="_Toc27846884"/>
      <w:bookmarkStart w:id="1499" w:name="_Toc36188015"/>
      <w:r>
        <w:t>5.30.2.1</w:t>
      </w:r>
      <w:r>
        <w:tab/>
        <w:t>Identifiers</w:t>
      </w:r>
      <w:bookmarkEnd w:id="1497"/>
      <w:bookmarkEnd w:id="1498"/>
      <w:bookmarkEnd w:id="1499"/>
    </w:p>
    <w:p w:rsidR="000A2440" w:rsidRDefault="000A2440" w:rsidP="000A2440">
      <w:r>
        <w:t>The combination of a PLMN ID and Network identifier (NID) identifies an SNPN.</w:t>
      </w:r>
    </w:p>
    <w:p w:rsidR="000A2440" w:rsidRPr="00C34949" w:rsidRDefault="000A2440" w:rsidP="00B56148">
      <w:pPr>
        <w:pStyle w:val="NO"/>
        <w:rPr>
          <w:lang w:val="en-GB"/>
        </w:rPr>
      </w:pPr>
      <w:r>
        <w:t>NOTE 1:</w:t>
      </w:r>
      <w:r>
        <w:tab/>
        <w:t>The PLMN ID used for SNPNs is not required to be unique. PLMN IDs reserved for use by private networks can be used for non-public networks, e.g. based on mobile country code (MCC) 999 as assigned by ITU [78]).</w:t>
      </w:r>
      <w:r w:rsidR="00F6128C">
        <w:rPr>
          <w:lang w:val="en-GB"/>
        </w:rPr>
        <w:t xml:space="preserve">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rsidR="000A2440" w:rsidRDefault="000A2440" w:rsidP="000A2440">
      <w:r>
        <w:t>The NID shall support two assignment models:</w:t>
      </w:r>
    </w:p>
    <w:p w:rsidR="000A2440" w:rsidRPr="00C34949" w:rsidRDefault="000A2440" w:rsidP="00B56148">
      <w:pPr>
        <w:pStyle w:val="B1"/>
        <w:rPr>
          <w:lang w:val="en-GB"/>
        </w:rPr>
      </w:pPr>
      <w:r>
        <w:t>-</w:t>
      </w:r>
      <w:r>
        <w:tab/>
      </w:r>
      <w:r w:rsidR="00BB04EB">
        <w:t>Self-assignment:</w:t>
      </w:r>
      <w:r w:rsidR="00BB04EB">
        <w:rPr>
          <w:lang w:val="en-GB"/>
        </w:rPr>
        <w:t xml:space="preserve"> </w:t>
      </w:r>
      <w:r>
        <w:t>NIDs are</w:t>
      </w:r>
      <w:r w:rsidR="00FC2117">
        <w:rPr>
          <w:lang w:val="en-GB"/>
        </w:rPr>
        <w:t xml:space="preserve"> chosen individually by SNPNs</w:t>
      </w:r>
      <w:r>
        <w:t xml:space="preserve"> at deployment time (and may therefore not be unique)</w:t>
      </w:r>
      <w:r w:rsidR="00FC2117">
        <w:rPr>
          <w:lang w:val="en-GB"/>
        </w:rPr>
        <w:t xml:space="preserve"> but use a different numbering space than the</w:t>
      </w:r>
      <w:r w:rsidR="00BB04EB">
        <w:rPr>
          <w:lang w:val="en-GB"/>
        </w:rPr>
        <w:t xml:space="preserve"> coordinated assignment</w:t>
      </w:r>
      <w:r w:rsidR="00FC2117">
        <w:rPr>
          <w:lang w:val="en-GB"/>
        </w:rPr>
        <w:t xml:space="preserve"> NIDs as defined in </w:t>
      </w:r>
      <w:r w:rsidR="002369B3">
        <w:rPr>
          <w:lang w:val="en-GB"/>
        </w:rPr>
        <w:t>TS 23.003 [</w:t>
      </w:r>
      <w:r w:rsidR="00FC2117">
        <w:rPr>
          <w:lang w:val="en-GB"/>
        </w:rPr>
        <w:t>19].</w:t>
      </w:r>
    </w:p>
    <w:p w:rsidR="00BB04EB" w:rsidRDefault="00BB04EB" w:rsidP="00BB04EB">
      <w:pPr>
        <w:pStyle w:val="B1"/>
      </w:pPr>
      <w:r>
        <w:t>-</w:t>
      </w:r>
      <w:r>
        <w:tab/>
        <w:t>Coordinated assignment: NIDs are assigned using one of the following two options:</w:t>
      </w:r>
    </w:p>
    <w:p w:rsidR="00BB04EB" w:rsidRDefault="00BB04EB" w:rsidP="00BB04EB">
      <w:pPr>
        <w:pStyle w:val="B2"/>
      </w:pPr>
      <w:r>
        <w:t>1.</w:t>
      </w:r>
      <w:r>
        <w:tab/>
        <w:t>The NID is assigned such that it is globally unique independent of the PLMN ID used; or</w:t>
      </w:r>
    </w:p>
    <w:p w:rsidR="00BB04EB" w:rsidRDefault="00BB04EB" w:rsidP="00BB04EB">
      <w:pPr>
        <w:pStyle w:val="B2"/>
      </w:pPr>
      <w:r>
        <w:t>2.</w:t>
      </w:r>
      <w:r>
        <w:tab/>
        <w:t>The NID is assigned such that the combination of the NID and the PLMN ID is globally unique.</w:t>
      </w:r>
    </w:p>
    <w:p w:rsidR="000A2440" w:rsidRDefault="000A2440" w:rsidP="00B56148">
      <w:pPr>
        <w:pStyle w:val="NO"/>
      </w:pPr>
      <w:r>
        <w:t>NOTE 2:</w:t>
      </w:r>
      <w:r>
        <w:tab/>
        <w:t>Which legal entities manage the number space is beyond the scope of this specification.</w:t>
      </w:r>
    </w:p>
    <w:p w:rsidR="000A2440" w:rsidRDefault="000A2440" w:rsidP="000A2440">
      <w:r>
        <w:t>An optional human-readable network name helps to identify an SNPN during manual SNPN selection.</w:t>
      </w:r>
    </w:p>
    <w:p w:rsidR="000A2440" w:rsidRDefault="000A2440" w:rsidP="00B56148">
      <w:pPr>
        <w:pStyle w:val="Heading4"/>
      </w:pPr>
      <w:bookmarkStart w:id="1500" w:name="_Toc20150086"/>
      <w:bookmarkStart w:id="1501" w:name="_Toc27846885"/>
      <w:bookmarkStart w:id="1502" w:name="_Toc36188016"/>
      <w:r>
        <w:t>5.30.2.2</w:t>
      </w:r>
      <w:r>
        <w:tab/>
        <w:t>Broadcast system information</w:t>
      </w:r>
      <w:bookmarkEnd w:id="1500"/>
      <w:bookmarkEnd w:id="1501"/>
      <w:bookmarkEnd w:id="1502"/>
    </w:p>
    <w:p w:rsidR="000A2440" w:rsidRDefault="000A2440" w:rsidP="000A2440">
      <w:r>
        <w:t>NG-RAN nodes which provide access to SNPNs broadcast the following information:</w:t>
      </w:r>
    </w:p>
    <w:p w:rsidR="000A2440" w:rsidRDefault="000A2440" w:rsidP="00B56148">
      <w:pPr>
        <w:pStyle w:val="B1"/>
      </w:pPr>
      <w:r>
        <w:t>-</w:t>
      </w:r>
      <w:r>
        <w:tab/>
        <w:t>One or multiple PLMN IDs</w:t>
      </w:r>
    </w:p>
    <w:p w:rsidR="000A2440" w:rsidRDefault="000A2440" w:rsidP="00B56148">
      <w:pPr>
        <w:pStyle w:val="B1"/>
      </w:pPr>
      <w:r>
        <w:t>-</w:t>
      </w:r>
      <w:r>
        <w:tab/>
        <w:t>List of NIDs per PLMN ID identifying the non-public networks NG-RAN provides access to</w:t>
      </w:r>
    </w:p>
    <w:p w:rsidR="000A2440" w:rsidRDefault="000A2440" w:rsidP="00B56148">
      <w:pPr>
        <w:pStyle w:val="NO"/>
      </w:pPr>
      <w:r>
        <w:t>NOTE </w:t>
      </w:r>
      <w:r w:rsidR="00F6128C">
        <w:rPr>
          <w:lang w:val="en-GB"/>
        </w:rPr>
        <w:t>1</w:t>
      </w:r>
      <w:r>
        <w:t>:</w:t>
      </w:r>
      <w:r>
        <w:tab/>
        <w:t xml:space="preserve">It is assumed that an NG-RAN node supports broadcasting a total of twelve NIDs. Further details are defined in </w:t>
      </w:r>
      <w:r w:rsidR="002369B3">
        <w:t>TS 38.331 [</w:t>
      </w:r>
      <w:r>
        <w:t>28].</w:t>
      </w:r>
    </w:p>
    <w:p w:rsidR="000A2440" w:rsidRDefault="000A2440" w:rsidP="00B56148">
      <w:pPr>
        <w:pStyle w:val="NO"/>
      </w:pPr>
      <w:r>
        <w:t>NOTE°</w:t>
      </w:r>
      <w:r w:rsidR="00F6128C">
        <w:rPr>
          <w:lang w:val="en-GB"/>
        </w:rPr>
        <w:t>2</w:t>
      </w:r>
      <w:r>
        <w:t>:</w:t>
      </w:r>
      <w:r>
        <w:tab/>
        <w:t>The presence of a list of NIDs for a PLMN ID indicates that the related PLMN ID and NIDs identify SNPNs.</w:t>
      </w:r>
    </w:p>
    <w:p w:rsidR="000A2440" w:rsidRDefault="000A2440" w:rsidP="00B56148">
      <w:pPr>
        <w:pStyle w:val="B1"/>
      </w:pPr>
      <w:r>
        <w:t>-</w:t>
      </w:r>
      <w:r>
        <w:tab/>
        <w:t>Optionally a human-readable network name per NID.</w:t>
      </w:r>
    </w:p>
    <w:p w:rsidR="000A2440" w:rsidRDefault="000A2440" w:rsidP="00B56148">
      <w:pPr>
        <w:pStyle w:val="NO"/>
      </w:pPr>
      <w:r>
        <w:t>NOTE </w:t>
      </w:r>
      <w:r w:rsidR="00F6128C">
        <w:rPr>
          <w:lang w:val="en-GB"/>
        </w:rPr>
        <w:t>3</w:t>
      </w:r>
      <w:r>
        <w:t>:</w:t>
      </w:r>
      <w:r>
        <w:tab/>
        <w:t xml:space="preserve">The human-readable network name per NID is only used for manual SNPN selection. The mechanism how human-readable network name is provided (i.e. whether it is broadcasted or unicasted) to the UE is specified in </w:t>
      </w:r>
      <w:r w:rsidR="002369B3">
        <w:t>TS 38.331 [</w:t>
      </w:r>
      <w:r>
        <w:t>28].</w:t>
      </w:r>
    </w:p>
    <w:p w:rsidR="000A2440" w:rsidRDefault="000A2440" w:rsidP="00B56148">
      <w:pPr>
        <w:pStyle w:val="B1"/>
      </w:pPr>
      <w:r>
        <w:t>-</w:t>
      </w:r>
      <w:r>
        <w:tab/>
        <w:t>Optionally information, as described in</w:t>
      </w:r>
      <w:r w:rsidR="00553FC8">
        <w:rPr>
          <w:lang w:val="en-GB"/>
        </w:rPr>
        <w:t xml:space="preserve"> </w:t>
      </w:r>
      <w:r w:rsidR="002369B3">
        <w:rPr>
          <w:lang w:val="en-GB"/>
        </w:rPr>
        <w:t>TS 38.300 [</w:t>
      </w:r>
      <w:r w:rsidR="00553FC8">
        <w:rPr>
          <w:lang w:val="en-GB"/>
        </w:rPr>
        <w:t>27],</w:t>
      </w:r>
      <w:r>
        <w:t xml:space="preserve"> </w:t>
      </w:r>
      <w:r w:rsidR="002369B3">
        <w:t>TS 38.331 [</w:t>
      </w:r>
      <w:r>
        <w:t xml:space="preserve">28] and in </w:t>
      </w:r>
      <w:r w:rsidR="002369B3">
        <w:t>TS 38.304 [</w:t>
      </w:r>
      <w:r>
        <w:t xml:space="preserve">50], to prevent UEs not supporting SNPNs from accessing the cell, e.g. </w:t>
      </w:r>
      <w:r w:rsidR="00F06FF4">
        <w:rPr>
          <w:lang w:val="en-GB"/>
        </w:rPr>
        <w:t>if</w:t>
      </w:r>
      <w:r>
        <w:t xml:space="preserve"> the cell only provides access to non-public networks.</w:t>
      </w:r>
    </w:p>
    <w:p w:rsidR="000A2440" w:rsidRDefault="000A2440" w:rsidP="00B56148">
      <w:pPr>
        <w:pStyle w:val="Heading4"/>
      </w:pPr>
      <w:bookmarkStart w:id="1503" w:name="_Toc20150087"/>
      <w:bookmarkStart w:id="1504" w:name="_Toc27846886"/>
      <w:bookmarkStart w:id="1505" w:name="_Toc36188017"/>
      <w:r>
        <w:t>5.30.2.3</w:t>
      </w:r>
      <w:r>
        <w:tab/>
        <w:t>UE configuration and subscription aspects</w:t>
      </w:r>
      <w:bookmarkEnd w:id="1503"/>
      <w:bookmarkEnd w:id="1504"/>
      <w:bookmarkEnd w:id="1505"/>
    </w:p>
    <w:p w:rsidR="000A2440" w:rsidRDefault="000A2440" w:rsidP="000A2440">
      <w:r>
        <w:t>An SNPN-enabled UE is configured with subscriber identifier</w:t>
      </w:r>
      <w:r w:rsidR="00F41023">
        <w:t xml:space="preserve"> (SUPI)</w:t>
      </w:r>
      <w:r>
        <w:t xml:space="preserve"> and credentials for</w:t>
      </w:r>
      <w:r w:rsidR="00F41023">
        <w:t xml:space="preserve"> each subscribed</w:t>
      </w:r>
      <w:r>
        <w:t xml:space="preserve"> SNPN identified by the combination of PLMN ID and NID.</w:t>
      </w:r>
    </w:p>
    <w:p w:rsidR="003501B0" w:rsidRDefault="000A2440" w:rsidP="000A2440">
      <w:r>
        <w:t xml:space="preserve">A subscriber of an SNPN is </w:t>
      </w:r>
      <w:r w:rsidR="003501B0">
        <w:t>either:</w:t>
      </w:r>
    </w:p>
    <w:p w:rsidR="000A2440" w:rsidRDefault="003501B0" w:rsidP="00A30201">
      <w:pPr>
        <w:pStyle w:val="B1"/>
      </w:pPr>
      <w:r>
        <w:rPr>
          <w:lang w:val="en-GB"/>
        </w:rPr>
        <w:lastRenderedPageBreak/>
        <w:t>-</w:t>
      </w:r>
      <w:r>
        <w:rPr>
          <w:lang w:val="en-GB"/>
        </w:rPr>
        <w:tab/>
      </w:r>
      <w:r w:rsidR="000A2440">
        <w:t xml:space="preserve">identified by a SUPI containing a network-specific identifier that takes the form of a Network Access Identifier (NAI) using the NAI RFC 7542 [20] based user identification as defined in </w:t>
      </w:r>
      <w:r w:rsidR="002369B3">
        <w:t>TS 23.003 [</w:t>
      </w:r>
      <w:r w:rsidR="000A2440">
        <w:t>19] clause 28.</w:t>
      </w:r>
      <w:r>
        <w:t>7</w:t>
      </w:r>
      <w:r w:rsidR="000A2440">
        <w:t>.2. The realm part of the NAI may include the NID of the SNPN</w:t>
      </w:r>
      <w:r>
        <w:t>; or</w:t>
      </w:r>
    </w:p>
    <w:p w:rsidR="003501B0" w:rsidRDefault="003501B0" w:rsidP="00A30201">
      <w:pPr>
        <w:pStyle w:val="B1"/>
      </w:pPr>
      <w:r>
        <w:t>-</w:t>
      </w:r>
      <w:r>
        <w:tab/>
        <w:t>identified by a SUPI containing an IMSI.</w:t>
      </w:r>
    </w:p>
    <w:p w:rsidR="000A2440" w:rsidRDefault="000A2440" w:rsidP="000A2440">
      <w:r>
        <w:t>An SNPN-enabled UE supports the SNPN access mode. When the UE is set to operate in SNPN access mode the UE only selects and registers with SNPNs over Uu as described in clause 5.30.2.4.</w:t>
      </w:r>
    </w:p>
    <w:p w:rsidR="000A2440" w:rsidRDefault="000A2440" w:rsidP="000A2440">
      <w:r>
        <w:t>Emergency services are not supported in SNPN access mode.</w:t>
      </w:r>
    </w:p>
    <w:p w:rsidR="000A2440" w:rsidRDefault="000A2440" w:rsidP="00B56148">
      <w:pPr>
        <w:pStyle w:val="NO"/>
      </w:pPr>
      <w:r>
        <w:t>NOTE 1:</w:t>
      </w:r>
      <w:r>
        <w:tab/>
        <w:t>Voice support with emergency services in SNPN access mode is not specified in this release.</w:t>
      </w:r>
    </w:p>
    <w:p w:rsidR="000A2440" w:rsidRDefault="000A2440" w:rsidP="000A2440">
      <w:r>
        <w:t xml:space="preserve">If a UE is not set to operate in SNPN access mode, even if it is SNPN-enabled, the UE does not select and register with SNPNs. A UE not set to operate in SNPN access mode performs PLMN selection procedures as defined in clause 4.4 of </w:t>
      </w:r>
      <w:r w:rsidR="002369B3">
        <w:t>TS 23.122 [</w:t>
      </w:r>
      <w:r>
        <w:t>17].</w:t>
      </w:r>
      <w:r w:rsidR="00553FC8">
        <w:t xml:space="preserve"> For a UE capable of simultaneously connecting to an SNPN and a PLMN, the setting for operation in SNPN access mode is applied only to the Uu interface for connection to the SNPN. Annex D.4 provides more details.</w:t>
      </w:r>
    </w:p>
    <w:p w:rsidR="000A2440" w:rsidRDefault="000A2440" w:rsidP="00B56148">
      <w:pPr>
        <w:pStyle w:val="NO"/>
      </w:pPr>
      <w:r>
        <w:t>NOTE 2:</w:t>
      </w:r>
      <w:r>
        <w:tab/>
        <w:t>Details of activation and deactivation of SNPN access mode are up to UE implementation.</w:t>
      </w:r>
    </w:p>
    <w:p w:rsidR="000A2440" w:rsidRDefault="000A2440" w:rsidP="00B56148">
      <w:pPr>
        <w:pStyle w:val="Heading4"/>
      </w:pPr>
      <w:bookmarkStart w:id="1506" w:name="_Toc20150088"/>
      <w:bookmarkStart w:id="1507" w:name="_Toc27846887"/>
      <w:bookmarkStart w:id="1508" w:name="_Toc36188018"/>
      <w:r>
        <w:t>5.30.2.4</w:t>
      </w:r>
      <w:r>
        <w:tab/>
        <w:t>Network selection in SNPN access mode</w:t>
      </w:r>
      <w:bookmarkEnd w:id="1506"/>
      <w:bookmarkEnd w:id="1507"/>
      <w:bookmarkEnd w:id="1508"/>
    </w:p>
    <w:p w:rsidR="000A2440" w:rsidRDefault="000A2440" w:rsidP="000A2440">
      <w:r>
        <w:t xml:space="preserve">When </w:t>
      </w:r>
      <w:r w:rsidR="00553FC8">
        <w:t xml:space="preserve">a </w:t>
      </w:r>
      <w:r>
        <w:t xml:space="preserve">UE is set to operate in SNPN access mode the UE does not perform normal PLMN selection procedures as defined in clause 4.4 of </w:t>
      </w:r>
      <w:r w:rsidR="002369B3">
        <w:t>TS 23.122 [</w:t>
      </w:r>
      <w:r>
        <w:t>17].</w:t>
      </w:r>
    </w:p>
    <w:p w:rsidR="000A2440" w:rsidRDefault="000A2440" w:rsidP="000A2440">
      <w:r>
        <w:t>UEs operating in SNPN access mode read the available PLMN IDs and list of available NIDs from the broadcast system information and take them into account during network selection.</w:t>
      </w:r>
    </w:p>
    <w:p w:rsidR="000A2440" w:rsidRDefault="000A2440" w:rsidP="000A2440">
      <w:r>
        <w:t>For automatic network selection, the UE selects and attempts to register with the available SNPN identified by a PLMN ID and NID for which the UE has SUPI and credentials. If multiple SNPNs are available that the UE has</w:t>
      </w:r>
      <w:r w:rsidR="00F41023">
        <w:t xml:space="preserve"> respective</w:t>
      </w:r>
      <w:r>
        <w:t xml:space="preserve"> SUPI and credentials for, then</w:t>
      </w:r>
      <w:r w:rsidR="00C84A78">
        <w:t xml:space="preserve"> how the UE selects an SNPN</w:t>
      </w:r>
      <w:r>
        <w:t xml:space="preserve"> is based on UE implementation.</w:t>
      </w:r>
    </w:p>
    <w:p w:rsidR="000A2440" w:rsidRDefault="000A2440" w:rsidP="000A2440">
      <w:r>
        <w:t>For manual network selection UEs operating in SNPN access mode provide to the user the list of</w:t>
      </w:r>
      <w:r w:rsidR="00632B88">
        <w:t xml:space="preserve"> SNPNs (each is identified by a PLMN ID and NID)</w:t>
      </w:r>
      <w:r>
        <w:t xml:space="preserve"> and related human-readable names (if available) of the available SNPNs the UE has</w:t>
      </w:r>
      <w:r w:rsidR="00F41023">
        <w:t xml:space="preserve"> respective</w:t>
      </w:r>
      <w:r>
        <w:t xml:space="preserve"> SUPI and credentials for.</w:t>
      </w:r>
    </w:p>
    <w:p w:rsidR="000A2440" w:rsidRDefault="000A2440" w:rsidP="00B56148">
      <w:pPr>
        <w:pStyle w:val="NO"/>
      </w:pPr>
      <w:r>
        <w:t>NOTE:</w:t>
      </w:r>
      <w:r>
        <w:tab/>
        <w:t>The details of SNPN selection</w:t>
      </w:r>
      <w:r w:rsidR="00632B88">
        <w:rPr>
          <w:lang w:val="en-GB"/>
        </w:rPr>
        <w:t xml:space="preserve"> is</w:t>
      </w:r>
      <w:r>
        <w:t xml:space="preserve"> defined in </w:t>
      </w:r>
      <w:r w:rsidR="002369B3">
        <w:t>TS 23.122 [</w:t>
      </w:r>
      <w:r>
        <w:t>17].</w:t>
      </w:r>
    </w:p>
    <w:p w:rsidR="000A2440" w:rsidRDefault="000A2440" w:rsidP="000A2440">
      <w:r>
        <w:t>When a UE performs Initial Registration to an SNPN, the UE shall indicate the selected NID and the corresponding PLMN ID to NG-RAN. NG-RAN shall inform the AMF of the selected PLMN ID and NID.</w:t>
      </w:r>
    </w:p>
    <w:p w:rsidR="000A2440" w:rsidRDefault="000A2440" w:rsidP="00B56148">
      <w:pPr>
        <w:pStyle w:val="Heading4"/>
      </w:pPr>
      <w:bookmarkStart w:id="1509" w:name="_Toc20150089"/>
      <w:bookmarkStart w:id="1510" w:name="_Toc27846888"/>
      <w:bookmarkStart w:id="1511" w:name="_Toc36188019"/>
      <w:r>
        <w:t>5.30.2.5</w:t>
      </w:r>
      <w:r>
        <w:tab/>
        <w:t>Network access control</w:t>
      </w:r>
      <w:bookmarkEnd w:id="1509"/>
      <w:bookmarkEnd w:id="1510"/>
      <w:bookmarkEnd w:id="1511"/>
    </w:p>
    <w:p w:rsidR="000A2440" w:rsidRDefault="000A2440" w:rsidP="000A2440">
      <w:r>
        <w:t>If a UE performs the registration or service request procedure in an SNPN identified by a PLMN ID and a</w:t>
      </w:r>
      <w:r w:rsidR="00BB04EB">
        <w:t xml:space="preserve"> self-assigned</w:t>
      </w:r>
      <w:r>
        <w:t xml:space="preserve"> NID and there is no subscription for the UE, then the AMF shall reject the UE with an appropriate cause code to temporarily prevent the UE from automatically selecting and registering with the same SNPN.</w:t>
      </w:r>
    </w:p>
    <w:p w:rsidR="000A2440" w:rsidRDefault="000A2440" w:rsidP="000A2440">
      <w:r>
        <w:t>If a UE performs the registration or service request procedure in an SNPN identified by a PLMN ID and a</w:t>
      </w:r>
      <w:r w:rsidR="00BB04EB">
        <w:t xml:space="preserve"> coordinated assigned</w:t>
      </w:r>
      <w:r>
        <w:t xml:space="preserve"> NID and there is no subscription for the UE, then the AMF shall reject the UE with an appropriate cause code to permanently prevent the UE from automatically selecting and registering with the same SNPN.</w:t>
      </w:r>
    </w:p>
    <w:p w:rsidR="000A2440" w:rsidRDefault="000A2440" w:rsidP="00B56148">
      <w:pPr>
        <w:pStyle w:val="NO"/>
      </w:pPr>
      <w:r>
        <w:t>NOTE:</w:t>
      </w:r>
      <w:r>
        <w:tab/>
        <w:t>The details of rejection and cause codes</w:t>
      </w:r>
      <w:r w:rsidR="00632B88">
        <w:rPr>
          <w:lang w:val="en-GB"/>
        </w:rPr>
        <w:t xml:space="preserve"> is</w:t>
      </w:r>
      <w:r>
        <w:t xml:space="preserve"> defined in </w:t>
      </w:r>
      <w:r w:rsidR="002369B3">
        <w:t>TS 24.501 [</w:t>
      </w:r>
      <w:r>
        <w:t>47].</w:t>
      </w:r>
    </w:p>
    <w:p w:rsidR="000A2440" w:rsidRDefault="000A2440" w:rsidP="000A2440">
      <w:r>
        <w:t xml:space="preserve">In order to prevent access to SNPNs for authorized UE(s) in </w:t>
      </w:r>
      <w:r w:rsidR="005C1261">
        <w:t xml:space="preserve">the </w:t>
      </w:r>
      <w:r>
        <w:t xml:space="preserve">case of network congestion/overload, </w:t>
      </w:r>
      <w:r w:rsidR="00CC6BA5">
        <w:t>U</w:t>
      </w:r>
      <w:r>
        <w:t xml:space="preserve">nified </w:t>
      </w:r>
      <w:r w:rsidR="00CC6BA5">
        <w:t>A</w:t>
      </w:r>
      <w:r>
        <w:t xml:space="preserve">ccess </w:t>
      </w:r>
      <w:r w:rsidR="00CC6BA5">
        <w:t>C</w:t>
      </w:r>
      <w:r>
        <w:t>ontrol information is configured per</w:t>
      </w:r>
      <w:r w:rsidR="00632B88">
        <w:t xml:space="preserve"> SNPN</w:t>
      </w:r>
      <w:r>
        <w:t xml:space="preserve"> (i.e. as part of the subscription information that the UE has for a given</w:t>
      </w:r>
      <w:r w:rsidR="00632B88">
        <w:t xml:space="preserve"> SNPN</w:t>
      </w:r>
      <w:r>
        <w:t>)</w:t>
      </w:r>
      <w:r w:rsidR="00632B88">
        <w:t xml:space="preserve"> and provided to the UE as described in TS 24.501 [47]</w:t>
      </w:r>
      <w:r>
        <w:t>.</w:t>
      </w:r>
    </w:p>
    <w:p w:rsidR="000A2440" w:rsidRDefault="000A2440" w:rsidP="00B56148">
      <w:pPr>
        <w:pStyle w:val="Heading4"/>
      </w:pPr>
      <w:bookmarkStart w:id="1512" w:name="_Toc20150090"/>
      <w:bookmarkStart w:id="1513" w:name="_Toc27846889"/>
      <w:bookmarkStart w:id="1514" w:name="_Toc36188020"/>
      <w:r>
        <w:t>5.30.2.6</w:t>
      </w:r>
      <w:r>
        <w:tab/>
        <w:t>Cell (re-)selection in SNPN access mode</w:t>
      </w:r>
      <w:bookmarkEnd w:id="1512"/>
      <w:bookmarkEnd w:id="1513"/>
      <w:bookmarkEnd w:id="1514"/>
    </w:p>
    <w:p w:rsidR="000A2440" w:rsidRDefault="000A2440" w:rsidP="000A2440">
      <w:r>
        <w:t>UEs operating in SNPN access mode only select cells and networks broadcasting both PLMN ID and NID of the selected SNPN.</w:t>
      </w:r>
    </w:p>
    <w:p w:rsidR="000A2440" w:rsidRDefault="000A2440" w:rsidP="00B56148">
      <w:pPr>
        <w:pStyle w:val="NO"/>
      </w:pPr>
      <w:r>
        <w:t>NOTE:</w:t>
      </w:r>
      <w:r>
        <w:tab/>
        <w:t>Further details on the NR idle</w:t>
      </w:r>
      <w:r w:rsidR="00553FC8">
        <w:rPr>
          <w:lang w:val="en-GB"/>
        </w:rPr>
        <w:t xml:space="preserve"> and inactive</w:t>
      </w:r>
      <w:r>
        <w:t xml:space="preserve"> mode procedures for SNPN cell selection</w:t>
      </w:r>
      <w:r w:rsidR="00632B88">
        <w:rPr>
          <w:lang w:val="en-GB"/>
        </w:rPr>
        <w:t xml:space="preserve"> is</w:t>
      </w:r>
      <w:r>
        <w:t xml:space="preserve"> defined in </w:t>
      </w:r>
      <w:r w:rsidR="002369B3">
        <w:t>TS 38.331 [</w:t>
      </w:r>
      <w:r>
        <w:t xml:space="preserve">28] and in </w:t>
      </w:r>
      <w:r w:rsidR="002369B3">
        <w:t>TS 38.304 [</w:t>
      </w:r>
      <w:r>
        <w:t>50].</w:t>
      </w:r>
    </w:p>
    <w:p w:rsidR="000A2440" w:rsidRDefault="000A2440" w:rsidP="00B56148">
      <w:pPr>
        <w:pStyle w:val="Heading4"/>
      </w:pPr>
      <w:bookmarkStart w:id="1515" w:name="_Toc20150091"/>
      <w:bookmarkStart w:id="1516" w:name="_Toc27846890"/>
      <w:bookmarkStart w:id="1517" w:name="_Toc36188021"/>
      <w:r>
        <w:lastRenderedPageBreak/>
        <w:t>5.30.2.7</w:t>
      </w:r>
      <w:r>
        <w:tab/>
        <w:t>Access to PLMN services via stand-alone non-public networks</w:t>
      </w:r>
      <w:bookmarkEnd w:id="1515"/>
      <w:bookmarkEnd w:id="1516"/>
      <w:bookmarkEnd w:id="1517"/>
    </w:p>
    <w:p w:rsidR="000A2440" w:rsidRDefault="000A2440" w:rsidP="000A2440">
      <w:r>
        <w:t>To access PLMN services, a UE in SNPN access mode that has successfully registered with an SNPN may perform another registration via the SNPN</w:t>
      </w:r>
      <w:r w:rsidR="00553FC8">
        <w:t xml:space="preserve"> User Plane</w:t>
      </w:r>
      <w:r>
        <w:t xml:space="preserve"> with a PLMN (using the credentials of that PLMN) following the same architectural principles as specified in clause 4.2.8</w:t>
      </w:r>
      <w:r w:rsidR="00096AA7">
        <w:t xml:space="preserve"> (including the optional support for PDU Session continuity between PLMN and SNPN using the Handover of a PDU Session procedures in TS 23.502 [3] clauses 4.9.2.1 and 4.9.2.2)</w:t>
      </w:r>
      <w:r>
        <w:t xml:space="preserve"> and the SNPN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SNPN can be provided on per-IPsec Child Security Association basis by using the UE or network requested PDU Session Modification procedure described in </w:t>
      </w:r>
      <w:r w:rsidR="002369B3">
        <w:t>TS 23.502 [</w:t>
      </w:r>
      <w:r>
        <w:t xml:space="preserve">3] clause 4.3.3.2. In the PLMN, N3IWF determines the IPsec child SAs as defined in </w:t>
      </w:r>
      <w:r w:rsidR="002369B3">
        <w:t>TS 23.502 [</w:t>
      </w:r>
      <w:r>
        <w:t>3] clause 4.12. The N3IWF is preconfigured by PLMN to allocate different IPsec child SAs for QoS Flows with different QoS profiles.</w:t>
      </w:r>
    </w:p>
    <w:p w:rsidR="00442382" w:rsidRDefault="00442382" w:rsidP="00442382">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rsidR="00442382" w:rsidRDefault="00442382" w:rsidP="00442382">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rsidR="000A2440" w:rsidRDefault="000A2440" w:rsidP="00B56148">
      <w:pPr>
        <w:pStyle w:val="Heading4"/>
      </w:pPr>
      <w:bookmarkStart w:id="1518" w:name="_Toc20150092"/>
      <w:bookmarkStart w:id="1519" w:name="_Toc27846891"/>
      <w:bookmarkStart w:id="1520" w:name="_Toc36188022"/>
      <w:r>
        <w:t>5.30.2.8</w:t>
      </w:r>
      <w:r>
        <w:tab/>
        <w:t>Access to stand-alone non-public network services via PLMN</w:t>
      </w:r>
      <w:bookmarkEnd w:id="1518"/>
      <w:bookmarkEnd w:id="1519"/>
      <w:bookmarkEnd w:id="1520"/>
    </w:p>
    <w:p w:rsidR="000A2440" w:rsidRDefault="000A2440" w:rsidP="000A2440">
      <w:r>
        <w:t>To access SNPN services, a UE that has successfully registered with a PLMN</w:t>
      </w:r>
      <w:r w:rsidR="00B16573">
        <w:t xml:space="preserve"> over 3GPP access</w:t>
      </w:r>
      <w:r>
        <w:t xml:space="preserve"> may perform another registration via the PLMN</w:t>
      </w:r>
      <w:r w:rsidR="00553FC8">
        <w:t xml:space="preserve"> User Plane</w:t>
      </w:r>
      <w:r>
        <w:t xml:space="preserve"> with an SNPN (using the credentials of that SNPN) following the same architectural principles as specified in clause 4.2.8</w:t>
      </w:r>
      <w:r w:rsidR="00096AA7">
        <w:t xml:space="preserve"> (including the optional support for PDU Session continuity between PLMN and SNPN using the Handover of a PDU Session procedures in TS 23.502 [3] clauses 4.9.2.1 and 4.9.2.2)</w:t>
      </w:r>
      <w:r>
        <w:t xml:space="preserve"> and the PLMN taking the role of "Untrusted non-3GPP access"</w:t>
      </w:r>
      <w:r w:rsidR="00B16573">
        <w:t xml:space="preserve"> of the SNPN, i.e. using the procedures for Untrusted non-3GPP access in clause 4.12.2 of TS 23.502 [3]</w:t>
      </w:r>
      <w:r>
        <w:t>.</w:t>
      </w:r>
      <w:r w:rsidR="00553FC8">
        <w:t xml:space="preserve"> Annex D, clause D.3 provides additional details.</w:t>
      </w:r>
      <w:r w:rsidR="00B16573">
        <w:t xml:space="preserve"> The case where UE that has successfully registered with a PLMN over non-3GPP access to access SNPN services is not specified in this Release.</w:t>
      </w:r>
    </w:p>
    <w:p w:rsidR="00442382" w:rsidRDefault="00442382" w:rsidP="00442382">
      <w:pPr>
        <w:pStyle w:val="NO"/>
      </w:pPr>
      <w:r>
        <w:t>NOTE:</w:t>
      </w:r>
      <w:r>
        <w:tab/>
        <w:t xml:space="preserve">QoS differentiation in the PLMN can be provided on per-IPsec Child Security Association basis by using the UE or network requested PDU Session Modification procedure described in </w:t>
      </w:r>
      <w:r w:rsidR="002369B3">
        <w:t>TS 23.502 [</w:t>
      </w:r>
      <w:r>
        <w:t xml:space="preserve">3] clause 4.3.3.2. In the SNPN, N3IWF determines the IPsec child SAs as defined in </w:t>
      </w:r>
      <w:r w:rsidR="002369B3">
        <w:t>TS 23.502 [</w:t>
      </w:r>
      <w:r>
        <w:t>3] clause 4.12. The N3IWF is preconfigured by SNPN to allocate different IPsec child SAs for QoS Flows with different QoS profiles.</w:t>
      </w:r>
    </w:p>
    <w:p w:rsidR="00442382" w:rsidRDefault="00442382" w:rsidP="00442382">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rsidR="00442382" w:rsidRDefault="00442382" w:rsidP="00442382">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rsidR="004E12E3" w:rsidRDefault="004E12E3" w:rsidP="004E12E3">
      <w:pPr>
        <w:pStyle w:val="Heading3"/>
      </w:pPr>
      <w:bookmarkStart w:id="1521" w:name="_Toc20150093"/>
      <w:bookmarkStart w:id="1522" w:name="_Toc27846892"/>
      <w:bookmarkStart w:id="1523" w:name="_Toc36188023"/>
      <w:r>
        <w:lastRenderedPageBreak/>
        <w:t>5.30.3</w:t>
      </w:r>
      <w:r>
        <w:tab/>
        <w:t xml:space="preserve">Public </w:t>
      </w:r>
      <w:r w:rsidR="00632B88">
        <w:t>N</w:t>
      </w:r>
      <w:r>
        <w:t xml:space="preserve">etwork </w:t>
      </w:r>
      <w:r w:rsidR="00632B88">
        <w:t>I</w:t>
      </w:r>
      <w:r>
        <w:t>ntegrated NPN</w:t>
      </w:r>
      <w:bookmarkEnd w:id="1521"/>
      <w:bookmarkEnd w:id="1522"/>
      <w:bookmarkEnd w:id="1523"/>
    </w:p>
    <w:p w:rsidR="004E12E3" w:rsidRDefault="004E12E3" w:rsidP="004E12E3">
      <w:pPr>
        <w:pStyle w:val="Heading4"/>
      </w:pPr>
      <w:bookmarkStart w:id="1524" w:name="_Toc20150094"/>
      <w:bookmarkStart w:id="1525" w:name="_Toc27846893"/>
      <w:bookmarkStart w:id="1526" w:name="_Toc36188024"/>
      <w:r>
        <w:t>5.30.3.1</w:t>
      </w:r>
      <w:r>
        <w:tab/>
        <w:t>General</w:t>
      </w:r>
      <w:bookmarkEnd w:id="1524"/>
      <w:bookmarkEnd w:id="1525"/>
      <w:bookmarkEnd w:id="1526"/>
    </w:p>
    <w:p w:rsidR="004E12E3" w:rsidRDefault="004E12E3" w:rsidP="004E12E3">
      <w:r>
        <w:t xml:space="preserve">Public </w:t>
      </w:r>
      <w:r w:rsidR="00632B88">
        <w:t>N</w:t>
      </w:r>
      <w:r>
        <w:t xml:space="preserve">etwork </w:t>
      </w:r>
      <w:r w:rsidR="00632B88">
        <w:t>I</w:t>
      </w:r>
      <w:r>
        <w:t>ntegrated NPNs are NPNs made available via PLMNs e.g. by means of dedicated DNNs, or by one (or more) Network Slice instances allocated for the NPN. The existing network slicing functionalities apply as described in clause 5.15. When a</w:t>
      </w:r>
      <w:r w:rsidR="00632B88">
        <w:t xml:space="preserve"> PNI-</w:t>
      </w:r>
      <w:r>
        <w:t>NPN is made available via a PLMN, then the UE</w:t>
      </w:r>
      <w:r w:rsidR="00632B88">
        <w:t xml:space="preserve"> shall have</w:t>
      </w:r>
      <w:r>
        <w:t xml:space="preserve"> a subscription for the PLMN</w:t>
      </w:r>
      <w:r w:rsidR="00632B88">
        <w:t xml:space="preserve"> in order to access PNI-NPN</w:t>
      </w:r>
      <w:r>
        <w:t>.</w:t>
      </w:r>
    </w:p>
    <w:p w:rsidR="004E12E3" w:rsidRDefault="004E12E3" w:rsidP="004E12E3">
      <w:pPr>
        <w:pStyle w:val="NO"/>
      </w:pPr>
      <w:r>
        <w:t>NOTE</w:t>
      </w:r>
      <w:r w:rsidR="00CC6BA5">
        <w:rPr>
          <w:lang w:val="en-GB"/>
        </w:rPr>
        <w:t> 1</w:t>
      </w:r>
      <w:r>
        <w:t>:</w:t>
      </w:r>
      <w:r>
        <w:tab/>
        <w:t>Annex D provides additional consideration to consider when supporting Non-Public Network as a Network Slice of a PLMN.</w:t>
      </w:r>
    </w:p>
    <w:p w:rsidR="004E12E3" w:rsidRDefault="004E12E3" w:rsidP="004E12E3">
      <w:r>
        <w:t xml:space="preserve">As network slicing does not enable the possibility to prevent UEs from trying to access the network in areas </w:t>
      </w:r>
      <w:r w:rsidR="00632B88">
        <w:t xml:space="preserve">where </w:t>
      </w:r>
      <w:r>
        <w:t>the UE is not allowed to use the Network Slice allocated for the NPN, Closed Access Groups may optionally be used to apply access control.</w:t>
      </w:r>
    </w:p>
    <w:p w:rsidR="004E12E3" w:rsidRDefault="004E12E3" w:rsidP="004E12E3">
      <w:r>
        <w:t>A Closed Access Group identifies a group of subscribers who are permitted to access one or more CAG cells associated to the CAG.</w:t>
      </w:r>
    </w:p>
    <w:p w:rsidR="004E12E3" w:rsidRDefault="004E12E3" w:rsidP="004E12E3">
      <w:r>
        <w:t xml:space="preserve">CAG is used for the </w:t>
      </w:r>
      <w:r w:rsidR="00632B88">
        <w:t>PNI-</w:t>
      </w:r>
      <w:r>
        <w:t>NPNs to prevent UE(s), which are not allowed to access the NPN via the associated cell(s), from automatically selecting and accessing the associated</w:t>
      </w:r>
      <w:r w:rsidR="00632B88">
        <w:t xml:space="preserve"> CAG</w:t>
      </w:r>
      <w:r>
        <w:t xml:space="preserve"> cell(s).</w:t>
      </w:r>
    </w:p>
    <w:p w:rsidR="00CC6BA5" w:rsidRPr="00A30201" w:rsidRDefault="00CC6BA5" w:rsidP="00C34949">
      <w:pPr>
        <w:pStyle w:val="NO"/>
        <w:rPr>
          <w:lang w:val="en-GB"/>
        </w:rPr>
      </w:pPr>
      <w:r>
        <w:t>NOTE 2:</w:t>
      </w:r>
      <w:r>
        <w:tab/>
        <w:t>CAG is used for</w:t>
      </w:r>
      <w:r w:rsidR="00632B88">
        <w:rPr>
          <w:lang w:val="en-GB"/>
        </w:rPr>
        <w:t xml:space="preserve"> access control e.g.</w:t>
      </w:r>
      <w:r>
        <w:t xml:space="preserve"> authorization at cell selection and configured in the subscription as part of the Mobility Restrictions i.e. independent from any S-NSSAI. CAG is not used as input to AMF selection nor Network Slice selection.</w:t>
      </w:r>
      <w:r w:rsidR="00375F94">
        <w:rPr>
          <w:lang w:val="en-GB"/>
        </w:rPr>
        <w:t xml:space="preserve"> If NPN isolation is desired, operator can better support NPN isolation by deploying network slicing for PNI-NPN, configuring dedicated S-NSSAI(s) for the given NPN as specified in Annex D, clause D.2 and restricting NPN's UE subscriptions to these dedicated S-NSSAI(s).</w:t>
      </w:r>
    </w:p>
    <w:p w:rsidR="004E12E3" w:rsidRDefault="004E12E3" w:rsidP="004E12E3">
      <w:r>
        <w:t>The following clauses describes the functionality needed for supporting CAGs.</w:t>
      </w:r>
    </w:p>
    <w:p w:rsidR="004E12E3" w:rsidRDefault="004E12E3" w:rsidP="004E12E3">
      <w:pPr>
        <w:pStyle w:val="Heading4"/>
      </w:pPr>
      <w:bookmarkStart w:id="1527" w:name="_Toc20150095"/>
      <w:bookmarkStart w:id="1528" w:name="_Toc27846894"/>
      <w:bookmarkStart w:id="1529" w:name="_Toc36188025"/>
      <w:r>
        <w:t>5.30.3.2</w:t>
      </w:r>
      <w:r>
        <w:tab/>
        <w:t>Identifiers</w:t>
      </w:r>
      <w:bookmarkEnd w:id="1527"/>
      <w:bookmarkEnd w:id="1528"/>
      <w:bookmarkEnd w:id="1529"/>
    </w:p>
    <w:p w:rsidR="004E12E3" w:rsidRDefault="004E12E3" w:rsidP="004E12E3">
      <w:r>
        <w:t>The following is required for identification:</w:t>
      </w:r>
    </w:p>
    <w:p w:rsidR="004E12E3" w:rsidRDefault="004E12E3" w:rsidP="004E12E3">
      <w:pPr>
        <w:pStyle w:val="B1"/>
      </w:pPr>
      <w:r>
        <w:t>-</w:t>
      </w:r>
      <w:r>
        <w:tab/>
        <w:t>A CAG is identified by a CAG Identifier which is unique within the scope of a PLMN ID;</w:t>
      </w:r>
    </w:p>
    <w:p w:rsidR="004E12E3" w:rsidRDefault="004E12E3" w:rsidP="004E12E3">
      <w:pPr>
        <w:pStyle w:val="B1"/>
      </w:pPr>
      <w:r>
        <w:t>-</w:t>
      </w:r>
      <w:r>
        <w:tab/>
        <w:t>A CAG cell broadcasts one or multiple CAG Identifiers per PLMN;</w:t>
      </w:r>
    </w:p>
    <w:p w:rsidR="004E12E3" w:rsidRDefault="004E12E3" w:rsidP="004E12E3">
      <w:pPr>
        <w:pStyle w:val="NO"/>
      </w:pPr>
      <w:r>
        <w:t>NOTE</w:t>
      </w:r>
      <w:r>
        <w:rPr>
          <w:lang w:val="en-GB"/>
        </w:rPr>
        <w:t> </w:t>
      </w:r>
      <w:r>
        <w:t>1:</w:t>
      </w:r>
      <w:r>
        <w:tab/>
        <w:t xml:space="preserve">It is assumed that an NG-RAN node supports broadcasting a total of twelve CAG Identifiers. Further details are defined in </w:t>
      </w:r>
      <w:r w:rsidR="002369B3">
        <w:t>TS 38.331 [</w:t>
      </w:r>
      <w:r>
        <w:t>2</w:t>
      </w:r>
      <w:r>
        <w:rPr>
          <w:lang w:val="en-GB"/>
        </w:rPr>
        <w:t>8</w:t>
      </w:r>
      <w:r>
        <w:t>].</w:t>
      </w:r>
    </w:p>
    <w:p w:rsidR="004E12E3" w:rsidRDefault="004E12E3" w:rsidP="004E12E3">
      <w:pPr>
        <w:pStyle w:val="B1"/>
      </w:pPr>
      <w:r>
        <w:t>-</w:t>
      </w:r>
      <w:r>
        <w:tab/>
        <w:t>A CAG cell may in addition broadcast a human-readable network name per CAG Identifier:</w:t>
      </w:r>
    </w:p>
    <w:p w:rsidR="004E12E3" w:rsidRDefault="004E12E3" w:rsidP="004E12E3">
      <w:pPr>
        <w:pStyle w:val="NO"/>
      </w:pPr>
      <w:r>
        <w:t>NOTE 2:</w:t>
      </w:r>
      <w:r>
        <w:tab/>
        <w:t>The human-readable network name per CAG Identifier is only used for presentation to user when user requests a manual CAG selection.</w:t>
      </w:r>
    </w:p>
    <w:p w:rsidR="004E12E3" w:rsidRDefault="004E12E3" w:rsidP="004E12E3">
      <w:pPr>
        <w:pStyle w:val="Heading4"/>
      </w:pPr>
      <w:bookmarkStart w:id="1530" w:name="_Toc20150096"/>
      <w:bookmarkStart w:id="1531" w:name="_Toc27846895"/>
      <w:bookmarkStart w:id="1532" w:name="_Toc36188026"/>
      <w:r>
        <w:t>5.30.3.3</w:t>
      </w:r>
      <w:r>
        <w:tab/>
        <w:t>UE configuration</w:t>
      </w:r>
      <w:r w:rsidR="00131FFD">
        <w:t>,</w:t>
      </w:r>
      <w:r>
        <w:t xml:space="preserve"> subscription aspects</w:t>
      </w:r>
      <w:r w:rsidR="00131FFD">
        <w:t xml:space="preserve"> and storage</w:t>
      </w:r>
      <w:bookmarkEnd w:id="1530"/>
      <w:bookmarkEnd w:id="1531"/>
      <w:bookmarkEnd w:id="1532"/>
    </w:p>
    <w:p w:rsidR="004E12E3" w:rsidRDefault="004E12E3" w:rsidP="004E12E3">
      <w:r>
        <w:t xml:space="preserve">To </w:t>
      </w:r>
      <w:r w:rsidR="00632B88">
        <w:t xml:space="preserve">use </w:t>
      </w:r>
      <w:r>
        <w:t>CAG, the UE</w:t>
      </w:r>
      <w:r w:rsidR="00131FFD">
        <w:t xml:space="preserve"> may be pre-configured or</w:t>
      </w:r>
      <w:r>
        <w:t xml:space="preserve"> </w:t>
      </w:r>
      <w:r w:rsidR="00131FFD">
        <w:t xml:space="preserve"> (re)</w:t>
      </w:r>
      <w:r>
        <w:t>configured with the following CAG information, included in the subscription as part of the Mobility Restrictions:</w:t>
      </w:r>
    </w:p>
    <w:p w:rsidR="004E12E3" w:rsidRDefault="004E12E3" w:rsidP="004E12E3">
      <w:pPr>
        <w:pStyle w:val="B1"/>
      </w:pPr>
      <w:r>
        <w:t>-</w:t>
      </w:r>
      <w:r>
        <w:tab/>
        <w:t>an Allowed CAG list i.e. a list of CAG Identifiers the UE is allowed to access; and</w:t>
      </w:r>
    </w:p>
    <w:p w:rsidR="004E12E3" w:rsidRDefault="004E12E3" w:rsidP="004E12E3">
      <w:pPr>
        <w:pStyle w:val="B1"/>
      </w:pPr>
      <w:r>
        <w:t>-</w:t>
      </w:r>
      <w:r>
        <w:tab/>
        <w:t>optionally, a</w:t>
      </w:r>
      <w:r w:rsidR="00131FFD">
        <w:rPr>
          <w:lang w:val="en-GB"/>
        </w:rPr>
        <w:t xml:space="preserve"> CAG-only </w:t>
      </w:r>
      <w:r>
        <w:t xml:space="preserve">indication whether the UE is only allowed to access 5GS via CAG cells (see </w:t>
      </w:r>
      <w:r w:rsidR="002369B3">
        <w:t>TS 38.304 [</w:t>
      </w:r>
      <w:r>
        <w:t>50] for how the UE identifies whether a cell is a CAG cell);</w:t>
      </w:r>
    </w:p>
    <w:p w:rsidR="00131FFD" w:rsidRDefault="00131FFD" w:rsidP="00131FFD">
      <w:r>
        <w:t xml:space="preserve">The HPLMN may configure or re-configure a UE with the above CAG information using the UE Configuration Update procedure for access and mobility management related parameters described in </w:t>
      </w:r>
      <w:r w:rsidR="002369B3">
        <w:t>TS 23.502 [</w:t>
      </w:r>
      <w:r>
        <w:t>3] in clause 4.2.4.2.,</w:t>
      </w:r>
    </w:p>
    <w:p w:rsidR="00131FFD" w:rsidRDefault="00131FFD" w:rsidP="00131FFD">
      <w:r>
        <w:t>The above CAG information is provided by the HPLMN on a per PLMN basis. In a PLMN the UE shall only consider the CAG information provided for this PLMN.</w:t>
      </w:r>
    </w:p>
    <w:p w:rsidR="00131FFD" w:rsidRDefault="00131FFD" w:rsidP="00131FFD">
      <w:r>
        <w:lastRenderedPageBreak/>
        <w:t>The UE shall store the latest available CAG information for every PLMN for which it is provided and keep it stored when the UE is de-registered</w:t>
      </w:r>
      <w:r w:rsidR="00711E4D">
        <w:t xml:space="preserve"> or switched off, as described in TS 24.501 [47]</w:t>
      </w:r>
      <w:r>
        <w:t>.</w:t>
      </w:r>
    </w:p>
    <w:p w:rsidR="00131FFD" w:rsidRDefault="00131FFD" w:rsidP="00C34949">
      <w:pPr>
        <w:pStyle w:val="NO"/>
      </w:pPr>
      <w:r>
        <w:t>NOTE:</w:t>
      </w:r>
      <w:r>
        <w:tab/>
        <w:t>CAG information has no implication on whether and how the UE accesses 5GS over non-3GPP access.</w:t>
      </w:r>
    </w:p>
    <w:p w:rsidR="004E12E3" w:rsidRDefault="004E12E3" w:rsidP="004E12E3">
      <w:pPr>
        <w:pStyle w:val="Heading4"/>
      </w:pPr>
      <w:bookmarkStart w:id="1533" w:name="_Toc20150097"/>
      <w:bookmarkStart w:id="1534" w:name="_Toc27846896"/>
      <w:bookmarkStart w:id="1535" w:name="_Toc36188027"/>
      <w:r>
        <w:t>5.30.3.4</w:t>
      </w:r>
      <w:r>
        <w:tab/>
        <w:t>Network and cell (re-)selection, and access control</w:t>
      </w:r>
      <w:bookmarkEnd w:id="1533"/>
      <w:bookmarkEnd w:id="1534"/>
      <w:bookmarkEnd w:id="1535"/>
    </w:p>
    <w:p w:rsidR="004E12E3" w:rsidRDefault="004E12E3" w:rsidP="004E12E3">
      <w:r>
        <w:t>The following is assumed for network and cell selection, and access control:</w:t>
      </w:r>
    </w:p>
    <w:p w:rsidR="004E12E3" w:rsidRDefault="004E12E3" w:rsidP="00C34949">
      <w:pPr>
        <w:pStyle w:val="B1"/>
      </w:pPr>
      <w:r>
        <w:t>-</w:t>
      </w:r>
      <w:r>
        <w:tab/>
        <w:t>The CAG cell shall broadcast information such that only UEs supporting CAG are accessing the cell</w:t>
      </w:r>
      <w:r w:rsidR="00F11ADF">
        <w:t xml:space="preserve"> (see </w:t>
      </w:r>
      <w:r w:rsidR="002369B3">
        <w:t>TS 38.300 [</w:t>
      </w:r>
      <w:r w:rsidR="00F11ADF">
        <w:t>2</w:t>
      </w:r>
      <w:r w:rsidR="00511619">
        <w:rPr>
          <w:lang w:val="en-GB"/>
        </w:rPr>
        <w:t>7</w:t>
      </w:r>
      <w:r w:rsidR="00F11ADF">
        <w:t xml:space="preserve">], </w:t>
      </w:r>
      <w:r w:rsidR="002369B3">
        <w:t>TS 38.304 [</w:t>
      </w:r>
      <w:r w:rsidR="00F11ADF">
        <w:t>50])</w:t>
      </w:r>
      <w:r>
        <w:t>;</w:t>
      </w:r>
    </w:p>
    <w:p w:rsidR="004E12E3" w:rsidRDefault="004E12E3" w:rsidP="004E12E3">
      <w:pPr>
        <w:pStyle w:val="NO"/>
      </w:pPr>
      <w:r>
        <w:t>NOTE</w:t>
      </w:r>
      <w:r w:rsidR="00553FC8">
        <w:rPr>
          <w:lang w:val="en-GB"/>
        </w:rPr>
        <w:t> 1</w:t>
      </w:r>
      <w:r>
        <w:t>:</w:t>
      </w:r>
      <w:r>
        <w:tab/>
        <w:t>The above also implies that cells are either CAG cells or normal PLMN cells.</w:t>
      </w:r>
    </w:p>
    <w:p w:rsidR="00CC6BA5" w:rsidRDefault="00CC6BA5" w:rsidP="004E12E3">
      <w:pPr>
        <w:pStyle w:val="B1"/>
      </w:pPr>
      <w:r>
        <w:t>-</w:t>
      </w:r>
      <w:r>
        <w:tab/>
        <w:t xml:space="preserve">In order to prevent access to NPNs for authorized UE(s) in </w:t>
      </w:r>
      <w:r w:rsidR="005C1261">
        <w:rPr>
          <w:lang w:val="en-GB"/>
        </w:rPr>
        <w:t xml:space="preserve">the </w:t>
      </w:r>
      <w:r>
        <w:t xml:space="preserve">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369B3">
        <w:t>TS 24.501 [</w:t>
      </w:r>
      <w:r>
        <w:t>47] can be used.</w:t>
      </w:r>
    </w:p>
    <w:p w:rsidR="004E12E3" w:rsidRDefault="004E12E3" w:rsidP="004E12E3">
      <w:pPr>
        <w:pStyle w:val="B1"/>
      </w:pPr>
      <w:r>
        <w:t>-</w:t>
      </w:r>
      <w:r>
        <w:tab/>
        <w:t xml:space="preserve">For aspects of automatic and manual network selection in relation to CAG, see </w:t>
      </w:r>
      <w:r w:rsidR="002369B3">
        <w:t>TS 23.122 [</w:t>
      </w:r>
      <w:r>
        <w:t>17];</w:t>
      </w:r>
    </w:p>
    <w:p w:rsidR="004E12E3" w:rsidRDefault="004E12E3" w:rsidP="004E12E3">
      <w:pPr>
        <w:pStyle w:val="B1"/>
      </w:pPr>
      <w:r>
        <w:t>-</w:t>
      </w:r>
      <w:r>
        <w:tab/>
        <w:t xml:space="preserve">For aspects related to cell (re-)selection, see </w:t>
      </w:r>
      <w:r w:rsidR="002369B3">
        <w:t>TS 38.304 [</w:t>
      </w:r>
      <w:r>
        <w:t>50];</w:t>
      </w:r>
    </w:p>
    <w:p w:rsidR="004E12E3" w:rsidRPr="00B56148" w:rsidRDefault="004E12E3" w:rsidP="004E12E3">
      <w:pPr>
        <w:pStyle w:val="B1"/>
        <w:rPr>
          <w:lang w:val="en-GB"/>
        </w:rPr>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r>
        <w:rPr>
          <w:lang w:val="en-GB"/>
        </w:rPr>
        <w:t>;</w:t>
      </w:r>
    </w:p>
    <w:p w:rsidR="004E12E3" w:rsidRDefault="004E12E3" w:rsidP="004E12E3">
      <w:pPr>
        <w:pStyle w:val="B1"/>
      </w:pPr>
      <w:r>
        <w:t>-</w:t>
      </w:r>
      <w:r>
        <w:tab/>
        <w:t>During transition from CM-IDLE to CM-CONNECTED, if the UE is accessing the 5GS via a CAG cell:</w:t>
      </w:r>
    </w:p>
    <w:p w:rsidR="004E12E3" w:rsidRDefault="004E12E3" w:rsidP="004E12E3">
      <w:pPr>
        <w:pStyle w:val="B2"/>
      </w:pPr>
      <w:r>
        <w:t>-</w:t>
      </w:r>
      <w:r>
        <w:tab/>
        <w:t>The AMF shall verify whether UE access is allowed by Mobility Restrictions:</w:t>
      </w:r>
    </w:p>
    <w:p w:rsidR="00096AA7" w:rsidRDefault="00096AA7" w:rsidP="00F06FF4">
      <w:pPr>
        <w:pStyle w:val="NO"/>
      </w:pPr>
      <w:r>
        <w:t>NOTE</w:t>
      </w:r>
      <w:r>
        <w:rPr>
          <w:lang w:val="en-GB"/>
        </w:rPr>
        <w:t> </w:t>
      </w:r>
      <w:r>
        <w:t>2:</w:t>
      </w:r>
      <w:r>
        <w:tab/>
        <w:t>It is assumed that the AMF is made aware of the supported CAG Identifier(s) of the CAG cell by the NG-RAN.</w:t>
      </w:r>
    </w:p>
    <w:p w:rsidR="004E12E3" w:rsidRDefault="004E12E3" w:rsidP="004E12E3">
      <w:pPr>
        <w:pStyle w:val="B3"/>
      </w:pPr>
      <w:r>
        <w:t>-</w:t>
      </w:r>
      <w:r>
        <w:tab/>
        <w:t>If</w:t>
      </w:r>
      <w:r w:rsidR="00096AA7">
        <w:t xml:space="preserve"> at least one of</w:t>
      </w:r>
      <w:r>
        <w:t xml:space="preserve"> the CAG Identifier</w:t>
      </w:r>
      <w:r w:rsidR="00096AA7">
        <w:t>(s)</w:t>
      </w:r>
      <w:r>
        <w:t xml:space="preserve"> received from the NG-RAN is part of the UE's Allowed CAG list, then the AMF accepts the NAS request;</w:t>
      </w:r>
    </w:p>
    <w:p w:rsidR="004E12E3" w:rsidRDefault="004E12E3" w:rsidP="004E12E3">
      <w:pPr>
        <w:pStyle w:val="B3"/>
      </w:pPr>
      <w:r>
        <w:t>-</w:t>
      </w:r>
      <w:r>
        <w:tab/>
        <w:t>If</w:t>
      </w:r>
      <w:r w:rsidR="00096AA7">
        <w:t xml:space="preserve"> none of</w:t>
      </w:r>
      <w:r>
        <w:t xml:space="preserve"> the CAG Identifier</w:t>
      </w:r>
      <w:r w:rsidR="00096AA7">
        <w:t>(s)</w:t>
      </w:r>
      <w:r>
        <w:t xml:space="preserve"> received from the NG-RAN </w:t>
      </w:r>
      <w:r w:rsidR="00096AA7">
        <w:t xml:space="preserve">are </w:t>
      </w:r>
      <w:r>
        <w:t xml:space="preserve">part of the UE's Allowed CAG list, then the AMF rejects the NAS request with an appropriate cause code, </w:t>
      </w:r>
      <w:r w:rsidR="00096AA7">
        <w:t xml:space="preserve">then </w:t>
      </w:r>
      <w:r>
        <w:t xml:space="preserve">the UE removes </w:t>
      </w:r>
      <w:r w:rsidR="00096AA7">
        <w:t xml:space="preserve">the </w:t>
      </w:r>
      <w:r>
        <w:t>CAG Identifier</w:t>
      </w:r>
      <w:r w:rsidR="00096AA7">
        <w:t>(s) of the CAG cell related to the selected PLMN</w:t>
      </w:r>
      <w:r>
        <w:t xml:space="preserve">, if </w:t>
      </w:r>
      <w:r w:rsidR="00096AA7">
        <w:t xml:space="preserve">any </w:t>
      </w:r>
      <w:r>
        <w:t xml:space="preserve">exist, from its Allowed CAG list, as defined in </w:t>
      </w:r>
      <w:r w:rsidR="002369B3">
        <w:t>TS 24.501 [</w:t>
      </w:r>
      <w:r>
        <w:t>47]. The AMF shall then release the NAS signalling connection for the UE by triggering the AN release procedure; and</w:t>
      </w:r>
    </w:p>
    <w:p w:rsidR="004E12E3" w:rsidRDefault="004E12E3" w:rsidP="004E12E3">
      <w:pPr>
        <w:pStyle w:val="B3"/>
      </w:pPr>
      <w:r>
        <w:t>-</w:t>
      </w:r>
      <w:r>
        <w:tab/>
        <w:t xml:space="preserve">If the UE is accessing the network via a non-CAG cell and the UE's subscription contains an indication that the UE is only allowed to access CAG cells, then the AMF rejects the NAS request with an appropriate cause code, whereas the UE updates its local configuration, as defined in </w:t>
      </w:r>
      <w:r w:rsidR="002369B3">
        <w:t>TS 24.501 [</w:t>
      </w:r>
      <w:r>
        <w:t>47]. The AMF shall then release the NAS signalling connection for the UE by triggering the AN release procedure.</w:t>
      </w:r>
    </w:p>
    <w:p w:rsidR="00A404D3" w:rsidRDefault="00A404D3" w:rsidP="004E12E3">
      <w:pPr>
        <w:pStyle w:val="B1"/>
      </w:pPr>
      <w:r>
        <w:t>-</w:t>
      </w:r>
      <w:r>
        <w:tab/>
        <w:t>During transition from RRC Inactive to RRC Connected state:</w:t>
      </w:r>
    </w:p>
    <w:p w:rsidR="00A404D3" w:rsidRDefault="00A404D3" w:rsidP="00A3020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rsidR="00A404D3" w:rsidRDefault="00A404D3" w:rsidP="00A3020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rsidR="004E12E3" w:rsidRDefault="004E12E3" w:rsidP="004E12E3">
      <w:pPr>
        <w:pStyle w:val="B1"/>
      </w:pPr>
      <w:r>
        <w:t>-</w:t>
      </w:r>
      <w:r>
        <w:tab/>
        <w:t>During connected mode mobility procedures:</w:t>
      </w:r>
    </w:p>
    <w:p w:rsidR="004E12E3" w:rsidRDefault="004E12E3" w:rsidP="004E12E3">
      <w:pPr>
        <w:pStyle w:val="B2"/>
      </w:pPr>
      <w:r>
        <w:t>-</w:t>
      </w:r>
      <w:r>
        <w:tab/>
        <w:t>Based on the Mobility Restrictions received from the AMF:</w:t>
      </w:r>
    </w:p>
    <w:p w:rsidR="004E12E3" w:rsidRDefault="004E12E3" w:rsidP="004E12E3">
      <w:pPr>
        <w:pStyle w:val="B3"/>
      </w:pPr>
      <w:r>
        <w:t>-</w:t>
      </w:r>
      <w:r>
        <w:tab/>
        <w:t>Source NG-RAN shall not handover the UE to a target NG-RAN node if the target is a CAG cell and</w:t>
      </w:r>
      <w:r w:rsidR="00553FC8">
        <w:t xml:space="preserve"> none of the CAG Identifiers supported by the CAG cell are</w:t>
      </w:r>
      <w:r>
        <w:t xml:space="preserve"> part of the UE's Allowed CAG list;</w:t>
      </w:r>
    </w:p>
    <w:p w:rsidR="004E12E3" w:rsidRDefault="004E12E3" w:rsidP="004E12E3">
      <w:pPr>
        <w:pStyle w:val="B3"/>
      </w:pPr>
      <w:r>
        <w:lastRenderedPageBreak/>
        <w:t>-</w:t>
      </w:r>
      <w:r>
        <w:tab/>
        <w:t>Source NG-RAN shall not handover the UE to a non-CAG cell if the UE is only allowed to access CAG cells;</w:t>
      </w:r>
    </w:p>
    <w:p w:rsidR="000C4D1D" w:rsidRDefault="000C4D1D" w:rsidP="000C4D1D">
      <w:pPr>
        <w:pStyle w:val="B3"/>
      </w:pPr>
      <w:r>
        <w:t>-</w:t>
      </w:r>
      <w:r>
        <w:tab/>
        <w:t>If the target cell is a CAG cell, target NG-RAN shall reject the N2 based handover procedure if none of the CAG Identifiers supported by the CAG cell are part of the UE's Allowed CAG list in the Mobility Restriction List;</w:t>
      </w:r>
    </w:p>
    <w:p w:rsidR="000C4D1D" w:rsidRDefault="000C4D1D" w:rsidP="000C4D1D">
      <w:pPr>
        <w:pStyle w:val="B3"/>
      </w:pPr>
      <w:r>
        <w:t>-</w:t>
      </w:r>
      <w:r>
        <w:tab/>
        <w:t>If the target cell is a non-CAG cell, target NG-RAN shall reject the N2 based handover procedure if the UE is only allowed to access CAG cells based on the Mobility Restriction List.</w:t>
      </w:r>
    </w:p>
    <w:p w:rsidR="004E12E3" w:rsidRDefault="004E12E3" w:rsidP="004E12E3">
      <w:pPr>
        <w:pStyle w:val="B1"/>
      </w:pPr>
      <w:r>
        <w:t>-</w:t>
      </w:r>
      <w:r>
        <w:tab/>
        <w:t>Update of Mobility Restrictions:</w:t>
      </w:r>
    </w:p>
    <w:p w:rsidR="004E12E3" w:rsidRDefault="004E12E3" w:rsidP="004E12E3">
      <w:pPr>
        <w:pStyle w:val="B2"/>
      </w:pPr>
      <w:r>
        <w:t>-</w:t>
      </w:r>
      <w:r>
        <w:tab/>
        <w:t>When the AMF receives the Nudm_SDM_Notification from the UDM and the AMF determines that the Allowed CAG list or the indication whether the UE is only allowed to access CAG cells have changed;</w:t>
      </w:r>
    </w:p>
    <w:p w:rsidR="004E12E3" w:rsidRDefault="004E12E3" w:rsidP="004E12E3">
      <w:pPr>
        <w:pStyle w:val="B3"/>
      </w:pPr>
      <w:r>
        <w:t>-</w:t>
      </w:r>
      <w:r>
        <w:tab/>
        <w:t>The AMF shall update the Mobility Restrictions in the UE and NG-RAN accordingly; and</w:t>
      </w:r>
    </w:p>
    <w:p w:rsidR="004E12E3" w:rsidRDefault="004E12E3" w:rsidP="004E12E3">
      <w:pPr>
        <w:pStyle w:val="B3"/>
      </w:pPr>
      <w:r>
        <w:t>-</w:t>
      </w:r>
      <w:r>
        <w:tab/>
      </w:r>
      <w:r w:rsidR="00632B88">
        <w:t xml:space="preserve">Upon receiving Mobility Restrictions from AMF, NG-RAN determines if </w:t>
      </w:r>
      <w:r>
        <w:t>the UE is currently accessing a CAG cell and the</w:t>
      </w:r>
      <w:r w:rsidR="00553FC8">
        <w:t xml:space="preserve"> CAG Identifier(s) supported by the CAG cell have</w:t>
      </w:r>
      <w:r>
        <w:t xml:space="preserve"> been removed from the Allowed CAG list or if the UE is currently accessing a non-CAG cell and the indication that the UE is only allowed to access CAG cells has been set in the subscription, then the</w:t>
      </w:r>
      <w:r w:rsidR="00632B88">
        <w:t xml:space="preserve"> NG-RAN shall initiate actions for the UE (e.g. a handover or AN release) to ensure that the UE is no longer served by the current cell</w:t>
      </w:r>
      <w:r>
        <w:t>.</w:t>
      </w:r>
    </w:p>
    <w:p w:rsidR="00553FC8" w:rsidRDefault="00553FC8" w:rsidP="002369B3">
      <w:pPr>
        <w:pStyle w:val="NO"/>
      </w:pPr>
      <w:r>
        <w:t>NOTE</w:t>
      </w:r>
      <w:r>
        <w:rPr>
          <w:lang w:val="en-GB"/>
        </w:rPr>
        <w:t> </w:t>
      </w:r>
      <w:r w:rsidR="00096AA7">
        <w:rPr>
          <w:lang w:val="en-GB"/>
        </w:rPr>
        <w:t>3</w:t>
      </w:r>
      <w:r>
        <w:t>:</w:t>
      </w:r>
      <w:r>
        <w:tab/>
        <w:t>When the UE is accessing the network for emergency service the conditions for AMF in clause 5.16.4.3 apply.</w:t>
      </w:r>
    </w:p>
    <w:p w:rsidR="00190A3D" w:rsidRDefault="00190A3D" w:rsidP="00190A3D">
      <w:pPr>
        <w:pStyle w:val="Heading4"/>
      </w:pPr>
      <w:bookmarkStart w:id="1536" w:name="_Toc20150098"/>
      <w:bookmarkStart w:id="1537" w:name="_Toc27846897"/>
      <w:bookmarkStart w:id="1538" w:name="_Toc36188028"/>
      <w:r>
        <w:t>5.30.3.5</w:t>
      </w:r>
      <w:r>
        <w:tab/>
        <w:t>Support of emergency services in CAG cells</w:t>
      </w:r>
      <w:bookmarkEnd w:id="1536"/>
      <w:bookmarkEnd w:id="1537"/>
      <w:bookmarkEnd w:id="1538"/>
    </w:p>
    <w:p w:rsidR="00190A3D" w:rsidRDefault="00190A3D" w:rsidP="00190A3D">
      <w:pPr>
        <w:rPr>
          <w:lang w:eastAsia="x-none"/>
        </w:rPr>
      </w:pPr>
      <w:r>
        <w:rPr>
          <w:lang w:eastAsia="x-none"/>
        </w:rPr>
        <w:t xml:space="preserve">Emergency Services are supported in CAG cells, for UEs supporting CAG, whether normally registered or emergency registered as described in clause 5.16.4 and </w:t>
      </w:r>
      <w:r w:rsidR="002369B3">
        <w:rPr>
          <w:lang w:eastAsia="x-none"/>
        </w:rPr>
        <w:t>TS 23.502 [</w:t>
      </w:r>
      <w:r>
        <w:rPr>
          <w:lang w:eastAsia="x-none"/>
        </w:rPr>
        <w:t>3] clause 4.13.4.</w:t>
      </w:r>
    </w:p>
    <w:p w:rsidR="00190A3D" w:rsidRDefault="00190A3D" w:rsidP="00190A3D">
      <w:pPr>
        <w:rPr>
          <w:lang w:eastAsia="x-none"/>
        </w:rPr>
      </w:pPr>
      <w:r>
        <w:rPr>
          <w:lang w:eastAsia="x-none"/>
        </w:rPr>
        <w:t xml:space="preserve">A UE supporting </w:t>
      </w:r>
      <w:r w:rsidR="000C4D1D">
        <w:rPr>
          <w:lang w:eastAsia="x-none"/>
        </w:rPr>
        <w:t xml:space="preserve">this release of the specification </w:t>
      </w:r>
      <w:r>
        <w:rPr>
          <w:lang w:eastAsia="x-none"/>
        </w:rPr>
        <w:t xml:space="preserve">may camp on an acceptable CAG cell in limited service state as specified in </w:t>
      </w:r>
      <w:r w:rsidR="002369B3">
        <w:rPr>
          <w:lang w:eastAsia="x-none"/>
        </w:rPr>
        <w:t>TS 23.122 [</w:t>
      </w:r>
      <w:r>
        <w:rPr>
          <w:lang w:eastAsia="x-none"/>
        </w:rPr>
        <w:t xml:space="preserve">17] and </w:t>
      </w:r>
      <w:r w:rsidR="002369B3">
        <w:rPr>
          <w:lang w:eastAsia="x-none"/>
        </w:rPr>
        <w:t>TS 38.304 [</w:t>
      </w:r>
      <w:r>
        <w:rPr>
          <w:lang w:eastAsia="x-none"/>
        </w:rPr>
        <w:t>50].</w:t>
      </w:r>
    </w:p>
    <w:p w:rsidR="000C4D1D" w:rsidRDefault="000C4D1D" w:rsidP="000C4D1D">
      <w:pPr>
        <w:rPr>
          <w:lang w:eastAsia="x-none"/>
        </w:rPr>
      </w:pPr>
      <w:r>
        <w:rPr>
          <w:lang w:eastAsia="x-none"/>
        </w:rPr>
        <w:t>For UEs not supporting CAG, but supporting this release of the specification, Emergency Services are supported, from UEs emergency registered as described in clause 5.16.4 and TS 23.502 [3] clause 4.13.4.</w:t>
      </w:r>
    </w:p>
    <w:p w:rsidR="00190A3D" w:rsidRDefault="00190A3D" w:rsidP="00C34949">
      <w:pPr>
        <w:pStyle w:val="NO"/>
      </w:pPr>
      <w:r>
        <w:t>NOTE</w:t>
      </w:r>
      <w:r w:rsidR="000C4D1D">
        <w:rPr>
          <w:lang w:val="en-GB"/>
        </w:rPr>
        <w:t> 1</w:t>
      </w:r>
      <w:r>
        <w:t>:</w:t>
      </w:r>
      <w:r>
        <w:tab/>
        <w:t xml:space="preserve">Support for Emergency services requires </w:t>
      </w:r>
      <w:r w:rsidR="005927E4">
        <w:t>each</w:t>
      </w:r>
      <w:r w:rsidR="005927E4">
        <w:rPr>
          <w:lang w:val="en-GB"/>
        </w:rPr>
        <w:t xml:space="preserve"> </w:t>
      </w:r>
      <w:r>
        <w:t>cell</w:t>
      </w:r>
      <w:r w:rsidR="005927E4">
        <w:rPr>
          <w:lang w:val="en-GB"/>
        </w:rPr>
        <w:t xml:space="preserve"> with a Cell Identity associated with PLMNs or PNI-NPNs</w:t>
      </w:r>
      <w:r>
        <w:t xml:space="preserve"> to only be connected to AMFs that supports emergency services.</w:t>
      </w:r>
    </w:p>
    <w:p w:rsidR="000C4D1D" w:rsidRDefault="000C4D1D" w:rsidP="000C4D1D">
      <w:pPr>
        <w:pStyle w:val="NO"/>
      </w:pPr>
      <w:r>
        <w:t>NOTE</w:t>
      </w:r>
      <w:r>
        <w:rPr>
          <w:lang w:val="en-GB"/>
        </w:rPr>
        <w:t> </w:t>
      </w:r>
      <w:r>
        <w:t>2:</w:t>
      </w:r>
      <w:r>
        <w:tab/>
        <w:t>It is assumed that a CAG cell can broadcast appropriate parameters defined in TS 38.304 [50], in order for UE supporting only Release 15 version of this specification to not camp on such cell in limited service state.</w:t>
      </w:r>
    </w:p>
    <w:p w:rsidR="005927E4" w:rsidRDefault="005927E4" w:rsidP="00190A3D">
      <w:pPr>
        <w:rPr>
          <w:lang w:eastAsia="x-none"/>
        </w:rPr>
      </w:pPr>
      <w:r>
        <w:rPr>
          <w:lang w:eastAsia="x-none"/>
        </w:rPr>
        <w:t>The UE shall select a PLMN (of a CAG cell or non-CAG cell), as described in TS 23.122 [17] and TS 23.167 [18], when initiating emergency services from limited service state.</w:t>
      </w:r>
    </w:p>
    <w:p w:rsidR="00190A3D" w:rsidRDefault="00190A3D" w:rsidP="00190A3D">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rsidR="00CA70CA" w:rsidRDefault="00CA70CA" w:rsidP="00CA70CA">
      <w:pPr>
        <w:pStyle w:val="Heading2"/>
      </w:pPr>
      <w:bookmarkStart w:id="1539" w:name="_Toc20150099"/>
      <w:bookmarkStart w:id="1540" w:name="_Toc27846898"/>
      <w:bookmarkStart w:id="1541" w:name="_Toc36188029"/>
      <w:r>
        <w:t>5.31</w:t>
      </w:r>
      <w:r>
        <w:tab/>
        <w:t>Support for Cellular IoT</w:t>
      </w:r>
      <w:bookmarkEnd w:id="1539"/>
      <w:bookmarkEnd w:id="1540"/>
      <w:bookmarkEnd w:id="1541"/>
    </w:p>
    <w:p w:rsidR="00CA70CA" w:rsidRDefault="00CA70CA" w:rsidP="00B56148">
      <w:pPr>
        <w:pStyle w:val="Heading3"/>
      </w:pPr>
      <w:bookmarkStart w:id="1542" w:name="_Toc20150100"/>
      <w:bookmarkStart w:id="1543" w:name="_Toc27846899"/>
      <w:bookmarkStart w:id="1544" w:name="_Toc36188030"/>
      <w:r>
        <w:t>5.31.1</w:t>
      </w:r>
      <w:r>
        <w:tab/>
        <w:t>General</w:t>
      </w:r>
      <w:bookmarkEnd w:id="1542"/>
      <w:bookmarkEnd w:id="1543"/>
      <w:bookmarkEnd w:id="1544"/>
    </w:p>
    <w:p w:rsidR="00CA70CA" w:rsidRDefault="00CA70CA" w:rsidP="00CA70CA">
      <w:r>
        <w:t xml:space="preserve">This clause provides an overview about 5GS </w:t>
      </w:r>
      <w:r w:rsidR="009C3D6C">
        <w:t xml:space="preserve">optimisations </w:t>
      </w:r>
      <w:r>
        <w:t xml:space="preserve">and functionality for support of Cellular Internet-of-Things (Cellular IoT, or CIoT) according to service requirements described in </w:t>
      </w:r>
      <w:r w:rsidR="002369B3">
        <w:t>TS 22.261 [</w:t>
      </w:r>
      <w:r>
        <w:t xml:space="preserve">2]. Cellular IoT is in earlier 3GPP releases </w:t>
      </w:r>
      <w:r w:rsidR="009C3D6C">
        <w:t xml:space="preserve">also referred to as </w:t>
      </w:r>
      <w:r>
        <w:t xml:space="preserve">Machine Type Communication (MTC) (see </w:t>
      </w:r>
      <w:r w:rsidR="002369B3">
        <w:t>TS 23.401 [</w:t>
      </w:r>
      <w:r>
        <w:t xml:space="preserve">26], clause 4.3.17). The specific functionality is described in the affected procedures and features of this specification, </w:t>
      </w:r>
      <w:r w:rsidR="009C3D6C">
        <w:t xml:space="preserve">in </w:t>
      </w:r>
      <w:r w:rsidR="002369B3">
        <w:t>TS 23.502 [</w:t>
      </w:r>
      <w:r>
        <w:t xml:space="preserve">3], </w:t>
      </w:r>
      <w:r w:rsidR="002369B3">
        <w:t>TS 23.503 [</w:t>
      </w:r>
      <w:r>
        <w:t>45] and other specifications.</w:t>
      </w:r>
    </w:p>
    <w:p w:rsidR="00131FFD" w:rsidRDefault="00131FFD" w:rsidP="00CA70CA">
      <w:r>
        <w:lastRenderedPageBreak/>
        <w:t xml:space="preserve">In this Release Control Plane CIoT 5GS Optimisations (clause 5.31.4) and User Plane CIoT 5GS Optimisations (clause 5.31.18) are only supported over </w:t>
      </w:r>
      <w:r w:rsidR="00FC53CA">
        <w:t>E-</w:t>
      </w:r>
      <w:r>
        <w:t>UTRA.</w:t>
      </w:r>
    </w:p>
    <w:p w:rsidR="00CA70CA" w:rsidRDefault="00CA70CA" w:rsidP="00CA70CA">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rsidR="00CA70CA" w:rsidRDefault="00CA70CA" w:rsidP="00CA70CA">
      <w:r>
        <w:t>Some of the CIoT functions are controlled by subscriber data. Other CIoT functions are based on indicators sent by the UE to the network. CIoT functionality is performed by UEs that are configured to support different options as described in clause 5.31.2</w:t>
      </w:r>
    </w:p>
    <w:p w:rsidR="00CA70CA" w:rsidRDefault="00CA70CA" w:rsidP="00CA70CA">
      <w:r>
        <w:t xml:space="preserve">Though motivated by scenarios and use cases defined in </w:t>
      </w:r>
      <w:r w:rsidR="002369B3">
        <w:t>TS 22.261 [</w:t>
      </w:r>
      <w:r>
        <w:t>2], the functions added to support CIoT have general applicability and are in no way constrained to any specific scenario, use case or UE types, except where explicitly stated.</w:t>
      </w:r>
    </w:p>
    <w:p w:rsidR="00CA70CA" w:rsidRDefault="00CA70CA" w:rsidP="00CA70CA">
      <w:r>
        <w:t xml:space="preserve">In the context of CIoT the term AF denotes an SCS/AS as defined </w:t>
      </w:r>
      <w:r w:rsidR="002369B3">
        <w:t>TS 23.682 [</w:t>
      </w:r>
      <w:r>
        <w:t>36].</w:t>
      </w:r>
    </w:p>
    <w:p w:rsidR="00B415AF" w:rsidRDefault="00B415AF" w:rsidP="00B415AF">
      <w:pPr>
        <w:pStyle w:val="Heading3"/>
      </w:pPr>
      <w:bookmarkStart w:id="1545" w:name="_Toc20150101"/>
      <w:bookmarkStart w:id="1546" w:name="_Toc27846900"/>
      <w:bookmarkStart w:id="1547" w:name="_Toc36188031"/>
      <w:r>
        <w:t>5.31.2</w:t>
      </w:r>
      <w:r>
        <w:tab/>
        <w:t>Preferred and Supported Network Behaviour</w:t>
      </w:r>
      <w:bookmarkEnd w:id="1545"/>
      <w:bookmarkEnd w:id="1546"/>
      <w:bookmarkEnd w:id="1547"/>
    </w:p>
    <w:p w:rsidR="00312C8D" w:rsidRDefault="00312C8D" w:rsidP="00B415AF">
      <w:r>
        <w:t>At registration, a UE includes its 5G Preferred Network Behaviour indicating the network behaviour the UE can support and what it would prefer to use.</w:t>
      </w:r>
    </w:p>
    <w:p w:rsidR="00312C8D" w:rsidRDefault="00312C8D" w:rsidP="00B56148">
      <w:pPr>
        <w:pStyle w:val="NO"/>
      </w:pPr>
      <w:r>
        <w:t>NOTE:</w:t>
      </w:r>
      <w:r>
        <w:tab/>
        <w:t>If the UE supports S1-mode then the UE will indicate the supported EPS Network Behaviour Information in the S1 UE network capability IE.</w:t>
      </w:r>
    </w:p>
    <w:p w:rsidR="00312C8D" w:rsidRDefault="00312C8D" w:rsidP="00B415AF">
      <w:r>
        <w:t>The 5G Preferred Network Behaviour</w:t>
      </w:r>
      <w:r w:rsidR="009C3D6C">
        <w:t xml:space="preserve"> signalled by the UE</w:t>
      </w:r>
      <w:r>
        <w:t xml:space="preserve"> includes </w:t>
      </w:r>
      <w:r w:rsidR="009C3D6C">
        <w:t xml:space="preserve">the following </w:t>
      </w:r>
      <w:r>
        <w:t>information</w:t>
      </w:r>
      <w:r w:rsidR="009C3D6C">
        <w:t xml:space="preserve"> in the 5GMM Capability IE</w:t>
      </w:r>
      <w:r>
        <w:t>:</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9C3D6C" w:rsidRDefault="009C3D6C" w:rsidP="00F06FF4">
      <w:r>
        <w:t>And the following 5G Preferred Network Behaviour in other IEs:</w:t>
      </w:r>
    </w:p>
    <w:p w:rsidR="009C3D6C" w:rsidRDefault="009C3D6C" w:rsidP="009C3D6C">
      <w:pPr>
        <w:pStyle w:val="B1"/>
      </w:pPr>
      <w:r>
        <w:t>-</w:t>
      </w:r>
      <w:r>
        <w:tab/>
        <w:t>Whether Control Plane CIoT 5GS Optimisation or User Plane CIoT 5GS Optimisation is preferred.</w:t>
      </w:r>
    </w:p>
    <w:p w:rsidR="00312C8D" w:rsidRDefault="00312C8D" w:rsidP="00B415AF">
      <w:r>
        <w:t>If N3 data transfer is supported is indicated by the UE, the UE supports data transfer that is not subject to CIoT 5GS Optimisations.</w:t>
      </w:r>
      <w:r w:rsidR="00F41023">
        <w:t xml:space="preserve"> If the UE indicates support of User Plane CIoT 5GS Optimisation then it shall also indicate support of N3 data transfer.</w:t>
      </w:r>
    </w:p>
    <w:p w:rsidR="00312C8D" w:rsidRDefault="00312C8D" w:rsidP="00B415AF">
      <w:r>
        <w:t>The AMF indicates the network behaviour the network accepts in the 5G Supported Network Behaviour information. This indication is per Registered Area. The AMF may indicate one or more of the following:</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F41023" w:rsidRDefault="00F41023" w:rsidP="00B415AF">
      <w:r>
        <w:t>If the AMF indicates support of User Plane CIoT 5GS Optimisation then it shall also indicate support of N3 data transfer.</w:t>
      </w:r>
      <w:r w:rsidR="00AA2E79">
        <w:t xml:space="preserve"> If the UE and AMF indicate support for User Plane CIoT 5GS Optimisation, the AMF indicates support of User Plane CIoT 5GS Optimisation support for the UE to NG-RAN.</w:t>
      </w:r>
    </w:p>
    <w:p w:rsidR="00312C8D" w:rsidRDefault="00312C8D" w:rsidP="00B415AF">
      <w:r>
        <w:t>For NB-IoT UEs that only support Control Plane CIoT 5GS Optimisation, the AMF shall include support for Control Plane CIoT 5GS Optimisation in the Registration Accept message.</w:t>
      </w:r>
    </w:p>
    <w:p w:rsidR="00375F94" w:rsidRDefault="00375F94" w:rsidP="00B415AF">
      <w:r>
        <w:t>A UE that supports the NB-IoT shall always indicate support for Control Plane CIoT 5GS Optimisation.</w:t>
      </w:r>
    </w:p>
    <w:p w:rsidR="00F41023" w:rsidRDefault="00F41023" w:rsidP="00B415AF">
      <w:r>
        <w:t>A UE that supports WB-E-UTRA shall always indicate support for N3 data transfer.</w:t>
      </w:r>
    </w:p>
    <w:p w:rsidR="00312C8D" w:rsidRDefault="00312C8D" w:rsidP="00B415AF">
      <w:r>
        <w:lastRenderedPageBreak/>
        <w:t>The 5G Preferred Network Behaviour indication from the UE may be used to influence policy decisions that can cause rerouting of the Registration Request from an AMF to another AMF.</w:t>
      </w:r>
    </w:p>
    <w:p w:rsidR="00B415AF" w:rsidRDefault="00B415AF" w:rsidP="00B415AF">
      <w:pPr>
        <w:pStyle w:val="Heading3"/>
      </w:pPr>
      <w:bookmarkStart w:id="1548" w:name="_Toc20150102"/>
      <w:bookmarkStart w:id="1549" w:name="_Toc27846901"/>
      <w:bookmarkStart w:id="1550" w:name="_Toc36188032"/>
      <w:r>
        <w:t>5.31.3</w:t>
      </w:r>
      <w:r>
        <w:tab/>
        <w:t>Selection, steering and redirection between EPS and 5GS</w:t>
      </w:r>
      <w:bookmarkEnd w:id="1548"/>
      <w:bookmarkEnd w:id="1549"/>
      <w:bookmarkEnd w:id="1550"/>
    </w:p>
    <w:p w:rsidR="00F41023" w:rsidRDefault="00312C8D" w:rsidP="00B415AF">
      <w:r>
        <w:t xml:space="preserve">The UE selects the core network type (EPC or 5GC) based on the broadcast indications for both EPC and 5GC, and the UE's </w:t>
      </w:r>
      <w:r w:rsidR="00F41023">
        <w:t xml:space="preserve">EPC and 5GC </w:t>
      </w:r>
      <w:r>
        <w:t>Preferred Network Behaviour.</w:t>
      </w:r>
      <w:r w:rsidR="009C3D6C">
        <w:t xml:space="preserve"> N</w:t>
      </w:r>
      <w:r w:rsidR="00F41023">
        <w:t>etwork</w:t>
      </w:r>
      <w:r w:rsidR="009C3D6C">
        <w:t>s</w:t>
      </w:r>
      <w:r w:rsidR="00F41023">
        <w:t xml:space="preserve"> that support NB-IoT shall broadcast an indication whether N3 data transfer is supported or not in system information.</w:t>
      </w:r>
    </w:p>
    <w:p w:rsidR="00312C8D" w:rsidRDefault="00312C8D" w:rsidP="00B415AF">
      <w:r>
        <w:t>When the UE performs the registration procedure it includes its Preferred Network Behaviour (for 5G and EPC) in the Registration Request message and the AMF replies with the 5G Supported Network Behaviour in the Registration Accept message.</w:t>
      </w:r>
    </w:p>
    <w:p w:rsidR="00AA2E79" w:rsidRDefault="00AA2E79" w:rsidP="00B415AF">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rsidR="00312C8D" w:rsidRDefault="00312C8D" w:rsidP="00B415AF">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rsidR="00312C8D" w:rsidRDefault="00312C8D" w:rsidP="00B415AF">
      <w:r>
        <w:t xml:space="preserve">To redirect a UE from 5GC to EPC, when the UE </w:t>
      </w:r>
      <w:r w:rsidR="009C3D6C">
        <w:t xml:space="preserve">sends a </w:t>
      </w:r>
      <w:r>
        <w:t>Registration</w:t>
      </w:r>
      <w:r w:rsidR="009C3D6C">
        <w:t xml:space="preserve"> Request</w:t>
      </w:r>
      <w:r>
        <w:t>, the AMF sends a Registration Reject with an EMM cause value indicating</w:t>
      </w:r>
      <w:r w:rsidR="009C3D6C">
        <w:t xml:space="preserve"> that</w:t>
      </w:r>
      <w:r>
        <w:t xml:space="preserve"> the UE should not use 5GC. The UE disables N1 mode and re-enables S1 mode, if it was disabled. The UE then performs either an Attach or TAU </w:t>
      </w:r>
      <w:r w:rsidR="009C3D6C">
        <w:t xml:space="preserve">in </w:t>
      </w:r>
      <w:r>
        <w:t>EPC as described in clause 5.17.2.</w:t>
      </w:r>
    </w:p>
    <w:p w:rsidR="00312C8D" w:rsidRDefault="00312C8D" w:rsidP="00B415AF">
      <w:r>
        <w:t>To redirect a UE from EPC to 5GC, when the UE requests an Attach or TAU procedure, the MME sends a reject message with an EMM cause indicating the UE should not use EPC. The UE disables S1 mode and re-enables N1 mode, if it was disabled. The UE then</w:t>
      </w:r>
      <w:r w:rsidR="009C3D6C">
        <w:t xml:space="preserve"> registers</w:t>
      </w:r>
      <w:r>
        <w:t xml:space="preserve"> with 5GC as described in clause 5.17.2.</w:t>
      </w:r>
    </w:p>
    <w:p w:rsidR="00312C8D" w:rsidRDefault="00312C8D" w:rsidP="00B415AF">
      <w:r>
        <w:t>When determining whether to redirect the UE</w:t>
      </w:r>
      <w:r w:rsidR="009C3D6C">
        <w:t>,</w:t>
      </w:r>
      <w:r>
        <w:t xml:space="preserve"> the AMF/MME takes into account the UE support of S1/N1 mode</w:t>
      </w:r>
      <w:r w:rsidR="009C3D6C">
        <w:t>,</w:t>
      </w:r>
      <w:r>
        <w:t xml:space="preserve"> respectively</w:t>
      </w:r>
      <w:r w:rsidR="009C3D6C">
        <w:t>,</w:t>
      </w:r>
      <w:r>
        <w:t xml:space="preserve"> and the UE</w:t>
      </w:r>
      <w:r w:rsidR="009C3D6C">
        <w:t>'</w:t>
      </w:r>
      <w:r>
        <w:t>s Preferred Network Behaviour and the Supported Network Behaviour of the network the UE is being redirected towards.</w:t>
      </w:r>
    </w:p>
    <w:p w:rsidR="00312C8D" w:rsidRDefault="00312C8D" w:rsidP="00B415AF">
      <w:r>
        <w:t>If after redirection the UE cannot find a cell supporting connectivity, the UE may re-enable the disabled N1/S1 mode and then perform Registration, Attach or TAU.</w:t>
      </w:r>
    </w:p>
    <w:p w:rsidR="00B415AF" w:rsidRDefault="00B415AF" w:rsidP="00B415AF">
      <w:pPr>
        <w:pStyle w:val="Heading3"/>
      </w:pPr>
      <w:bookmarkStart w:id="1551" w:name="_Toc20150103"/>
      <w:bookmarkStart w:id="1552" w:name="_Toc27846902"/>
      <w:bookmarkStart w:id="1553" w:name="_Toc36188033"/>
      <w:r>
        <w:t>5.31.4</w:t>
      </w:r>
      <w:r>
        <w:tab/>
        <w:t>Control Plane CIoT 5GS Optimisation</w:t>
      </w:r>
      <w:bookmarkEnd w:id="1551"/>
      <w:bookmarkEnd w:id="1552"/>
      <w:bookmarkEnd w:id="1553"/>
    </w:p>
    <w:p w:rsidR="00A07376" w:rsidRDefault="00A07376" w:rsidP="00C34949">
      <w:pPr>
        <w:pStyle w:val="Heading5"/>
      </w:pPr>
      <w:bookmarkStart w:id="1554" w:name="_Toc20150104"/>
      <w:bookmarkStart w:id="1555" w:name="_Toc27846903"/>
      <w:bookmarkStart w:id="1556" w:name="_Toc36188034"/>
      <w:r>
        <w:t>5.31.4.1</w:t>
      </w:r>
      <w:r>
        <w:tab/>
        <w:t>General</w:t>
      </w:r>
      <w:bookmarkEnd w:id="1554"/>
      <w:bookmarkEnd w:id="1555"/>
      <w:bookmarkEnd w:id="1556"/>
    </w:p>
    <w:p w:rsidR="00B415AF" w:rsidRDefault="00B415AF" w:rsidP="00B415AF">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rsidR="009B216F" w:rsidRDefault="009B216F" w:rsidP="002369B3">
      <w:pPr>
        <w:pStyle w:val="NO"/>
      </w:pPr>
      <w:r>
        <w:t>NOTE:</w:t>
      </w:r>
      <w:r>
        <w:tab/>
        <w:t>In the context of Control Plane CIoT 5GS Optimisation, established or activated user plane resources/connection refers to radio user plane resources/connection i.e Data Radio Bearer and N3 tunnel.</w:t>
      </w:r>
    </w:p>
    <w:p w:rsidR="00B415AF" w:rsidRDefault="00A07376" w:rsidP="00B415AF">
      <w:r>
        <w:t xml:space="preserve">UE and AMF negotiate support and use of Control Plane CIoT 5GS Optimisation as defined in clause 5.31.2. </w:t>
      </w:r>
      <w:r w:rsidR="00B415AF">
        <w:t>When the Control Plane CIoT 5GS Optimisation feature is used and the PDU session type is unstructured, the SMF selects either NEF or UPF based on information in the UE's subscription.</w:t>
      </w:r>
    </w:p>
    <w:p w:rsidR="00A07376" w:rsidRDefault="00A07376" w:rsidP="00B415AF">
      <w:r>
        <w:t>If UE and network have negotiated support and use of Control Plane CIoT 5GS Optimisation then the following paragraphs of this clause apply.</w:t>
      </w:r>
    </w:p>
    <w:p w:rsidR="00B415AF" w:rsidRDefault="00B415AF" w:rsidP="00B415AF">
      <w:r>
        <w:t xml:space="preserve">During </w:t>
      </w:r>
      <w:r w:rsidR="00A07376">
        <w:t xml:space="preserve">the </w:t>
      </w:r>
      <w:r>
        <w:t xml:space="preserve">PDU Session Establishment procedure the AMF </w:t>
      </w:r>
      <w:r w:rsidR="00A07376">
        <w:t>indicates to the SMF</w:t>
      </w:r>
      <w:r w:rsidR="009C3D6C">
        <w:t xml:space="preserve"> that</w:t>
      </w:r>
      <w:r w:rsidR="00A07376">
        <w:t xml:space="preserve"> </w:t>
      </w:r>
      <w:r>
        <w:t xml:space="preserve">Control Plane CIoT 5GS Optimisation </w:t>
      </w:r>
      <w:r w:rsidR="00A07376">
        <w:t xml:space="preserve">is available </w:t>
      </w:r>
      <w:r>
        <w:t>for data transmission.</w:t>
      </w:r>
    </w:p>
    <w:p w:rsidR="00A07376" w:rsidRDefault="00A07376" w:rsidP="00B415AF">
      <w:r>
        <w:t>During the PDU Session Establishment procedure the AMF also determines based on</w:t>
      </w:r>
      <w:r w:rsidR="009B216F">
        <w:t xml:space="preserve"> Preferred and Supported Network Behaviour (see clause 5.31.2), </w:t>
      </w:r>
      <w:r w:rsidR="00213FB8">
        <w:t xml:space="preserve">subscription </w:t>
      </w:r>
      <w:r w:rsidR="009B216F">
        <w:t>data, other already established PDU Sessions and</w:t>
      </w:r>
      <w:r>
        <w:t xml:space="preserve"> local policy whether a new PDU session shall only use the Control Plane</w:t>
      </w:r>
      <w:r w:rsidR="00A4109B">
        <w:t xml:space="preserve"> CIoT</w:t>
      </w:r>
      <w:r>
        <w:t xml:space="preserve"> 5GS Optimisation (i.e. that a user-plane connection shall never be established for the new PDU session). If a PDU session shall only use Control Plane</w:t>
      </w:r>
      <w:r w:rsidR="00A4109B">
        <w:t xml:space="preserve"> CIoT</w:t>
      </w:r>
      <w:r>
        <w:t xml:space="preserve"> 5GS Optimisation, the </w:t>
      </w:r>
      <w:r>
        <w:lastRenderedPageBreak/>
        <w:t>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rsidR="00A07376" w:rsidRDefault="00A07376" w:rsidP="00B415AF">
      <w:r>
        <w:t>The following rules apply for the use of the Control Plane Only Indicator during PDU session establishment:</w:t>
      </w:r>
    </w:p>
    <w:p w:rsidR="00A07376" w:rsidRDefault="00A07376" w:rsidP="00C34949">
      <w:pPr>
        <w:pStyle w:val="B1"/>
      </w:pPr>
      <w:r>
        <w:t>-</w:t>
      </w:r>
      <w:r>
        <w:tab/>
        <w:t>If N3 data transfer was not successfully negotiated, all PDU sessions shall include Control Plane Only Indicator.</w:t>
      </w:r>
    </w:p>
    <w:p w:rsidR="009B216F" w:rsidRPr="002369B3" w:rsidRDefault="009B216F" w:rsidP="00C34949">
      <w:pPr>
        <w:pStyle w:val="B1"/>
        <w:rPr>
          <w:lang w:val="en-GB"/>
        </w:rPr>
      </w:pPr>
      <w:r>
        <w:t>-</w:t>
      </w:r>
      <w:r>
        <w:tab/>
        <w:t>If N3 data transfer was successfully negotiated then</w:t>
      </w:r>
      <w:r>
        <w:rPr>
          <w:lang w:val="en-GB"/>
        </w:rPr>
        <w:t>:</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includes a</w:t>
      </w:r>
      <w:r w:rsidR="00375F94">
        <w:rPr>
          <w:lang w:val="en-GB"/>
        </w:rPr>
        <w:t>n Invoke NEF indication</w:t>
      </w:r>
      <w:r>
        <w:t xml:space="preserve"> (i.e. for a PDU session which will be anchored in NEF), the AMF shall always include the Control Plane Only Indicator.</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supports interworking with EPS based on the subscription data defined in </w:t>
      </w:r>
      <w:r w:rsidR="002369B3">
        <w:t>TS 23.502 [</w:t>
      </w:r>
      <w:r>
        <w:t>3]:</w:t>
      </w:r>
    </w:p>
    <w:p w:rsidR="00A07376" w:rsidRDefault="00A07376" w:rsidP="002369B3">
      <w:pPr>
        <w:pStyle w:val="B3"/>
      </w:pPr>
      <w:r>
        <w:t>-</w:t>
      </w:r>
      <w:r>
        <w:tab/>
        <w:t>for the first PDU Session the AMF determines based on local policy whether to include the Control Plane</w:t>
      </w:r>
      <w:r w:rsidR="009B216F">
        <w:t xml:space="preserve"> Only</w:t>
      </w:r>
      <w:r>
        <w:t xml:space="preserve"> Indicator or not;</w:t>
      </w:r>
    </w:p>
    <w:p w:rsidR="00A07376" w:rsidRDefault="00A07376" w:rsidP="002369B3">
      <w:pPr>
        <w:pStyle w:val="B3"/>
      </w:pPr>
      <w:r>
        <w:t>-</w:t>
      </w:r>
      <w:r>
        <w:tab/>
        <w:t xml:space="preserve">if the AMF previously included a Control Plane Only Indicator for PDU sessions that support interworking with EPS based on the subscription data defined in </w:t>
      </w:r>
      <w:r w:rsidR="002369B3">
        <w:t>TS 23.502 [</w:t>
      </w:r>
      <w:r>
        <w:t>3] and that are anchored in UPF, the AMF shall include it also for the new PDU session;</w:t>
      </w:r>
    </w:p>
    <w:p w:rsidR="00A07376" w:rsidRDefault="00A07376" w:rsidP="002369B3">
      <w:pPr>
        <w:pStyle w:val="B3"/>
      </w:pPr>
      <w:r>
        <w:t>-</w:t>
      </w:r>
      <w:r>
        <w:tab/>
        <w:t xml:space="preserve">if the AMF previously did not include a Control Plane Only Indicator for any of the PDU sessions that support interworking with EPS based on the subscription data defined in </w:t>
      </w:r>
      <w:r w:rsidR="002369B3">
        <w:t>TS 23.502 [</w:t>
      </w:r>
      <w:r>
        <w:t>3] and that are anchored in UPF, the AMF shall not include it for the new PDU session.</w:t>
      </w:r>
    </w:p>
    <w:p w:rsidR="00A07376" w:rsidRDefault="00A07376" w:rsidP="00C34949">
      <w:pPr>
        <w:pStyle w:val="B1"/>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does not support interworking with EPS based on the subscription data defined in </w:t>
      </w:r>
      <w:r w:rsidR="002369B3">
        <w:t>TS 23.502 [</w:t>
      </w:r>
      <w:r>
        <w:t>3], AMF determines individually per PDU session whether to include the Control Plane Only Indicator or not.</w:t>
      </w:r>
    </w:p>
    <w:p w:rsidR="00A07376" w:rsidRDefault="009C3D6C" w:rsidP="00B415AF">
      <w:r>
        <w:t xml:space="preserve">As described in clause 5.31.4.2, if </w:t>
      </w:r>
      <w:r w:rsidR="009B216F">
        <w:t xml:space="preserve">UE and AMF successfully negotiate N3 data transfer in addition to Control Plane CIoT 5GS Optimisation, the UE or SMF may request to establish N3 data transfer for one or more PDU sessions for which Control Plane Only Indicator was not received. </w:t>
      </w:r>
      <w:r w:rsidR="00A07376">
        <w:t>In CM-CONNECTED, the UE</w:t>
      </w:r>
      <w:r w:rsidR="009B216F">
        <w:t xml:space="preserve"> and the network</w:t>
      </w:r>
      <w:r w:rsidR="00A07376">
        <w:t xml:space="preserve"> use N3 delivery for PDU sessions for which user plane resources are established, and uses NAS for data transmission for PDU sessions for which user plane resources are not established.</w:t>
      </w:r>
    </w:p>
    <w:p w:rsidR="00213FB8" w:rsidRDefault="00213FB8" w:rsidP="00B415AF">
      <w:r>
        <w:t>If the AMF determines that Control Plane Only indication associated with PDU Session is not applicable any longer due to e.g. change of Preferred and Supported Network Behaviour, subscription data, and local policy, the AMF should request the SMF to release the PDU Session.</w:t>
      </w:r>
    </w:p>
    <w:p w:rsidR="00B415AF" w:rsidRDefault="00B415AF" w:rsidP="00B415AF">
      <w:r>
        <w:t>Early Data Transmission may be initiated by the UE for mobile originated Control Plane CIoT 5GS Optimisation</w:t>
      </w:r>
      <w:r w:rsidR="003809F6">
        <w:t xml:space="preserve"> when the RAT Type is E-UTRA</w:t>
      </w:r>
      <w:r>
        <w:t>.</w:t>
      </w:r>
    </w:p>
    <w:p w:rsidR="00A07376" w:rsidRDefault="00A07376" w:rsidP="00A07376">
      <w:pPr>
        <w:pStyle w:val="Heading5"/>
      </w:pPr>
      <w:bookmarkStart w:id="1557" w:name="_Toc20150105"/>
      <w:bookmarkStart w:id="1558" w:name="_Toc27846904"/>
      <w:bookmarkStart w:id="1559" w:name="_Toc36188035"/>
      <w:r>
        <w:t>5.31.4.2</w:t>
      </w:r>
      <w:r>
        <w:tab/>
        <w:t>Establishment of N3 data transfer during Data Transport in Control Plane CIoT 5GS Optimisation</w:t>
      </w:r>
      <w:bookmarkEnd w:id="1557"/>
      <w:bookmarkEnd w:id="1558"/>
      <w:bookmarkEnd w:id="1559"/>
    </w:p>
    <w:p w:rsidR="00A07376" w:rsidRDefault="00A07376" w:rsidP="00A07376">
      <w:pPr>
        <w:rPr>
          <w:lang w:eastAsia="x-none"/>
        </w:rPr>
      </w:pPr>
      <w:r>
        <w:rPr>
          <w:lang w:eastAsia="x-none"/>
        </w:rPr>
        <w:t>If UE and AMF</w:t>
      </w:r>
      <w:r w:rsidR="009B216F">
        <w:rPr>
          <w:lang w:eastAsia="x-none"/>
        </w:rPr>
        <w:t xml:space="preserve"> have</w:t>
      </w:r>
      <w:r>
        <w:rPr>
          <w:lang w:eastAsia="x-none"/>
        </w:rPr>
        <w:t xml:space="preserve"> successfully negotiate</w:t>
      </w:r>
      <w:r w:rsidR="009B216F">
        <w:rPr>
          <w:lang w:eastAsia="x-none"/>
        </w:rPr>
        <w:t>d</w:t>
      </w:r>
      <w:r>
        <w:rPr>
          <w:lang w:eastAsia="x-none"/>
        </w:rPr>
        <w:t xml:space="preserve">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w:t>
      </w:r>
      <w:r w:rsidR="009C3D6C">
        <w:rPr>
          <w:lang w:eastAsia="x-none"/>
        </w:rPr>
        <w:t>,</w:t>
      </w:r>
      <w:r>
        <w:rPr>
          <w:lang w:eastAsia="x-none"/>
        </w:rPr>
        <w:t xml:space="preserve"> the SMF initiates</w:t>
      </w:r>
      <w:r w:rsidR="009C3D6C">
        <w:rPr>
          <w:lang w:eastAsia="x-none"/>
        </w:rPr>
        <w:t xml:space="preserve"> the SMF-triggered</w:t>
      </w:r>
      <w:r>
        <w:rPr>
          <w:lang w:eastAsia="x-none"/>
        </w:rPr>
        <w:t xml:space="preserve"> N3 data transfer establishment procedure as described in </w:t>
      </w:r>
      <w:r w:rsidR="002369B3">
        <w:rPr>
          <w:lang w:eastAsia="x-none"/>
        </w:rPr>
        <w:t>TS 23.502 [</w:t>
      </w:r>
      <w:r>
        <w:rPr>
          <w:lang w:eastAsia="x-none"/>
        </w:rPr>
        <w:t>3]</w:t>
      </w:r>
      <w:r w:rsidR="009C3D6C">
        <w:rPr>
          <w:lang w:eastAsia="x-none"/>
        </w:rPr>
        <w:t xml:space="preserve"> clause 4.2.10.2</w:t>
      </w:r>
      <w:r>
        <w:rPr>
          <w:lang w:eastAsia="x-none"/>
        </w:rPr>
        <w:t>.</w:t>
      </w:r>
    </w:p>
    <w:p w:rsidR="00A07376" w:rsidRDefault="00A07376" w:rsidP="00A07376">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w:t>
      </w:r>
      <w:r w:rsidR="009C3D6C">
        <w:rPr>
          <w:lang w:eastAsia="x-none"/>
        </w:rPr>
        <w:t>,</w:t>
      </w:r>
      <w:r>
        <w:rPr>
          <w:lang w:eastAsia="x-none"/>
        </w:rPr>
        <w:t xml:space="preserve"> the UE performs </w:t>
      </w:r>
      <w:r w:rsidR="009C3D6C">
        <w:rPr>
          <w:lang w:eastAsia="x-none"/>
        </w:rPr>
        <w:t xml:space="preserve">the </w:t>
      </w:r>
      <w:r>
        <w:rPr>
          <w:lang w:eastAsia="x-none"/>
        </w:rPr>
        <w:t xml:space="preserve">UE </w:t>
      </w:r>
      <w:r w:rsidR="009C3D6C">
        <w:rPr>
          <w:lang w:eastAsia="x-none"/>
        </w:rPr>
        <w:t xml:space="preserve">triggered </w:t>
      </w:r>
      <w:r>
        <w:rPr>
          <w:lang w:eastAsia="x-none"/>
        </w:rPr>
        <w:t xml:space="preserve">N3 data transfer establishment procedure as described in </w:t>
      </w:r>
      <w:r w:rsidR="002369B3">
        <w:rPr>
          <w:lang w:eastAsia="x-none"/>
        </w:rPr>
        <w:t>TS 23.502 [</w:t>
      </w:r>
      <w:r>
        <w:rPr>
          <w:lang w:eastAsia="x-none"/>
        </w:rPr>
        <w:t>3]</w:t>
      </w:r>
      <w:r w:rsidR="009C3D6C">
        <w:rPr>
          <w:lang w:eastAsia="x-none"/>
        </w:rPr>
        <w:t xml:space="preserve"> clause 4.2.10.1</w:t>
      </w:r>
      <w:r>
        <w:rPr>
          <w:lang w:eastAsia="x-none"/>
        </w:rPr>
        <w:t>.</w:t>
      </w:r>
    </w:p>
    <w:p w:rsidR="00FC53CA" w:rsidRDefault="00FC53CA" w:rsidP="00FC53CA">
      <w:pPr>
        <w:pStyle w:val="Heading5"/>
      </w:pPr>
      <w:bookmarkStart w:id="1560" w:name="_Toc27846905"/>
      <w:bookmarkStart w:id="1561" w:name="_Toc20150106"/>
      <w:bookmarkStart w:id="1562" w:name="_Toc36188036"/>
      <w:r>
        <w:lastRenderedPageBreak/>
        <w:t>5.31.4.3</w:t>
      </w:r>
      <w:r>
        <w:tab/>
        <w:t>Control Plane Relocation Indication procedure</w:t>
      </w:r>
      <w:bookmarkEnd w:id="1560"/>
      <w:bookmarkEnd w:id="1562"/>
    </w:p>
    <w:p w:rsidR="00FC53CA" w:rsidRDefault="00FC53CA" w:rsidP="00FC53CA">
      <w:pPr>
        <w:rPr>
          <w:lang w:eastAsia="x-none"/>
        </w:rPr>
      </w:pPr>
      <w:r>
        <w:rPr>
          <w:lang w:eastAsia="x-none"/>
        </w:rPr>
        <w:t xml:space="preserve">For intra-NB-IoT mobility </w:t>
      </w:r>
      <w:r w:rsidR="009C3D6C">
        <w:rPr>
          <w:lang w:eastAsia="x-none"/>
        </w:rPr>
        <w:t xml:space="preserve">when </w:t>
      </w:r>
      <w:r>
        <w:rPr>
          <w:lang w:eastAsia="x-none"/>
        </w:rPr>
        <w:t>UE and AMF</w:t>
      </w:r>
      <w:r w:rsidR="009C3D6C">
        <w:rPr>
          <w:lang w:eastAsia="x-none"/>
        </w:rPr>
        <w:t xml:space="preserve"> are</w:t>
      </w:r>
      <w:r>
        <w:rPr>
          <w:lang w:eastAsia="x-none"/>
        </w:rPr>
        <w:t xml:space="preserv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w:t>
      </w:r>
      <w:r w:rsidR="009C3D6C">
        <w:rPr>
          <w:lang w:eastAsia="x-none"/>
        </w:rPr>
        <w:t>n</w:t>
      </w:r>
      <w:r>
        <w:rPr>
          <w:lang w:eastAsia="x-none"/>
        </w:rPr>
        <w:t xml:space="preserve"> RRC Re-Establishment procedure in a new NG-RAN node (see TS 38.300 [27]).</w:t>
      </w:r>
    </w:p>
    <w:p w:rsidR="00FC53CA" w:rsidRDefault="00FC53CA" w:rsidP="00FC53CA">
      <w:pPr>
        <w:rPr>
          <w:lang w:eastAsia="x-none"/>
        </w:rPr>
      </w:pPr>
      <w:r>
        <w:rPr>
          <w:lang w:eastAsia="x-none"/>
        </w:rPr>
        <w:t>The RRC Re-Establishment procedure uses the Truncated 5G-S-TMSI as</w:t>
      </w:r>
      <w:r w:rsidR="007F50D2">
        <w:rPr>
          <w:lang w:eastAsia="x-none"/>
        </w:rPr>
        <w:t xml:space="preserve"> the</w:t>
      </w:r>
      <w:r>
        <w:rPr>
          <w:lang w:eastAsia="x-none"/>
        </w:rPr>
        <w:t xml:space="preserve"> UE identifier. The NG-RAN is configured with the sizes of the components of the Truncated 5G-S-TMSI and it is configured with how to recreate the AMF Set ID, the AMF Pointer and 5G-TMSI from the equivalent truncated parameters (see TS 23.003 [19]).</w:t>
      </w:r>
    </w:p>
    <w:p w:rsidR="00FC53CA" w:rsidRDefault="00FC53CA" w:rsidP="00FC53CA">
      <w:pPr>
        <w:rPr>
          <w:lang w:eastAsia="x-none"/>
        </w:rPr>
      </w:pPr>
      <w:r>
        <w:rPr>
          <w:lang w:eastAsia="x-none"/>
        </w:rPr>
        <w:t xml:space="preserve">The </w:t>
      </w:r>
      <w:r w:rsidR="007F50D2">
        <w:rPr>
          <w:lang w:eastAsia="x-none"/>
        </w:rPr>
        <w:t xml:space="preserve">AMF </w:t>
      </w:r>
      <w:r>
        <w:rPr>
          <w:lang w:eastAsia="x-none"/>
        </w:rPr>
        <w:t>configures the UE with</w:t>
      </w:r>
      <w:r w:rsidR="007F50D2">
        <w:rPr>
          <w:lang w:eastAsia="x-none"/>
        </w:rPr>
        <w:t xml:space="preserve"> the Truncated 5G-S-TMSI Configuration that provides</w:t>
      </w:r>
      <w:r>
        <w:rPr>
          <w:lang w:eastAsia="x-none"/>
        </w:rPr>
        <w:t xml:space="preserve"> the sizes of the components of the Truncated 5G-S-TMSI as described in</w:t>
      </w:r>
      <w:r w:rsidR="007F50D2">
        <w:rPr>
          <w:lang w:eastAsia="x-none"/>
        </w:rPr>
        <w:t xml:space="preserve"> TS 24.501 [47] during the Registration</w:t>
      </w:r>
      <w:r>
        <w:rPr>
          <w:lang w:eastAsia="x-none"/>
        </w:rPr>
        <w:t>. The configuration of these parameters are specific to each PLMN.</w:t>
      </w:r>
    </w:p>
    <w:p w:rsidR="00FC53CA" w:rsidRDefault="00FC53CA" w:rsidP="00A30201">
      <w:pPr>
        <w:pStyle w:val="NO"/>
      </w:pPr>
      <w:r>
        <w:t>NOTE:</w:t>
      </w:r>
      <w:r>
        <w:tab/>
        <w:t>Network sharing default configuration of the sizes of the truncated components is described in TS 23.003 [19].</w:t>
      </w:r>
    </w:p>
    <w:p w:rsidR="00B415AF" w:rsidRDefault="00B415AF" w:rsidP="00B415AF">
      <w:pPr>
        <w:pStyle w:val="Heading3"/>
      </w:pPr>
      <w:bookmarkStart w:id="1563" w:name="_Toc27846906"/>
      <w:bookmarkStart w:id="1564" w:name="_Toc36188037"/>
      <w:r>
        <w:t>5.31.5</w:t>
      </w:r>
      <w:r>
        <w:tab/>
        <w:t>Non-IP Data Delivery (NIDD)</w:t>
      </w:r>
      <w:bookmarkEnd w:id="1561"/>
      <w:bookmarkEnd w:id="1563"/>
      <w:bookmarkEnd w:id="1564"/>
    </w:p>
    <w:p w:rsidR="00B415AF" w:rsidRDefault="00B415AF" w:rsidP="00B415AF">
      <w:r>
        <w:t>Functions for NIDD may be used to handle Mobile Originated (MO) and Mobile Terminated (MT) communication</w:t>
      </w:r>
      <w:r w:rsidR="009C3D6C">
        <w:t xml:space="preserve"> for unstructured data (also referred to as Non-IP)</w:t>
      </w:r>
      <w:r>
        <w:t>. Such delivery to the AF is accomplished by one of the following two mechanisms:</w:t>
      </w:r>
    </w:p>
    <w:p w:rsidR="00B415AF" w:rsidRDefault="00B415AF" w:rsidP="00B56148">
      <w:pPr>
        <w:pStyle w:val="B1"/>
      </w:pPr>
      <w:r>
        <w:t>-</w:t>
      </w:r>
      <w:r>
        <w:tab/>
        <w:t>Delivery using the NIDD API;</w:t>
      </w:r>
    </w:p>
    <w:p w:rsidR="00B415AF" w:rsidRDefault="00B415AF" w:rsidP="00B56148">
      <w:pPr>
        <w:pStyle w:val="B1"/>
      </w:pPr>
      <w:r>
        <w:t>-</w:t>
      </w:r>
      <w:r>
        <w:tab/>
        <w:t>Delivery using UPF via a Point-to-Point (PtP) N6 tunnel.</w:t>
      </w:r>
    </w:p>
    <w:p w:rsidR="00B415AF" w:rsidRDefault="00B415AF" w:rsidP="00B415AF">
      <w:r>
        <w:t>NIDD is handled using an Unstructured PDU session to the NEF. The UE may obtain an Unstructured PDU session to the NEF during the PDU Session Establishment procedure. Whether or not the NIDD API shall be invoked for a PDU session is determined by</w:t>
      </w:r>
      <w:r w:rsidR="00131FFD">
        <w:t xml:space="preserve"> the presence of a "NEF Identity for NIDD" for the DNN/S-NSSAI combination</w:t>
      </w:r>
      <w:r>
        <w:t xml:space="preserve"> in the subscription. If the subscription includes</w:t>
      </w:r>
      <w:r w:rsidR="00131FFD">
        <w:t xml:space="preserve"> a "NEF Identity for NIDD"</w:t>
      </w:r>
      <w:r>
        <w:t xml:space="preserve"> corresponding with the DNN and S-NSSAI information, then the SMF selects that NEF and uses the NIDD API for that PDU session. The NEF ID for a given DNN and S-NSSAI in the subscription can be updated by using the NIDD configuration procedure.</w:t>
      </w:r>
    </w:p>
    <w:p w:rsidR="00B415AF" w:rsidRDefault="00B415AF" w:rsidP="00B415AF">
      <w:r>
        <w:t xml:space="preserve">The NEF exposes the NIDD APIs described in </w:t>
      </w:r>
      <w:r w:rsidR="002369B3">
        <w:t>TS 23.502 [</w:t>
      </w:r>
      <w:r>
        <w:t>3] on the N33/Nnef reference point.</w:t>
      </w:r>
    </w:p>
    <w:p w:rsidR="00B415AF" w:rsidRDefault="00B415AF" w:rsidP="00B415AF">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rsidR="00B415AF" w:rsidRDefault="00B415AF" w:rsidP="00B415AF">
      <w:r>
        <w:t>The NEF also supports distribution of Mobile Terminated messages to a group of UEs based on the NIDD API.</w:t>
      </w:r>
      <w:r w:rsidR="009C3D6C">
        <w:t xml:space="preserve"> If </w:t>
      </w:r>
      <w:r>
        <w:t>an External Group Identifier</w:t>
      </w:r>
      <w:r w:rsidR="009C3D6C">
        <w:t xml:space="preserve"> is included</w:t>
      </w:r>
      <w:r>
        <w:t xml:space="preserve"> in the MT NIDD request, the NEF uses</w:t>
      </w:r>
      <w:r w:rsidR="009C3D6C">
        <w:t xml:space="preserve"> the</w:t>
      </w:r>
      <w:r>
        <w:t xml:space="preserve"> UDM to resolve the External Group Identifier to a list of SUPIs and sends the message to each UE in the group with an </w:t>
      </w:r>
      <w:r w:rsidR="009C3D6C">
        <w:t xml:space="preserve">established </w:t>
      </w:r>
      <w:r>
        <w:t>PDU Session.</w:t>
      </w:r>
    </w:p>
    <w:p w:rsidR="00553FC8" w:rsidRDefault="00553FC8" w:rsidP="002369B3">
      <w:r>
        <w:t>The Protocol Configuration Options (PCO) may be used to transfer NIDD parameters to and from the UE (e.g. maximum packet size). The PCO is sent in the 5GSM signalling between UE and SMF. NIDD parameters are sent to and from the NEF via the N29 interface.</w:t>
      </w:r>
    </w:p>
    <w:p w:rsidR="00B415AF" w:rsidRDefault="00B415AF" w:rsidP="00B415AF">
      <w:pPr>
        <w:pStyle w:val="Heading3"/>
      </w:pPr>
      <w:bookmarkStart w:id="1565" w:name="_Toc20150107"/>
      <w:bookmarkStart w:id="1566" w:name="_Toc27846907"/>
      <w:bookmarkStart w:id="1567" w:name="_Toc36188038"/>
      <w:r>
        <w:t>5.31.6</w:t>
      </w:r>
      <w:r>
        <w:tab/>
        <w:t>Reliable Data Service</w:t>
      </w:r>
      <w:bookmarkEnd w:id="1565"/>
      <w:bookmarkEnd w:id="1566"/>
      <w:bookmarkEnd w:id="1567"/>
    </w:p>
    <w:p w:rsidR="00B415AF" w:rsidRDefault="00B415AF" w:rsidP="00B415AF">
      <w:r>
        <w:t>The Reliable Data Service (RDS) may be used between the UE and NEF or UPF when using a PDU Session of PDU Type 'Unstructured'. The service provides a mechanism for the NEF or UPF to determine if the data was successfully delivered to the UE and for</w:t>
      </w:r>
      <w:r w:rsidR="009C3D6C">
        <w:t xml:space="preserve"> the</w:t>
      </w:r>
      <w:r>
        <w:t xml:space="preserve"> UE to determine if the data was successfully delivered to the NEF or UPF. When a requested acknowledgement is not received, the Reliable Data Service retransmits the packet. The service is enabled or disabled based on DNN and NSSAI Configuration per SLA.</w:t>
      </w:r>
    </w:p>
    <w:p w:rsidR="00B415AF" w:rsidRDefault="00B415AF" w:rsidP="00B415AF">
      <w:r>
        <w:t>When the service is enabled, a protocol is used between the end-points of the unstructured PDU Se</w:t>
      </w:r>
      <w:r w:rsidR="00CC6BA5">
        <w:t>s</w:t>
      </w:r>
      <w:r>
        <w:t>sion. The protocol uses a packet header to identify if the packet requires no acknowledgement, requires an acknowledgement, or is an acknowledgment and to allow detection and elimination of duplicate PDUs at the receiving endpoint.</w:t>
      </w:r>
      <w:r w:rsidR="00131FFD">
        <w:t xml:space="preserve"> </w:t>
      </w:r>
      <w:r w:rsidR="009C3D6C">
        <w:t xml:space="preserve">RDS </w:t>
      </w:r>
      <w:r w:rsidR="00131FFD">
        <w:t>supports both single and multiple applications within the UE.</w:t>
      </w:r>
      <w:r>
        <w:t xml:space="preserve"> Port Numbers in the header are used to identify the application on the originator and to identify the application on the receiver.</w:t>
      </w:r>
      <w:r w:rsidR="00131FFD">
        <w:t xml:space="preserve"> The UE, NEF and the UPF may support reservation of the </w:t>
      </w:r>
      <w:r w:rsidR="00131FFD">
        <w:lastRenderedPageBreak/>
        <w:t xml:space="preserve">source and destination port numbers for their use and subsequent release of the reserved port numbers. Reliable Data Service protocol (as defined in </w:t>
      </w:r>
      <w:r w:rsidR="002369B3">
        <w:t>TS 24.250 [</w:t>
      </w:r>
      <w:r w:rsidR="00131FFD">
        <w:t>80]) also enables applications to query their peer entities to determine which port numbers are reserved and which are available for use at any given time.</w:t>
      </w:r>
      <w:r>
        <w:t xml:space="preserve"> The header is configured based on Reliable Data Service Configuration information which is obtained in the NIDD configuration, MT NIDD, and MO NIDD procedures with the AF as specified in </w:t>
      </w:r>
      <w:r w:rsidR="002369B3">
        <w:t>TS 23.502 [</w:t>
      </w:r>
      <w:r>
        <w:t>3].</w:t>
      </w:r>
    </w:p>
    <w:p w:rsidR="00CC6BA5" w:rsidRDefault="00CC6BA5" w:rsidP="00B415AF">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rsidR="00CC6BA5" w:rsidRDefault="00CC6BA5" w:rsidP="00C34949">
      <w:pPr>
        <w:pStyle w:val="NO"/>
      </w:pPr>
      <w:r>
        <w:t>NOTE:</w:t>
      </w:r>
      <w:r>
        <w:tab/>
        <w:t>Whether the UE Application or AF supports a given serialization format is outside the scope of 3GPP specifications.</w:t>
      </w:r>
    </w:p>
    <w:p w:rsidR="00B415AF" w:rsidRDefault="00B415AF" w:rsidP="00B415AF">
      <w:r>
        <w:t xml:space="preserve">The UE indicates its capability of supporting </w:t>
      </w:r>
      <w:r w:rsidR="009C3D6C">
        <w:t xml:space="preserve">RDS </w:t>
      </w:r>
      <w:r>
        <w:t xml:space="preserve">in the Protocol Configuration Options (PCO) and the SMF negotiates RDS support with the NEF or UPF. If the NEF or UPF supports and accepts </w:t>
      </w:r>
      <w:r w:rsidR="009C3D6C">
        <w:t xml:space="preserve">RDS </w:t>
      </w:r>
      <w:r>
        <w:t xml:space="preserve">then </w:t>
      </w:r>
      <w:r w:rsidR="00553FC8">
        <w:t xml:space="preserve">the SMF </w:t>
      </w:r>
      <w:r>
        <w:t xml:space="preserve">indicates to the UE, in the PCO, that the </w:t>
      </w:r>
      <w:r w:rsidR="009C3D6C">
        <w:t xml:space="preserve">RDS </w:t>
      </w:r>
      <w:r>
        <w:t>shall be used if enabled in the DNN and NSSAI configuration.</w:t>
      </w:r>
    </w:p>
    <w:p w:rsidR="00B415AF" w:rsidRDefault="00B415AF" w:rsidP="00B415AF">
      <w:r>
        <w:t>In order to prevent situations where a</w:t>
      </w:r>
      <w:r w:rsidR="009C3D6C">
        <w:t>n RDS</w:t>
      </w:r>
      <w:r>
        <w:t xml:space="preserve"> instance needs to interface to both the user and control plane, </w:t>
      </w:r>
      <w:r w:rsidR="009C3D6C">
        <w:t xml:space="preserve">RDS </w:t>
      </w:r>
      <w:r>
        <w:t>may only be used with PDU Sessions for which the "Control Plane CIoT 5GS Opt</w:t>
      </w:r>
      <w:r w:rsidR="00CC6BA5">
        <w:t>i</w:t>
      </w:r>
      <w:r>
        <w:t>misation" indication is set or with PDU sessions using the Control Plane CIoT 5GS Opt</w:t>
      </w:r>
      <w:r w:rsidR="00CC6BA5">
        <w:t>i</w:t>
      </w:r>
      <w:r>
        <w:t>misation when the AMF does not move the PDU session to the user plane.</w:t>
      </w:r>
    </w:p>
    <w:p w:rsidR="00B415AF" w:rsidRDefault="00B415AF" w:rsidP="00B415AF">
      <w:r>
        <w:t xml:space="preserve">Reliable Data Service protocol is defined in </w:t>
      </w:r>
      <w:r w:rsidR="002369B3">
        <w:t>TS 24.250 [</w:t>
      </w:r>
      <w:r>
        <w:t>80].</w:t>
      </w:r>
    </w:p>
    <w:p w:rsidR="00B415AF" w:rsidRDefault="00B415AF" w:rsidP="00B415AF">
      <w:pPr>
        <w:pStyle w:val="Heading3"/>
      </w:pPr>
      <w:bookmarkStart w:id="1568" w:name="_Toc20150108"/>
      <w:bookmarkStart w:id="1569" w:name="_Toc27846908"/>
      <w:bookmarkStart w:id="1570" w:name="_Toc36188039"/>
      <w:r>
        <w:t>5.31.7</w:t>
      </w:r>
      <w:r>
        <w:tab/>
        <w:t>Power Saving Enhancements</w:t>
      </w:r>
      <w:bookmarkEnd w:id="1568"/>
      <w:bookmarkEnd w:id="1569"/>
      <w:bookmarkEnd w:id="1570"/>
    </w:p>
    <w:p w:rsidR="00B415AF" w:rsidRDefault="00B415AF" w:rsidP="00B56148">
      <w:pPr>
        <w:pStyle w:val="Heading4"/>
      </w:pPr>
      <w:bookmarkStart w:id="1571" w:name="_Toc20150109"/>
      <w:bookmarkStart w:id="1572" w:name="_Toc27846909"/>
      <w:bookmarkStart w:id="1573" w:name="_Toc36188040"/>
      <w:r>
        <w:t>5.31.7.1</w:t>
      </w:r>
      <w:r>
        <w:tab/>
        <w:t>General</w:t>
      </w:r>
      <w:bookmarkEnd w:id="1571"/>
      <w:bookmarkEnd w:id="1572"/>
      <w:bookmarkEnd w:id="1573"/>
    </w:p>
    <w:p w:rsidR="00B415AF" w:rsidRDefault="00B415AF" w:rsidP="00B415AF">
      <w:r>
        <w:t>To enable UE power saving and to enhance MT reachability while using MICO mode, e.g. for CIoT, the following features are specified in the following clauses:</w:t>
      </w:r>
    </w:p>
    <w:p w:rsidR="00B415AF" w:rsidRDefault="00B415AF" w:rsidP="00B56148">
      <w:pPr>
        <w:pStyle w:val="B1"/>
      </w:pPr>
      <w:r>
        <w:t>-</w:t>
      </w:r>
      <w:r>
        <w:tab/>
        <w:t>Extended Discontinuous Reception (DRX) for CM-IDLE and CM-CONNECTED with RRC-INACTIVE;</w:t>
      </w:r>
    </w:p>
    <w:p w:rsidR="00B415AF" w:rsidRDefault="00B415AF" w:rsidP="00B56148">
      <w:pPr>
        <w:pStyle w:val="B1"/>
      </w:pPr>
      <w:r>
        <w:t>-</w:t>
      </w:r>
      <w:r>
        <w:tab/>
        <w:t>MICO mode with Extended Connected Time;</w:t>
      </w:r>
    </w:p>
    <w:p w:rsidR="00B415AF" w:rsidRDefault="00B415AF" w:rsidP="00B56148">
      <w:pPr>
        <w:pStyle w:val="B1"/>
      </w:pPr>
      <w:r>
        <w:t>-</w:t>
      </w:r>
      <w:r>
        <w:tab/>
        <w:t>MICO mode with Active Time;</w:t>
      </w:r>
    </w:p>
    <w:p w:rsidR="00B415AF" w:rsidRDefault="00B415AF" w:rsidP="00B56148">
      <w:pPr>
        <w:pStyle w:val="B1"/>
      </w:pPr>
      <w:r>
        <w:t>-</w:t>
      </w:r>
      <w:r>
        <w:tab/>
        <w:t>MICO mode and Periodic Registration Timer Control.</w:t>
      </w:r>
    </w:p>
    <w:p w:rsidR="00442382" w:rsidRDefault="00442382" w:rsidP="00C34949">
      <w:r>
        <w:t>If a UE requests via NAS to enable</w:t>
      </w:r>
      <w:r w:rsidR="009C3D6C">
        <w:t xml:space="preserve"> both</w:t>
      </w:r>
      <w:r>
        <w:t xml:space="preserve"> MICO mode with Active Time and extended idle mode DRX, e.g. based on local configuration, Expected UE Behaviour</w:t>
      </w:r>
      <w:r w:rsidR="009C3D6C">
        <w:t>,</w:t>
      </w:r>
      <w:r>
        <w:t xml:space="preserve"> if available, UE requested Active Time value, UE subscription information and network policies etc, the AMF may decide to enable MICO mode with or without Active Time</w:t>
      </w:r>
      <w:r w:rsidR="009C3D6C">
        <w:t>,</w:t>
      </w:r>
      <w:r>
        <w:t xml:space="preserve"> extended idle mode DRX or both.</w:t>
      </w:r>
    </w:p>
    <w:p w:rsidR="004E12E3" w:rsidRDefault="004E12E3" w:rsidP="004E12E3">
      <w:pPr>
        <w:pStyle w:val="Heading4"/>
      </w:pPr>
      <w:bookmarkStart w:id="1574" w:name="_Toc20150110"/>
      <w:bookmarkStart w:id="1575" w:name="_Toc27846910"/>
      <w:bookmarkStart w:id="1576" w:name="_Toc36188041"/>
      <w:r>
        <w:t>5.31.7.2</w:t>
      </w:r>
      <w:r>
        <w:tab/>
        <w:t>Extended Discontinuous Reception (DRX) for CM-IDLE and CM-CONNECTED with RRC-INACTIVE</w:t>
      </w:r>
      <w:bookmarkEnd w:id="1574"/>
      <w:bookmarkEnd w:id="1575"/>
      <w:bookmarkEnd w:id="1576"/>
    </w:p>
    <w:p w:rsidR="004E12E3" w:rsidRDefault="004E12E3" w:rsidP="004E12E3">
      <w:pPr>
        <w:pStyle w:val="Heading5"/>
      </w:pPr>
      <w:bookmarkStart w:id="1577" w:name="_Toc20150111"/>
      <w:bookmarkStart w:id="1578" w:name="_Toc27846911"/>
      <w:bookmarkStart w:id="1579" w:name="_Toc36188042"/>
      <w:r>
        <w:t>5.31.7.2.1</w:t>
      </w:r>
      <w:r>
        <w:tab/>
        <w:t>Overview</w:t>
      </w:r>
      <w:bookmarkEnd w:id="1577"/>
      <w:bookmarkEnd w:id="1578"/>
      <w:bookmarkEnd w:id="1579"/>
    </w:p>
    <w:p w:rsidR="004E12E3" w:rsidRDefault="004E12E3" w:rsidP="004E12E3">
      <w:r>
        <w:t xml:space="preserve">The UE and the network may negotiate over non-access stratum </w:t>
      </w:r>
      <w:r w:rsidR="00AA2E79">
        <w:t>signalling</w:t>
      </w:r>
      <w:r>
        <w:t xml:space="preserve"> the use of extended idle mode DRX for reducing its power consumption, while being available for mobile terminating data and/or network originated procedures within a certain delay dependent on the DRX cycle value.</w:t>
      </w:r>
      <w:r w:rsidR="009C3D6C">
        <w:t xml:space="preserve"> Extended DRX in CM-IDLE is supported for E-UTRA connected to 5GC.</w:t>
      </w:r>
      <w:r>
        <w:t xml:space="preserve"> Extended DRX in CM-CONNECTED with RRC-Inactive mode </w:t>
      </w:r>
      <w:r w:rsidR="009C3D6C">
        <w:t xml:space="preserve">is </w:t>
      </w:r>
      <w:r>
        <w:t xml:space="preserve">supported </w:t>
      </w:r>
      <w:r w:rsidR="009C3D6C">
        <w:t xml:space="preserve">for </w:t>
      </w:r>
      <w:r>
        <w:t>WB-E-</w:t>
      </w:r>
      <w:r>
        <w:lastRenderedPageBreak/>
        <w:t>UTRA</w:t>
      </w:r>
      <w:r w:rsidR="009C3D6C">
        <w:t xml:space="preserve"> and</w:t>
      </w:r>
      <w:r w:rsidR="0031165F">
        <w:t xml:space="preserve"> LTE-M</w:t>
      </w:r>
      <w:r>
        <w:t xml:space="preserve"> </w:t>
      </w:r>
      <w:r w:rsidR="00AA2E79">
        <w:t xml:space="preserve">connected to 5GC. RRC-Inactive is not supported by </w:t>
      </w:r>
      <w:r>
        <w:t>NB-IoT connected to 5GC</w:t>
      </w:r>
      <w:r w:rsidR="00AA2E79">
        <w:t>. Neither Extended DRX in CM-IDLE nor extended DRX in CM-CONNECTED with RRC-Inactive are</w:t>
      </w:r>
      <w:r>
        <w:t xml:space="preserve"> supported </w:t>
      </w:r>
      <w:r w:rsidR="009C3D6C">
        <w:t xml:space="preserve">for </w:t>
      </w:r>
      <w:r>
        <w:t>NR.</w:t>
      </w:r>
    </w:p>
    <w:p w:rsidR="00FC53CA" w:rsidRDefault="00FC53CA" w:rsidP="004E12E3">
      <w:r>
        <w:t>The negotiation of the eDRX parameters for WB-E-UTRA</w:t>
      </w:r>
      <w:r w:rsidR="009C3D6C">
        <w:t xml:space="preserve"> and LTE-M</w:t>
      </w:r>
      <w:r>
        <w:t xml:space="preserve"> is supported over any RAT (including NR).</w:t>
      </w:r>
    </w:p>
    <w:p w:rsidR="004E12E3" w:rsidRDefault="004E12E3" w:rsidP="004E12E3">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rsidR="004E12E3" w:rsidRDefault="004E12E3" w:rsidP="004E12E3">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4E12E3" w:rsidRDefault="004E12E3" w:rsidP="004E12E3">
      <w:r>
        <w:t>UE and NW negotiate the use of extended idle mode DRX as follows:</w:t>
      </w:r>
    </w:p>
    <w:p w:rsidR="004E12E3" w:rsidRDefault="004E12E3" w:rsidP="004E12E3">
      <w:pPr>
        <w:pStyle w:val="B1"/>
      </w:pPr>
      <w:r>
        <w:tab/>
        <w:t>If the UE decides to request for extended idle mode DRX, the UE includes an extended idle mode DRX parameters information element in the Registration Request message. The UE may also include the UE specific DRX parameters</w:t>
      </w:r>
      <w:r w:rsidR="009C3D6C">
        <w:rPr>
          <w:lang w:val="en-GB"/>
        </w:rPr>
        <w:t xml:space="preserve"> information element</w:t>
      </w:r>
      <w:r>
        <w:t xml:space="preserve"> for regular idle mode DRX according to clause 5.4.5. The extended DRX parameters information element includes the</w:t>
      </w:r>
      <w:r w:rsidR="009C3D6C">
        <w:rPr>
          <w:lang w:val="en-GB"/>
        </w:rPr>
        <w:t xml:space="preserve"> extended</w:t>
      </w:r>
      <w:r>
        <w:t xml:space="preserve"> idle mode DRX</w:t>
      </w:r>
      <w:r w:rsidR="009C3D6C">
        <w:rPr>
          <w:lang w:val="en-GB"/>
        </w:rPr>
        <w:t xml:space="preserve"> cycle</w:t>
      </w:r>
      <w:r>
        <w:t xml:space="preserve"> length.</w:t>
      </w:r>
    </w:p>
    <w:p w:rsidR="004E12E3" w:rsidRDefault="004E12E3" w:rsidP="004E12E3">
      <w:pPr>
        <w:pStyle w:val="B1"/>
      </w:pPr>
      <w:r>
        <w:tab/>
        <w:t xml:space="preserve">The AMF decides whether to accept or reject the UE request for enabling extended idle mode DRX. </w:t>
      </w:r>
      <w:r w:rsidR="00F06FF4">
        <w:rPr>
          <w:lang w:val="en-GB"/>
        </w:rPr>
        <w:t>If</w:t>
      </w:r>
      <w:r>
        <w:t xml:space="preserve">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w:t>
      </w:r>
      <w:r w:rsidR="009C3D6C">
        <w:rPr>
          <w:lang w:val="en-GB"/>
        </w:rPr>
        <w:t>'</w:t>
      </w:r>
      <w:r>
        <w:t>s current RAT and local policy also assigns a Paging Time Window length to be used, and provides this value to the UE during Registration Update procedures together with the extended idle mode DRX cycle length in</w:t>
      </w:r>
      <w:r w:rsidR="009C3D6C">
        <w:rPr>
          <w:lang w:val="en-GB"/>
        </w:rPr>
        <w:t xml:space="preserve"> the</w:t>
      </w:r>
      <w:r>
        <w:t xml:space="preserve"> extended DRX parameter</w:t>
      </w:r>
      <w:r w:rsidR="009C3D6C">
        <w:rPr>
          <w:lang w:val="en-GB"/>
        </w:rPr>
        <w:t xml:space="preserve"> information element</w:t>
      </w:r>
      <w:r>
        <w:t>. If the AMF accepts the use of extended idle mode DRX, the UE shall apply extended idle mode DRX based on the received extended idle mode DRX length, the UE</w:t>
      </w:r>
      <w:r w:rsidR="009C3D6C">
        <w:rPr>
          <w:lang w:val="en-GB"/>
        </w:rPr>
        <w:t>'</w:t>
      </w:r>
      <w:r>
        <w:t>s current RAT (NB-IoT</w:t>
      </w:r>
      <w:r w:rsidR="009C3D6C">
        <w:rPr>
          <w:lang w:val="en-GB"/>
        </w:rPr>
        <w:t>,</w:t>
      </w:r>
      <w:r>
        <w:t xml:space="preserve"> WB-E-UTRA</w:t>
      </w:r>
      <w:r w:rsidR="009C3D6C">
        <w:rPr>
          <w:lang w:val="en-GB"/>
        </w:rPr>
        <w:t xml:space="preserve"> or LTE-M</w:t>
      </w:r>
      <w:r>
        <w:t>)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rsidR="004E12E3" w:rsidRDefault="004E12E3" w:rsidP="004E12E3">
      <w:pPr>
        <w:pStyle w:val="B1"/>
      </w:pPr>
      <w:r>
        <w:tab/>
        <w:t>For WB-E-UTRA</w:t>
      </w:r>
      <w:r w:rsidR="009C3D6C">
        <w:rPr>
          <w:lang w:val="en-GB"/>
        </w:rPr>
        <w:t xml:space="preserve"> and LTE-M</w:t>
      </w:r>
      <w:r>
        <w:t xml:space="preserve"> the eNB broadcasts an indicator for support of extended idle mode DRX in 5GC in addition to the existing indicator for support of extended idle mode DRX in EPC as defined in </w:t>
      </w:r>
      <w:r w:rsidR="002369B3">
        <w:t>TS 36.331 [</w:t>
      </w:r>
      <w:r>
        <w:rPr>
          <w:lang w:val="en-GB"/>
        </w:rPr>
        <w:t>51</w:t>
      </w:r>
      <w:r>
        <w:t>]. This indicator is used by the UE in CM-IDLE state.</w:t>
      </w:r>
    </w:p>
    <w:p w:rsidR="004E12E3" w:rsidRDefault="004E12E3" w:rsidP="004E12E3">
      <w:pPr>
        <w:pStyle w:val="NO"/>
      </w:pPr>
      <w:r>
        <w:t>NOTE 2:</w:t>
      </w:r>
      <w:r>
        <w:tab/>
        <w:t>A broadcast indicator for support of extended idle mode DRX is not needed for NB-IoT as it is always supported in NB-IoT.</w:t>
      </w:r>
    </w:p>
    <w:p w:rsidR="004E12E3" w:rsidRDefault="004E12E3" w:rsidP="004E12E3">
      <w:r>
        <w:t xml:space="preserve">The specific negotiation procedure handling is described in </w:t>
      </w:r>
      <w:r w:rsidR="002369B3">
        <w:t>TS 23.502 [</w:t>
      </w:r>
      <w:r>
        <w:t>3].</w:t>
      </w:r>
    </w:p>
    <w:p w:rsidR="004E12E3" w:rsidRDefault="004E12E3" w:rsidP="004E12E3">
      <w:pPr>
        <w:pStyle w:val="NO"/>
      </w:pPr>
      <w:r>
        <w:t>NOTE 3:</w:t>
      </w:r>
      <w:r>
        <w:tab/>
        <w:t>If the Periodic Registration Update timer assigned to the UE is not longer than the extended idle mode DRX cycle the power savings are not maximised.</w:t>
      </w:r>
    </w:p>
    <w:p w:rsidR="004E12E3" w:rsidRDefault="004E12E3" w:rsidP="004E12E3">
      <w:r>
        <w:t>For</w:t>
      </w:r>
      <w:r w:rsidR="00AA2E79">
        <w:t xml:space="preserve"> RAT types that support</w:t>
      </w:r>
      <w:r>
        <w:t xml:space="preserve">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w:t>
      </w:r>
      <w:r w:rsidR="003139B5">
        <w:t xml:space="preserve"> 10.24</w:t>
      </w:r>
      <w:r>
        <w:t xml:space="preserve"> seconds (whichever is lower).</w:t>
      </w:r>
    </w:p>
    <w:p w:rsidR="004E12E3" w:rsidRDefault="00190A3D" w:rsidP="004E12E3">
      <w:r>
        <w:t xml:space="preserve">If eDRX cycle is applied in RRC-INACTIVE, the </w:t>
      </w:r>
      <w:r w:rsidR="004E12E3">
        <w:t>RAN buffers DL packets up to the duration of the eDRX cycle chosen by NG-RAN.</w:t>
      </w:r>
    </w:p>
    <w:p w:rsidR="004E12E3" w:rsidRDefault="004E12E3" w:rsidP="004E12E3">
      <w:r>
        <w:t xml:space="preserve">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w:t>
      </w:r>
      <w:r>
        <w:lastRenderedPageBreak/>
        <w:t>Session(s) associated with emergency services are released, the UE and AMF shall reuse the negotiated extended idle mode DRX parameters in the last Registration Update procedure.</w:t>
      </w:r>
    </w:p>
    <w:p w:rsidR="004E12E3" w:rsidRDefault="004E12E3" w:rsidP="004E12E3">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rsidR="004E12E3" w:rsidRDefault="004E12E3" w:rsidP="004E12E3">
      <w:pPr>
        <w:pStyle w:val="Heading5"/>
      </w:pPr>
      <w:bookmarkStart w:id="1580" w:name="_Toc20150112"/>
      <w:bookmarkStart w:id="1581" w:name="_Toc27846912"/>
      <w:bookmarkStart w:id="1582" w:name="_Toc36188043"/>
      <w:r>
        <w:t>5.31.7.2.2</w:t>
      </w:r>
      <w:r>
        <w:tab/>
        <w:t>Paging for extended idle mode DRX in E-UTRA connected to 5GC</w:t>
      </w:r>
      <w:bookmarkEnd w:id="1580"/>
      <w:bookmarkEnd w:id="1581"/>
      <w:bookmarkEnd w:id="1582"/>
    </w:p>
    <w:p w:rsidR="004E12E3" w:rsidRDefault="004E12E3" w:rsidP="004E12E3">
      <w:pPr>
        <w:pStyle w:val="H6"/>
      </w:pPr>
      <w:r>
        <w:t>5.31.7.2.2.0</w:t>
      </w:r>
      <w:r>
        <w:tab/>
        <w:t>General</w:t>
      </w:r>
    </w:p>
    <w:p w:rsidR="004E12E3" w:rsidRDefault="004E12E3" w:rsidP="004E12E3">
      <w:r>
        <w:t>For WB-E-UTRA</w:t>
      </w:r>
      <w:r w:rsidR="009C3D6C">
        <w:t xml:space="preserve"> and</w:t>
      </w:r>
      <w:r w:rsidR="0031165F">
        <w:t xml:space="preserve"> LTE-M</w:t>
      </w:r>
      <w:r>
        <w:t xml:space="preserve">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2369B3">
        <w:t>TS 36.304 [</w:t>
      </w:r>
      <w:r>
        <w:t>52]). The extended idle mode DRX cycle length is negotiated via NAS signalling. The AMF includes the extended idle mode DRX cycle length for WB-E-UTRA</w:t>
      </w:r>
      <w:r w:rsidR="0031165F">
        <w:t>, LTE-M</w:t>
      </w:r>
      <w:r>
        <w:t xml:space="preserve"> or NB-IoT in paging message to assist the NG-RAN node in paging the UE.</w:t>
      </w:r>
    </w:p>
    <w:p w:rsidR="004E12E3" w:rsidRDefault="004E12E3" w:rsidP="004E12E3">
      <w:r>
        <w:t>For extended idle mode DRX cycle length of 5.12s, the network follows the regular paging strategy as defined in clause 5.4.5.</w:t>
      </w:r>
    </w:p>
    <w:p w:rsidR="004E12E3" w:rsidRDefault="004E12E3" w:rsidP="004E12E3">
      <w:r>
        <w:t>For extended idle mode DRX cycle length of 10.24s or longer, clauses 5.31.7.2.2.1, 5.31.7.2.2.2 and 5.31.7.2.2.3 apply.</w:t>
      </w:r>
    </w:p>
    <w:p w:rsidR="004E12E3" w:rsidRDefault="004E12E3" w:rsidP="004E12E3">
      <w:pPr>
        <w:pStyle w:val="H6"/>
      </w:pPr>
      <w:r>
        <w:t>5.31.7.2.2.1</w:t>
      </w:r>
      <w:r>
        <w:tab/>
        <w:t>Hyper SFN, Paging Hyperframe and Paging Time Window length</w:t>
      </w:r>
    </w:p>
    <w:p w:rsidR="004E12E3" w:rsidRDefault="004E12E3" w:rsidP="004E12E3">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369B3">
        <w:t>TS 36.304 [</w:t>
      </w:r>
      <w:r>
        <w:t>52]. This value can be computed at all UEs and AMFs without need for signalling. The AMF includes the extended idle mode DRX cycle length and the PTW length in paging message to assist the NG-RAN nodes in paging the UE.</w:t>
      </w:r>
    </w:p>
    <w:p w:rsidR="004E12E3" w:rsidRDefault="004E12E3" w:rsidP="004E12E3">
      <w:r>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369B3">
        <w:t>TS 36.304 [</w:t>
      </w:r>
      <w:r>
        <w:t xml:space="preserve">52]. The UE is assumed reachable for paging within the Paging Time Window. The start and end of the Paging Time Window is described in </w:t>
      </w:r>
      <w:r w:rsidR="002369B3">
        <w:t>TS 36.304 [</w:t>
      </w:r>
      <w:r>
        <w:t>52]. After the Paging Time Window length, the AMF considers the UE unreachable for paging until the next Paging Hyperfame.</w:t>
      </w:r>
    </w:p>
    <w:p w:rsidR="004E12E3" w:rsidRDefault="004E12E3" w:rsidP="004E12E3">
      <w:pPr>
        <w:pStyle w:val="H6"/>
      </w:pPr>
      <w:r>
        <w:t>5.31.7.2.2.2</w:t>
      </w:r>
      <w:r>
        <w:tab/>
        <w:t>Loose Hyper SFN synchronization</w:t>
      </w:r>
    </w:p>
    <w:p w:rsidR="004E12E3" w:rsidRDefault="004E12E3" w:rsidP="004E12E3">
      <w:pPr>
        <w:pStyle w:val="NO"/>
      </w:pPr>
      <w:r>
        <w:t>NOTE:</w:t>
      </w:r>
      <w:r>
        <w:tab/>
        <w:t>This clause applies for extended DRX cycle lengths of 10.24s or longer.</w:t>
      </w:r>
    </w:p>
    <w:p w:rsidR="004E12E3" w:rsidRDefault="004E12E3" w:rsidP="004E12E3">
      <w:r>
        <w:t>In order for the UE to be paged at roughly similar time, the H-SFN of all NG-RAN nodes and AMFs should be loosely synchronized.</w:t>
      </w:r>
    </w:p>
    <w:p w:rsidR="004E12E3" w:rsidRDefault="004E12E3" w:rsidP="004E12E3">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rsidR="004E12E3" w:rsidRDefault="004E12E3" w:rsidP="004E12E3">
      <w:r>
        <w:t>There is no signalling between network nodes required to achieve this level of loose H-SFN synchronization.</w:t>
      </w:r>
    </w:p>
    <w:p w:rsidR="004E12E3" w:rsidRDefault="004E12E3" w:rsidP="004E12E3">
      <w:pPr>
        <w:pStyle w:val="H6"/>
      </w:pPr>
      <w:r>
        <w:t>5.31.7.2.2.3</w:t>
      </w:r>
      <w:r>
        <w:tab/>
        <w:t>AMF paging and paging retransmission strategy</w:t>
      </w:r>
    </w:p>
    <w:p w:rsidR="004E12E3" w:rsidRDefault="004E12E3" w:rsidP="004E12E3">
      <w:pPr>
        <w:pStyle w:val="NO"/>
      </w:pPr>
      <w:r>
        <w:t>NOTE:</w:t>
      </w:r>
      <w:r>
        <w:tab/>
        <w:t>This clause applies for extended DRX cycle lengths of 10.24s or longer.</w:t>
      </w:r>
    </w:p>
    <w:p w:rsidR="004E12E3" w:rsidRDefault="004E12E3" w:rsidP="004E12E3">
      <w:r>
        <w:t>When the AMF receives trigger for paging and the UE is reachable for paging, the AMF sends the paging request. If the UE is not reachable for paging, then the AMF pages the UE just before the next paging occasion.</w:t>
      </w:r>
    </w:p>
    <w:p w:rsidR="004E12E3" w:rsidRDefault="004E12E3" w:rsidP="004E12E3">
      <w:r>
        <w:lastRenderedPageBreak/>
        <w:t>The AMF determines the Paging Time Window length</w:t>
      </w:r>
      <w:r w:rsidR="00213FB8">
        <w:t xml:space="preserve"> and a</w:t>
      </w:r>
      <w:r>
        <w:t xml:space="preserve"> paging retransmission strategy, and execute</w:t>
      </w:r>
      <w:r w:rsidR="00213FB8">
        <w:t>s</w:t>
      </w:r>
      <w:r>
        <w:t xml:space="preserve"> the retransmission scheme.</w:t>
      </w:r>
    </w:p>
    <w:p w:rsidR="00FC53CA" w:rsidRDefault="00FC53CA" w:rsidP="00FC53CA">
      <w:pPr>
        <w:pStyle w:val="Heading5"/>
      </w:pPr>
      <w:bookmarkStart w:id="1583" w:name="_Toc27846913"/>
      <w:bookmarkStart w:id="1584" w:name="_Toc20150113"/>
      <w:bookmarkStart w:id="1585" w:name="_Toc36188044"/>
      <w:r>
        <w:t>5.31.7.2.3</w:t>
      </w:r>
      <w:r>
        <w:tab/>
        <w:t>Paging for a UE registered in a tracking area with heterogeneous support of extended idle mode DRX</w:t>
      </w:r>
      <w:bookmarkEnd w:id="1583"/>
      <w:bookmarkEnd w:id="1585"/>
    </w:p>
    <w:p w:rsidR="00FC53CA" w:rsidRDefault="00FC53CA" w:rsidP="00FC53CA">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rsidR="00FC53CA" w:rsidRDefault="00FC53CA" w:rsidP="00A3020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rsidR="00B415AF" w:rsidRDefault="00B415AF" w:rsidP="00B56148">
      <w:pPr>
        <w:pStyle w:val="Heading4"/>
      </w:pPr>
      <w:bookmarkStart w:id="1586" w:name="_Toc27846914"/>
      <w:bookmarkStart w:id="1587" w:name="_Toc36188045"/>
      <w:r>
        <w:t>5.31.7.3</w:t>
      </w:r>
      <w:r>
        <w:tab/>
        <w:t>MICO mode with Extended Connected Time</w:t>
      </w:r>
      <w:bookmarkEnd w:id="1584"/>
      <w:bookmarkEnd w:id="1586"/>
      <w:bookmarkEnd w:id="1587"/>
    </w:p>
    <w:p w:rsidR="00B415AF" w:rsidRDefault="00B415AF" w:rsidP="00B415AF">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rsidR="00B415AF" w:rsidRDefault="00B415AF" w:rsidP="00B415AF">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rsidR="00B415AF" w:rsidRDefault="00B415AF" w:rsidP="00B56148">
      <w:pPr>
        <w:pStyle w:val="B1"/>
      </w:pPr>
      <w:r>
        <w:t>-</w:t>
      </w:r>
      <w:r>
        <w:tab/>
        <w:t>NAS Registration Accept message; or</w:t>
      </w:r>
    </w:p>
    <w:p w:rsidR="00B415AF" w:rsidRDefault="00B415AF" w:rsidP="00B56148">
      <w:pPr>
        <w:pStyle w:val="B1"/>
      </w:pPr>
      <w:r>
        <w:t>-</w:t>
      </w:r>
      <w:r>
        <w:tab/>
        <w:t>NAS Service Accept message.</w:t>
      </w:r>
    </w:p>
    <w:p w:rsidR="00B415AF" w:rsidRDefault="00B415AF" w:rsidP="00B56148">
      <w:pPr>
        <w:pStyle w:val="Heading4"/>
      </w:pPr>
      <w:bookmarkStart w:id="1588" w:name="_Toc20150114"/>
      <w:bookmarkStart w:id="1589" w:name="_Toc27846915"/>
      <w:bookmarkStart w:id="1590" w:name="_Toc36188046"/>
      <w:r>
        <w:t>5.31.7.4</w:t>
      </w:r>
      <w:r>
        <w:tab/>
        <w:t>MICO mode with Active Time</w:t>
      </w:r>
      <w:bookmarkEnd w:id="1588"/>
      <w:bookmarkEnd w:id="1589"/>
      <w:bookmarkEnd w:id="1590"/>
    </w:p>
    <w:p w:rsidR="00B415AF" w:rsidRDefault="00B415AF" w:rsidP="00B415AF">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rsidR="00B415AF" w:rsidRDefault="00B415AF" w:rsidP="00B415AF">
      <w:r>
        <w:t>When the AMF indicates MICO mode with an Active Time to a UE, the registration area may be constrained by paging area size. To avoid paging in the entire PLMN, when the AMF allocates the Active Time the AMF should not allocate "all PLMN" registration area to the UE.</w:t>
      </w:r>
    </w:p>
    <w:p w:rsidR="00B415AF" w:rsidRDefault="00B415AF" w:rsidP="00B415AF">
      <w:r>
        <w:t>The UE</w:t>
      </w:r>
      <w:r w:rsidR="009A4257">
        <w:t xml:space="preserve"> and AMF</w:t>
      </w:r>
      <w:r>
        <w:t xml:space="preserve"> shall set a timer corresponding to the Active Time value negotiated during the most recent Registration procedure. The UE</w:t>
      </w:r>
      <w:r w:rsidR="009A4257">
        <w:t xml:space="preserve"> and AMF</w:t>
      </w:r>
      <w:r>
        <w:t xml:space="preserve"> shall start the timer upon entering CM-IDLE state from CM-CONNECTED. When the timer expires (i.e. reaches the Active Time) the UE enters MICO mode</w:t>
      </w:r>
      <w:r w:rsidR="009A4257">
        <w:t xml:space="preserve"> and the AMF can deduce that the UE has entered MICO mode and is not available for paging</w:t>
      </w:r>
      <w:r>
        <w:t xml:space="preserve">. </w:t>
      </w:r>
      <w:r w:rsidR="009A4257">
        <w:t xml:space="preserve">If </w:t>
      </w:r>
      <w:r>
        <w:t>the UE enter</w:t>
      </w:r>
      <w:r w:rsidR="009A4257">
        <w:t>s</w:t>
      </w:r>
      <w:r>
        <w:t xml:space="preserve"> CM-CONNECTED state before the timer expires, the UE</w:t>
      </w:r>
      <w:r w:rsidR="009A4257">
        <w:t xml:space="preserve"> and AMF</w:t>
      </w:r>
      <w:r>
        <w:t xml:space="preserve"> shall stop and reset the timer.</w:t>
      </w:r>
    </w:p>
    <w:p w:rsidR="00B415AF" w:rsidRDefault="00B415AF" w:rsidP="00B415AF">
      <w:r>
        <w:t>If no Active Time value was negotiated during the most recent Registration procedure the UE shall not start the timer and it shall instead enter MICO mode directly upon entering CM-IDLE state.</w:t>
      </w:r>
    </w:p>
    <w:p w:rsidR="00190A3D" w:rsidRDefault="00190A3D" w:rsidP="00C34949">
      <w:r>
        <w:t>Active Time is not transferred</w:t>
      </w:r>
      <w:r w:rsidR="009C3D6C">
        <w:t xml:space="preserve"> between</w:t>
      </w:r>
      <w:r>
        <w:t xml:space="preserve"> AMF</w:t>
      </w:r>
      <w:r w:rsidR="009C3D6C">
        <w:t xml:space="preserve"> and </w:t>
      </w:r>
      <w:r>
        <w:t>MME.</w:t>
      </w:r>
    </w:p>
    <w:p w:rsidR="00B415AF" w:rsidRDefault="00B415AF" w:rsidP="00B56148">
      <w:pPr>
        <w:pStyle w:val="Heading4"/>
      </w:pPr>
      <w:bookmarkStart w:id="1591" w:name="_Toc20150115"/>
      <w:bookmarkStart w:id="1592" w:name="_Toc27846916"/>
      <w:bookmarkStart w:id="1593" w:name="_Toc36188047"/>
      <w:r>
        <w:t>5.31.7.5</w:t>
      </w:r>
      <w:r>
        <w:tab/>
        <w:t>MICO mode and Periodic Registration Timer Control</w:t>
      </w:r>
      <w:bookmarkEnd w:id="1591"/>
      <w:bookmarkEnd w:id="1592"/>
      <w:bookmarkEnd w:id="1593"/>
    </w:p>
    <w:p w:rsidR="00B415AF" w:rsidRDefault="00711E4D" w:rsidP="00B415AF">
      <w:r>
        <w:t xml:space="preserve">If </w:t>
      </w:r>
      <w:r w:rsidR="00B415AF">
        <w:t xml:space="preserve">the Expected UE Behaviour indicates </w:t>
      </w:r>
      <w:r>
        <w:t xml:space="preserve">the </w:t>
      </w:r>
      <w:r w:rsidR="00B415AF">
        <w:t>absence of DL communication, the AMF may</w:t>
      </w:r>
      <w:r>
        <w:t xml:space="preserve"> allow MICO mode for the UE and</w:t>
      </w:r>
      <w:r w:rsidR="00B415AF">
        <w:t xml:space="preserve"> allocate a large periodic registration timer value</w:t>
      </w:r>
      <w:r>
        <w:t xml:space="preserve"> based on e.g. Network Configuration parameters</w:t>
      </w:r>
      <w:r w:rsidR="00B415AF">
        <w:t xml:space="preserve"> to the UE so that the UE can maximise power saving between Periodic Registration Updates.</w:t>
      </w:r>
    </w:p>
    <w:p w:rsidR="00B415AF" w:rsidRDefault="00B415AF" w:rsidP="00B415AF">
      <w:r>
        <w:lastRenderedPageBreak/>
        <w:t>If the Expected UE Behaviour indicates scheduled DL communication the AMF should</w:t>
      </w:r>
      <w:r w:rsidR="00711E4D">
        <w:t xml:space="preserve"> allow MICO mode for the UE and</w:t>
      </w:r>
      <w:r>
        <w:t xml:space="preserve"> allocate a periodic registration timer value such that the UE performs Periodic Registration Update to renegotiate MICO mode before or at the scheduled DL communication time</w:t>
      </w:r>
      <w:r w:rsidR="00711E4D">
        <w:t>, if the AMF decides to allow MICO mode for the UE</w:t>
      </w:r>
      <w:r>
        <w:t>.</w:t>
      </w:r>
    </w:p>
    <w:p w:rsidR="00B415AF" w:rsidRDefault="00B415AF" w:rsidP="00B415AF">
      <w:r>
        <w:t xml:space="preserve">If the UE supports 'Strictly Periodic Registration Timer Indication', the UE indicates its capability of supporting 'Strictly Periodic Registration Timer Indication' in the </w:t>
      </w:r>
      <w:r w:rsidR="009C3D6C">
        <w:t>R</w:t>
      </w:r>
      <w:r>
        <w:t xml:space="preserve">egistration </w:t>
      </w:r>
      <w:r w:rsidR="009C3D6C">
        <w:t>R</w:t>
      </w:r>
      <w:r>
        <w:t xml:space="preserve">equest message. If the UE indicates its support of 'Strictly Periodic Registration Timer Indication' in the </w:t>
      </w:r>
      <w:r w:rsidR="009C3D6C">
        <w:t>R</w:t>
      </w:r>
      <w:r>
        <w:t xml:space="preserve">egistration </w:t>
      </w:r>
      <w:r w:rsidR="009C3D6C">
        <w:t>R</w:t>
      </w:r>
      <w:r>
        <w:t>equest message, the AMF may provide a Strictly Periodic Registration Timer Indication to the UE together with the periodic registration timer</w:t>
      </w:r>
      <w:r w:rsidR="00711E4D">
        <w:t xml:space="preserve"> value</w:t>
      </w:r>
      <w:r>
        <w:t>, e.g. based on Expected UE Behaviour. If the indication is provided by the AMF, the UE and the AMF shall start the periodic registration timer after completion of</w:t>
      </w:r>
      <w:r w:rsidR="009C3D6C">
        <w:t xml:space="preserve"> the</w:t>
      </w:r>
      <w:r>
        <w:t xml:space="preserv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w:t>
      </w:r>
      <w:r w:rsidR="009C3D6C">
        <w:t xml:space="preserve"> state</w:t>
      </w:r>
      <w:r>
        <w:t xml:space="preserve">, the AMF and the UE restart the periodic registration timer </w:t>
      </w:r>
      <w:r w:rsidR="009C3D6C">
        <w:t xml:space="preserve">while still </w:t>
      </w:r>
      <w:r>
        <w:t>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rsidR="003139B5" w:rsidRDefault="003139B5" w:rsidP="00B415AF">
      <w:r>
        <w:t>When the UE and the AMF locally disable MICO mode (e.g. when an emergency service is initiated), the UE and the AMF shall not apply 'Strictly Periodic Registration Timer Indication'.</w:t>
      </w:r>
    </w:p>
    <w:p w:rsidR="00B415AF" w:rsidRDefault="00B415AF" w:rsidP="00B415AF">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rsidR="00B415AF" w:rsidRDefault="00B415AF" w:rsidP="00B415AF">
      <w:pPr>
        <w:pStyle w:val="Heading3"/>
      </w:pPr>
      <w:bookmarkStart w:id="1594" w:name="_Toc20150116"/>
      <w:bookmarkStart w:id="1595" w:name="_Toc27846917"/>
      <w:bookmarkStart w:id="1596" w:name="_Toc36188048"/>
      <w:r>
        <w:t>5</w:t>
      </w:r>
      <w:r w:rsidR="00131FFD">
        <w:t>.</w:t>
      </w:r>
      <w:r>
        <w:t>31.8</w:t>
      </w:r>
      <w:r>
        <w:tab/>
        <w:t>High latency communication</w:t>
      </w:r>
      <w:bookmarkEnd w:id="1594"/>
      <w:bookmarkEnd w:id="1595"/>
      <w:bookmarkEnd w:id="1596"/>
    </w:p>
    <w:p w:rsidR="00B415AF" w:rsidRDefault="00B415AF" w:rsidP="00B415AF">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rsidR="009C3D6C" w:rsidRDefault="00B415AF" w:rsidP="00B415AF">
      <w:r>
        <w:t>High latency communication is supported by extended buffering of downlink data in the UPF</w:t>
      </w:r>
      <w:r w:rsidR="009C3D6C">
        <w:t>,</w:t>
      </w:r>
      <w:r>
        <w:t xml:space="preserve"> SMF or NEF when a UE is using power saving function</w:t>
      </w:r>
      <w:r w:rsidR="009C3D6C">
        <w:t>s</w:t>
      </w:r>
      <w:r>
        <w:t xml:space="preserve"> in CM-IDLE</w:t>
      </w:r>
      <w:r w:rsidR="009C3D6C">
        <w:t xml:space="preserve"> state</w:t>
      </w:r>
      <w:r>
        <w:t xml:space="preserve"> and</w:t>
      </w:r>
      <w:r w:rsidR="009C3D6C">
        <w:t xml:space="preserve"> the UE is</w:t>
      </w:r>
      <w:r>
        <w:t xml:space="preserve"> not reachable.</w:t>
      </w:r>
      <w:r w:rsidR="00131FFD">
        <w:t xml:space="preserve"> For UPF anchored PDU </w:t>
      </w:r>
      <w:r w:rsidR="009C3D6C">
        <w:t>s</w:t>
      </w:r>
      <w:r w:rsidR="00131FFD">
        <w:t xml:space="preserve">essions the SMF configures during AN release the UPF with user data Forwarding Action Rule and user data Buffering Action Rule according to </w:t>
      </w:r>
      <w:r w:rsidR="002369B3">
        <w:t>TS 29.244 [</w:t>
      </w:r>
      <w:r w:rsidR="00131FFD">
        <w:t>65]. The rules include instructions whether UPF buffering applies or the user data shall be forwarded to the SMF for buffering in the SMF. For NEF anchored PDU session</w:t>
      </w:r>
      <w:r w:rsidR="009C3D6C">
        <w:t>s</w:t>
      </w:r>
      <w:r w:rsidR="00131FFD">
        <w:t xml:space="preserve"> only extended buffering in the NEF is supported in this release of</w:t>
      </w:r>
      <w:r w:rsidR="009C3D6C">
        <w:t xml:space="preserve"> the</w:t>
      </w:r>
      <w:r w:rsidR="00131FFD">
        <w:t xml:space="preserve"> specification. During the Network Triggered Service Request procedure or Mobile Terminated Data Transport procedures </w:t>
      </w:r>
      <w:r w:rsidR="009C3D6C">
        <w:t xml:space="preserve">when using </w:t>
      </w:r>
      <w:r w:rsidR="00131FFD">
        <w:t>Control Plane CIoT 5GS Optimisation, the AMF provides an Estimated Maximum Wait Time to the SMF if the SMF indicates the support of extended buffering. The SMF determines the Extended Buffering Time based on the received Estimated Maximum Wait Time or local configuration.</w:t>
      </w:r>
      <w:r>
        <w:t xml:space="preserve"> The handling is e.g. specified in the Network Triggered Service Request procedure, clause</w:t>
      </w:r>
      <w:r w:rsidR="00131FFD">
        <w:t>s</w:t>
      </w:r>
      <w:r>
        <w:t> 4.2.3.3</w:t>
      </w:r>
      <w:r w:rsidR="00131FFD">
        <w:t>, 4.2.6, 4.24.2 and 4.25.5 of</w:t>
      </w:r>
      <w:r>
        <w:t xml:space="preserve"> </w:t>
      </w:r>
      <w:r w:rsidR="002369B3">
        <w:t>TS 23.502 [</w:t>
      </w:r>
      <w:r>
        <w:t>3].</w:t>
      </w:r>
    </w:p>
    <w:p w:rsidR="00B415AF" w:rsidRDefault="00B415AF" w:rsidP="00B415AF">
      <w:r>
        <w:t>High latency communication is also supported through notification procedures.</w:t>
      </w:r>
      <w:r w:rsidR="009C3D6C">
        <w:t xml:space="preserve"> The following procedures are available based on different monitoring events:</w:t>
      </w:r>
    </w:p>
    <w:p w:rsidR="00B415AF" w:rsidRDefault="00B415AF" w:rsidP="00B56148">
      <w:pPr>
        <w:pStyle w:val="B1"/>
      </w:pPr>
      <w:r>
        <w:t>-</w:t>
      </w:r>
      <w:r>
        <w:tab/>
        <w:t>UE Reachability;</w:t>
      </w:r>
    </w:p>
    <w:p w:rsidR="00B415AF" w:rsidRDefault="00B415AF" w:rsidP="00B56148">
      <w:pPr>
        <w:pStyle w:val="B1"/>
      </w:pPr>
      <w:r>
        <w:t>-</w:t>
      </w:r>
      <w:r>
        <w:tab/>
        <w:t>Availability after DDN failure;</w:t>
      </w:r>
    </w:p>
    <w:p w:rsidR="00711E4D" w:rsidRDefault="00711E4D" w:rsidP="00711E4D">
      <w:pPr>
        <w:pStyle w:val="B1"/>
      </w:pPr>
      <w:r>
        <w:t>-</w:t>
      </w:r>
      <w:r>
        <w:tab/>
        <w:t>Downlink Data Delivery Status.</w:t>
      </w:r>
    </w:p>
    <w:p w:rsidR="00B415AF" w:rsidRDefault="00B415AF" w:rsidP="00B415AF">
      <w:r>
        <w:t xml:space="preserve">An AF may request a one-time "UE Reachability" notification when it wants to send data to a UE which is using a power saving function (see event subscription procedure in clause 4.15.3.2 of </w:t>
      </w:r>
      <w:r w:rsidR="002369B3">
        <w:t>TS 23.502 [</w:t>
      </w:r>
      <w:r>
        <w:t xml:space="preserve">3]). The SCS/AS/AF then waits with sending the data until it gets a notification that the UE is reachable (see notification procedures in </w:t>
      </w:r>
      <w:r w:rsidR="002369B3">
        <w:t>TS 23.502 [</w:t>
      </w:r>
      <w:r>
        <w:t>3]).</w:t>
      </w:r>
    </w:p>
    <w:p w:rsidR="00B415AF" w:rsidRDefault="00B415AF" w:rsidP="00B415AF">
      <w:r>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369B3">
        <w:t>TS 23.502 [</w:t>
      </w:r>
      <w:r>
        <w:t>3]).</w:t>
      </w:r>
    </w:p>
    <w:p w:rsidR="00B415AF" w:rsidRDefault="00B415AF" w:rsidP="00B415AF">
      <w:r>
        <w:t>An AF may request repeated "</w:t>
      </w:r>
      <w:r w:rsidR="00711E4D">
        <w:t>Downlink Data Delivery Status</w:t>
      </w:r>
      <w:r>
        <w:t>" notifications when it wants indications that DL data has been buffered or when buffered DL data has been delivered to the UE.</w:t>
      </w:r>
    </w:p>
    <w:p w:rsidR="00B415AF" w:rsidRDefault="00B415AF" w:rsidP="00B415AF">
      <w:r>
        <w:lastRenderedPageBreak/>
        <w:t xml:space="preserve">An AF may provide parameters related to High </w:t>
      </w:r>
      <w:r w:rsidR="009C3D6C">
        <w:t>l</w:t>
      </w:r>
      <w:r>
        <w:t xml:space="preserve">atency </w:t>
      </w:r>
      <w:r w:rsidR="009C3D6C">
        <w:t>c</w:t>
      </w:r>
      <w:r>
        <w:t xml:space="preserve">ommunication for different methods to UDM, via NEF, as part of provisioning capability as specified in clause 5.20. The UDM can further deliver the parameters to other NFs (e.g. AMF or SMF) as specified in clause 4.15.6 of </w:t>
      </w:r>
      <w:r w:rsidR="002369B3">
        <w:t>TS 23.502 [</w:t>
      </w:r>
      <w:r>
        <w:t>3].</w:t>
      </w:r>
    </w:p>
    <w:p w:rsidR="00B415AF" w:rsidRDefault="00B415AF" w:rsidP="00B415AF">
      <w:pPr>
        <w:pStyle w:val="Heading3"/>
      </w:pPr>
      <w:bookmarkStart w:id="1597" w:name="_Toc20150117"/>
      <w:bookmarkStart w:id="1598" w:name="_Toc27846918"/>
      <w:bookmarkStart w:id="1599" w:name="_Toc36188049"/>
      <w:r>
        <w:t>5.31.9</w:t>
      </w:r>
      <w:r>
        <w:tab/>
        <w:t>Support for Monitoring Events</w:t>
      </w:r>
      <w:bookmarkEnd w:id="1597"/>
      <w:bookmarkEnd w:id="1598"/>
      <w:bookmarkEnd w:id="1599"/>
    </w:p>
    <w:p w:rsidR="00B415AF" w:rsidRDefault="00B415AF" w:rsidP="00B415AF">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rsidR="00B415AF" w:rsidRDefault="00B415AF" w:rsidP="00B415AF">
      <w:r>
        <w:t xml:space="preserve">For CIoT, </w:t>
      </w:r>
      <w:r w:rsidR="009C3D6C">
        <w:t xml:space="preserve">the </w:t>
      </w:r>
      <w:r>
        <w:t xml:space="preserve">list of </w:t>
      </w:r>
      <w:r w:rsidR="009C3D6C">
        <w:t>supported m</w:t>
      </w:r>
      <w:r>
        <w:t xml:space="preserve">onitoring </w:t>
      </w:r>
      <w:r w:rsidR="009C3D6C">
        <w:t>e</w:t>
      </w:r>
      <w:r>
        <w:t>vent</w:t>
      </w:r>
      <w:r w:rsidR="009C3D6C">
        <w:t xml:space="preserve">s is </w:t>
      </w:r>
      <w:r>
        <w:t>specified in Table</w:t>
      </w:r>
      <w:r w:rsidR="009C3D6C">
        <w:t> </w:t>
      </w:r>
      <w:r>
        <w:t xml:space="preserve">4.15.3.1-1 of </w:t>
      </w:r>
      <w:r w:rsidR="002369B3">
        <w:t>TS 23.502 [</w:t>
      </w:r>
      <w:r>
        <w:t>3].</w:t>
      </w:r>
    </w:p>
    <w:p w:rsidR="00B415AF" w:rsidRDefault="00B415AF" w:rsidP="00B415AF">
      <w:r>
        <w:t>Support for Monitoring Events can be offered via AMF</w:t>
      </w:r>
      <w:r w:rsidR="00711E4D">
        <w:t>,</w:t>
      </w:r>
      <w:r>
        <w:t xml:space="preserve"> UDM</w:t>
      </w:r>
      <w:r w:rsidR="00711E4D">
        <w:t xml:space="preserve"> and SMF,</w:t>
      </w:r>
      <w:r>
        <w:t xml:space="preserve"> and can be reported via the NEF</w:t>
      </w:r>
      <w:r w:rsidR="00711E4D">
        <w:t>,</w:t>
      </w:r>
      <w:r>
        <w:t xml:space="preserve"> as specified in clause 4.15.3 of </w:t>
      </w:r>
      <w:r w:rsidR="002369B3">
        <w:t>TS 23.502 [</w:t>
      </w:r>
      <w:r>
        <w:t>3].</w:t>
      </w:r>
    </w:p>
    <w:p w:rsidR="00B415AF" w:rsidRDefault="00B415AF" w:rsidP="00B415AF">
      <w:pPr>
        <w:pStyle w:val="Heading3"/>
      </w:pPr>
      <w:bookmarkStart w:id="1600" w:name="_Toc20150118"/>
      <w:bookmarkStart w:id="1601" w:name="_Toc27846919"/>
      <w:bookmarkStart w:id="1602" w:name="_Toc36188050"/>
      <w:r>
        <w:t>5.31.10</w:t>
      </w:r>
      <w:r>
        <w:tab/>
        <w:t>NB-IoT UE Radio Capability Handling</w:t>
      </w:r>
      <w:bookmarkEnd w:id="1600"/>
      <w:bookmarkEnd w:id="1601"/>
      <w:bookmarkEnd w:id="1602"/>
    </w:p>
    <w:p w:rsidR="00B415AF" w:rsidRDefault="00312C8D" w:rsidP="00B415AF">
      <w:r>
        <w:t>NB-IoT Radio Capabilities are handled in the network independently from other RATs</w:t>
      </w:r>
      <w:r w:rsidR="009C3D6C">
        <w:t>'</w:t>
      </w:r>
      <w:r>
        <w:t xml:space="preserve"> Radio Capabilities, see clause 5.4.4.1.</w:t>
      </w:r>
    </w:p>
    <w:p w:rsidR="00B415AF" w:rsidRDefault="00B415AF" w:rsidP="00B415AF">
      <w:pPr>
        <w:pStyle w:val="Heading3"/>
      </w:pPr>
      <w:bookmarkStart w:id="1603" w:name="_Toc20150119"/>
      <w:bookmarkStart w:id="1604" w:name="_Toc27846920"/>
      <w:bookmarkStart w:id="1605" w:name="_Toc36188051"/>
      <w:r>
        <w:t>5.31.11</w:t>
      </w:r>
      <w:r>
        <w:tab/>
        <w:t>Inter-RAT idle mode mobility to and from NB-IoT</w:t>
      </w:r>
      <w:bookmarkEnd w:id="1603"/>
      <w:bookmarkEnd w:id="1604"/>
      <w:bookmarkEnd w:id="1605"/>
    </w:p>
    <w:p w:rsidR="00312C8D" w:rsidRDefault="00312C8D" w:rsidP="00B415AF">
      <w:r>
        <w:t>Tracking Areas are configured so that they do not contain both NB-IoT and other RATs</w:t>
      </w:r>
      <w:r w:rsidR="009C3D6C">
        <w:t>'</w:t>
      </w:r>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rsidR="00BD280D" w:rsidRDefault="00BD280D" w:rsidP="00B415AF">
      <w:r>
        <w:t>The specification in this clause</w:t>
      </w:r>
      <w:r w:rsidR="009C3D6C">
        <w:t xml:space="preserve"> </w:t>
      </w:r>
      <w:r>
        <w:t>does not apply to RAT type corresponding to Non-3GPP Access type.</w:t>
      </w:r>
    </w:p>
    <w:p w:rsidR="00312C8D" w:rsidRDefault="00312C8D" w:rsidP="00B415AF">
      <w:r>
        <w:t>PDU session handling is controlled by "PDU Session continuity at inter RAT mobility" in the UE</w:t>
      </w:r>
      <w:r w:rsidR="009C3D6C">
        <w:t>'</w:t>
      </w:r>
      <w:r>
        <w:t>s subscription data, which indicates per DNN/S-NSSAI whether to;</w:t>
      </w:r>
    </w:p>
    <w:p w:rsidR="00312C8D" w:rsidRDefault="00312C8D" w:rsidP="00B56148">
      <w:pPr>
        <w:pStyle w:val="B1"/>
      </w:pPr>
      <w:r>
        <w:t>-</w:t>
      </w:r>
      <w:r>
        <w:tab/>
        <w:t>maintain the PDU session,</w:t>
      </w:r>
    </w:p>
    <w:p w:rsidR="00312C8D" w:rsidRDefault="00312C8D" w:rsidP="00B56148">
      <w:pPr>
        <w:pStyle w:val="B1"/>
      </w:pPr>
      <w:r>
        <w:t>-</w:t>
      </w:r>
      <w:r>
        <w:tab/>
        <w:t>disconnect the PDU session with a reactivation request,</w:t>
      </w:r>
    </w:p>
    <w:p w:rsidR="00312C8D" w:rsidRDefault="00312C8D" w:rsidP="00B56148">
      <w:pPr>
        <w:pStyle w:val="B1"/>
      </w:pPr>
      <w:r>
        <w:t>-</w:t>
      </w:r>
      <w:r>
        <w:tab/>
        <w:t>disconnect the PDU session without reactivation request, or</w:t>
      </w:r>
    </w:p>
    <w:p w:rsidR="00312C8D" w:rsidRDefault="00312C8D" w:rsidP="00B56148">
      <w:pPr>
        <w:pStyle w:val="B1"/>
      </w:pPr>
      <w:r>
        <w:t>-</w:t>
      </w:r>
      <w:r>
        <w:tab/>
        <w:t>leave it up to local VPLMN policy</w:t>
      </w:r>
    </w:p>
    <w:p w:rsidR="00312C8D" w:rsidRDefault="00312C8D" w:rsidP="00B415AF">
      <w:r>
        <w:t>when the UE moves between a "broadband" RAT (e.g. NR or WB-E-UTRA) and a "narrowband" RAT (NB-IoT).</w:t>
      </w:r>
    </w:p>
    <w:p w:rsidR="00312C8D" w:rsidRDefault="00312C8D" w:rsidP="00B415AF">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rsidR="00312C8D" w:rsidRDefault="00312C8D" w:rsidP="00B415AF">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rsidR="00312C8D" w:rsidRDefault="00312C8D" w:rsidP="00B56148">
      <w:pPr>
        <w:pStyle w:val="NO"/>
      </w:pPr>
      <w:r>
        <w:t>NOTE:</w:t>
      </w:r>
      <w:r>
        <w:tab/>
        <w:t>The "PDU Session continuity at inter RAT mobility" and "PDN continuity at inter-RAT mobility" subscription should be the same so that the PDU sessions/PDN connections are handled the same by both CN types.</w:t>
      </w:r>
    </w:p>
    <w:p w:rsidR="007831B3" w:rsidRDefault="007831B3" w:rsidP="002369B3">
      <w:r>
        <w:t xml:space="preserve">During inter-RAT idle mode mobility to NB-IoT, if a PDU session has more than one QoS rule, the SMF shall initiate a PDU session modification procedure as described in </w:t>
      </w:r>
      <w:r w:rsidR="002369B3">
        <w:t>TS 23.502 [</w:t>
      </w:r>
      <w:r>
        <w:t>3] to remove any non-default QoS rule, and maintain only the default QoS rule.</w:t>
      </w:r>
    </w:p>
    <w:p w:rsidR="00B415AF" w:rsidRDefault="00B415AF" w:rsidP="00B415AF">
      <w:pPr>
        <w:pStyle w:val="Heading3"/>
      </w:pPr>
      <w:bookmarkStart w:id="1606" w:name="_Toc20150120"/>
      <w:bookmarkStart w:id="1607" w:name="_Toc27846921"/>
      <w:bookmarkStart w:id="1608" w:name="_Toc36188052"/>
      <w:r>
        <w:t>5.31.12</w:t>
      </w:r>
      <w:r>
        <w:tab/>
        <w:t>Restriction of use of Enhanced Coverage</w:t>
      </w:r>
      <w:bookmarkEnd w:id="1606"/>
      <w:bookmarkEnd w:id="1607"/>
      <w:bookmarkEnd w:id="1608"/>
    </w:p>
    <w:p w:rsidR="00B415AF" w:rsidRDefault="00B415AF" w:rsidP="00B415AF">
      <w:r>
        <w:t xml:space="preserve">Support of UEs in Enhanced Coverage is specified in </w:t>
      </w:r>
      <w:r w:rsidR="002369B3">
        <w:t>TS 36.300 [</w:t>
      </w:r>
      <w:r>
        <w:t>30].</w:t>
      </w:r>
    </w:p>
    <w:p w:rsidR="00B415AF" w:rsidRDefault="00B415AF" w:rsidP="00B415AF">
      <w:r>
        <w:lastRenderedPageBreak/>
        <w:t>The usage of Enhanced Coverage requires use of extensive resources (e.g. radio and signalling resources). Specific subscribers can be restricted to use</w:t>
      </w:r>
      <w:r w:rsidR="009C3D6C">
        <w:t xml:space="preserve"> the</w:t>
      </w:r>
      <w:r>
        <w:t xml:space="preserve"> Enhanced Coverage feature through Enhanced Coverage Restricted information that is stored in the UDM as part of subscription data and specifies per PLMN whether the Enhanced Coverage functionality is restricted or not for the UE. Enhanced Coverage Restricted information indicates whether CE mode B is restricted for the UE, or both CE mode A and CE mode B are restricted for the UE, or both CE mode A and CE mode B are not restricted for the UE.</w:t>
      </w:r>
    </w:p>
    <w:p w:rsidR="00B415AF" w:rsidRDefault="00B415AF" w:rsidP="00B415AF">
      <w:r>
        <w:t>The AMF receives Enhanced Coverage Restricted information from the UDM during the Registration procedure.</w:t>
      </w:r>
      <w:r w:rsidR="00AB4BE5">
        <w:t xml:space="preserve"> </w:t>
      </w:r>
      <w:r>
        <w:t>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rsidR="00B415AF" w:rsidRDefault="00B415AF" w:rsidP="00B415AF">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rsidR="00B415AF" w:rsidRDefault="00B415AF" w:rsidP="00B415AF">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rsidR="00B415AF" w:rsidRDefault="00B415AF" w:rsidP="00B415AF">
      <w:r>
        <w:t>The UE indicates its capability of support for restriction of use of Enhanced Coverage to the AMF in the Registration procedure for the RAT it is camping on. The UE that indicates its support Enhanced Coverage over N1 interface shall also support restriction of the Enhanced Coverage over N1 interface.</w:t>
      </w:r>
    </w:p>
    <w:p w:rsidR="00B415AF" w:rsidRDefault="00B415AF" w:rsidP="00B415AF">
      <w:r>
        <w:t>The UE shall assume that restriction for use of Enhanced Coverage is the same in the equivalent PLMNs.</w:t>
      </w:r>
    </w:p>
    <w:p w:rsidR="00073CC0" w:rsidRDefault="00073CC0" w:rsidP="00C34949">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rsidR="00AB4BE5" w:rsidRDefault="00AB4BE5" w:rsidP="00C34949">
      <w:r>
        <w:t>If the UE supports CE mode B and use of CE mode B changes from restricted to unrestricted or vice versa in the Enhanced Coverage Restriction information in the UE context in the AMF (e.g. due to a subscription change) then:</w:t>
      </w:r>
    </w:p>
    <w:p w:rsidR="00AB4BE5" w:rsidRDefault="00AB4BE5" w:rsidP="00F06FF4">
      <w:pPr>
        <w:pStyle w:val="B1"/>
      </w:pPr>
      <w:r>
        <w:t>-</w:t>
      </w:r>
      <w:r>
        <w:tab/>
        <w:t>The AMF determines when to enforce the change of restriction of use of Enhanced Coverage.</w:t>
      </w:r>
    </w:p>
    <w:p w:rsidR="00AB4BE5" w:rsidRDefault="00AB4BE5" w:rsidP="00F06FF4">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rsidR="00AB4BE5" w:rsidRDefault="00AB4BE5" w:rsidP="00F06FF4">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Restriciton.</w:t>
      </w:r>
    </w:p>
    <w:p w:rsidR="00AB4BE5" w:rsidRDefault="00AB4BE5" w:rsidP="00F06FF4">
      <w:pPr>
        <w:pStyle w:val="B1"/>
      </w:pPr>
      <w:r>
        <w:t>-</w:t>
      </w:r>
      <w:r>
        <w:tab/>
        <w:t>The UE and network applies the new Enhanced Coverage Restriction information after mobility registration procedure is completed.</w:t>
      </w:r>
    </w:p>
    <w:p w:rsidR="00073CC0" w:rsidRDefault="00073CC0" w:rsidP="00C34949">
      <w:r>
        <w:t>Based on the extended NAS-SM timer indication, the SMF shall use the extended NAS-SM timer setting for the UE as specified in TS 24.501 [47].</w:t>
      </w:r>
    </w:p>
    <w:p w:rsidR="00131FFD" w:rsidRDefault="00131FFD" w:rsidP="00C34949">
      <w:r>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369B3">
        <w:t>TS 23.502 [</w:t>
      </w:r>
      <w:r>
        <w:t>3].</w:t>
      </w:r>
    </w:p>
    <w:p w:rsidR="00B415AF" w:rsidRDefault="00B415AF" w:rsidP="00B415AF">
      <w:pPr>
        <w:pStyle w:val="Heading3"/>
      </w:pPr>
      <w:bookmarkStart w:id="1609" w:name="_Toc20150121"/>
      <w:bookmarkStart w:id="1610" w:name="_Toc27846922"/>
      <w:bookmarkStart w:id="1611" w:name="_Toc36188053"/>
      <w:r>
        <w:t>5.31.13</w:t>
      </w:r>
      <w:r>
        <w:tab/>
        <w:t>Paging for Enhanced Coverage</w:t>
      </w:r>
      <w:bookmarkEnd w:id="1609"/>
      <w:bookmarkEnd w:id="1610"/>
      <w:bookmarkEnd w:id="1611"/>
    </w:p>
    <w:p w:rsidR="00B415AF" w:rsidRDefault="00B415AF" w:rsidP="00B415AF">
      <w:r>
        <w:t xml:space="preserve">Support of UEs in Enhanced Coverage is specified in </w:t>
      </w:r>
      <w:r w:rsidR="002369B3">
        <w:t>TS 36.300 [</w:t>
      </w:r>
      <w:r>
        <w:t>30].</w:t>
      </w:r>
    </w:p>
    <w:p w:rsidR="00B415AF" w:rsidRDefault="00B415AF" w:rsidP="00B415AF">
      <w:r>
        <w:lastRenderedPageBreak/>
        <w:t xml:space="preserve">Whenever N2 is released and Paging Assistance Data for CE capable UE is available for the UE, the NG-RAN sends it to the AMF as described in </w:t>
      </w:r>
      <w:r w:rsidR="002369B3">
        <w:t>TS 23.502 [</w:t>
      </w:r>
      <w:r>
        <w:t>3] clause 4.2.6.</w:t>
      </w:r>
    </w:p>
    <w:p w:rsidR="00B415AF" w:rsidRDefault="00B415AF" w:rsidP="00B415AF">
      <w:r>
        <w:t>The AMF stores the received Paging Assistance Data for CE capable UE and, if Enhanced Coverage is not restricted for the UE, then the AMF includes it in every subsequent Paging message for all NG-RAN nodes selected by the AMF for paging.</w:t>
      </w:r>
    </w:p>
    <w:p w:rsidR="00B415AF" w:rsidRDefault="00B415AF" w:rsidP="00B56148">
      <w:pPr>
        <w:pStyle w:val="NO"/>
      </w:pPr>
      <w:r>
        <w:t>NOTE:</w:t>
      </w:r>
      <w:r>
        <w:tab/>
        <w:t>Only the NG-RAN node which cell ID is included in the Paging Assistance Data considers the assistance data.</w:t>
      </w:r>
    </w:p>
    <w:p w:rsidR="00B415AF" w:rsidRDefault="00B415AF" w:rsidP="00B415AF">
      <w:pPr>
        <w:pStyle w:val="Heading3"/>
      </w:pPr>
      <w:bookmarkStart w:id="1612" w:name="_Toc20150122"/>
      <w:bookmarkStart w:id="1613" w:name="_Toc27846923"/>
      <w:bookmarkStart w:id="1614" w:name="_Toc36188054"/>
      <w:r>
        <w:t>5.31.14</w:t>
      </w:r>
      <w:r>
        <w:tab/>
        <w:t>Support of rate control of user data</w:t>
      </w:r>
      <w:bookmarkEnd w:id="1612"/>
      <w:bookmarkEnd w:id="1613"/>
      <w:bookmarkEnd w:id="1614"/>
    </w:p>
    <w:p w:rsidR="00B415AF" w:rsidRDefault="00B415AF" w:rsidP="00B56148">
      <w:pPr>
        <w:pStyle w:val="Heading4"/>
      </w:pPr>
      <w:bookmarkStart w:id="1615" w:name="_Toc20150123"/>
      <w:bookmarkStart w:id="1616" w:name="_Toc27846924"/>
      <w:bookmarkStart w:id="1617" w:name="_Toc36188055"/>
      <w:r>
        <w:t>5.31.14.1</w:t>
      </w:r>
      <w:r>
        <w:tab/>
        <w:t>General</w:t>
      </w:r>
      <w:bookmarkEnd w:id="1615"/>
      <w:bookmarkEnd w:id="1616"/>
      <w:bookmarkEnd w:id="1617"/>
    </w:p>
    <w:p w:rsidR="00B415AF" w:rsidRDefault="00B415AF" w:rsidP="00B415AF">
      <w:r>
        <w:t xml:space="preserve">The rate of user data sent to and from a UE (e.g. a UE using CIoT </w:t>
      </w:r>
      <w:r w:rsidR="00A4109B">
        <w:t xml:space="preserve">5GS </w:t>
      </w:r>
      <w:r>
        <w:t>Optimisations) can be controlled in two different ways:</w:t>
      </w:r>
    </w:p>
    <w:p w:rsidR="00B415AF" w:rsidRPr="00F06FF4" w:rsidRDefault="00B415AF" w:rsidP="00B56148">
      <w:pPr>
        <w:pStyle w:val="B1"/>
        <w:rPr>
          <w:lang w:val="en-GB"/>
        </w:rPr>
      </w:pPr>
      <w:r>
        <w:t>-</w:t>
      </w:r>
      <w:r>
        <w:tab/>
        <w:t>Serving PLMN Rate Control</w:t>
      </w:r>
      <w:r w:rsidR="009C3D6C">
        <w:rPr>
          <w:lang w:val="en-GB"/>
        </w:rPr>
        <w:t>;</w:t>
      </w:r>
    </w:p>
    <w:p w:rsidR="00B415AF" w:rsidRPr="00F06FF4" w:rsidRDefault="00B415AF" w:rsidP="00B56148">
      <w:pPr>
        <w:pStyle w:val="B1"/>
        <w:rPr>
          <w:lang w:val="en-GB"/>
        </w:rPr>
      </w:pPr>
      <w:r>
        <w:t>-</w:t>
      </w:r>
      <w:r>
        <w:tab/>
        <w:t>Small Data Rate Control</w:t>
      </w:r>
      <w:r w:rsidR="009C3D6C">
        <w:rPr>
          <w:lang w:val="en-GB"/>
        </w:rPr>
        <w:t>.</w:t>
      </w:r>
    </w:p>
    <w:p w:rsidR="00B415AF" w:rsidRDefault="00B415AF" w:rsidP="00B415AF">
      <w:r>
        <w:t>Serving PLMN Rate Control is intended to allow the Serving PLMN to protect its AMF and the Signalling Radio Bearers in the NG-RAN from the load generated by NAS Data PDUs.</w:t>
      </w:r>
    </w:p>
    <w:p w:rsidR="00B415AF" w:rsidRDefault="00B415AF" w:rsidP="00B415AF">
      <w:r>
        <w:t>Small Data Rate Control is intended to allow HPLMN operators to offer customer services such as "maximum of Y messages per day".</w:t>
      </w:r>
    </w:p>
    <w:p w:rsidR="00B415AF" w:rsidRDefault="00B415AF" w:rsidP="00B56148">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rsidR="00B415AF" w:rsidRDefault="00B415AF" w:rsidP="00B415AF">
      <w:r>
        <w:t xml:space="preserve">The SMF in the </w:t>
      </w:r>
      <w:r w:rsidR="00734995">
        <w:t xml:space="preserve">Serving </w:t>
      </w:r>
      <w:r>
        <w:t>PLMN may send the Small Data rate control parameter for an emergency PDU session.</w:t>
      </w:r>
    </w:p>
    <w:p w:rsidR="00B415AF" w:rsidRDefault="00B415AF" w:rsidP="00B56148">
      <w:pPr>
        <w:pStyle w:val="Heading4"/>
      </w:pPr>
      <w:bookmarkStart w:id="1618" w:name="_Toc20150124"/>
      <w:bookmarkStart w:id="1619" w:name="_Toc27846925"/>
      <w:bookmarkStart w:id="1620" w:name="_Toc36188056"/>
      <w:r>
        <w:t>5.31.14.2</w:t>
      </w:r>
      <w:r>
        <w:tab/>
        <w:t>Serving PLMN Rate Control</w:t>
      </w:r>
      <w:bookmarkEnd w:id="1618"/>
      <w:bookmarkEnd w:id="1619"/>
      <w:bookmarkEnd w:id="1620"/>
    </w:p>
    <w:p w:rsidR="00B415AF" w:rsidRDefault="00B415AF" w:rsidP="00B415AF">
      <w:r>
        <w:t>The Serving PLMN Rate Control value is configured in the (V-)SMF.</w:t>
      </w:r>
    </w:p>
    <w:p w:rsidR="00B415AF" w:rsidRDefault="00B415AF" w:rsidP="00B56148">
      <w:pPr>
        <w:pStyle w:val="NO"/>
      </w:pPr>
      <w:r>
        <w:t>NOTE 1:</w:t>
      </w:r>
      <w:r>
        <w:tab/>
        <w:t>Homogeneous support of Serving PLMN Rate Control in a network is assumed.</w:t>
      </w:r>
    </w:p>
    <w:p w:rsidR="00B415AF" w:rsidRDefault="00B415AF" w:rsidP="00B415AF">
      <w:r>
        <w:t>At PDU Session establishment</w:t>
      </w:r>
      <w:r w:rsidR="00224C68">
        <w:t xml:space="preserve"> and PDU Session modification</w:t>
      </w:r>
      <w:r>
        <w:t xml:space="preserve">, the (V-)SMF may inform the UE and UPF/NEF of any per PDU Session local Serving PLMN Rate Control that the Serving PLMN intends to enforce for NAS Data PDUs. The (V-)SMF shall only indicate </w:t>
      </w:r>
      <w:r w:rsidR="009C3D6C">
        <w:t xml:space="preserve">a </w:t>
      </w:r>
      <w:r>
        <w:t>Serving PLMN Rate Control command to the UPF if the PDU Session is using N4 and</w:t>
      </w:r>
      <w:r w:rsidR="009C3D6C">
        <w:t xml:space="preserve"> is</w:t>
      </w:r>
      <w:r>
        <w:t xml:space="preserve"> set to Control Plane only. The (V-)SMF shall only indicate</w:t>
      </w:r>
      <w:r w:rsidR="009C3D6C">
        <w:t xml:space="preserve"> a</w:t>
      </w:r>
      <w:r>
        <w:t xml:space="preserve"> Serving PLMN Rate Control command to the NEF if that PDN connection is using NEF.</w:t>
      </w:r>
    </w:p>
    <w:p w:rsidR="00B415AF" w:rsidRDefault="009C3D6C" w:rsidP="00B415AF">
      <w:r>
        <w:t xml:space="preserve">Serving PLMN </w:t>
      </w:r>
      <w:r w:rsidR="00B415AF">
        <w:t>rate control is operator configurable and expressed as "X NAS Data PDUs per deci hour" where X is an integer that shall not be less than 10. There are separate limits for uplink and downlink NAS Data PDUs:</w:t>
      </w:r>
    </w:p>
    <w:p w:rsidR="00B415AF" w:rsidRDefault="00B415AF" w:rsidP="00B56148">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rsidR="00B415AF" w:rsidRDefault="00B415AF" w:rsidP="00B56148">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rsidR="00B415AF" w:rsidRDefault="00B415AF" w:rsidP="00B56148">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rsidR="00B415AF" w:rsidRDefault="00B415AF" w:rsidP="00B56148">
      <w:pPr>
        <w:pStyle w:val="NO"/>
      </w:pPr>
      <w:r>
        <w:t>NOTE 2:</w:t>
      </w:r>
      <w:r>
        <w:tab/>
      </w:r>
      <w:r w:rsidR="00F06FF4">
        <w:rPr>
          <w:lang w:val="en-GB"/>
        </w:rPr>
        <w:t>If</w:t>
      </w:r>
      <w:r>
        <w:t xml:space="preserve"> the UE/UPF/NEF start the Serving PLMN rate control at a different time than the (V-)SMF, PDUs sent within the limit enforced at the UE/UPF/NEF can still exceed the limit enforced by the (V-)SMF.</w:t>
      </w:r>
    </w:p>
    <w:p w:rsidR="00B415AF" w:rsidRDefault="00B415AF" w:rsidP="00B56148">
      <w:pPr>
        <w:pStyle w:val="NO"/>
      </w:pPr>
      <w:r>
        <w:lastRenderedPageBreak/>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B415AF" w:rsidRDefault="00B415AF" w:rsidP="00B56148">
      <w:pPr>
        <w:pStyle w:val="Heading4"/>
      </w:pPr>
      <w:bookmarkStart w:id="1621" w:name="_Toc20150125"/>
      <w:bookmarkStart w:id="1622" w:name="_Toc27846926"/>
      <w:bookmarkStart w:id="1623" w:name="_Toc36188057"/>
      <w:r>
        <w:t>5.31.14.3</w:t>
      </w:r>
      <w:r>
        <w:tab/>
        <w:t>Small Data Rate Control</w:t>
      </w:r>
      <w:bookmarkEnd w:id="1621"/>
      <w:bookmarkEnd w:id="1622"/>
      <w:bookmarkEnd w:id="1623"/>
    </w:p>
    <w:p w:rsidR="00B415AF" w:rsidRDefault="00B415AF" w:rsidP="00B415AF">
      <w:r>
        <w:t>The (H-)SMF</w:t>
      </w:r>
      <w:r w:rsidR="00BB04EB">
        <w:t xml:space="preserve"> may consider</w:t>
      </w:r>
      <w:r w:rsidR="009A4257">
        <w:t xml:space="preserve">, e.g. </w:t>
      </w:r>
      <w:r w:rsidR="009C3D6C">
        <w:t xml:space="preserve">based on </w:t>
      </w:r>
      <w:r w:rsidR="009A4257">
        <w:t>operator policy, subscription, DNN</w:t>
      </w:r>
      <w:r w:rsidR="00BB04EB">
        <w:t>, S-NSSAI</w:t>
      </w:r>
      <w:r w:rsidR="009A4257">
        <w:t>, RAT type etc</w:t>
      </w:r>
      <w:r w:rsidR="00BB04EB">
        <w:t>. to determine whether to apply Small Data Rate Control or not</w:t>
      </w:r>
      <w:r>
        <w:t>. The (H-)SMF can send a Small Data Uplink Rate Control command to the UE using the PCO information element. The (H-)SMF informs the UPF or NEF of any Small Data Rate Control that shall be enforced.</w:t>
      </w:r>
    </w:p>
    <w:p w:rsidR="00B415AF" w:rsidRDefault="00B415AF" w:rsidP="00B415AF">
      <w:r>
        <w:t>The Small Data Rate Control applies to data PDUs sent on that PDU Session by either Data Radio Bearers or Signalling Radio Bearers (NAS Data PDUs).</w:t>
      </w:r>
    </w:p>
    <w:p w:rsidR="00B415AF" w:rsidRDefault="00B415AF" w:rsidP="00B415AF">
      <w:r>
        <w:t>The rate control information is separate for uplink and downlink and in the form of:</w:t>
      </w:r>
    </w:p>
    <w:p w:rsidR="00B415AF" w:rsidRDefault="00B415AF" w:rsidP="00B56148">
      <w:pPr>
        <w:pStyle w:val="B1"/>
      </w:pPr>
      <w:r>
        <w:t>-</w:t>
      </w:r>
      <w:r>
        <w:tab/>
        <w:t>an integer 'number of packets per time unit', and</w:t>
      </w:r>
    </w:p>
    <w:p w:rsidR="00B415AF" w:rsidRDefault="00B415AF" w:rsidP="00B56148">
      <w:pPr>
        <w:pStyle w:val="B1"/>
      </w:pPr>
      <w:r>
        <w:t>-</w:t>
      </w:r>
      <w:r>
        <w:tab/>
        <w:t>an integer 'number of additional allowed exception report packets per time unit' once the rate control limit has been reached.</w:t>
      </w:r>
    </w:p>
    <w:p w:rsidR="00B415AF" w:rsidRDefault="00B415AF" w:rsidP="00B415AF">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rsidR="009A4257" w:rsidRDefault="009A4257" w:rsidP="00B415AF">
      <w:r>
        <w:t>When a PDU Session is first established</w:t>
      </w:r>
      <w:r w:rsidR="009C3D6C">
        <w:t>,</w:t>
      </w:r>
      <w:r>
        <w:t xml:space="preserve"> the (H-)SMF may provide the configured Small Data Rate Control parameters to the UE and UPF or NEF.</w:t>
      </w:r>
    </w:p>
    <w:p w:rsidR="00B415AF" w:rsidRDefault="00B415AF" w:rsidP="00B415AF">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rsidR="00B415AF" w:rsidRDefault="00B415AF" w:rsidP="00B415AF">
      <w:r>
        <w:t>At subsequent establishment of a new PDU Session, the (H-)SMF may receive the previously stored Small Data Rate Control Status and if the validity period has not expired, it provides the parameters to the UE in the PCO and to the UPF/NEF</w:t>
      </w:r>
      <w:r w:rsidR="009A4257">
        <w:t xml:space="preserve"> as the initially applied parameters, in addition to the configured Small Data Rate Control parameters</w:t>
      </w:r>
      <w:r>
        <w:t>. If the initially applied parameters</w:t>
      </w:r>
      <w:r w:rsidR="009A4257">
        <w:t xml:space="preserve"> are provided, the UE and UPF or NEF</w:t>
      </w:r>
      <w:r w:rsidR="00B16573">
        <w:t xml:space="preserve"> shall apply them and shall</w:t>
      </w:r>
      <w:r w:rsidR="009A4257">
        <w:t xml:space="preserve"> use </w:t>
      </w:r>
      <w:r>
        <w:t>the</w:t>
      </w:r>
      <w:r w:rsidR="00B16573">
        <w:t xml:space="preserve"> SMF provided</w:t>
      </w:r>
      <w:r>
        <w:t xml:space="preserve"> configured Small Data Rate Control parameters once the</w:t>
      </w:r>
      <w:r w:rsidR="009A4257">
        <w:t xml:space="preserve"> initially applied</w:t>
      </w:r>
      <w:r>
        <w:t xml:space="preserve"> Small Data Rate Control validity period expires.</w:t>
      </w:r>
    </w:p>
    <w:p w:rsidR="00B415AF" w:rsidRDefault="00B415AF" w:rsidP="00B56148">
      <w:pPr>
        <w:pStyle w:val="NO"/>
      </w:pPr>
      <w:r>
        <w:t>NOTE </w:t>
      </w:r>
      <w:r w:rsidR="009C3D6C">
        <w:rPr>
          <w:lang w:val="en-GB"/>
        </w:rPr>
        <w:t>1</w:t>
      </w:r>
      <w:r>
        <w:t>:</w:t>
      </w:r>
      <w:r>
        <w:tab/>
      </w:r>
      <w:r w:rsidR="009C3D6C">
        <w:rPr>
          <w:lang w:val="en-GB"/>
        </w:rPr>
        <w:t>S</w:t>
      </w:r>
      <w:r>
        <w:t>torage of Small Data Rate Control Status information for very long time intervals can be implementation specific.</w:t>
      </w:r>
    </w:p>
    <w:p w:rsidR="00B415AF" w:rsidRDefault="00B415AF" w:rsidP="00B415AF">
      <w:r>
        <w:t>Small Data rate control is based on a 'maximum allowed rate' per direction.</w:t>
      </w:r>
    </w:p>
    <w:p w:rsidR="00B415AF" w:rsidRDefault="00B415AF" w:rsidP="00B56148">
      <w:pPr>
        <w:pStyle w:val="NO"/>
      </w:pPr>
      <w:r>
        <w:t>NOTE </w:t>
      </w:r>
      <w:r w:rsidR="009C3D6C">
        <w:rPr>
          <w:lang w:val="en-GB"/>
        </w:rPr>
        <w:t>2</w:t>
      </w:r>
      <w:r>
        <w:t>:</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FC53CA" w:rsidRDefault="00FC53CA" w:rsidP="00AA5DEF">
      <w:r>
        <w:t>For NB-IoT the AMF maintains an "MO Exception Data Counter" which is incremented when</w:t>
      </w:r>
      <w:r w:rsidR="00B16573">
        <w:t xml:space="preserve"> the</w:t>
      </w:r>
      <w:r>
        <w:t xml:space="preserve"> RRC establishment cause "MO exception data" is received from NG-RAN. The AMF reports</w:t>
      </w:r>
      <w:r w:rsidR="00B16573">
        <w:t xml:space="preserve"> whether the UE accessed using "MO exception data" RRC establishment cause,</w:t>
      </w:r>
      <w:r>
        <w:t xml:space="preserve"> to all (H-)SMFs which have PDU Sessions that are subject to Small Data Rate Control and</w:t>
      </w:r>
      <w:r w:rsidR="00B16573">
        <w:t xml:space="preserve"> if the UE is accessing using "MO exception data" then the "MO Exception Data Counter" is also provided by the AMF. Each UPF (PSA) or NEF that have PDU Session(s) using Small Data Rate Control should be updated with whether the UE is accessing with the RRC establishment cause set to "MO exception data" or not for the first new RRC Connection which is triggered for "MO Exception data" and the first new RRC Connection afterwards with a non "MO exception data" cause for Small Data Rate Control purposes, using N4 Session Modification Request. If "MO exception data" is indicated to a UPF or NEF, the UPF or NEF considers all subsequent MO and MT data as "Exception Data" until a non "MO exception data" indication is received.</w:t>
      </w:r>
      <w:r>
        <w:t xml:space="preserve"> The </w:t>
      </w:r>
      <w:r w:rsidR="00B16573">
        <w:t xml:space="preserve">SMF </w:t>
      </w:r>
      <w:r>
        <w:t>indicates each use of the RRC establishment cause "MO Exception Data" by</w:t>
      </w:r>
      <w:r w:rsidR="00B16573">
        <w:t xml:space="preserve"> including</w:t>
      </w:r>
      <w:r>
        <w:t xml:space="preserve"> the related counter on</w:t>
      </w:r>
      <w:r w:rsidR="00B16573">
        <w:t xml:space="preserve"> the charging information</w:t>
      </w:r>
      <w:r>
        <w:t>.</w:t>
      </w:r>
    </w:p>
    <w:p w:rsidR="00B16573" w:rsidRDefault="00B16573" w:rsidP="00F06FF4">
      <w:r>
        <w:lastRenderedPageBreak/>
        <w:t>If the RRC establishment cause "MO exception data" indication is received by UPF or NEF then the 'maximum allowed rate' is equal to the 'number of packets per time unit' plus the 'number of additional allowed exception report packets per time unit'. Otherwise, the 'maximum allowed rate' is equal to the 'number of packets per time unit'.</w:t>
      </w:r>
    </w:p>
    <w:p w:rsidR="00FC53CA" w:rsidRDefault="00FC53CA" w:rsidP="00A30201">
      <w:pPr>
        <w:pStyle w:val="NO"/>
      </w:pPr>
      <w:r>
        <w:t>NOTE </w:t>
      </w:r>
      <w:r w:rsidR="0020141C">
        <w:rPr>
          <w:lang w:val="en-GB"/>
        </w:rPr>
        <w:t>3</w:t>
      </w:r>
      <w:r>
        <w:t>:</w:t>
      </w:r>
      <w:r>
        <w:tab/>
        <w:t>Since Exception Data PDUs and normal priority PDUs cannot be distinguished within an RRC connection, the AMF is only counting the number of RRC Connection establishments with "MO Exception data" priority.</w:t>
      </w:r>
    </w:p>
    <w:p w:rsidR="00B16573" w:rsidRDefault="00B16573" w:rsidP="00AA5DEF">
      <w:r>
        <w:t>The UPF or NEF may enforce the uplink rate by discarding or delaying packets that exceed the 'maximum allowed rate'. The UPF or NEF shall enforce the downlink rate by discarding or delaying packets that exceed the downlink part of the 'maximum allowed rate'.</w:t>
      </w:r>
    </w:p>
    <w:p w:rsidR="00AA5DEF" w:rsidRDefault="00AA5DEF" w:rsidP="00AA5DEF">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w:t>
      </w:r>
      <w:r w:rsidR="00BB04EB">
        <w:t xml:space="preserve"> information </w:t>
      </w:r>
      <w:r>
        <w:t>is implementation specific.</w:t>
      </w:r>
    </w:p>
    <w:p w:rsidR="00B415AF" w:rsidRDefault="00B415AF" w:rsidP="00B415AF">
      <w:pPr>
        <w:pStyle w:val="Heading3"/>
      </w:pPr>
      <w:bookmarkStart w:id="1624" w:name="_Toc20150126"/>
      <w:bookmarkStart w:id="1625" w:name="_Toc27846927"/>
      <w:bookmarkStart w:id="1626" w:name="_Toc36188058"/>
      <w:r>
        <w:t>5.31.15</w:t>
      </w:r>
      <w:r>
        <w:tab/>
        <w:t>Control Plane Data Transfer Congestion Contro</w:t>
      </w:r>
      <w:r w:rsidR="00AA5DEF">
        <w:t>l</w:t>
      </w:r>
      <w:bookmarkEnd w:id="1624"/>
      <w:bookmarkEnd w:id="1625"/>
      <w:bookmarkEnd w:id="1626"/>
    </w:p>
    <w:p w:rsidR="00B415AF" w:rsidRDefault="00B415AF" w:rsidP="00B415AF">
      <w:r>
        <w:t>NAS level congestion control may be applied in general for all NAS messages. To enable congestion control for control plane data transfer, a Control Plane data back-off timer is used, see clause 5.19.7.6.</w:t>
      </w:r>
    </w:p>
    <w:p w:rsidR="00B415AF" w:rsidRDefault="00B415AF" w:rsidP="00B415AF">
      <w:pPr>
        <w:pStyle w:val="Heading3"/>
      </w:pPr>
      <w:bookmarkStart w:id="1627" w:name="_Toc20150127"/>
      <w:bookmarkStart w:id="1628" w:name="_Toc27846928"/>
      <w:bookmarkStart w:id="1629" w:name="_Toc36188059"/>
      <w:r>
        <w:t>5.31.16</w:t>
      </w:r>
      <w:r>
        <w:tab/>
        <w:t>Service Gap Control</w:t>
      </w:r>
      <w:bookmarkEnd w:id="1627"/>
      <w:bookmarkEnd w:id="1628"/>
      <w:bookmarkEnd w:id="1629"/>
    </w:p>
    <w:p w:rsidR="00312C8D" w:rsidRDefault="00312C8D" w:rsidP="00B415AF">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312C8D" w:rsidRDefault="00312C8D" w:rsidP="00B56148">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rsidR="00312C8D" w:rsidRDefault="00312C8D" w:rsidP="00B415AF">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w:t>
      </w:r>
      <w:r w:rsidR="0020141C">
        <w:t xml:space="preserve"> a</w:t>
      </w:r>
      <w:r>
        <w:t xml:space="preserve"> UE that has indicated its support of the Service Gap Control. The Service Gap Control shall be applied in a UE when a Service Gap Time is stored in the UE context and applied in the AMF when the Service Gap Time is stored in the UE Context in</w:t>
      </w:r>
      <w:r w:rsidR="0020141C">
        <w:t xml:space="preserve"> the</w:t>
      </w:r>
      <w:r>
        <w:t xml:space="preserve"> AMF.</w:t>
      </w:r>
    </w:p>
    <w:p w:rsidR="00312C8D" w:rsidRDefault="00312C8D" w:rsidP="00B415AF">
      <w:r>
        <w:t xml:space="preserve">Service Gap Control requires the UE to stay in CM-IDLE mode for at least the whole duration of the Service Gap timer before triggering Mobile Originated user data transmission, except for procedures that are exempted (see </w:t>
      </w:r>
      <w:r w:rsidR="002369B3">
        <w:t>TS 24.501 [</w:t>
      </w:r>
      <w:r>
        <w:t>47]). The Service Gap timer shall be started each time a UE moves from CM-CONNECTED to CM-IDLE, unless the connection request was initiated by the paging of a Mobile Terminated event, or after a Mobility or Periodic Registration procedure without</w:t>
      </w:r>
      <w:r w:rsidR="00A07376">
        <w:t xml:space="preserve"> Follow-on Request indication and without</w:t>
      </w:r>
      <w:r>
        <w:t xml:space="preserve">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rsidR="00312C8D" w:rsidRDefault="00312C8D" w:rsidP="00B415AF">
      <w:r>
        <w:t>The Service Gap control is applied in CM-IDLE state only and does not impact UE Mobile Originated user data transmission or Mobile Originated signal</w:t>
      </w:r>
      <w:r w:rsidR="00A07376">
        <w:t>l</w:t>
      </w:r>
      <w:r>
        <w:t>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rsidR="00312C8D" w:rsidRDefault="00312C8D" w:rsidP="00B56148">
      <w:pPr>
        <w:pStyle w:val="NO"/>
      </w:pPr>
      <w:r>
        <w:lastRenderedPageBreak/>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rsidR="00312C8D" w:rsidRDefault="00312C8D" w:rsidP="00B56148">
      <w:pPr>
        <w:pStyle w:val="NO"/>
      </w:pPr>
      <w:r>
        <w:t>NOTE 3:</w:t>
      </w:r>
      <w:r>
        <w:tab/>
        <w:t>Implementations need to make sure that latest and up-to-date data are always sent when a Service Gap timer expires.</w:t>
      </w:r>
    </w:p>
    <w:p w:rsidR="00312C8D" w:rsidRDefault="00312C8D" w:rsidP="00B415AF">
      <w:r>
        <w:t>The AMF may enforce the Service Gap timer by rejecting connection request</w:t>
      </w:r>
      <w:r w:rsidR="0020141C">
        <w:t>s</w:t>
      </w:r>
      <w:r>
        <w:t xml:space="preserve"> for MO user plane data, MO control plane data, or MO SMS when a Service Gap timer is running. The AMF may enforce the Service Gap timer by not allowing </w:t>
      </w:r>
      <w:r w:rsidR="00A07376">
        <w:t xml:space="preserve">MO </w:t>
      </w:r>
      <w:r>
        <w:t>signalling after Initial Registration requests when a Service Gap timer is running</w:t>
      </w:r>
      <w:r w:rsidR="00A07376">
        <w:t xml:space="preserve"> except for Mobility Registration procedure, Periodic Registration procedure or</w:t>
      </w:r>
      <w:r>
        <w:t xml:space="preserve"> access to the network for regulatory prioritized services like Emergency services</w:t>
      </w:r>
      <w:r w:rsidR="0020141C">
        <w:t>,</w:t>
      </w:r>
      <w:r>
        <w:t xml:space="preserve">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rsidR="00A07376" w:rsidRDefault="00A07376" w:rsidP="00C34949">
      <w:pPr>
        <w:pStyle w:val="NO"/>
      </w:pPr>
      <w:r>
        <w:t>NOTE</w:t>
      </w:r>
      <w:r>
        <w:rPr>
          <w:lang w:val="en-GB"/>
        </w:rPr>
        <w:t> </w:t>
      </w:r>
      <w:r>
        <w:t>4:</w:t>
      </w:r>
      <w:r>
        <w:tab/>
        <w:t>After MT signalling in CM-CONNECTED</w:t>
      </w:r>
      <w:r w:rsidR="0020141C">
        <w:rPr>
          <w:lang w:val="en-GB"/>
        </w:rPr>
        <w:t xml:space="preserve"> state</w:t>
      </w:r>
      <w:r>
        <w:t xml:space="preserve"> the AMF does not further restrict MO signalling when a Service Gap timer is running as this case is considered equal to</w:t>
      </w:r>
      <w:r w:rsidR="0020141C">
        <w:rPr>
          <w:lang w:val="en-GB"/>
        </w:rPr>
        <w:t xml:space="preserve"> a</w:t>
      </w:r>
      <w:r>
        <w:t xml:space="preserve"> connectivity request in response to paging.</w:t>
      </w:r>
    </w:p>
    <w:p w:rsidR="00312C8D" w:rsidRDefault="00312C8D" w:rsidP="00B415AF">
      <w:r>
        <w:t xml:space="preserve">When the AMF starts the Service Gap timer, the AMF should invoke the Service Gap timer with a value that is slightly shorter than the Service Gap Time value provided to the UE </w:t>
      </w:r>
      <w:r w:rsidR="0020141C">
        <w:t xml:space="preserve">based on </w:t>
      </w:r>
      <w:r>
        <w:t>the subscription information received from the UDM.</w:t>
      </w:r>
    </w:p>
    <w:p w:rsidR="00312C8D" w:rsidRDefault="00312C8D" w:rsidP="00B56148">
      <w:pPr>
        <w:pStyle w:val="NO"/>
      </w:pPr>
      <w:r>
        <w:t>NOTE </w:t>
      </w:r>
      <w:r w:rsidR="00A07376">
        <w:rPr>
          <w:lang w:val="en-GB"/>
        </w:rPr>
        <w:t>5</w:t>
      </w:r>
      <w:r>
        <w:t>:</w:t>
      </w:r>
      <w:r>
        <w:tab/>
        <w:t>This ensures that the AMF does</w:t>
      </w:r>
      <w:r w:rsidR="0020141C">
        <w:rPr>
          <w:lang w:val="en-GB"/>
        </w:rPr>
        <w:t xml:space="preserve"> not </w:t>
      </w:r>
      <w:r>
        <w:t>reject any UE requests just before the Service Gap timer expires e.g. because of slightly unsynchronized timers between UE and AMF.</w:t>
      </w:r>
    </w:p>
    <w:p w:rsidR="00312C8D" w:rsidRDefault="00312C8D" w:rsidP="00B415AF">
      <w:r>
        <w:t>A UE which transitions from a MICO mode or eDRX power saving state shall apply Service Gap Control when it wakes up if the Service Gap timer is still running.</w:t>
      </w:r>
    </w:p>
    <w:p w:rsidR="00312C8D" w:rsidRDefault="00312C8D" w:rsidP="00B415AF">
      <w:r>
        <w:t>Additional aspects of Service Gap Control:</w:t>
      </w:r>
    </w:p>
    <w:p w:rsidR="00312C8D" w:rsidRDefault="00312C8D" w:rsidP="00B56148">
      <w:pPr>
        <w:pStyle w:val="B1"/>
      </w:pPr>
      <w:r>
        <w:t>-</w:t>
      </w:r>
      <w:r>
        <w:tab/>
        <w:t>Service Gap Control applies in all PLMNs.</w:t>
      </w:r>
    </w:p>
    <w:p w:rsidR="00312C8D" w:rsidRDefault="00312C8D" w:rsidP="00B56148">
      <w:pPr>
        <w:pStyle w:val="B1"/>
      </w:pPr>
      <w:r>
        <w:t>-</w:t>
      </w:r>
      <w:r>
        <w:tab/>
        <w:t>When the Service Gap timer is running and the UE receives paging, the UE shall respond as normal.</w:t>
      </w:r>
    </w:p>
    <w:p w:rsidR="00312C8D" w:rsidRDefault="00312C8D" w:rsidP="00B56148">
      <w:pPr>
        <w:pStyle w:val="B1"/>
      </w:pPr>
      <w:r>
        <w:t>-</w:t>
      </w:r>
      <w:r>
        <w:tab/>
        <w:t>Service Gap Control does not apply to exception reporting for NB-IoT.</w:t>
      </w:r>
    </w:p>
    <w:p w:rsidR="00312C8D" w:rsidRDefault="00312C8D" w:rsidP="00B56148">
      <w:pPr>
        <w:pStyle w:val="B1"/>
      </w:pPr>
      <w:r>
        <w:t>-</w:t>
      </w:r>
      <w:r>
        <w:tab/>
        <w:t>Access to the network for regulatory prioritized services like Emergency services are allowed when a Service Gap timer is running.</w:t>
      </w:r>
    </w:p>
    <w:p w:rsidR="00312C8D" w:rsidRDefault="00312C8D" w:rsidP="00B56148">
      <w:pPr>
        <w:pStyle w:val="B1"/>
      </w:pPr>
      <w:r>
        <w:t>-</w:t>
      </w:r>
      <w:r>
        <w:tab/>
        <w:t>Service Gap Control shall be effective also for UEs performing de-registration and re-registration unless access to the network for regulatory prioritized services like Emergency services is required.</w:t>
      </w:r>
    </w:p>
    <w:p w:rsidR="00312C8D" w:rsidRDefault="00312C8D" w:rsidP="00B56148">
      <w:pPr>
        <w:pStyle w:val="B1"/>
      </w:pPr>
      <w:r>
        <w:t>-</w:t>
      </w:r>
      <w:r>
        <w:tab/>
        <w:t>If the Service Gap timer is running, the Service Gap is applied at PLMN selection as follows:</w:t>
      </w:r>
    </w:p>
    <w:p w:rsidR="00312C8D" w:rsidRDefault="00312C8D" w:rsidP="00B56148">
      <w:pPr>
        <w:pStyle w:val="B2"/>
      </w:pPr>
      <w:r>
        <w:t>a)</w:t>
      </w:r>
      <w:r>
        <w:tab/>
        <w:t>Re-registration to the registered PLMN: The remaining Service Gap timer value survives.</w:t>
      </w:r>
    </w:p>
    <w:p w:rsidR="00312C8D" w:rsidRPr="00F06FF4" w:rsidRDefault="00312C8D" w:rsidP="00B56148">
      <w:pPr>
        <w:pStyle w:val="B2"/>
        <w:rPr>
          <w:lang w:val="en-GB"/>
        </w:rPr>
      </w:pPr>
      <w:r>
        <w:t>b)</w:t>
      </w:r>
      <w:r>
        <w:tab/>
        <w:t>Registration to a different PLMN: The remaining Service Gap timer value survives</w:t>
      </w:r>
      <w:r w:rsidR="00F06FF4">
        <w:rPr>
          <w:lang w:val="en-GB"/>
        </w:rPr>
        <w:t>.</w:t>
      </w:r>
    </w:p>
    <w:p w:rsidR="00312C8D" w:rsidRDefault="00312C8D" w:rsidP="00B56148">
      <w:pPr>
        <w:pStyle w:val="B2"/>
      </w:pPr>
      <w:r>
        <w:t>c)</w:t>
      </w:r>
      <w:r>
        <w:tab/>
        <w:t>USIM swap: The Service Gap timer is no longer running and the Service Gap feature does not apply, unless re-instantiated by the serving PLMN.</w:t>
      </w:r>
    </w:p>
    <w:p w:rsidR="00312C8D" w:rsidRDefault="00312C8D" w:rsidP="00B56148">
      <w:pPr>
        <w:pStyle w:val="B1"/>
      </w:pPr>
      <w:r>
        <w:t>-</w:t>
      </w:r>
      <w:r>
        <w:tab/>
        <w:t>Multiple uplink packets and downlink packets are allowed during one RRC connection for UE operating within its Rate Control limits.</w:t>
      </w:r>
    </w:p>
    <w:p w:rsidR="00312C8D" w:rsidRDefault="00312C8D" w:rsidP="00B415AF">
      <w:r>
        <w:t>The following procedures are impacted by Service Gap Control:</w:t>
      </w:r>
    </w:p>
    <w:p w:rsidR="00312C8D" w:rsidRDefault="00312C8D" w:rsidP="00B56148">
      <w:pPr>
        <w:pStyle w:val="B1"/>
      </w:pPr>
      <w:r>
        <w:t>-</w:t>
      </w:r>
      <w:r>
        <w:tab/>
        <w:t xml:space="preserve">Registration Procedure, see </w:t>
      </w:r>
      <w:r w:rsidR="002369B3">
        <w:t>TS 23.502 [</w:t>
      </w:r>
      <w:r>
        <w:t>3] clause 4.2.2.2;</w:t>
      </w:r>
    </w:p>
    <w:p w:rsidR="00312C8D" w:rsidRDefault="00312C8D" w:rsidP="00B56148">
      <w:pPr>
        <w:pStyle w:val="B1"/>
      </w:pPr>
      <w:r>
        <w:t>-</w:t>
      </w:r>
      <w:r>
        <w:tab/>
        <w:t xml:space="preserve">UE Triggered Service Request, see </w:t>
      </w:r>
      <w:r w:rsidR="002369B3">
        <w:t>TS 23.502 [</w:t>
      </w:r>
      <w:r>
        <w:t>3] clause 4.2.3.2;</w:t>
      </w:r>
    </w:p>
    <w:p w:rsidR="00312C8D" w:rsidRDefault="00312C8D" w:rsidP="00B56148">
      <w:pPr>
        <w:pStyle w:val="NO"/>
      </w:pPr>
      <w:r>
        <w:lastRenderedPageBreak/>
        <w:t>NOTE </w:t>
      </w:r>
      <w:r w:rsidR="00A07376">
        <w:rPr>
          <w:lang w:val="en-GB"/>
        </w:rPr>
        <w:t>6</w:t>
      </w:r>
      <w:r>
        <w:t>:</w:t>
      </w:r>
      <w:r>
        <w:tab/>
        <w:t xml:space="preserve">Since UE triggered Service Request is prevented by Service Gap timer, this implicitly prevents the UE from initiating UPF anchored Mobile Originated Data Transport in Control Plane CIoT 5GS Optimisation (see </w:t>
      </w:r>
      <w:r w:rsidR="002369B3">
        <w:t>TS 23.502 [</w:t>
      </w:r>
      <w:r>
        <w:t xml:space="preserve">3] clause 4.24.1), NEF Anchored Mobile Originated Data Transport (see </w:t>
      </w:r>
      <w:r w:rsidR="002369B3">
        <w:t>TS 23.502 [</w:t>
      </w:r>
      <w:r>
        <w:t xml:space="preserve">3] clause 4.25.4) and MO SMS over NAS in CM-IDLE (see </w:t>
      </w:r>
      <w:r w:rsidR="002369B3">
        <w:t>TS 23.502 [</w:t>
      </w:r>
      <w:r>
        <w:t>3] clause 4.13.3.3).</w:t>
      </w:r>
    </w:p>
    <w:p w:rsidR="00D81B76" w:rsidRDefault="00D81B76" w:rsidP="00D81B76">
      <w:pPr>
        <w:pStyle w:val="Heading3"/>
      </w:pPr>
      <w:bookmarkStart w:id="1630" w:name="_Toc20150128"/>
      <w:bookmarkStart w:id="1631" w:name="_Toc27846929"/>
      <w:bookmarkStart w:id="1632" w:name="_Toc36188060"/>
      <w:r>
        <w:t>5.31.17</w:t>
      </w:r>
      <w:r>
        <w:tab/>
        <w:t>Inter-UE QoS for NB-IoT</w:t>
      </w:r>
      <w:bookmarkEnd w:id="1630"/>
      <w:bookmarkEnd w:id="1631"/>
      <w:bookmarkEnd w:id="1632"/>
    </w:p>
    <w:p w:rsidR="00D81B76" w:rsidRDefault="00D81B76" w:rsidP="00D81B76">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rsidR="00D81B76" w:rsidRDefault="00D81B76" w:rsidP="00D81B76">
      <w:r>
        <w:t>In order to reduce signalling load on the AMF, NG-RAN may be configured to request the NB-IoT UE Priority from the AMF e.g.</w:t>
      </w:r>
      <w:r w:rsidR="0020141C">
        <w:t xml:space="preserve"> only</w:t>
      </w:r>
      <w:r>
        <w:t xml:space="preserve"> when the NG-RAN's NB-IoT load exceeds certain threshold(s) or when the NG-RAN needs to cache the QoS profile.</w:t>
      </w:r>
    </w:p>
    <w:p w:rsidR="00F6128C" w:rsidRDefault="00F6128C" w:rsidP="00F6128C">
      <w:pPr>
        <w:pStyle w:val="Heading3"/>
      </w:pPr>
      <w:bookmarkStart w:id="1633" w:name="_Toc20150129"/>
      <w:bookmarkStart w:id="1634" w:name="_Toc27846930"/>
      <w:bookmarkStart w:id="1635" w:name="_Toc36188061"/>
      <w:r>
        <w:t>5.31.18</w:t>
      </w:r>
      <w:r>
        <w:tab/>
        <w:t>User Plane CIoT 5GS Optimisation</w:t>
      </w:r>
      <w:bookmarkEnd w:id="1633"/>
      <w:bookmarkEnd w:id="1634"/>
      <w:bookmarkEnd w:id="1635"/>
    </w:p>
    <w:p w:rsidR="00F6128C" w:rsidRDefault="00F6128C" w:rsidP="00F6128C">
      <w:r>
        <w:t>User Plane CIoT 5GS Optimisation enables transfer of user plane data from CM-IDLE without the need for using the Service Request procedure to establish Access Stratum (AS) context in NG-RAN and UE.</w:t>
      </w:r>
    </w:p>
    <w:p w:rsidR="00F6128C" w:rsidRDefault="00F6128C" w:rsidP="00F6128C">
      <w:r>
        <w:t>If the following preconditions are met:</w:t>
      </w:r>
    </w:p>
    <w:p w:rsidR="00F6128C" w:rsidRDefault="00F6128C" w:rsidP="00C34949">
      <w:pPr>
        <w:pStyle w:val="B1"/>
      </w:pPr>
      <w:r>
        <w:t>-</w:t>
      </w:r>
      <w:r>
        <w:tab/>
        <w:t>UE and AMF negotiated support User Plane CIoT 5GS Optimisation (see clause 5.31.2) over NAS,</w:t>
      </w:r>
    </w:p>
    <w:p w:rsidR="00F6128C" w:rsidRDefault="00F6128C" w:rsidP="00C34949">
      <w:pPr>
        <w:pStyle w:val="B1"/>
      </w:pPr>
      <w:r>
        <w:t>-</w:t>
      </w:r>
      <w:r>
        <w:tab/>
        <w:t xml:space="preserve">the UE has indicated support of User Plane CIoT 5GS Optimisation in the UE radio capabilities as defined in </w:t>
      </w:r>
      <w:r w:rsidR="002369B3">
        <w:t>TS 36.331 [</w:t>
      </w:r>
      <w:r>
        <w:t>51],</w:t>
      </w:r>
    </w:p>
    <w:p w:rsidR="00F6128C" w:rsidRDefault="00F6128C" w:rsidP="00C34949">
      <w:pPr>
        <w:pStyle w:val="B1"/>
      </w:pPr>
      <w:r>
        <w:t>-</w:t>
      </w:r>
      <w:r>
        <w:tab/>
        <w:t>AMF has indicated User Plane CIoT 5GS Optimisation support</w:t>
      </w:r>
      <w:r w:rsidR="00AA2E79">
        <w:rPr>
          <w:lang w:val="en-GB"/>
        </w:rPr>
        <w:t xml:space="preserve"> for the UE</w:t>
      </w:r>
      <w:r>
        <w:t xml:space="preserve"> to NG-RAN,</w:t>
      </w:r>
    </w:p>
    <w:p w:rsidR="00F6128C" w:rsidRDefault="00F6128C" w:rsidP="00C34949">
      <w:pPr>
        <w:pStyle w:val="B1"/>
      </w:pPr>
      <w:r>
        <w:t>-</w:t>
      </w:r>
      <w:r>
        <w:tab/>
        <w:t>the UE has established at least one PDU session with active UP connection, i.e. AS context is established in NG-RAN and the UE,</w:t>
      </w:r>
    </w:p>
    <w:p w:rsidR="00F6128C" w:rsidRDefault="00F6128C" w:rsidP="00F6128C">
      <w:r>
        <w:t xml:space="preserve">then the RRC connection can be suspended by means of the Connection Suspend Procedure (see clause 4.8.1.2 of </w:t>
      </w:r>
      <w:r w:rsidR="002369B3">
        <w:t>TS 23.502 [</w:t>
      </w:r>
      <w:r>
        <w:t>3]).</w:t>
      </w:r>
    </w:p>
    <w:p w:rsidR="00F6128C" w:rsidRDefault="00F6128C" w:rsidP="00F6128C">
      <w:r>
        <w:t xml:space="preserve">Based on a trigger from the NAS layer when a UE is in CM-IDLE with Suspend, the UE should attempt the Connection Resume in CM-IDLE with Suspend procedure (clause 4.8.2.3 of </w:t>
      </w:r>
      <w:r w:rsidR="002369B3">
        <w:t>TS 23.502 [</w:t>
      </w:r>
      <w:r>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369B3">
        <w:t>TS 38.300 [</w:t>
      </w:r>
      <w:r>
        <w:t xml:space="preserve">27] and </w:t>
      </w:r>
      <w:r w:rsidR="002369B3">
        <w:t>TS 38.423 [</w:t>
      </w:r>
      <w:r>
        <w:t>99].</w:t>
      </w:r>
    </w:p>
    <w:p w:rsidR="00F6128C" w:rsidRDefault="00F6128C" w:rsidP="00F6128C">
      <w:r>
        <w:t>By using the Connection Suspend Procedure:</w:t>
      </w:r>
    </w:p>
    <w:p w:rsidR="00F6128C" w:rsidRDefault="00F6128C" w:rsidP="00C34949">
      <w:pPr>
        <w:pStyle w:val="B1"/>
      </w:pPr>
      <w:r>
        <w:t>-</w:t>
      </w:r>
      <w:r>
        <w:tab/>
        <w:t>the UE at transition into CM-IDLE stores the AS information;</w:t>
      </w:r>
    </w:p>
    <w:p w:rsidR="00F6128C" w:rsidRDefault="00F6128C" w:rsidP="00C34949">
      <w:pPr>
        <w:pStyle w:val="B1"/>
      </w:pPr>
      <w:r>
        <w:t>-</w:t>
      </w:r>
      <w:r>
        <w:tab/>
        <w:t>NG-RAN stores the AS information, the NGAP UE association and the PDU session context for that UE;</w:t>
      </w:r>
    </w:p>
    <w:p w:rsidR="00F6128C" w:rsidRDefault="00F6128C" w:rsidP="00C34949">
      <w:pPr>
        <w:pStyle w:val="B1"/>
      </w:pPr>
      <w:r>
        <w:t>-</w:t>
      </w:r>
      <w:r>
        <w:tab/>
        <w:t>AMF stores the NGAP UE association and other information necessary to later resume the UE, interacts with the SMF(s) to deactivate the user plane resources for the UE's PDU Sessions and enters CM-IDLE.</w:t>
      </w:r>
    </w:p>
    <w:p w:rsidR="00F6128C" w:rsidRDefault="00F6128C" w:rsidP="00F6128C">
      <w:r>
        <w:t xml:space="preserve">NG-RAN may decide based on implementation to delete the stored UE context and NGAP association. In that case, the RAN shall initiate the AN Release procedure as described in clause 4.2.6 of </w:t>
      </w:r>
      <w:r w:rsidR="002369B3">
        <w:t>TS 23.502 [</w:t>
      </w:r>
      <w:r>
        <w:t>3]. NG-RAN does not initiate any RRC procedure to notify the UE of the UE context release.</w:t>
      </w:r>
    </w:p>
    <w:p w:rsidR="00F6128C" w:rsidRDefault="00F6128C" w:rsidP="00F6128C">
      <w:r>
        <w:t>By using the Connection Resume in CM-IDLE with Suspend procedure:</w:t>
      </w:r>
    </w:p>
    <w:p w:rsidR="00F6128C" w:rsidRDefault="00F6128C" w:rsidP="00C34949">
      <w:pPr>
        <w:pStyle w:val="B1"/>
      </w:pPr>
      <w:r>
        <w:t>-</w:t>
      </w:r>
      <w:r>
        <w:tab/>
        <w:t>the UE resumes the connection from CM-IDLE with the network using the AS information stored during the Connection Suspend procedure;</w:t>
      </w:r>
    </w:p>
    <w:p w:rsidR="0020141C" w:rsidRDefault="00F6128C" w:rsidP="00C34949">
      <w:pPr>
        <w:pStyle w:val="B1"/>
      </w:pPr>
      <w:r>
        <w:t>-</w:t>
      </w:r>
      <w:r>
        <w:tab/>
        <w:t>NG-RAN notifies the AMF that the connection with the UE has been resumed</w:t>
      </w:r>
      <w:r w:rsidR="0020141C">
        <w:rPr>
          <w:lang w:val="en-GB"/>
        </w:rPr>
        <w:t>;</w:t>
      </w:r>
    </w:p>
    <w:p w:rsidR="00F6128C" w:rsidRDefault="0020141C" w:rsidP="00C34949">
      <w:pPr>
        <w:pStyle w:val="B1"/>
      </w:pPr>
      <w:r>
        <w:rPr>
          <w:lang w:val="en-GB"/>
        </w:rPr>
        <w:t>-</w:t>
      </w:r>
      <w:r>
        <w:rPr>
          <w:lang w:val="en-GB"/>
        </w:rPr>
        <w:tab/>
      </w:r>
      <w:r w:rsidR="00F6128C">
        <w:t>AMF enters CM-CONNECTED and interacts with the SMF to activate the user plane resources for the UE's PDU Sessions.</w:t>
      </w:r>
    </w:p>
    <w:p w:rsidR="00F6128C" w:rsidRDefault="003139B5" w:rsidP="00F6128C">
      <w:r>
        <w:lastRenderedPageBreak/>
        <w:t>Early Data Transmission may be initiated by the UE for mobile originated User Plane CIoT 5GS Optimisation</w:t>
      </w:r>
      <w:r w:rsidR="0020141C">
        <w:t xml:space="preserve"> during</w:t>
      </w:r>
      <w:r w:rsidR="00F6128C">
        <w:t xml:space="preserve"> Connection Resume.</w:t>
      </w:r>
    </w:p>
    <w:p w:rsidR="00F6128C" w:rsidRDefault="00F6128C" w:rsidP="00F6128C">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rsidR="00F6128C" w:rsidRDefault="00F6128C" w:rsidP="00F6128C">
      <w:r>
        <w:t>NG-RAN maintains the N3 tunnel endpoint information while a UE is in CM-IDLE with Suspend. UPF is instructed to remove DL N3 Tunnel Info of AN during Connection Suspend procedure, while UPF keeps UL N3 Tunnel Info (i.e. UPF accepts and forwards UL data).</w:t>
      </w:r>
      <w:r w:rsidR="00AA2E79">
        <w:t xml:space="preserve"> If a UE sends MO data with resume procedure, the NG-RAN can send the MO data to the UPF which is addressed by the N3 tunnel endpoint information. In </w:t>
      </w:r>
      <w:r w:rsidR="005C1261">
        <w:t xml:space="preserve">the </w:t>
      </w:r>
      <w:r w:rsidR="00AA2E79">
        <w:t>case of change of serving NG-RAN</w:t>
      </w:r>
      <w:r w:rsidR="0020141C">
        <w:t xml:space="preserve"> node</w:t>
      </w:r>
      <w:r w:rsidR="00AA2E79">
        <w:t xml:space="preserve"> due to UE mobility, if NG-RAN determines that it is not able to connect to the UPF which is addressed by the N3 tunnel endpoint information, NG-RAN performs Path Switch procedure before sending the MO data received from the UE.</w:t>
      </w:r>
    </w:p>
    <w:p w:rsidR="00BB04EB" w:rsidRDefault="00BB04EB" w:rsidP="00BB04EB">
      <w:bookmarkStart w:id="1636" w:name="_Toc20150130"/>
      <w:r>
        <w:t>Early Data Transmission may be initiated by the UE for mobile originated User Plane CIoT 5GS Optimisation when the RAT Type is E-UTRA.</w:t>
      </w:r>
    </w:p>
    <w:p w:rsidR="007831B3" w:rsidRDefault="007831B3" w:rsidP="007831B3">
      <w:pPr>
        <w:pStyle w:val="Heading3"/>
      </w:pPr>
      <w:bookmarkStart w:id="1637" w:name="_Toc27846931"/>
      <w:bookmarkStart w:id="1638" w:name="_Toc36188062"/>
      <w:r>
        <w:t>5.31.19</w:t>
      </w:r>
      <w:r>
        <w:tab/>
        <w:t>QoS model for NB-IoT</w:t>
      </w:r>
      <w:bookmarkEnd w:id="1636"/>
      <w:bookmarkEnd w:id="1637"/>
      <w:bookmarkEnd w:id="1638"/>
    </w:p>
    <w:p w:rsidR="007831B3" w:rsidRDefault="007831B3" w:rsidP="007831B3">
      <w:r>
        <w:t>5GC QoS model described in clause 5.7 applies to NB-IoT with the following requirements:</w:t>
      </w:r>
    </w:p>
    <w:p w:rsidR="007831B3" w:rsidRDefault="007831B3" w:rsidP="002369B3">
      <w:pPr>
        <w:pStyle w:val="B1"/>
      </w:pPr>
      <w:r>
        <w:t>-</w:t>
      </w:r>
      <w:r>
        <w:tab/>
        <w:t>The default QoS rule shall be the only QoS rule of a PDU Session for a UE connected to 5GC via NB-IoT. There is only one QoS flow (corresponding to the default QoS rule) per PDU session.</w:t>
      </w:r>
    </w:p>
    <w:p w:rsidR="007831B3" w:rsidRDefault="007831B3" w:rsidP="002369B3">
      <w:pPr>
        <w:pStyle w:val="B1"/>
      </w:pPr>
      <w:r>
        <w:t>-</w:t>
      </w:r>
      <w:r>
        <w:tab/>
        <w:t>Reflective QoS is not supported over NB-IoT.</w:t>
      </w:r>
    </w:p>
    <w:p w:rsidR="007831B3" w:rsidRDefault="007831B3" w:rsidP="002369B3">
      <w:pPr>
        <w:pStyle w:val="B1"/>
      </w:pPr>
      <w:r>
        <w:t>-</w:t>
      </w:r>
      <w:r>
        <w:tab/>
        <w:t>For NB-IoT, there is a 1:1 mapping between the QoS flow corresponding to the default QoS of a PDU session and a Data Radio Bearer when user plane resources are active for that PDU session.</w:t>
      </w:r>
    </w:p>
    <w:p w:rsidR="007831B3" w:rsidRDefault="007831B3" w:rsidP="002369B3">
      <w:pPr>
        <w:pStyle w:val="B1"/>
      </w:pPr>
      <w:r>
        <w:t>-</w:t>
      </w:r>
      <w:r>
        <w:tab/>
        <w:t>A maximum of two Data Radio Bearers are supported over NB-IoT. Therefore, at most two PDU sessions can have active user plane resources at the same time.</w:t>
      </w:r>
    </w:p>
    <w:p w:rsidR="0031165F" w:rsidRDefault="0031165F" w:rsidP="0031165F">
      <w:pPr>
        <w:pStyle w:val="Heading3"/>
      </w:pPr>
      <w:bookmarkStart w:id="1639" w:name="_Toc27846932"/>
      <w:bookmarkStart w:id="1640" w:name="_Toc20150131"/>
      <w:bookmarkStart w:id="1641" w:name="_Toc36188063"/>
      <w:r>
        <w:t>5.31.20</w:t>
      </w:r>
      <w:r>
        <w:tab/>
        <w:t>Category M UEs differentiation</w:t>
      </w:r>
      <w:bookmarkEnd w:id="1639"/>
      <w:bookmarkEnd w:id="1641"/>
    </w:p>
    <w:p w:rsidR="0031165F" w:rsidRDefault="0031165F" w:rsidP="0031165F">
      <w:r>
        <w:t>This functionality is used by the network to identify traffic to/from Category M UEs, e.g. for charging differentiation.</w:t>
      </w:r>
    </w:p>
    <w:p w:rsidR="0031165F" w:rsidRDefault="0031165F" w:rsidP="0031165F">
      <w:r>
        <w:t>A Category M UE using E-UTRA shall provide a Category M indication to the NG-RAN during RRC Connection Establishment procedure as defined in TS 36.331 [51].</w:t>
      </w:r>
    </w:p>
    <w:p w:rsidR="0031165F" w:rsidRDefault="0031165F" w:rsidP="0031165F">
      <w:r>
        <w:t>When the UE has provided a Category M indication to the NG-RAN during RRC Connection Establishment, the NG-RAN shall provide an LTE-M Indication to the AMF in the Initial UE Message (see TS 23.502 [3] clause 4.2.2.2.1 and TS 38.413 [34]).</w:t>
      </w:r>
    </w:p>
    <w:p w:rsidR="0031165F" w:rsidRDefault="0031165F" w:rsidP="0031165F">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rsidR="0031165F" w:rsidRDefault="0031165F" w:rsidP="0031165F">
      <w:r>
        <w:t>The NFs generating CDRs shall include the LTE-M RAT type in their CDRs.</w:t>
      </w:r>
    </w:p>
    <w:p w:rsidR="0031165F" w:rsidRDefault="0031165F" w:rsidP="0031165F">
      <w:r>
        <w:t>Upon AMF change or inter-system mobility from 5GS to EPS, the source AMF shall provide the "LTE-M Indication" to the target AMF or MME as part of the UE context.</w:t>
      </w:r>
    </w:p>
    <w:p w:rsidR="0031165F" w:rsidRDefault="0031165F" w:rsidP="0031165F">
      <w:r>
        <w:t>During EPS to 5GS Mobility Registration Procedure, the AMF shall disregard any "LTE-M Indication" received from the MME in the UE context (see TS 23.401 [26]), and take into account the "LTE-M Indication" received from NG-RAN, as specified above.</w:t>
      </w:r>
    </w:p>
    <w:p w:rsidR="00312C8D" w:rsidRDefault="00312C8D" w:rsidP="00312C8D">
      <w:pPr>
        <w:pStyle w:val="Heading2"/>
      </w:pPr>
      <w:bookmarkStart w:id="1642" w:name="_Toc27846933"/>
      <w:bookmarkStart w:id="1643" w:name="_Toc36188064"/>
      <w:r>
        <w:lastRenderedPageBreak/>
        <w:t>5.32</w:t>
      </w:r>
      <w:r>
        <w:tab/>
        <w:t>Support for ATSSS</w:t>
      </w:r>
      <w:bookmarkEnd w:id="1640"/>
      <w:bookmarkEnd w:id="1642"/>
      <w:bookmarkEnd w:id="1643"/>
    </w:p>
    <w:p w:rsidR="00312C8D" w:rsidRDefault="00312C8D" w:rsidP="00B56148">
      <w:pPr>
        <w:pStyle w:val="Heading3"/>
      </w:pPr>
      <w:bookmarkStart w:id="1644" w:name="_Toc20150132"/>
      <w:bookmarkStart w:id="1645" w:name="_Toc27846934"/>
      <w:bookmarkStart w:id="1646" w:name="_Toc36188065"/>
      <w:r>
        <w:t>5.32.1</w:t>
      </w:r>
      <w:r>
        <w:tab/>
        <w:t>General</w:t>
      </w:r>
      <w:bookmarkEnd w:id="1644"/>
      <w:bookmarkEnd w:id="1645"/>
      <w:bookmarkEnd w:id="1646"/>
    </w:p>
    <w:p w:rsidR="00312C8D" w:rsidRDefault="00312C8D" w:rsidP="00312C8D">
      <w:r>
        <w:t>The ATSSS feature is an optional feature that may be supported by the UE and the 5GC network.</w:t>
      </w:r>
    </w:p>
    <w:p w:rsidR="00312C8D" w:rsidRDefault="00312C8D" w:rsidP="00312C8D">
      <w:r>
        <w:t>The ATSSS feature enables a multi-access PDU Connectivity Service, which can exchange PDUs between the UE and a data network by simultaneously using one 3GPP access network and one non-3GPP access network</w:t>
      </w:r>
      <w:r w:rsidR="00553FC8">
        <w:t xml:space="preserve"> and two independent N3/N9 tunnels between the PSA and RAN/AN</w:t>
      </w:r>
      <w:r>
        <w:t>. The multi-access PDU Connectivity Service is realized by establishing a Multi-Access PDU (MA PDU) Session, i.e. a PDU Session that may have user-plane resources on two access networks.</w:t>
      </w:r>
    </w:p>
    <w:p w:rsidR="00312C8D" w:rsidRDefault="00312C8D" w:rsidP="00312C8D">
      <w:r>
        <w:t>The UE may request a MA PDU Session when the UE is registered via both 3GPP and non-3GPP accesses, or when the UE is registered via one access only.</w:t>
      </w:r>
    </w:p>
    <w:p w:rsidR="00312C8D" w:rsidRDefault="00312C8D" w:rsidP="00312C8D">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w:t>
      </w:r>
      <w:r w:rsidR="005F1D5D">
        <w:t xml:space="preserve"> access network Unavailability or Availability</w:t>
      </w:r>
      <w:r>
        <w:t>) for deciding how to distribute the downlink traffic across the two</w:t>
      </w:r>
      <w:r w:rsidR="00553FC8">
        <w:t xml:space="preserve"> N3/N9 tunnels and two</w:t>
      </w:r>
      <w:r>
        <w:t xml:space="preserve"> access networks.</w:t>
      </w:r>
      <w:r w:rsidR="00190A3D">
        <w:t xml:space="preserve"> When there are user-plane resources on only one access network, the UE applies the ATSSS rules and considers local conditions for </w:t>
      </w:r>
      <w:r w:rsidR="00553FC8">
        <w:t>triggering</w:t>
      </w:r>
      <w:r w:rsidR="00190A3D">
        <w:t xml:space="preserve"> the establishment or activation of the user plane resources over another access.</w:t>
      </w:r>
    </w:p>
    <w:p w:rsidR="005F1D5D" w:rsidRDefault="005F1D5D" w:rsidP="00312C8D">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rsidR="00711E4D" w:rsidRDefault="00711E4D" w:rsidP="00312C8D">
      <w:r>
        <w:t>The handling of 3GPP PS Data Off feature for MA PDU Session is specified in clause 5.24.</w:t>
      </w:r>
    </w:p>
    <w:p w:rsidR="00312C8D" w:rsidRDefault="00312C8D" w:rsidP="00312C8D">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rsidR="007F50D2" w:rsidRDefault="007F50D2" w:rsidP="00312C8D">
      <w:r>
        <w:t>In this Release of the specification, a MA PDU Session using IPv6 multi-homing (see clause 5.6.4.3) or UL Classifier (see clause 5.6.4.2) is not specified.</w:t>
      </w:r>
    </w:p>
    <w:p w:rsidR="00312C8D" w:rsidRDefault="00312C8D" w:rsidP="00312C8D">
      <w:r>
        <w:t>The following clauses specify the functionality that enables ATSSS.</w:t>
      </w:r>
    </w:p>
    <w:p w:rsidR="00312C8D" w:rsidRDefault="00312C8D" w:rsidP="00B56148">
      <w:pPr>
        <w:pStyle w:val="Heading3"/>
      </w:pPr>
      <w:bookmarkStart w:id="1647" w:name="_Toc20150133"/>
      <w:bookmarkStart w:id="1648" w:name="_Toc27846935"/>
      <w:bookmarkStart w:id="1649" w:name="_Toc36188066"/>
      <w:r>
        <w:t>5.32.2</w:t>
      </w:r>
      <w:r>
        <w:tab/>
        <w:t>Multi Access PDU Sessions</w:t>
      </w:r>
      <w:bookmarkEnd w:id="1647"/>
      <w:bookmarkEnd w:id="1648"/>
      <w:bookmarkEnd w:id="1649"/>
    </w:p>
    <w:p w:rsidR="00312C8D" w:rsidRDefault="00312C8D" w:rsidP="00312C8D">
      <w:r>
        <w:t>A Multi-Access PDU (MA PDU) Session is managed by using the session management functionality specified in clause 5.6, with the following additions and modifications:</w:t>
      </w:r>
    </w:p>
    <w:p w:rsidR="00312C8D" w:rsidRDefault="00312C8D" w:rsidP="00B56148">
      <w:pPr>
        <w:pStyle w:val="B1"/>
      </w:pPr>
      <w:r>
        <w:t>-</w:t>
      </w:r>
      <w:r>
        <w:tab/>
        <w:t>When the UE wants to request a new MA PDU Session:</w:t>
      </w:r>
    </w:p>
    <w:p w:rsidR="00312C8D" w:rsidRDefault="00312C8D" w:rsidP="00B56148">
      <w:pPr>
        <w:pStyle w:val="B2"/>
      </w:pPr>
      <w:r>
        <w:t>-</w:t>
      </w:r>
      <w:r>
        <w:tab/>
        <w:t>If the UE is registered to the same PLMN over 3GPP and non-3GPP accesses, then the UE shall send a PDU Session Establishment Request over any of the two accesses.</w:t>
      </w:r>
      <w:r w:rsidR="00096AA7">
        <w:rPr>
          <w:lang w:val="en-GB"/>
        </w:rPr>
        <w:t xml:space="preserve"> The UE also provides Request Type as "MA PDU Request" in the UL NAS Transport message.</w:t>
      </w:r>
      <w:r>
        <w:t xml:space="preserve"> The AMF informs the SMF that the UE is registered over both accesses and this triggers the establishment of user-plane resources on both accesses</w:t>
      </w:r>
      <w:r w:rsidR="00553FC8">
        <w:rPr>
          <w:lang w:val="en-GB"/>
        </w:rPr>
        <w:t xml:space="preserve"> and two N3/N9 tunnels between PSA and the RAN/AN</w:t>
      </w:r>
      <w:r>
        <w:t>.</w:t>
      </w:r>
    </w:p>
    <w:p w:rsidR="00312C8D" w:rsidRDefault="00312C8D" w:rsidP="00B56148">
      <w:pPr>
        <w:pStyle w:val="B2"/>
      </w:pPr>
      <w:r>
        <w:t>-</w:t>
      </w:r>
      <w:r>
        <w:tab/>
        <w:t>If the UE is registered to different PLMNs over 3GPP and non-3GPP accesses, then the UE shall send a PDU Session Establishment Request over one access.</w:t>
      </w:r>
      <w:r w:rsidR="00096AA7">
        <w:rPr>
          <w:lang w:val="en-GB"/>
        </w:rPr>
        <w:t xml:space="preserve"> The UE also provides Request Type as "MA PDU Request" in the UL NAS Transport message.</w:t>
      </w:r>
      <w:r>
        <w:t xml:space="preserve"> After this PDU Session is established</w:t>
      </w:r>
      <w:r w:rsidR="00553FC8">
        <w:rPr>
          <w:lang w:val="en-GB"/>
        </w:rPr>
        <w:t xml:space="preserve"> with one N3/N9 tunnel between the PSA and (R)AN established</w:t>
      </w:r>
      <w:r>
        <w:t>, the UE shall send another PDU Session Establishment Request over the other access</w:t>
      </w:r>
      <w:r w:rsidR="00096AA7">
        <w:t>. The UE also provides</w:t>
      </w:r>
      <w:r>
        <w:t xml:space="preserve"> the same PDU Session ID</w:t>
      </w:r>
      <w:r w:rsidR="00096AA7">
        <w:rPr>
          <w:lang w:val="en-GB"/>
        </w:rPr>
        <w:t xml:space="preserve"> and Request Type as "MA PDU Request" in the UL NAS Transport message</w:t>
      </w:r>
      <w:r>
        <w:t>.</w:t>
      </w:r>
      <w:r w:rsidR="00553FC8">
        <w:rPr>
          <w:lang w:val="en-GB"/>
        </w:rPr>
        <w:t xml:space="preserve"> Two N3/N9 tunnels and</w:t>
      </w:r>
      <w:r>
        <w:t xml:space="preserve"> User-plane resources on both accesses are established.</w:t>
      </w:r>
    </w:p>
    <w:p w:rsidR="00312C8D" w:rsidRPr="00C34949" w:rsidRDefault="00312C8D" w:rsidP="00B56148">
      <w:pPr>
        <w:pStyle w:val="B2"/>
        <w:rPr>
          <w:lang w:val="en-GB"/>
        </w:rPr>
      </w:pPr>
      <w:r>
        <w:t>-</w:t>
      </w:r>
      <w:r>
        <w:tab/>
        <w:t>If the UE is registered over one access only, then the UE shall send a PDU Session Establishment Request over this access.</w:t>
      </w:r>
      <w:r w:rsidR="00096AA7">
        <w:rPr>
          <w:lang w:val="en-GB"/>
        </w:rPr>
        <w:t xml:space="preserve"> The UE also provides Request Type as "MA PDU Request" in the UL NAS Transport message.</w:t>
      </w:r>
      <w:r w:rsidR="00553FC8">
        <w:rPr>
          <w:lang w:val="en-GB"/>
        </w:rPr>
        <w:t xml:space="preserve"> One N3/N9 tunnel between the PSA and (R)AN and</w:t>
      </w:r>
      <w:r>
        <w:t xml:space="preserve"> User-plane resources on this access only are </w:t>
      </w:r>
      <w:r>
        <w:lastRenderedPageBreak/>
        <w:t>established.</w:t>
      </w:r>
      <w:r w:rsidR="00131FFD">
        <w:rPr>
          <w:lang w:val="en-GB"/>
        </w:rPr>
        <w:t xml:space="preserve"> After the UE is registered over the second access, the UE shall establish user-plane resources on the second access.</w:t>
      </w:r>
    </w:p>
    <w:p w:rsidR="00312C8D" w:rsidRDefault="00312C8D" w:rsidP="00B56148">
      <w:pPr>
        <w:pStyle w:val="B2"/>
      </w:pPr>
      <w:r>
        <w:t>-</w:t>
      </w:r>
      <w:r>
        <w:tab/>
        <w:t>In the PDU Session Establishment Request that is sent to request a new MA PDU Session, the UE shall provide also its ATSSS capabilities, which indicate</w:t>
      </w:r>
      <w:r w:rsidR="00527F05">
        <w:rPr>
          <w:lang w:val="en-GB"/>
        </w:rPr>
        <w:t xml:space="preserve"> the steering functionalities and the steering modes supported in the UE. These</w:t>
      </w:r>
      <w:r>
        <w:t xml:space="preserve"> functionalities are defined in clause 5.32.6.</w:t>
      </w:r>
    </w:p>
    <w:p w:rsidR="00312C8D" w:rsidRDefault="00312C8D" w:rsidP="00B56148">
      <w:pPr>
        <w:pStyle w:val="B2"/>
      </w:pPr>
      <w:r>
        <w:t>-</w:t>
      </w:r>
      <w:r>
        <w:tab/>
        <w:t>If the UE indicates it is capable of supporting the ATSSS-LL functionality</w:t>
      </w:r>
      <w:r w:rsidR="00527F05">
        <w:rPr>
          <w:lang w:val="en-GB"/>
        </w:rPr>
        <w:t xml:space="preserve"> with any steering mode (as specified in clause 5.32.6.1)</w:t>
      </w:r>
      <w:r>
        <w:t xml:space="preserve"> and the network accepts to activate</w:t>
      </w:r>
      <w:r w:rsidR="00527F05">
        <w:rPr>
          <w:lang w:val="en-GB"/>
        </w:rPr>
        <w:t xml:space="preserve"> this</w:t>
      </w:r>
      <w:r>
        <w:t xml:space="preserve"> functionality, then the network may provide to UE Measurement Assistance Information (see details in clause 5.32.5)</w:t>
      </w:r>
      <w:r w:rsidR="00527F05">
        <w:rPr>
          <w:lang w:val="en-GB"/>
        </w:rPr>
        <w:t xml:space="preserve"> and shall provide to UE one or more ATSSS rules</w:t>
      </w:r>
      <w:r>
        <w:t>.</w:t>
      </w:r>
    </w:p>
    <w:p w:rsidR="00527F05" w:rsidRDefault="00527F05" w:rsidP="00B56148">
      <w:pPr>
        <w:pStyle w:val="B2"/>
      </w:pPr>
      <w:r>
        <w:t>-</w:t>
      </w:r>
      <w:r>
        <w:tab/>
        <w:t>If the UE indicates it is capable of supporting the MPTCP functionality with any steering mode and the ATSSS-LL functionality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rsidR="00527F05" w:rsidRDefault="00527F05" w:rsidP="00B56148">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rsidR="00312C8D" w:rsidRDefault="00312C8D" w:rsidP="00B56148">
      <w:pPr>
        <w:pStyle w:val="B2"/>
      </w:pPr>
      <w:r>
        <w:t>-</w:t>
      </w:r>
      <w:r>
        <w:tab/>
        <w:t>If the UE requests an S-NSSAI, this S-NSSAI should be allowed on both accesses. Otherwise, the MA PDU Session shall not be established.</w:t>
      </w:r>
    </w:p>
    <w:p w:rsidR="0072442B" w:rsidRDefault="0072442B" w:rsidP="00B56148">
      <w:pPr>
        <w:pStyle w:val="B2"/>
      </w:pPr>
      <w:r>
        <w:t>-</w:t>
      </w:r>
      <w:r>
        <w:tab/>
        <w:t>The SMF determines the ATSSS capabilities supported for the MA PDU Session based on the ATSSS capabilities provided by the UE and per DNN configuration on SMF, as follows:</w:t>
      </w:r>
    </w:p>
    <w:p w:rsidR="0072442B" w:rsidRDefault="0052288F" w:rsidP="00F06FF4">
      <w:pPr>
        <w:pStyle w:val="B3"/>
      </w:pPr>
      <w:r>
        <w:t>a)</w:t>
      </w:r>
      <w:r w:rsidR="0072442B">
        <w:tab/>
        <w:t>If the UE includes in its ATSSS capabilities "MPTCP functionality with any steering mode and ATSSS-LL functionality with only Active-Standby steering mode" (as specified in clause 5.32.6.1) and the DNN configuration allows both MPTCP and ATSSS-LL with any steering mode, the MA PDU Session is capable of (1) MPTCP and ATSSS-LL with any steering mode in the downlink, and (2) MPTCP and ATSSS-LL with Active-Standby mode in the uplink</w:t>
      </w:r>
      <w:r>
        <w:t>.</w:t>
      </w:r>
    </w:p>
    <w:p w:rsidR="0052288F" w:rsidRDefault="0052288F" w:rsidP="00F06FF4">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rsidR="0072442B" w:rsidRDefault="0052288F" w:rsidP="00F06FF4">
      <w:pPr>
        <w:pStyle w:val="B3"/>
      </w:pPr>
      <w:r>
        <w:t>b)</w:t>
      </w:r>
      <w:r>
        <w:tab/>
        <w:t xml:space="preserve">If the UE includes in its ATSSS capabilities "MPTCP functionality with any steering mode and ATSSS-LL functionality with only Active-Standby steering mode" (as specified in clause 5.32.6.1) and </w:t>
      </w:r>
      <w:r w:rsidR="0072442B">
        <w:t>if the DNN configuration allows MPTCP with any steering mode and ATSSS-LL with only Active-Standby steering mode, the MA PDU Session is capable of MPTCP and ATSSS-LL with Active-Standby mode in</w:t>
      </w:r>
      <w:r>
        <w:t xml:space="preserve"> the</w:t>
      </w:r>
      <w:r w:rsidR="0072442B">
        <w:t xml:space="preserve"> uplink and</w:t>
      </w:r>
      <w:r>
        <w:t xml:space="preserve"> in the</w:t>
      </w:r>
      <w:r w:rsidR="0072442B">
        <w:t xml:space="preserve"> downlink.</w:t>
      </w:r>
    </w:p>
    <w:p w:rsidR="0072442B" w:rsidRDefault="0052288F" w:rsidP="00A30201">
      <w:pPr>
        <w:pStyle w:val="B3"/>
      </w:pPr>
      <w:r>
        <w:t>c)</w:t>
      </w:r>
      <w:r w:rsidR="0072442B">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rsidR="0072442B" w:rsidRDefault="0052288F" w:rsidP="00A30201">
      <w:pPr>
        <w:pStyle w:val="B3"/>
      </w:pPr>
      <w:r>
        <w:t>d)</w:t>
      </w:r>
      <w:r w:rsidR="0072442B">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rsidR="0072442B" w:rsidRDefault="0072442B" w:rsidP="00B56148">
      <w:pPr>
        <w:pStyle w:val="B2"/>
      </w:pPr>
      <w:r>
        <w:tab/>
        <w:t>The SMF provides the ATSSS capabilities of the MA PDU Session to the PCF during PDU Session Establishment.</w:t>
      </w:r>
    </w:p>
    <w:p w:rsidR="00312C8D" w:rsidRPr="00A30201" w:rsidRDefault="00312C8D" w:rsidP="00B56148">
      <w:pPr>
        <w:pStyle w:val="B2"/>
        <w:rPr>
          <w:lang w:val="en-GB"/>
        </w:rPr>
      </w:pPr>
      <w:r>
        <w:lastRenderedPageBreak/>
        <w:t>-</w:t>
      </w:r>
      <w:r>
        <w:tab/>
        <w:t xml:space="preserve">The PCC rules provided by PCF include ATSSS control information (see </w:t>
      </w:r>
      <w:r w:rsidR="00B65BC4">
        <w:rPr>
          <w:lang w:val="en-GB"/>
        </w:rPr>
        <w:t>TS </w:t>
      </w:r>
      <w:r>
        <w:t>23.503 [45]). They are used by SMF to derive ATSSS rules for the UE and N4 rules for the UPF.</w:t>
      </w:r>
      <w:r w:rsidR="00B65BC4">
        <w:rPr>
          <w:lang w:val="en-GB"/>
        </w:rPr>
        <w:t xml:space="preserve"> When dynamic PCC is not used for the MA PDU Session, the SMF shall provide ATSSS rules and N4 rules based on local configuration (e.g. based on DNN or S-NSSAI).</w:t>
      </w:r>
    </w:p>
    <w:p w:rsidR="00312C8D" w:rsidRDefault="00312C8D" w:rsidP="00B56148">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rsidR="0072442B" w:rsidRDefault="0072442B" w:rsidP="00A30201">
      <w:pPr>
        <w:pStyle w:val="B2"/>
      </w:pPr>
      <w:r>
        <w:t>-</w:t>
      </w:r>
      <w:r>
        <w:tab/>
        <w:t xml:space="preserve">When the SMF receives a PDU Session Establishment Request </w:t>
      </w:r>
      <w:r w:rsidR="00096AA7">
        <w:rPr>
          <w:lang w:val="en-GB"/>
        </w:rPr>
        <w:t xml:space="preserve">and </w:t>
      </w:r>
      <w:r>
        <w:t>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rsidR="00312C8D" w:rsidRDefault="00312C8D" w:rsidP="00B56148">
      <w:pPr>
        <w:pStyle w:val="B1"/>
      </w:pPr>
      <w:r>
        <w:t>-</w:t>
      </w:r>
      <w:r>
        <w:tab/>
        <w:t>After the MA PDU Session establishment:</w:t>
      </w:r>
    </w:p>
    <w:p w:rsidR="00312C8D" w:rsidRDefault="00312C8D" w:rsidP="00B56148">
      <w:pPr>
        <w:pStyle w:val="B2"/>
      </w:pPr>
      <w:r>
        <w:t>-</w:t>
      </w:r>
      <w:r>
        <w:tab/>
        <w:t>At any given time, the MA PDU session may have user-plane resources on both 3GPP and non-3GPP accesses, or on one access only, or may have no user-plane resources on any access.</w:t>
      </w:r>
    </w:p>
    <w:p w:rsidR="00312C8D" w:rsidRDefault="00312C8D" w:rsidP="00B56148">
      <w:pPr>
        <w:pStyle w:val="B2"/>
      </w:pPr>
      <w:r>
        <w:t>-</w:t>
      </w:r>
      <w:r>
        <w:tab/>
        <w:t>The AMF, SMF, PCF and UPF maintain their MA PDU Session contexts, even when the UE deregisters from one access (but remains registered on the other access).</w:t>
      </w:r>
    </w:p>
    <w:p w:rsidR="00312C8D" w:rsidRDefault="00312C8D" w:rsidP="00B56148">
      <w:pPr>
        <w:pStyle w:val="B2"/>
      </w:pPr>
      <w:r>
        <w:t>-</w:t>
      </w:r>
      <w:r>
        <w:tab/>
        <w:t>When the UE deregisters from one access (but remains registered on the other access), the AMF informs the SMF</w:t>
      </w:r>
      <w:r w:rsidR="000C4D1D">
        <w:rPr>
          <w:lang w:val="en-GB"/>
        </w:rPr>
        <w:t xml:space="preserve"> to release the resource of this</w:t>
      </w:r>
      <w:r>
        <w:t xml:space="preserve"> access type</w:t>
      </w:r>
      <w:r w:rsidR="000C4D1D">
        <w:rPr>
          <w:lang w:val="en-GB"/>
        </w:rPr>
        <w:t xml:space="preserve"> in the UPF</w:t>
      </w:r>
      <w:r>
        <w:t xml:space="preserve"> for the MA PDU Session. Subsequently, the SMF notifies the UPF that the access type has become unavailable</w:t>
      </w:r>
      <w:r w:rsidR="00553FC8">
        <w:rPr>
          <w:lang w:val="en-GB"/>
        </w:rPr>
        <w:t xml:space="preserve"> and the N3/N9 tunnel for the access type are released</w:t>
      </w:r>
      <w:r>
        <w:t>.</w:t>
      </w:r>
    </w:p>
    <w:p w:rsidR="00312C8D" w:rsidRPr="002369B3" w:rsidRDefault="00312C8D" w:rsidP="00B56148">
      <w:pPr>
        <w:pStyle w:val="B2"/>
        <w:rPr>
          <w:lang w:val="en-GB"/>
        </w:rPr>
      </w:pPr>
      <w:r>
        <w:t>-</w:t>
      </w:r>
      <w:r>
        <w:tab/>
        <w:t>If the UE wants to add user-plane resources on one access of the MA PDU Session</w:t>
      </w:r>
      <w:r w:rsidR="00190A3D">
        <w:t>, e.g. based on access network performance measurement and/or ATSSS rules</w:t>
      </w:r>
      <w:r>
        <w:t>, then the UE shall send a PDU Session Establishment Request over this access containing</w:t>
      </w:r>
      <w:r w:rsidR="00131FFD">
        <w:rPr>
          <w:lang w:val="en-GB"/>
        </w:rPr>
        <w:t xml:space="preserve"> PDU Session ID of the MA PDU Session</w:t>
      </w:r>
      <w:r>
        <w:t>.</w:t>
      </w:r>
      <w:r w:rsidR="00096AA7">
        <w:rPr>
          <w:lang w:val="en-GB"/>
        </w:rPr>
        <w:t xml:space="preserve"> The UE also provides Request Type as "MA PDU Request" and the same PDU Session ID in the UL NAS Transport message.</w:t>
      </w:r>
      <w:r w:rsidR="00553FC8">
        <w:rPr>
          <w:lang w:val="en-GB"/>
        </w:rPr>
        <w:t xml:space="preserve"> If there is no N3/N9</w:t>
      </w:r>
      <w:r w:rsidR="00096AA7">
        <w:rPr>
          <w:lang w:val="en-GB"/>
        </w:rPr>
        <w:t xml:space="preserve"> tunnel</w:t>
      </w:r>
      <w:r w:rsidR="00553FC8">
        <w:rPr>
          <w:lang w:val="en-GB"/>
        </w:rPr>
        <w:t xml:space="preserve"> for this access, the N3/N9 tunnel for this access is established.</w:t>
      </w:r>
    </w:p>
    <w:p w:rsidR="00312C8D" w:rsidRDefault="00312C8D" w:rsidP="00B56148">
      <w:pPr>
        <w:pStyle w:val="B2"/>
      </w:pPr>
      <w:r>
        <w:t>-</w:t>
      </w:r>
      <w:r>
        <w:tab/>
        <w:t>If the UE wants to re-activate user-plane resources on one access of the MA PDU Session</w:t>
      </w:r>
      <w:r w:rsidR="00190A3D">
        <w:t>, e.g. based on access network performance measurement and/or ATSSS rules</w:t>
      </w:r>
      <w:r>
        <w:t>, then the UE shall initiate the UE Triggered Service Request procedure over this access.</w:t>
      </w:r>
    </w:p>
    <w:p w:rsidR="003139B5" w:rsidRDefault="003139B5" w:rsidP="00F06FF4">
      <w:pPr>
        <w:pStyle w:val="B2"/>
      </w:pPr>
      <w:r>
        <w:t>-</w:t>
      </w:r>
      <w:r>
        <w:tab/>
        <w:t xml:space="preserve">If the network wants to re-activate the user-plane resources over 3GPP access or non-3GPP access of the MA PDU Session, the network shall initiate the Network Triggered Service Request procedure, as specified in </w:t>
      </w:r>
      <w:r w:rsidR="002369B3">
        <w:t>TS 23.502 [</w:t>
      </w:r>
      <w:r>
        <w:t>3], clause 4.22.7.</w:t>
      </w:r>
    </w:p>
    <w:p w:rsidR="00312C8D" w:rsidRDefault="00312C8D" w:rsidP="00312C8D">
      <w:r>
        <w:t>A MA PDU Session may be established either:</w:t>
      </w:r>
    </w:p>
    <w:p w:rsidR="00312C8D" w:rsidRDefault="00312C8D" w:rsidP="00B56148">
      <w:pPr>
        <w:pStyle w:val="B1"/>
      </w:pPr>
      <w:r>
        <w:t>a)</w:t>
      </w:r>
      <w:r>
        <w:tab/>
        <w:t>when it is explicitly requested by an ATSSS-capable UE; or</w:t>
      </w:r>
    </w:p>
    <w:p w:rsidR="00312C8D" w:rsidRPr="00C34949" w:rsidRDefault="00312C8D" w:rsidP="00B56148">
      <w:pPr>
        <w:pStyle w:val="B1"/>
        <w:rPr>
          <w:lang w:val="en-GB"/>
        </w:rPr>
      </w:pPr>
      <w:r>
        <w:t>b)</w:t>
      </w:r>
      <w:r>
        <w:tab/>
        <w:t>when an ATSSS-capable UE requests a single-access PDU Session but the network decides to establish a MA PDU Session instead.</w:t>
      </w:r>
      <w:r w:rsidR="009C6A8F">
        <w:rPr>
          <w:lang w:val="en-GB"/>
        </w:rPr>
        <w:t xml:space="preserve"> This is an optional scenario specified in </w:t>
      </w:r>
      <w:r w:rsidR="002369B3">
        <w:rPr>
          <w:lang w:val="en-GB"/>
        </w:rPr>
        <w:t>TS 23.502 [</w:t>
      </w:r>
      <w:r w:rsidR="009C6A8F">
        <w:rPr>
          <w:lang w:val="en-GB"/>
        </w:rPr>
        <w:t>3], clause 4.22.3, which may occur when the UE requests a single-access PDU Session but no policy (e.g. no URSP rule) and no local restrictions in the UE mandate a single access for the PDU Session.</w:t>
      </w:r>
    </w:p>
    <w:p w:rsidR="00A91FD8" w:rsidRDefault="00A91FD8" w:rsidP="00312C8D">
      <w:r>
        <w:t>A MA PDU Session may be established during a PDU Session modification procedure when the UE moves from EPS to 5GS, as specified in TS 23.502 [3], clause 4.22.6.3.</w:t>
      </w:r>
    </w:p>
    <w:p w:rsidR="00BD280D" w:rsidRDefault="00BD280D" w:rsidP="00312C8D">
      <w:r>
        <w:t>The AMF indicates as part of the Registration procedure whether ATSSS is supported or not. When ATSSS is not supported, the UE shall not</w:t>
      </w:r>
    </w:p>
    <w:p w:rsidR="00BD280D" w:rsidRDefault="00BD280D" w:rsidP="00F06FF4">
      <w:pPr>
        <w:pStyle w:val="B1"/>
      </w:pPr>
      <w:r>
        <w:t>-</w:t>
      </w:r>
      <w:r>
        <w:tab/>
        <w:t>request establishment of a MA PDU Session (as described in clause 4.22.2 of TS 23.502</w:t>
      </w:r>
      <w:r>
        <w:rPr>
          <w:lang w:val="en-GB"/>
        </w:rPr>
        <w:t> [3]</w:t>
      </w:r>
      <w:r>
        <w:t>); or</w:t>
      </w:r>
    </w:p>
    <w:p w:rsidR="00BD280D" w:rsidRDefault="00BD280D" w:rsidP="00F06FF4">
      <w:pPr>
        <w:pStyle w:val="B1"/>
      </w:pPr>
      <w:r>
        <w:t>-</w:t>
      </w:r>
      <w:r>
        <w:tab/>
        <w:t>request addition of User Plane resources for an existing MA PDU Session (as described in clause 4.22.7 of TS 23.502</w:t>
      </w:r>
      <w:r>
        <w:rPr>
          <w:lang w:val="en-GB"/>
        </w:rPr>
        <w:t> [3]</w:t>
      </w:r>
      <w:r>
        <w:t>); or</w:t>
      </w:r>
    </w:p>
    <w:p w:rsidR="00BD280D" w:rsidRDefault="00BD280D" w:rsidP="00F06FF4">
      <w:pPr>
        <w:pStyle w:val="B1"/>
      </w:pPr>
      <w:r>
        <w:t>-</w:t>
      </w:r>
      <w:r>
        <w:tab/>
        <w:t>request establishment of a PDU Session with "MA PDU Network-Upgrade Allowed" indication (as described in clause 4.22.3 of TS 23.502</w:t>
      </w:r>
      <w:r>
        <w:rPr>
          <w:lang w:val="en-GB"/>
        </w:rPr>
        <w:t> [3]</w:t>
      </w:r>
      <w:r>
        <w:t>); or</w:t>
      </w:r>
    </w:p>
    <w:p w:rsidR="00BD280D" w:rsidRDefault="00BD280D" w:rsidP="00F06FF4">
      <w:pPr>
        <w:pStyle w:val="B1"/>
      </w:pPr>
      <w:r>
        <w:lastRenderedPageBreak/>
        <w:t>-</w:t>
      </w:r>
      <w:r>
        <w:tab/>
        <w:t>request PDU Session Modification with Request Type of "MA PDU request" or with "MA PDU Network-Upgrade Allowed" indication after moving from EPC to 5GC (as described in clause 4.22.6.3 of TS 23.502</w:t>
      </w:r>
      <w:r>
        <w:rPr>
          <w:lang w:val="en-GB"/>
        </w:rPr>
        <w:t> [3]</w:t>
      </w:r>
      <w:r>
        <w:t>).</w:t>
      </w:r>
    </w:p>
    <w:p w:rsidR="00312C8D" w:rsidRDefault="00312C8D" w:rsidP="00312C8D">
      <w:r>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369B3">
        <w:t>TS 23.503 [</w:t>
      </w:r>
      <w:r>
        <w:t>45]).</w:t>
      </w:r>
    </w:p>
    <w:p w:rsidR="00312C8D" w:rsidRDefault="00312C8D" w:rsidP="00B56148">
      <w:pPr>
        <w:pStyle w:val="Heading3"/>
      </w:pPr>
      <w:bookmarkStart w:id="1650" w:name="_Toc20150134"/>
      <w:bookmarkStart w:id="1651" w:name="_Toc27846936"/>
      <w:bookmarkStart w:id="1652" w:name="_Toc36188067"/>
      <w:r>
        <w:t>5.32.3</w:t>
      </w:r>
      <w:r>
        <w:tab/>
        <w:t>Policy for ATSSS Control</w:t>
      </w:r>
      <w:bookmarkEnd w:id="1650"/>
      <w:bookmarkEnd w:id="1651"/>
      <w:bookmarkEnd w:id="1652"/>
    </w:p>
    <w:p w:rsidR="00312C8D" w:rsidRDefault="00312C8D" w:rsidP="00312C8D">
      <w:r>
        <w:t>As specified in 23.503 [45], during the establishment of a MA PDU session</w:t>
      </w:r>
      <w:r w:rsidR="00B65BC4">
        <w:t xml:space="preserve"> and if dynamic PCC is to be used for the MA PDU session</w:t>
      </w:r>
      <w:r>
        <w:t>, the PCF may take ATSSS policy decisions and create PCC rules that contain ATSSS policy control information, which determines how the uplink and the downlink traffic of the MA PDU Session should be distributed across the 3GPP and non-3GPP accesses.</w:t>
      </w:r>
      <w:r w:rsidR="00711E4D">
        <w:t xml:space="preserve"> If dynamic PCC is not deployed, local policy in SMF is used.</w:t>
      </w:r>
    </w:p>
    <w:p w:rsidR="00312C8D" w:rsidRDefault="00312C8D" w:rsidP="00312C8D">
      <w:r>
        <w:t>The SMF receives the PCC rules with ATSSS policy control information and maps these rules into (a) ATSSS rules, which are sent to UE, and (b) N4 rules, which are sent to UPF. The ATSSS rules is a prioritized list of rules (see clause 5.32.8), which are applied by the UE to enforce the ATSSS policy in the uplink direction and the N4 Rules are applied by the UPF to enforce the ATSSS policy in the downlink direction.</w:t>
      </w:r>
    </w:p>
    <w:p w:rsidR="00312C8D" w:rsidRDefault="00312C8D" w:rsidP="00312C8D">
      <w:r>
        <w:t>The ATSSS rules are sent to UE with a NAS message when the MA PDU Session is created or when they are updated by the SMF, e.g. after receiving updated/new PCC rules from the PCF. Similarly, the N4 are sent to UPF when the MA PDU Session is created or when they are updated by SMF.</w:t>
      </w:r>
    </w:p>
    <w:p w:rsidR="00312C8D" w:rsidRDefault="00312C8D" w:rsidP="00312C8D">
      <w:r>
        <w:t xml:space="preserve">The details of the policy related to ATSSS control are specified in </w:t>
      </w:r>
      <w:r w:rsidR="002369B3">
        <w:t>TS 23.503 [</w:t>
      </w:r>
      <w:r>
        <w:t>45].</w:t>
      </w:r>
    </w:p>
    <w:p w:rsidR="00312C8D" w:rsidRDefault="00312C8D" w:rsidP="00B56148">
      <w:pPr>
        <w:pStyle w:val="Heading3"/>
      </w:pPr>
      <w:bookmarkStart w:id="1653" w:name="_Toc20150135"/>
      <w:bookmarkStart w:id="1654" w:name="_Toc27846937"/>
      <w:bookmarkStart w:id="1655" w:name="_Toc36188068"/>
      <w:r>
        <w:t>5.32.4</w:t>
      </w:r>
      <w:r>
        <w:tab/>
        <w:t>QoS Support</w:t>
      </w:r>
      <w:bookmarkEnd w:id="1653"/>
      <w:bookmarkEnd w:id="1654"/>
      <w:bookmarkEnd w:id="1655"/>
    </w:p>
    <w:p w:rsidR="000E58AC" w:rsidRDefault="000E58AC" w:rsidP="000E58AC">
      <w:r>
        <w:t xml:space="preserve">The 5G QoS model for the Single-Access PDU Session is also applied to the </w:t>
      </w:r>
      <w:r w:rsidR="002C5563">
        <w:t xml:space="preserve">MA </w:t>
      </w:r>
      <w:r>
        <w:t xml:space="preserve">PDU Session, i.e. the QoS Flow is the finest granularity of QoS differentiation in the </w:t>
      </w:r>
      <w:r w:rsidR="002C5563">
        <w:t xml:space="preserve">MA </w:t>
      </w:r>
      <w:r>
        <w:t>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rsidR="00190A3D" w:rsidRDefault="000E58AC" w:rsidP="000E58AC">
      <w:r>
        <w:t>A QoS Flow of the MA PDU Session may be either Non-GBR or GBR depending on its QoS profile.</w:t>
      </w:r>
    </w:p>
    <w:p w:rsidR="00190A3D" w:rsidRDefault="000E58AC" w:rsidP="000E58AC">
      <w:r>
        <w:t>For a Non-GBR QoS Flow, the SMF provides a QoS profile</w:t>
      </w:r>
      <w:r w:rsidR="00190A3D">
        <w:t xml:space="preserve"> 5G-AN(s) during MA PDU Session Establishment or MA PDU Session Modification procedure:</w:t>
      </w:r>
    </w:p>
    <w:p w:rsidR="00190A3D" w:rsidRDefault="00190A3D" w:rsidP="00190A3D">
      <w:pPr>
        <w:pStyle w:val="B1"/>
      </w:pPr>
      <w:r>
        <w:t>-</w:t>
      </w:r>
      <w:r>
        <w:tab/>
        <w:t>During MA PDU Session Establishment procedure, the QoS profile to both ANs if the UE is registered over both accesses.</w:t>
      </w:r>
    </w:p>
    <w:p w:rsidR="00190A3D" w:rsidRPr="00C34949" w:rsidRDefault="00190A3D" w:rsidP="00190A3D">
      <w:pPr>
        <w:pStyle w:val="B1"/>
        <w:rPr>
          <w:lang w:val="en-GB"/>
        </w:rPr>
      </w:pPr>
      <w:r>
        <w:t>-</w:t>
      </w:r>
      <w:r>
        <w:tab/>
        <w:t>During MA PDU Session Modification procedure, the QoS profile is provided to the 5G-AN(s) over which the user plane resources are activated</w:t>
      </w:r>
      <w:r>
        <w:rPr>
          <w:lang w:val="en-GB"/>
        </w:rPr>
        <w:t>.</w:t>
      </w:r>
    </w:p>
    <w:p w:rsidR="000E58AC" w:rsidRDefault="000E58AC" w:rsidP="000E58AC">
      <w:r>
        <w:t>For a GBR QoS Flow, the SMF shall provide a QoS profile to a single access network as follows:</w:t>
      </w:r>
    </w:p>
    <w:p w:rsidR="000E58AC" w:rsidRDefault="000E58AC" w:rsidP="00B56148">
      <w:pPr>
        <w:pStyle w:val="B1"/>
      </w:pPr>
      <w:r>
        <w:t>-</w:t>
      </w:r>
      <w:r>
        <w:tab/>
        <w:t>If the PCC rule allows a GBR QoS Flow in a single access, the SMF provides the QoS profile for the GBR QoS Flow to the access network allowed by the PCC rule.</w:t>
      </w:r>
    </w:p>
    <w:p w:rsidR="000E58AC" w:rsidRDefault="000E58AC" w:rsidP="00B56148">
      <w:pPr>
        <w:pStyle w:val="B1"/>
      </w:pPr>
      <w:r>
        <w:t>-</w:t>
      </w:r>
      <w:r>
        <w:tab/>
        <w:t>If the PCC rule allows a GBR QoS Flow in both accesses, the SMF decides to which access network to provide the QoS profile for the GBR QoS Flow based on its local policy</w:t>
      </w:r>
      <w:r w:rsidR="002C5563">
        <w:rPr>
          <w:lang w:val="en-GB"/>
        </w:rPr>
        <w:t xml:space="preserve"> (e.g. the access where the traffic is ongoing according to the Multi Access Routing rules)</w:t>
      </w:r>
      <w:r>
        <w:t>.</w:t>
      </w:r>
    </w:p>
    <w:p w:rsidR="000E58AC" w:rsidRDefault="000E58AC" w:rsidP="000E58AC">
      <w:r>
        <w:t>For a GBR QoS Flow, traffic splitting is not supported because the QoS profile is provided to a single access network at a given time.</w:t>
      </w:r>
      <w:r w:rsidR="002C5563">
        <w:t xml:space="preserve"> If the UPF determines that it cannot send GBR traffic over the current ongoing access e.g. based on the N4 rules and access availability and unavailability report from the UE as described in </w:t>
      </w:r>
      <w:r w:rsidR="00732A2E">
        <w:t>clause </w:t>
      </w:r>
      <w:r w:rsidR="002C5563">
        <w:t xml:space="preserve">5.32.5.3, the UPF shall </w:t>
      </w:r>
      <w:r w:rsidR="00732A2E">
        <w:t xml:space="preserve">send an Access Availability report to </w:t>
      </w:r>
      <w:r w:rsidR="002C5563">
        <w:t>the SMF. Based on the</w:t>
      </w:r>
      <w:r w:rsidR="00732A2E">
        <w:t xml:space="preserve"> report</w:t>
      </w:r>
      <w:r w:rsidR="002C5563">
        <w:t>, the SMF decides whether to move GBR QoS Flows to the other access</w:t>
      </w:r>
      <w:r w:rsidR="00732A2E">
        <w:t>:</w:t>
      </w:r>
    </w:p>
    <w:p w:rsidR="00732A2E" w:rsidRDefault="00732A2E" w:rsidP="00732A2E">
      <w:pPr>
        <w:pStyle w:val="B1"/>
      </w:pPr>
      <w:r>
        <w:t>-</w:t>
      </w:r>
      <w:r>
        <w:tab/>
        <w:t>if the PCC rule allows the GBR QoS Flows only on this access, the SMF shall release the resources for the GBR QoS Flow and report to the PCF about the removal of the PCC rule.</w:t>
      </w:r>
    </w:p>
    <w:p w:rsidR="00732A2E" w:rsidRDefault="00732A2E" w:rsidP="00732A2E">
      <w:pPr>
        <w:pStyle w:val="B1"/>
      </w:pPr>
      <w:r>
        <w:lastRenderedPageBreak/>
        <w:t>-</w:t>
      </w:r>
      <w:r>
        <w:tab/>
        <w:t>if the corresponding PCC rule allows the GBR QoS Flow on both accesses and the other access is not available, the SMF shall release the resources for the GBR QoS Flow and report to the PCF about the removal of the PCC rule.</w:t>
      </w:r>
    </w:p>
    <w:p w:rsidR="00A91FD8" w:rsidRDefault="00732A2E" w:rsidP="00A91FD8">
      <w:pPr>
        <w:pStyle w:val="B1"/>
      </w:pPr>
      <w:r>
        <w:t>-</w:t>
      </w:r>
      <w:r>
        <w:tab/>
        <w:t>if the PCC rule allows the GBR QoS Flow on both accesses and the</w:t>
      </w:r>
      <w:r w:rsidR="00A91FD8">
        <w:rPr>
          <w:lang w:val="en-GB"/>
        </w:rPr>
        <w:t xml:space="preserve"> other access is available</w:t>
      </w:r>
      <w:r>
        <w:t>, the SMF shall try to move the GBR QoS Flow to the other access. The SMF may trigger a PDU session modification procedure to provide the QoS profile to the other access and release the resources for the GBR QoS Flow in the current access.</w:t>
      </w:r>
    </w:p>
    <w:p w:rsidR="00732A2E" w:rsidRDefault="00A91FD8" w:rsidP="00A91FD8">
      <w:pPr>
        <w:pStyle w:val="B2"/>
      </w:pPr>
      <w:r>
        <w:rPr>
          <w:lang w:val="en-GB"/>
        </w:rPr>
        <w:t>-</w:t>
      </w:r>
      <w:r>
        <w:rPr>
          <w:lang w:val="en-GB"/>
        </w:rPr>
        <w:tab/>
      </w:r>
      <w:r w:rsidR="00732A2E">
        <w:t>If</w:t>
      </w:r>
      <w:r>
        <w:rPr>
          <w:lang w:val="en-GB"/>
        </w:rPr>
        <w:t xml:space="preserve"> Notification Control parameter is not included in the PCC rule for the GBR QoS Flow and</w:t>
      </w:r>
      <w:r w:rsidR="00732A2E">
        <w:t xml:space="preserve"> the other access does not accept the QoS profile, the SMF shall release the resources for the GBR QoS Flow and report to the PCF about the removal of the PCC rule.</w:t>
      </w:r>
    </w:p>
    <w:p w:rsidR="00732A2E" w:rsidRDefault="00732A2E" w:rsidP="00A30201">
      <w:pPr>
        <w:pStyle w:val="B2"/>
      </w:pPr>
      <w:r>
        <w:t>-</w:t>
      </w:r>
      <w:r>
        <w:tab/>
        <w:t>if the Notification Control parameter is included in the PCC rule, the SMF shall notify the PCF that GFBR can no longer be guaranteed.</w:t>
      </w:r>
      <w:r w:rsidR="00A91FD8">
        <w:rPr>
          <w:lang w:val="en-GB"/>
        </w:rPr>
        <w:t xml:space="preserve"> After </w:t>
      </w:r>
      <w:r>
        <w:t>the other access accepts the QoS profile, the SMF shall notify the PCF that GFBR can again be guaranteed. If the other access does not accept the QoS profile, the SMF shall delete the GBR QoS Flow and report to the PCF about the removal of the PCC rule.</w:t>
      </w:r>
    </w:p>
    <w:p w:rsidR="002C5563" w:rsidRDefault="002C5563" w:rsidP="00C34949">
      <w:pPr>
        <w:pStyle w:val="NO"/>
      </w:pPr>
      <w:r>
        <w:t>NOTE</w:t>
      </w:r>
      <w:r>
        <w:rPr>
          <w:lang w:val="en-GB"/>
        </w:rPr>
        <w:t> 1</w:t>
      </w:r>
      <w:r>
        <w:t>:</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rsidR="000E58AC" w:rsidRDefault="000E58AC" w:rsidP="000E58AC">
      <w:r>
        <w:t>When the MA PDU Session is established</w:t>
      </w:r>
      <w:r w:rsidR="00190A3D">
        <w:t xml:space="preserve"> or when the </w:t>
      </w:r>
      <w:r w:rsidR="00A91FD8">
        <w:t>MA PDU S</w:t>
      </w:r>
      <w:r w:rsidR="00190A3D">
        <w:t>ession is modified</w:t>
      </w:r>
      <w:r>
        <w:t xml:space="preserve">, the SMF </w:t>
      </w:r>
      <w:r w:rsidR="00190A3D">
        <w:t xml:space="preserve">may </w:t>
      </w:r>
      <w:r>
        <w:t>provide QoS rule(s) to the UE</w:t>
      </w:r>
      <w:r w:rsidR="00A91FD8">
        <w:t xml:space="preserve"> via one access</w:t>
      </w:r>
      <w:r>
        <w:t>, which are applied by the UE as specified in clause 5.7.1.4. The QoS rule(s)</w:t>
      </w:r>
      <w:r w:rsidR="00A91FD8">
        <w:t xml:space="preserve"> provided by SMF via one access</w:t>
      </w:r>
      <w:r>
        <w:t xml:space="preserve"> are commonly used for both 3GPP access and non-3GPP access, so the QoS classification is independent of ATSSS rules.</w:t>
      </w:r>
    </w:p>
    <w:p w:rsidR="000E58AC" w:rsidRDefault="000E58AC" w:rsidP="000E58AC">
      <w:r>
        <w:t>The derived QoS rule generated by Reflective QoS is applied independently of the access on which the RQI was received.</w:t>
      </w:r>
      <w:r w:rsidR="003B148A">
        <w:t xml:space="preserve"> When the MPTCP functionality is used in the UE, the UE shall use the IP address/prefix of the MA PDU </w:t>
      </w:r>
      <w:r w:rsidR="00A91FD8">
        <w:t>S</w:t>
      </w:r>
      <w:r w:rsidR="003B148A">
        <w:t>ession and the final destination address to generate the derived QoS rule.</w:t>
      </w:r>
    </w:p>
    <w:p w:rsidR="002C5563" w:rsidRDefault="002C5563" w:rsidP="002C5563">
      <w:r>
        <w:t xml:space="preserve">When MPTCP functionality is enabled for the MA PDU </w:t>
      </w:r>
      <w:r w:rsidR="00A91FD8">
        <w:t>S</w:t>
      </w:r>
      <w:r>
        <w:t>ession:</w:t>
      </w:r>
    </w:p>
    <w:p w:rsidR="002C5563" w:rsidRDefault="002C5563" w:rsidP="00C34949">
      <w:pPr>
        <w:pStyle w:val="B1"/>
      </w:pPr>
      <w:r>
        <w:t>-</w:t>
      </w:r>
      <w:r>
        <w:tab/>
        <w:t xml:space="preserve">any QoS rules or PDRs that apply to the MA PDU </w:t>
      </w:r>
      <w:r w:rsidR="00A91FD8">
        <w:rPr>
          <w:lang w:val="en-GB"/>
        </w:rPr>
        <w:t>S</w:t>
      </w:r>
      <w:r>
        <w:t>ession IP address/prefix and port also apply to the "link-specific multipath" addresses/prefixes and ports used by the UE to establish MPTCP subflows over 3GPP and non-3GPP accesses; and</w:t>
      </w:r>
    </w:p>
    <w:p w:rsidR="002C5563" w:rsidRDefault="002C5563" w:rsidP="00C34949">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rsidR="002C5563" w:rsidRDefault="002C5563" w:rsidP="00C34949">
      <w:pPr>
        <w:pStyle w:val="NO"/>
      </w:pPr>
      <w:r>
        <w:t>NOTE</w:t>
      </w:r>
      <w:r>
        <w:rPr>
          <w:lang w:val="en-GB"/>
        </w:rPr>
        <w:t> 2</w:t>
      </w:r>
      <w:r>
        <w:t>:</w:t>
      </w:r>
      <w:r>
        <w:tab/>
        <w:t>How these associations are made is left up to the UE and UPF implementations.</w:t>
      </w:r>
    </w:p>
    <w:p w:rsidR="00312C8D" w:rsidRDefault="00312C8D" w:rsidP="00B56148">
      <w:pPr>
        <w:pStyle w:val="Heading3"/>
      </w:pPr>
      <w:bookmarkStart w:id="1656" w:name="_Toc20150136"/>
      <w:bookmarkStart w:id="1657" w:name="_Toc27846938"/>
      <w:bookmarkStart w:id="1658" w:name="_Toc36188069"/>
      <w:r>
        <w:t>5.32.5</w:t>
      </w:r>
      <w:r>
        <w:tab/>
        <w:t>Access Network Performance Measurements</w:t>
      </w:r>
      <w:bookmarkEnd w:id="1656"/>
      <w:bookmarkEnd w:id="1657"/>
      <w:bookmarkEnd w:id="1658"/>
    </w:p>
    <w:p w:rsidR="000E58AC" w:rsidRDefault="000E58AC" w:rsidP="00B56148">
      <w:pPr>
        <w:pStyle w:val="Heading4"/>
      </w:pPr>
      <w:bookmarkStart w:id="1659" w:name="_Toc20150137"/>
      <w:bookmarkStart w:id="1660" w:name="_Toc27846939"/>
      <w:bookmarkStart w:id="1661" w:name="_Toc36188070"/>
      <w:r>
        <w:t>5.32.5.1</w:t>
      </w:r>
      <w:r>
        <w:tab/>
        <w:t>General principles</w:t>
      </w:r>
      <w:bookmarkEnd w:id="1659"/>
      <w:bookmarkEnd w:id="1660"/>
      <w:bookmarkEnd w:id="1661"/>
    </w:p>
    <w:p w:rsidR="000E58AC" w:rsidRDefault="000E58AC" w:rsidP="00312C8D">
      <w:r>
        <w:t>When an MA PDU Session</w:t>
      </w:r>
      <w:r w:rsidR="00B65BC4">
        <w:t xml:space="preserve"> is established, the network may provide the UE with</w:t>
      </w:r>
      <w:r>
        <w:t xml:space="preserve"> Measurement Assistance Information. This information assists the UE in determining which measurements shall be performed over both accesses, as well as whether measurement reports need to be sent to the network.</w:t>
      </w:r>
    </w:p>
    <w:p w:rsidR="000E58AC" w:rsidRDefault="000E58AC" w:rsidP="00312C8D">
      <w:r>
        <w:t>Measurement Assistance Information shall include the</w:t>
      </w:r>
      <w:r w:rsidR="002C5563">
        <w:t xml:space="preserve"> addressing information</w:t>
      </w:r>
      <w:r>
        <w:t xml:space="preserve"> of a Performance Measurement Function (PMF) in the UPF, the UE can send PMF protocol messages</w:t>
      </w:r>
      <w:r w:rsidR="002C5563">
        <w:t xml:space="preserve"> to:</w:t>
      </w:r>
    </w:p>
    <w:p w:rsidR="002C5563" w:rsidRDefault="002C5563" w:rsidP="002C5563">
      <w:pPr>
        <w:pStyle w:val="B1"/>
        <w:rPr>
          <w:lang w:val="en-GB"/>
        </w:rPr>
      </w:pPr>
      <w:r>
        <w:rPr>
          <w:lang w:val="en-GB"/>
        </w:rPr>
        <w:t>-</w:t>
      </w:r>
      <w:r>
        <w:rPr>
          <w:lang w:val="en-GB"/>
        </w:rPr>
        <w:tab/>
        <w:t xml:space="preserve">For a PDU Session of IP type, Measurement Assistance Information contains one IP address for the PMF, one </w:t>
      </w:r>
      <w:r w:rsidR="003501B0">
        <w:rPr>
          <w:lang w:val="en-GB"/>
        </w:rPr>
        <w:t xml:space="preserve">UDP </w:t>
      </w:r>
      <w:r>
        <w:rPr>
          <w:lang w:val="en-GB"/>
        </w:rPr>
        <w:t xml:space="preserve">port associated with 3GPP access and another </w:t>
      </w:r>
      <w:r w:rsidR="003501B0">
        <w:rPr>
          <w:lang w:val="en-GB"/>
        </w:rPr>
        <w:t xml:space="preserve">UDP </w:t>
      </w:r>
      <w:r>
        <w:rPr>
          <w:lang w:val="en-GB"/>
        </w:rPr>
        <w:t>port associated with non-3GPP access;</w:t>
      </w:r>
    </w:p>
    <w:p w:rsidR="002C5563" w:rsidRDefault="002C5563" w:rsidP="002C5563">
      <w:pPr>
        <w:pStyle w:val="B1"/>
        <w:rPr>
          <w:lang w:val="en-GB"/>
        </w:rPr>
      </w:pPr>
      <w:r>
        <w:rPr>
          <w:lang w:val="en-GB"/>
        </w:rPr>
        <w:t>-</w:t>
      </w:r>
      <w:r>
        <w:rPr>
          <w:lang w:val="en-GB"/>
        </w:rPr>
        <w:tab/>
        <w:t>For a PDU Session of Ethernet type, Measurement Assistance Information contains one MAC address associated with 3GPP access and another MAC address associated with non-3GPP access.</w:t>
      </w:r>
    </w:p>
    <w:p w:rsidR="00553FC8" w:rsidRDefault="00553FC8" w:rsidP="002369B3">
      <w:pPr>
        <w:pStyle w:val="NO"/>
      </w:pPr>
      <w:r>
        <w:t>NOTE 1:</w:t>
      </w:r>
      <w:r>
        <w:tab/>
        <w:t>To protect the PMF in the UPF (e.g. to block DDOS to the PMF), the IP addresses of the PMF are only accessible from the UE IP address via the N3/N9 interface.</w:t>
      </w:r>
    </w:p>
    <w:p w:rsidR="00553FC8" w:rsidRDefault="00553FC8" w:rsidP="002369B3">
      <w:pPr>
        <w:pStyle w:val="NO"/>
      </w:pPr>
      <w:r>
        <w:lastRenderedPageBreak/>
        <w:t>NOTE 2:</w:t>
      </w:r>
      <w:r>
        <w:tab/>
        <w:t>After the MA PDU Session is released, the same UE IP address/prefix is not allocated to another UE for MA PDU Session in a short time.</w:t>
      </w:r>
    </w:p>
    <w:p w:rsidR="00B65BC4" w:rsidRDefault="00B65BC4" w:rsidP="00312C8D">
      <w:r>
        <w:t>The addressing information of the PMF in the UPF is retrieved by the SMF from the UPF during N4 session establishment.</w:t>
      </w:r>
    </w:p>
    <w:p w:rsidR="000E58AC" w:rsidRDefault="000E58AC" w:rsidP="00312C8D">
      <w:r>
        <w:t>The following PMF protocol messages can be exchanged between the UE and the PMF:</w:t>
      </w:r>
    </w:p>
    <w:p w:rsidR="000E58AC" w:rsidRDefault="000E58AC" w:rsidP="00B56148">
      <w:pPr>
        <w:pStyle w:val="B1"/>
      </w:pPr>
      <w:r>
        <w:rPr>
          <w:lang w:val="en-GB"/>
        </w:rPr>
        <w:t>-</w:t>
      </w:r>
      <w:r>
        <w:tab/>
        <w:t xml:space="preserve">Messages </w:t>
      </w:r>
      <w:r w:rsidR="002C5563">
        <w:t>to allow for</w:t>
      </w:r>
      <w:r w:rsidR="002C5563">
        <w:rPr>
          <w:lang w:val="en-GB"/>
        </w:rPr>
        <w:t xml:space="preserve"> </w:t>
      </w:r>
      <w:r>
        <w:t xml:space="preserve">Round Trip Time (RTT) measurements, </w:t>
      </w:r>
      <w:r w:rsidR="002C5563">
        <w:t>i.e.</w:t>
      </w:r>
      <w:r w:rsidR="002C5563">
        <w:rPr>
          <w:lang w:val="en-GB"/>
        </w:rPr>
        <w:t xml:space="preserve"> </w:t>
      </w:r>
      <w:r>
        <w:t>when the "Smallest Delay" steering mode is used;</w:t>
      </w:r>
    </w:p>
    <w:p w:rsidR="000E58AC" w:rsidRDefault="000E58AC" w:rsidP="00B56148">
      <w:pPr>
        <w:pStyle w:val="B1"/>
      </w:pPr>
      <w:r>
        <w:t>-</w:t>
      </w:r>
      <w:r>
        <w:tab/>
        <w:t>Messages for reporting Access availability/unavailability by the UE to the UPF.</w:t>
      </w:r>
    </w:p>
    <w:p w:rsidR="00734995" w:rsidRDefault="00734995" w:rsidP="00312C8D">
      <w:r>
        <w:t xml:space="preserve">The PMF protocol is specified in </w:t>
      </w:r>
      <w:r w:rsidR="002369B3">
        <w:t>TS 24.193 [</w:t>
      </w:r>
      <w:r>
        <w:t>109].</w:t>
      </w:r>
    </w:p>
    <w:p w:rsidR="009B216F" w:rsidRDefault="009B216F" w:rsidP="00312C8D">
      <w:r>
        <w:t>The PMF protocol messages exchanged between the UE and UPF shall use the QoS Flow associated with default QoS rule over the available access(es).</w:t>
      </w:r>
    </w:p>
    <w:p w:rsidR="009B216F" w:rsidRDefault="009B216F" w:rsidP="00312C8D">
      <w:r>
        <w:t>The QoS Flow associated with default QoS rule for MA PDU Session is Non-GBR QoS Flow.</w:t>
      </w:r>
    </w:p>
    <w:p w:rsidR="00131FFD" w:rsidRDefault="00131FFD" w:rsidP="00312C8D">
      <w:r>
        <w:t>The UE shall not apply the ATSSS rules and the UPF shall not apply the MAR rules for the PMF protocol messages.</w:t>
      </w:r>
    </w:p>
    <w:p w:rsidR="000E58AC" w:rsidRDefault="000E58AC" w:rsidP="00312C8D">
      <w:r>
        <w:t>When the UE requests a MA PDU session and indicates it is capable to support the MPTCP functionality</w:t>
      </w:r>
      <w:r w:rsidR="00527F05">
        <w:t xml:space="preserve"> with any steering mode and the ATSSS-LL functionality with only the Active-Standby steering mode (as specified in clause 5.32.6.1)</w:t>
      </w:r>
      <w:r>
        <w:t>, the network</w:t>
      </w:r>
      <w:r w:rsidR="00527F05">
        <w:t xml:space="preserve"> may</w:t>
      </w:r>
      <w:r>
        <w:t xml:space="preserve"> send Measurement Assistance Information</w:t>
      </w:r>
      <w:r w:rsidR="00527F05">
        <w:t xml:space="preserve"> for the UE to send Access availability/unavailability reports to the UPF. In this case, the UE and UPF shall not perform RTT measurements using PMF</w:t>
      </w:r>
      <w:r>
        <w:t xml:space="preserve"> as the UE</w:t>
      </w:r>
      <w:r w:rsidR="00527F05">
        <w:t xml:space="preserve"> and UPF</w:t>
      </w:r>
      <w:r>
        <w:t xml:space="preserve"> can use measurements available at the MPTCP layer.</w:t>
      </w:r>
    </w:p>
    <w:p w:rsidR="000E58AC" w:rsidRDefault="000E58AC" w:rsidP="00B56148">
      <w:pPr>
        <w:pStyle w:val="Heading4"/>
      </w:pPr>
      <w:bookmarkStart w:id="1662" w:name="_Toc20150138"/>
      <w:bookmarkStart w:id="1663" w:name="_Toc27846940"/>
      <w:bookmarkStart w:id="1664" w:name="_Toc36188071"/>
      <w:r>
        <w:t>5.32.5.2</w:t>
      </w:r>
      <w:r>
        <w:tab/>
        <w:t xml:space="preserve">Round Trip Time </w:t>
      </w:r>
      <w:r w:rsidR="002C5563">
        <w:t>M</w:t>
      </w:r>
      <w:r>
        <w:t>easurement</w:t>
      </w:r>
      <w:r w:rsidR="002C5563">
        <w:t>s</w:t>
      </w:r>
      <w:bookmarkEnd w:id="1662"/>
      <w:bookmarkEnd w:id="1663"/>
      <w:bookmarkEnd w:id="1664"/>
    </w:p>
    <w:p w:rsidR="000E58AC" w:rsidRDefault="000E58AC" w:rsidP="00312C8D">
      <w:r>
        <w:t>RTT measurement</w:t>
      </w:r>
      <w:r w:rsidR="002C5563">
        <w:t>s</w:t>
      </w:r>
      <w:r>
        <w:t xml:space="preserve"> can be conducted by the UE and UPF independently. There is no measurement reporting from one side to the other.</w:t>
      </w:r>
      <w:r w:rsidR="00B65BC4">
        <w:t xml:space="preserve"> RTT measurements are defined to support the "Smallest Delay" steering mode.</w:t>
      </w:r>
    </w:p>
    <w:p w:rsidR="000E58AC" w:rsidRDefault="000E58AC" w:rsidP="00312C8D">
      <w:r>
        <w:t xml:space="preserve">The estimation of the RTT by the UE </w:t>
      </w:r>
      <w:r w:rsidR="002C5563">
        <w:t xml:space="preserve">and </w:t>
      </w:r>
      <w:r>
        <w:t>by the UPF is based on the following mechanism:</w:t>
      </w:r>
    </w:p>
    <w:p w:rsidR="002C5563" w:rsidRDefault="002C5563" w:rsidP="002C5563">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rsidR="002C5563" w:rsidRDefault="002C5563" w:rsidP="002C5563">
      <w:pPr>
        <w:pStyle w:val="B1"/>
      </w:pPr>
      <w:r>
        <w:t>2.</w:t>
      </w:r>
      <w:r>
        <w:tab/>
        <w:t xml:space="preserve">In </w:t>
      </w:r>
      <w:r>
        <w:rPr>
          <w:lang w:val="en-GB"/>
        </w:rPr>
        <w:t xml:space="preserve">the </w:t>
      </w:r>
      <w:r>
        <w:t>case of a MA PDU Session of IP type:</w:t>
      </w:r>
    </w:p>
    <w:p w:rsidR="002C5563" w:rsidRDefault="002C5563" w:rsidP="00C34949">
      <w:pPr>
        <w:pStyle w:val="B2"/>
      </w:pPr>
      <w:r>
        <w:t>-</w:t>
      </w:r>
      <w:r>
        <w:tab/>
        <w:t xml:space="preserve">The PMF in the UE sends PMF messages to the PMF in the UPF over </w:t>
      </w:r>
      <w:r w:rsidR="003501B0">
        <w:t>UDP/</w:t>
      </w:r>
      <w:r>
        <w:t xml:space="preserve">IP. The destination IP address is the IP address contained in the Measurement Assistance Information and the destination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contained in the Measurement Assistance Information. One </w:t>
      </w:r>
      <w:r w:rsidR="003501B0">
        <w:t>UDP</w:t>
      </w:r>
      <w:r w:rsidR="003501B0">
        <w:rPr>
          <w:lang w:val="en-GB"/>
        </w:rPr>
        <w:t xml:space="preserve"> </w:t>
      </w:r>
      <w:r>
        <w:t xml:space="preserve">port is used for sending PMF messages to UPF over 3GPP access and the other </w:t>
      </w:r>
      <w:r w:rsidR="003501B0">
        <w:t>UDP</w:t>
      </w:r>
      <w:r w:rsidR="003501B0">
        <w:rPr>
          <w:lang w:val="en-GB"/>
        </w:rPr>
        <w:t xml:space="preserve"> </w:t>
      </w:r>
      <w:r>
        <w:t xml:space="preserve">port is used for sending PMF messages to UPF over non-3GPP access. The source IP address is the IP address assigned to UE for the MA PDU Session and the source </w:t>
      </w:r>
      <w:r w:rsidR="003501B0">
        <w:t>UDP</w:t>
      </w:r>
      <w:r w:rsidR="003501B0">
        <w:rPr>
          <w:lang w:val="en-GB"/>
        </w:rPr>
        <w:t xml:space="preserve"> </w:t>
      </w:r>
      <w:r>
        <w:t xml:space="preserve">port is a </w:t>
      </w:r>
      <w:r w:rsidR="003501B0">
        <w:t>UDP</w:t>
      </w:r>
      <w:r w:rsidR="003501B0">
        <w:rPr>
          <w:lang w:val="en-GB"/>
        </w:rPr>
        <w:t xml:space="preserve"> </w:t>
      </w:r>
      <w:r>
        <w:t xml:space="preserve">port that is dynamically allocated by the UE for PMF communication. This source </w:t>
      </w:r>
      <w:r w:rsidR="003501B0">
        <w:t>UDP</w:t>
      </w:r>
      <w:r w:rsidR="003501B0">
        <w:rPr>
          <w:lang w:val="en-GB"/>
        </w:rPr>
        <w:t xml:space="preserve"> </w:t>
      </w:r>
      <w:r>
        <w:t>port in the UE remains the same for the entire lifetime of the MA PDU Session.</w:t>
      </w:r>
    </w:p>
    <w:p w:rsidR="002C5563" w:rsidRPr="002369B3" w:rsidRDefault="002C5563" w:rsidP="00C34949">
      <w:pPr>
        <w:pStyle w:val="B2"/>
        <w:rPr>
          <w:lang w:val="en-GB"/>
        </w:rPr>
      </w:pPr>
      <w:r>
        <w:t>-</w:t>
      </w:r>
      <w:r>
        <w:tab/>
        <w:t xml:space="preserve">The PMF in the UPF sends PMF messages to the PMF in the UE over </w:t>
      </w:r>
      <w:r w:rsidR="003501B0">
        <w:t>UDP/</w:t>
      </w:r>
      <w:r>
        <w:t xml:space="preserve">IP. The source IP address is the same IP address as the one provided in the Measurement Assistance Information and the source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as provided in the Measurement Assistance Information. One </w:t>
      </w:r>
      <w:r w:rsidR="003501B0">
        <w:t>UDP</w:t>
      </w:r>
      <w:r w:rsidR="003501B0">
        <w:rPr>
          <w:lang w:val="en-GB"/>
        </w:rPr>
        <w:t xml:space="preserve"> </w:t>
      </w:r>
      <w:r>
        <w:t xml:space="preserve">port is used for sending PMF messages to UE over 3GPP access and the other </w:t>
      </w:r>
      <w:r w:rsidR="003501B0">
        <w:t>UDP</w:t>
      </w:r>
      <w:r w:rsidR="003501B0">
        <w:rPr>
          <w:lang w:val="en-GB"/>
        </w:rPr>
        <w:t xml:space="preserve"> </w:t>
      </w:r>
      <w:r>
        <w:t>port is used for sending PMF messages to UE over the non-3GPP access. The destination IP</w:t>
      </w:r>
      <w:r w:rsidR="00734995">
        <w:t>v4</w:t>
      </w:r>
      <w:r>
        <w:t xml:space="preserve"> address is the IP</w:t>
      </w:r>
      <w:r w:rsidR="00734995">
        <w:t>v4</w:t>
      </w:r>
      <w:r>
        <w:t xml:space="preserve"> address assigned to UE for the MA PDU Session</w:t>
      </w:r>
      <w:r w:rsidR="00734995">
        <w:rPr>
          <w:lang w:val="en-GB"/>
        </w:rPr>
        <w:t xml:space="preserve"> (if any)</w:t>
      </w:r>
      <w:r>
        <w:t xml:space="preserve"> and the</w:t>
      </w:r>
      <w:r w:rsidR="00734995">
        <w:rPr>
          <w:lang w:val="en-GB"/>
        </w:rPr>
        <w:t xml:space="preserve"> destination IPv6 address is an IPv6 address selected by the UE from the IPv6 prefix assigned for the MA PDU Session (if any). The</w:t>
      </w:r>
      <w:r>
        <w:t xml:space="preserve"> destination </w:t>
      </w:r>
      <w:r w:rsidR="003501B0">
        <w:t>UDP</w:t>
      </w:r>
      <w:r w:rsidR="003501B0">
        <w:rPr>
          <w:lang w:val="en-GB"/>
        </w:rPr>
        <w:t xml:space="preserve"> </w:t>
      </w:r>
      <w:r>
        <w:t xml:space="preserve">port is the dynamically allocated </w:t>
      </w:r>
      <w:r w:rsidR="003501B0">
        <w:t>UDP</w:t>
      </w:r>
      <w:r w:rsidR="003501B0">
        <w:rPr>
          <w:lang w:val="en-GB"/>
        </w:rPr>
        <w:t xml:space="preserve"> </w:t>
      </w:r>
      <w:r>
        <w:t>port in the UE, which is contained in all PMF messages received from the UE.</w:t>
      </w:r>
      <w:r w:rsidR="00734995">
        <w:rPr>
          <w:lang w:val="en-GB"/>
        </w:rPr>
        <w:t xml:space="preserve"> If the UE receives Measurement Assistance Information, the UE shall inform the network via the user plane about the UE's dynamically allocated </w:t>
      </w:r>
      <w:r w:rsidR="003501B0">
        <w:rPr>
          <w:lang w:val="en-GB"/>
        </w:rPr>
        <w:t xml:space="preserve">UDP </w:t>
      </w:r>
      <w:r w:rsidR="00734995">
        <w:rPr>
          <w:lang w:val="en-GB"/>
        </w:rPr>
        <w:t xml:space="preserve">port, and the IPv6 address </w:t>
      </w:r>
      <w:r w:rsidR="00F06FF4">
        <w:rPr>
          <w:lang w:val="en-GB"/>
        </w:rPr>
        <w:t>if</w:t>
      </w:r>
      <w:r w:rsidR="00734995">
        <w:rPr>
          <w:lang w:val="en-GB"/>
        </w:rPr>
        <w:t xml:space="preserve"> IPv6 is used for PMF messages, so that it is possible for the UPF to know the UE's IPv6 address (if applicable) and dynamically allocated </w:t>
      </w:r>
      <w:r w:rsidR="003501B0">
        <w:rPr>
          <w:lang w:val="en-GB"/>
        </w:rPr>
        <w:t xml:space="preserve">UDP </w:t>
      </w:r>
      <w:r w:rsidR="00734995">
        <w:rPr>
          <w:lang w:val="en-GB"/>
        </w:rPr>
        <w:t>port as soon as the MA PDU Session has been established.</w:t>
      </w:r>
    </w:p>
    <w:p w:rsidR="002C5563" w:rsidRDefault="002C5563" w:rsidP="002C5563">
      <w:pPr>
        <w:pStyle w:val="B1"/>
      </w:pPr>
      <w:r>
        <w:t>3.</w:t>
      </w:r>
      <w:r>
        <w:tab/>
        <w:t xml:space="preserve">In </w:t>
      </w:r>
      <w:r>
        <w:rPr>
          <w:lang w:val="en-GB"/>
        </w:rPr>
        <w:t xml:space="preserve">the </w:t>
      </w:r>
      <w:r>
        <w:t>case of a MA PDU Session of Ethernet type:</w:t>
      </w:r>
    </w:p>
    <w:p w:rsidR="002C5563" w:rsidRDefault="002C5563" w:rsidP="00C34949">
      <w:pPr>
        <w:pStyle w:val="B2"/>
      </w:pPr>
      <w:r>
        <w:lastRenderedPageBreak/>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rsidR="002C5563" w:rsidRPr="002369B3" w:rsidRDefault="002C5563" w:rsidP="00C34949">
      <w:pPr>
        <w:pStyle w:val="B2"/>
        <w:rPr>
          <w:lang w:val="en-GB"/>
        </w:rPr>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r w:rsidR="00734995">
        <w:rPr>
          <w:lang w:val="en-GB"/>
        </w:rPr>
        <w:t xml:space="preserve"> If the UE receives Measurement Assistance Information, the UE shall inform the network via the user plane about the UE's MAC address so that it is possible for the UPF to know the UE's MAC address as soon as the MA PDU Session has been established.</w:t>
      </w:r>
    </w:p>
    <w:p w:rsidR="002C5563" w:rsidRPr="002369B3" w:rsidRDefault="002C5563" w:rsidP="002C5563">
      <w:pPr>
        <w:pStyle w:val="B1"/>
        <w:rPr>
          <w:lang w:val="en-GB"/>
        </w:rPr>
      </w:pPr>
      <w:r>
        <w:t>4.</w:t>
      </w:r>
      <w:r>
        <w:tab/>
        <w:t>When the</w:t>
      </w:r>
      <w:r w:rsidR="003139B5">
        <w:rPr>
          <w:lang w:val="en-GB"/>
        </w:rPr>
        <w:t xml:space="preserve"> UP connection of the MA PDU session is deactivated</w:t>
      </w:r>
      <w:r>
        <w:t xml:space="preserve"> on an access, no PMF-Echo Request messages are sent on this access.</w:t>
      </w:r>
      <w:r w:rsidR="003139B5">
        <w:rPr>
          <w:lang w:val="en-GB"/>
        </w:rPr>
        <w:t xml:space="preserve"> The PMF in the UPF shall not send PMF-Echo Request on this access if the UP connection is not available or after it receives notification from the (H-)SMF to stop sending the PMF-Echo Request on this access.</w:t>
      </w:r>
    </w:p>
    <w:p w:rsidR="002C5563" w:rsidRDefault="009B216F" w:rsidP="002C5563">
      <w:pPr>
        <w:pStyle w:val="B1"/>
      </w:pPr>
      <w:r>
        <w:rPr>
          <w:lang w:val="en-GB"/>
        </w:rPr>
        <w:t>5</w:t>
      </w:r>
      <w:r w:rsidR="002C5563">
        <w:t>.</w:t>
      </w:r>
      <w:r w:rsidR="002C5563">
        <w:tab/>
        <w:t>The UE and the UPF derive an estimation of the average RTT over an access type by averaging the RTT measurements obtained over this access.</w:t>
      </w:r>
    </w:p>
    <w:p w:rsidR="000E58AC" w:rsidRDefault="000E58AC" w:rsidP="00B56148">
      <w:pPr>
        <w:pStyle w:val="Heading4"/>
      </w:pPr>
      <w:bookmarkStart w:id="1665" w:name="_Toc20150139"/>
      <w:bookmarkStart w:id="1666" w:name="_Toc27846941"/>
      <w:bookmarkStart w:id="1667" w:name="_Toc36188072"/>
      <w:r>
        <w:t>5.32.5.3</w:t>
      </w:r>
      <w:r>
        <w:tab/>
        <w:t>Access Availability/Unavailability Report</w:t>
      </w:r>
      <w:bookmarkEnd w:id="1665"/>
      <w:bookmarkEnd w:id="1666"/>
      <w:bookmarkEnd w:id="1667"/>
    </w:p>
    <w:p w:rsidR="000E58AC" w:rsidRDefault="000E58AC" w:rsidP="00312C8D">
      <w:r>
        <w:t>If required by the network in the Measurement Assistance Information,</w:t>
      </w:r>
      <w:r w:rsidR="00B65BC4">
        <w:t xml:space="preserve"> the UE shall provide access availability/unavailability reports to the network. How the UE detects</w:t>
      </w:r>
      <w:r>
        <w:t xml:space="preserve"> the unavailability and the availability of an access</w:t>
      </w:r>
      <w:r w:rsidR="00B65BC4">
        <w:t xml:space="preserve"> is</w:t>
      </w:r>
      <w:r>
        <w:t xml:space="preserve"> based on implementation. When the UE</w:t>
      </w:r>
      <w:r w:rsidR="00B65BC4">
        <w:t xml:space="preserve"> detects</w:t>
      </w:r>
      <w:r>
        <w:t xml:space="preserve"> the unavailability/availability of an access, it shall:</w:t>
      </w:r>
    </w:p>
    <w:p w:rsidR="000E58AC" w:rsidRDefault="000E58AC" w:rsidP="00B56148">
      <w:pPr>
        <w:pStyle w:val="B1"/>
      </w:pPr>
      <w:r>
        <w:t>-</w:t>
      </w:r>
      <w:r>
        <w:tab/>
        <w:t>build a PMF-Access Report containing the access type and an indication of availability/unavailability of this access;</w:t>
      </w:r>
    </w:p>
    <w:p w:rsidR="000E58AC" w:rsidRDefault="000E58AC" w:rsidP="00B56148">
      <w:pPr>
        <w:pStyle w:val="B1"/>
      </w:pPr>
      <w:r>
        <w:t>-</w:t>
      </w:r>
      <w:r>
        <w:tab/>
        <w:t>send the PMF-Access Report to the UPF via the user plane.</w:t>
      </w:r>
    </w:p>
    <w:p w:rsidR="002C5563" w:rsidRDefault="002C5563" w:rsidP="00C34949">
      <w:r>
        <w:t>The UPF shall acknowledge the PMF-Access Report received from the UE.</w:t>
      </w:r>
    </w:p>
    <w:p w:rsidR="000E58AC" w:rsidRDefault="000E58AC" w:rsidP="00B56148">
      <w:pPr>
        <w:pStyle w:val="Heading4"/>
      </w:pPr>
      <w:bookmarkStart w:id="1668" w:name="_Toc20150140"/>
      <w:bookmarkStart w:id="1669" w:name="_Toc27846942"/>
      <w:bookmarkStart w:id="1670" w:name="_Toc36188073"/>
      <w:r>
        <w:t>5.32.5.4</w:t>
      </w:r>
      <w:r>
        <w:tab/>
        <w:t>Protocol stack for user plane measurements and measurement reports</w:t>
      </w:r>
      <w:bookmarkEnd w:id="1668"/>
      <w:bookmarkEnd w:id="1669"/>
      <w:bookmarkEnd w:id="1670"/>
    </w:p>
    <w:p w:rsidR="003501B0" w:rsidRDefault="003501B0" w:rsidP="00A30201">
      <w:pPr>
        <w:pStyle w:val="TH"/>
      </w:pPr>
      <w:r>
        <w:rPr>
          <w:noProof/>
        </w:rPr>
        <w:object w:dxaOrig="5371" w:dyaOrig="2460">
          <v:shape id="_x0000_i1094" type="#_x0000_t75" style="width:336.2pt;height:154pt" o:ole="">
            <v:imagedata r:id="rId140" o:title=""/>
          </v:shape>
          <o:OLEObject Type="Embed" ProgID="Visio.Drawing.15" ShapeID="_x0000_i1094" DrawAspect="Content" ObjectID="_1646801320" r:id="rId141"/>
        </w:object>
      </w:r>
    </w:p>
    <w:p w:rsidR="000E58AC" w:rsidRPr="002369B3" w:rsidRDefault="000E58AC" w:rsidP="00B56148">
      <w:pPr>
        <w:pStyle w:val="TF"/>
        <w:rPr>
          <w:lang w:val="en-GB"/>
        </w:rPr>
      </w:pPr>
      <w:r>
        <w:t>Figure 5.32.5.4-1: UE/UPF measurements related protocol stack for 3GPP access</w:t>
      </w:r>
      <w:r w:rsidR="008D6069">
        <w:rPr>
          <w:lang w:val="en-GB"/>
        </w:rPr>
        <w:t xml:space="preserve"> and for an MA PDU Session with type IP</w:t>
      </w:r>
    </w:p>
    <w:p w:rsidR="008D6069" w:rsidRDefault="008D6069" w:rsidP="002369B3">
      <w:r>
        <w:t>In the case of an MA PDU Session with type Ethernet, the protocol stack over 3GPP access is that same as the one in the above figure, but the PMF protocol operates on top of Ethernet, instead of UDP/IP.</w:t>
      </w:r>
    </w:p>
    <w:p w:rsidR="003501B0" w:rsidRDefault="003501B0" w:rsidP="00A30201">
      <w:pPr>
        <w:pStyle w:val="TH"/>
      </w:pPr>
      <w:r>
        <w:rPr>
          <w:noProof/>
        </w:rPr>
        <w:object w:dxaOrig="6811" w:dyaOrig="2460">
          <v:shape id="_x0000_i1095" type="#_x0000_t75" style="width:6in;height:155.9pt" o:ole="">
            <v:imagedata r:id="rId142" o:title=""/>
          </v:shape>
          <o:OLEObject Type="Embed" ProgID="Visio.Drawing.15" ShapeID="_x0000_i1095" DrawAspect="Content" ObjectID="_1646801321" r:id="rId143"/>
        </w:object>
      </w:r>
    </w:p>
    <w:p w:rsidR="000E58AC" w:rsidRPr="002369B3" w:rsidRDefault="000E58AC" w:rsidP="000E58AC">
      <w:pPr>
        <w:pStyle w:val="TF"/>
        <w:rPr>
          <w:lang w:val="en-GB"/>
        </w:rPr>
      </w:pPr>
      <w:r>
        <w:t>Figure 5.32.5.4-2: UE/UPF measurements related protocol stack for non-3GPP access</w:t>
      </w:r>
      <w:r w:rsidR="008D6069">
        <w:rPr>
          <w:lang w:val="en-GB"/>
        </w:rPr>
        <w:t xml:space="preserve"> and for an MA PDU Session with type IP</w:t>
      </w:r>
    </w:p>
    <w:p w:rsidR="008D6069" w:rsidRDefault="008D6069" w:rsidP="002369B3">
      <w:r>
        <w:t>In the case of an MA PDU Session with type Ethernet, the protocol stack over non-3GPP access is that same as the one in the above figure, but the PMF protocol operates on top of Ethernet, instead of UDP/IP.</w:t>
      </w:r>
    </w:p>
    <w:p w:rsidR="00312C8D" w:rsidRDefault="00312C8D" w:rsidP="00B56148">
      <w:pPr>
        <w:pStyle w:val="Heading3"/>
      </w:pPr>
      <w:bookmarkStart w:id="1671" w:name="_Toc20150141"/>
      <w:bookmarkStart w:id="1672" w:name="_Toc27846943"/>
      <w:bookmarkStart w:id="1673" w:name="_Toc36188074"/>
      <w:r>
        <w:t>5.32.6</w:t>
      </w:r>
      <w:r>
        <w:tab/>
        <w:t>Support of Steering Functionalities</w:t>
      </w:r>
      <w:bookmarkEnd w:id="1671"/>
      <w:bookmarkEnd w:id="1672"/>
      <w:bookmarkEnd w:id="1673"/>
    </w:p>
    <w:p w:rsidR="00312C8D" w:rsidRDefault="00312C8D" w:rsidP="00B56148">
      <w:pPr>
        <w:pStyle w:val="Heading4"/>
      </w:pPr>
      <w:bookmarkStart w:id="1674" w:name="_Toc20150142"/>
      <w:bookmarkStart w:id="1675" w:name="_Toc27846944"/>
      <w:bookmarkStart w:id="1676" w:name="_Toc36188075"/>
      <w:r>
        <w:t>5.32.6.1</w:t>
      </w:r>
      <w:r>
        <w:tab/>
        <w:t>General</w:t>
      </w:r>
      <w:bookmarkEnd w:id="1674"/>
      <w:bookmarkEnd w:id="1675"/>
      <w:bookmarkEnd w:id="1676"/>
    </w:p>
    <w:p w:rsidR="00312C8D" w:rsidRDefault="00312C8D" w:rsidP="00312C8D">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rsidR="00312C8D" w:rsidRPr="00B56148" w:rsidRDefault="00312C8D" w:rsidP="00B56148">
      <w:pPr>
        <w:pStyle w:val="B1"/>
        <w:rPr>
          <w:lang w:val="en-GB"/>
        </w:rPr>
      </w:pPr>
      <w:r>
        <w:t>-</w:t>
      </w:r>
      <w:r>
        <w:tab/>
        <w:t>High-layer steering functionalities, which operate above the IP layer</w:t>
      </w:r>
      <w:r>
        <w:rPr>
          <w:lang w:val="en-GB"/>
        </w:rPr>
        <w:t>:</w:t>
      </w:r>
    </w:p>
    <w:p w:rsidR="00312C8D" w:rsidRDefault="00312C8D" w:rsidP="00B56148">
      <w:pPr>
        <w:pStyle w:val="B2"/>
      </w:pPr>
      <w:r>
        <w:t>-</w:t>
      </w:r>
      <w:r>
        <w:tab/>
        <w:t>In this release of the specification, only one high-layer steering functionality is specified, which applies the MPTCP protocol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rsidR="00312C8D" w:rsidRPr="00B56148" w:rsidRDefault="00312C8D" w:rsidP="00B56148">
      <w:pPr>
        <w:pStyle w:val="B1"/>
        <w:rPr>
          <w:lang w:val="en-GB"/>
        </w:rPr>
      </w:pPr>
      <w:r>
        <w:t>-</w:t>
      </w:r>
      <w:r>
        <w:tab/>
        <w:t>Low-layer steering functionalities, which operate below the IP layer</w:t>
      </w:r>
      <w:r>
        <w:rPr>
          <w:lang w:val="en-GB"/>
        </w:rPr>
        <w:t>:</w:t>
      </w:r>
    </w:p>
    <w:p w:rsidR="00312C8D" w:rsidRDefault="00312C8D" w:rsidP="00B56148">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w:t>
      </w:r>
      <w:r w:rsidR="003139B5">
        <w:rPr>
          <w:lang w:val="en-GB"/>
        </w:rPr>
        <w:t xml:space="preserve"> ATSSS-LL functionality is mandatory for MA PDU Session of type Ethernet. In the network, there shall be in the data path of the MA PDU session one UPF supporting ATSSS-LL</w:t>
      </w:r>
      <w:r>
        <w:t>.</w:t>
      </w:r>
    </w:p>
    <w:p w:rsidR="003139B5" w:rsidRDefault="003139B5" w:rsidP="002369B3">
      <w:pPr>
        <w:pStyle w:val="NO"/>
      </w:pPr>
      <w:r>
        <w:t>NOTE:</w:t>
      </w:r>
      <w:r>
        <w:tab/>
        <w:t>Filters used in ATSSS rules related with a MA PDU Session of type Ethernet can refer to IP level parameters such as IP addresses and TCP/UDP ports.</w:t>
      </w:r>
    </w:p>
    <w:p w:rsidR="00527F05" w:rsidRDefault="00527F05" w:rsidP="00312C8D">
      <w:r>
        <w:t>The UE indicates to the network its supported steering functionalities and steering modes by including in the UE ATSSS Capability one of the following:</w:t>
      </w:r>
    </w:p>
    <w:p w:rsidR="00527F05" w:rsidRPr="00A30201" w:rsidRDefault="00527F05" w:rsidP="00A30201">
      <w:pPr>
        <w:pStyle w:val="B1"/>
        <w:rPr>
          <w:lang w:val="en-GB"/>
        </w:rPr>
      </w:pPr>
      <w:r>
        <w:t>1)</w:t>
      </w:r>
      <w:r>
        <w:tab/>
        <w:t>ATSSS-LL functionality with any steering mode</w:t>
      </w:r>
      <w:r>
        <w:rPr>
          <w:lang w:val="en-GB"/>
        </w:rPr>
        <w:t>.</w:t>
      </w:r>
    </w:p>
    <w:p w:rsidR="00527F05" w:rsidRDefault="00527F05" w:rsidP="00A30201">
      <w:pPr>
        <w:pStyle w:val="B1"/>
      </w:pPr>
      <w:r>
        <w:tab/>
        <w:t>In this case, the UE indicates that it is capable to steer, switch and split all traffic of the MA PDU Session by using the ATSSS-LL functionality with any steering mode specified in clause 5.32.8.</w:t>
      </w:r>
    </w:p>
    <w:p w:rsidR="00527F05" w:rsidRPr="00A30201" w:rsidRDefault="00527F05" w:rsidP="00A30201">
      <w:pPr>
        <w:pStyle w:val="B1"/>
        <w:rPr>
          <w:lang w:val="en-GB"/>
        </w:rPr>
      </w:pPr>
      <w:r>
        <w:t>2)</w:t>
      </w:r>
      <w:r>
        <w:tab/>
        <w:t>MPTCP functionality with any steering mode and ATSSS-LL functionality with only Active-Standby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lastRenderedPageBreak/>
        <w:t>b)</w:t>
      </w:r>
      <w:r>
        <w:tab/>
        <w:t>it is capable to steer and switch all other traffic (i.e. the non-MPTCP traffic) of the MA PDU Session by using the ATSSS-LL functionality with the Active-Standby steering mode specified in clause 5.32.8.</w:t>
      </w:r>
    </w:p>
    <w:p w:rsidR="00527F05" w:rsidRPr="00A30201" w:rsidRDefault="00527F05" w:rsidP="00A30201">
      <w:pPr>
        <w:pStyle w:val="B1"/>
        <w:rPr>
          <w:lang w:val="en-GB"/>
        </w:rPr>
      </w:pPr>
      <w:r>
        <w:t>3)</w:t>
      </w:r>
      <w:r>
        <w:tab/>
        <w:t>MPTCP functionality with any steering mode and ATSSS-LL functionality with any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switch and split all other traffic (i.e. the non-MPTCP traffic) of the MA PDU Session by using the ATSSS-LL functionality with any steering mode specified in clause 5.32.8.</w:t>
      </w:r>
    </w:p>
    <w:p w:rsidR="00312C8D" w:rsidRDefault="00312C8D" w:rsidP="00312C8D">
      <w:r>
        <w:t>The above steering functionalities are schematically illustrated in the Figure 5.32.6</w:t>
      </w:r>
      <w:r w:rsidR="00B65BC4">
        <w:t>.1</w:t>
      </w:r>
      <w:r>
        <w:t xml:space="preserve">-1,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w:t>
      </w:r>
      <w:r w:rsidR="00B65BC4">
        <w:t xml:space="preserve">further described </w:t>
      </w:r>
      <w:r>
        <w:t>in clause 5.32.6.2.1. The "Low-Layer" in this figure contains functionality that operates below the IP layer (e.g. different network interfaces in the UE), while the "High-Layer" contains functionality that operates above the IP layer.</w:t>
      </w:r>
    </w:p>
    <w:p w:rsidR="00312C8D" w:rsidRDefault="00312C8D" w:rsidP="00312C8D">
      <w:pPr>
        <w:pStyle w:val="TH"/>
      </w:pPr>
      <w:r>
        <w:rPr>
          <w:noProof/>
        </w:rPr>
        <w:object w:dxaOrig="7899" w:dyaOrig="7832">
          <v:shape id="_x0000_i1096" type="#_x0000_t75" style="width:323.7pt;height:320.55pt" o:ole="">
            <v:imagedata r:id="rId144" o:title=""/>
          </v:shape>
          <o:OLEObject Type="Embed" ProgID="Visio.Drawing.11" ShapeID="_x0000_i1096" DrawAspect="Content" ObjectID="_1646801322" r:id="rId145"/>
        </w:object>
      </w:r>
    </w:p>
    <w:p w:rsidR="00312C8D" w:rsidRDefault="00312C8D" w:rsidP="00B56148">
      <w:pPr>
        <w:pStyle w:val="TF"/>
      </w:pPr>
      <w:r>
        <w:t>Figure 5.32.6</w:t>
      </w:r>
      <w:r w:rsidR="00B65BC4">
        <w:rPr>
          <w:lang w:val="en-GB"/>
        </w:rPr>
        <w:t>.1</w:t>
      </w:r>
      <w:r>
        <w:t>-1: Steering functionalities in an example UE model</w:t>
      </w:r>
    </w:p>
    <w:p w:rsidR="00312C8D" w:rsidRDefault="00312C8D" w:rsidP="00312C8D">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rsidR="00312C8D" w:rsidRDefault="00312C8D" w:rsidP="00312C8D">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rsidR="00312C8D" w:rsidRDefault="00312C8D" w:rsidP="00312C8D">
      <w:r>
        <w:t xml:space="preserve">If the UE supports both the MPTCP functionality and the ATSSS-LL functionality, it shall use the provisioned ATSSS rules (see </w:t>
      </w:r>
      <w:r w:rsidR="002369B3">
        <w:t>TS 23.503 [</w:t>
      </w:r>
      <w:r>
        <w:t>45]) to decide which</w:t>
      </w:r>
      <w:r w:rsidR="00B65BC4">
        <w:t xml:space="preserve"> steering</w:t>
      </w:r>
      <w:r>
        <w:t xml:space="preserve"> functionality to apply for a specific packet flow.</w:t>
      </w:r>
    </w:p>
    <w:p w:rsidR="00312C8D" w:rsidRDefault="00312C8D" w:rsidP="00B56148">
      <w:pPr>
        <w:pStyle w:val="Heading4"/>
      </w:pPr>
      <w:bookmarkStart w:id="1677" w:name="_Toc20150143"/>
      <w:bookmarkStart w:id="1678" w:name="_Toc27846945"/>
      <w:bookmarkStart w:id="1679" w:name="_Toc36188076"/>
      <w:r>
        <w:lastRenderedPageBreak/>
        <w:t>5.32.6.2</w:t>
      </w:r>
      <w:r>
        <w:tab/>
        <w:t>High-Layer Steering Functionalities</w:t>
      </w:r>
      <w:bookmarkEnd w:id="1677"/>
      <w:bookmarkEnd w:id="1678"/>
      <w:bookmarkEnd w:id="1679"/>
    </w:p>
    <w:p w:rsidR="00312C8D" w:rsidRDefault="00312C8D" w:rsidP="00B56148">
      <w:pPr>
        <w:pStyle w:val="Heading5"/>
      </w:pPr>
      <w:bookmarkStart w:id="1680" w:name="_Toc20150144"/>
      <w:bookmarkStart w:id="1681" w:name="_Toc27846946"/>
      <w:bookmarkStart w:id="1682" w:name="_Toc36188077"/>
      <w:r>
        <w:t>5.32.6.2.1</w:t>
      </w:r>
      <w:r>
        <w:tab/>
        <w:t>MPTCP Functionality</w:t>
      </w:r>
      <w:bookmarkEnd w:id="1680"/>
      <w:bookmarkEnd w:id="1681"/>
      <w:bookmarkEnd w:id="1682"/>
    </w:p>
    <w:p w:rsidR="00312C8D" w:rsidRDefault="00312C8D" w:rsidP="00312C8D">
      <w:r>
        <w:t>As mentioned in clause</w:t>
      </w:r>
      <w:r w:rsidR="00B65BC4">
        <w:t> 5.32.6.1</w:t>
      </w:r>
      <w:r>
        <w:t>, the MPTCP functionality in the UE applies the MPTCP protocol [81] and the provisioned ATSSS rules for performing access traffic steering, switching and splitting. The MPTCP functionality in the UE may communicate with the MPTCP Proxy functionality in the UPF using the user plane of the 3GPP access, or the non-3GPP access, or both.</w:t>
      </w:r>
    </w:p>
    <w:p w:rsidR="00312C8D" w:rsidRDefault="00312C8D" w:rsidP="00312C8D">
      <w:r>
        <w:t xml:space="preserve">The MPTCP functionality </w:t>
      </w:r>
      <w:r w:rsidR="00B65BC4">
        <w:t xml:space="preserve">may be </w:t>
      </w:r>
      <w:r>
        <w:t>enabled in the UE when the UE provides an "MPTCP capability"</w:t>
      </w:r>
      <w:r w:rsidR="00B65BC4">
        <w:t xml:space="preserve"> during</w:t>
      </w:r>
      <w:r>
        <w:t xml:space="preserve"> PDU Session Establishment</w:t>
      </w:r>
      <w:r w:rsidR="00B65BC4">
        <w:t xml:space="preserve"> procedure</w:t>
      </w:r>
      <w:r>
        <w:t>.</w:t>
      </w:r>
    </w:p>
    <w:p w:rsidR="005F1D5D" w:rsidRDefault="005F1D5D" w:rsidP="00312C8D">
      <w:r>
        <w:t>The network shall not enable the MPTCP functionality when the type of the MA PDU Session is Ethernet.</w:t>
      </w:r>
    </w:p>
    <w:p w:rsidR="00312C8D" w:rsidRDefault="00312C8D" w:rsidP="00312C8D">
      <w:r>
        <w:t>If the</w:t>
      </w:r>
      <w:r w:rsidR="0052288F">
        <w:t xml:space="preserve"> UE indicates it is capable of supporting the MPTCP functionality, as described in clause 5.32.2, and the</w:t>
      </w:r>
      <w:r>
        <w:t xml:space="preserve"> network agrees to enable the MPTCP functionality for the MA PDU Session then:</w:t>
      </w:r>
    </w:p>
    <w:p w:rsidR="00312C8D" w:rsidRDefault="00312C8D" w:rsidP="00B56148">
      <w:pPr>
        <w:pStyle w:val="B1"/>
      </w:pPr>
      <w:r>
        <w:t>i)</w:t>
      </w:r>
      <w:r>
        <w:tab/>
        <w:t>An associated MPTCP Proxy functionality is enabled in the UPF for the MA PDU Session</w:t>
      </w:r>
      <w:r w:rsidR="00D81B76">
        <w:rPr>
          <w:lang w:val="en-GB"/>
        </w:rPr>
        <w:t xml:space="preserve"> by MPTCP functionality indication received in the Multi-Access Rules (MAR)</w:t>
      </w:r>
      <w:r>
        <w:t>.</w:t>
      </w:r>
    </w:p>
    <w:p w:rsidR="00312C8D" w:rsidRPr="00A30201" w:rsidRDefault="00312C8D" w:rsidP="00B56148">
      <w:pPr>
        <w:pStyle w:val="B1"/>
        <w:rPr>
          <w:lang w:val="en-GB"/>
        </w:rPr>
      </w:pPr>
      <w:r>
        <w:t>ii)</w:t>
      </w:r>
      <w:r>
        <w:tab/>
        <w:t>The network allocates to UE one IP address/prefix for the MA PDU Session and two additional IP addresses/prefixes, called "link-specific multipath" addresses</w:t>
      </w:r>
      <w:r w:rsidR="008D6069">
        <w:t>/prefixes</w:t>
      </w:r>
      <w:r>
        <w:t xml:space="preserve">; one associated with 3GPP access and another associated with the non-3GPP access. </w:t>
      </w:r>
      <w:r w:rsidR="00375F94">
        <w:t>In the UE,</w:t>
      </w:r>
      <w:r w:rsidR="00375F94">
        <w:rPr>
          <w:lang w:val="en-GB"/>
        </w:rPr>
        <w:t xml:space="preserve"> these </w:t>
      </w:r>
      <w:r>
        <w:t>two IP addresses</w:t>
      </w:r>
      <w:r w:rsidR="008D6069">
        <w:t>/prefixes</w:t>
      </w:r>
      <w:r>
        <w:t xml:space="preserve"> are used only by the MPTCP functionality. Each "link-specific multipath" address</w:t>
      </w:r>
      <w:r w:rsidR="008D6069">
        <w:t>/prefix</w:t>
      </w:r>
      <w:r>
        <w:t xml:space="preserve"> assigned to UE may not be routable via N6. The MPTCP functionality in the UE</w:t>
      </w:r>
      <w:r w:rsidR="00375F94">
        <w:rPr>
          <w:lang w:val="en-GB"/>
        </w:rPr>
        <w:t xml:space="preserve"> and the MPTCP Proxy functionality in the UPF</w:t>
      </w:r>
      <w:r>
        <w:t xml:space="preserve"> shall use the "link-specific multipath" addresses</w:t>
      </w:r>
      <w:r w:rsidR="008D6069">
        <w:t>/prefixes</w:t>
      </w:r>
      <w:r w:rsidR="00375F94">
        <w:rPr>
          <w:lang w:val="en-GB"/>
        </w:rPr>
        <w:t xml:space="preserve"> for</w:t>
      </w:r>
      <w:r>
        <w:t xml:space="preserve"> subflows over non-3GPP access and over 3GPP access</w:t>
      </w:r>
      <w:r w:rsidR="00D81B76">
        <w:rPr>
          <w:lang w:val="en-GB"/>
        </w:rPr>
        <w:t xml:space="preserve"> and MPTCP Proxy functionality shall use the IP address/prefix of the MA PDU session for the communication with the final destination</w:t>
      </w:r>
      <w:r>
        <w:t>. In Figure 5.32.6</w:t>
      </w:r>
      <w:r w:rsidR="00B65BC4">
        <w:rPr>
          <w:lang w:val="en-GB"/>
        </w:rPr>
        <w:t>.1</w:t>
      </w:r>
      <w:r>
        <w:t>-1, the IP@3 corresponds to the IP address of the MA PDU Session and the IP@1 and IP@2 correspond to the "link-specific multipath" IP addresses.</w:t>
      </w:r>
      <w:r w:rsidR="00527F05">
        <w:rPr>
          <w:lang w:val="en-GB"/>
        </w:rPr>
        <w:t xml:space="preserve"> The following UE IP address management applies:</w:t>
      </w:r>
    </w:p>
    <w:p w:rsidR="00527F05" w:rsidRDefault="00527F05" w:rsidP="00A30201">
      <w:pPr>
        <w:pStyle w:val="B2"/>
      </w:pPr>
      <w:r>
        <w:t>-</w:t>
      </w:r>
      <w:r>
        <w:tab/>
        <w:t>The MA PDU IP address/prefix shall be provided to the UE via mechanisms defined in clause 5.8.2.2.</w:t>
      </w:r>
    </w:p>
    <w:p w:rsidR="00527F05" w:rsidRDefault="00527F05" w:rsidP="00A30201">
      <w:pPr>
        <w:pStyle w:val="B2"/>
      </w:pPr>
      <w:r>
        <w:t>-</w:t>
      </w:r>
      <w:r>
        <w:tab/>
        <w:t>The "link-specific multipath" IP addresses/prefixes shall be allocated by the UPF and shall be provided to the UE via SM NAS signalling.</w:t>
      </w:r>
    </w:p>
    <w:p w:rsidR="00553FC8" w:rsidRDefault="00553FC8" w:rsidP="002369B3">
      <w:pPr>
        <w:pStyle w:val="NO"/>
      </w:pPr>
      <w:r>
        <w:t>NOTE</w:t>
      </w:r>
      <w:r>
        <w:rPr>
          <w:lang w:val="en-GB"/>
        </w:rPr>
        <w:t> </w:t>
      </w:r>
      <w:r>
        <w:t>1:</w:t>
      </w:r>
      <w:r>
        <w:tab/>
        <w:t>After the MA PDU Session is released, the same UE IP addresses/prefixes is not allocated to another UE for MA PDU Session in a short time.</w:t>
      </w:r>
    </w:p>
    <w:p w:rsidR="008D6069" w:rsidRDefault="008D6069" w:rsidP="008D6069">
      <w:pPr>
        <w:pStyle w:val="NO"/>
      </w:pPr>
      <w:r>
        <w:t>NOTE</w:t>
      </w:r>
      <w:r>
        <w:rPr>
          <w:lang w:val="en-GB"/>
        </w:rPr>
        <w:t> 2</w:t>
      </w:r>
      <w:r>
        <w:t>:</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rsidR="00312C8D" w:rsidRDefault="00312C8D" w:rsidP="00B56148">
      <w:pPr>
        <w:pStyle w:val="B1"/>
      </w:pPr>
      <w:r>
        <w:t>iii)</w:t>
      </w:r>
      <w:r>
        <w:tab/>
        <w:t>The network shall send MPTCP proxy information to UE, i.e. the IP address, a port number and the type of the MPTCP proxy. The following type of MPTCP proxy shall be supported in this release:</w:t>
      </w:r>
    </w:p>
    <w:p w:rsidR="00312C8D" w:rsidRDefault="00312C8D" w:rsidP="00B56148">
      <w:pPr>
        <w:pStyle w:val="B2"/>
      </w:pPr>
      <w:r>
        <w:t>-</w:t>
      </w:r>
      <w:r>
        <w:tab/>
        <w:t>Type 1: Transport Converter, as defined in draft-ietf-tcpm-converters-</w:t>
      </w:r>
      <w:r w:rsidR="00527F05">
        <w:rPr>
          <w:lang w:val="en-GB"/>
        </w:rPr>
        <w:t>14</w:t>
      </w:r>
      <w:r>
        <w:t> [82].</w:t>
      </w:r>
    </w:p>
    <w:p w:rsidR="00B65BC4" w:rsidRDefault="00B65BC4" w:rsidP="00B56148">
      <w:pPr>
        <w:pStyle w:val="B2"/>
      </w:pPr>
      <w:r>
        <w:tab/>
        <w:t>The MPTCP proxy information is retrieved by the SMF from the UPF during N4 session establishment.</w:t>
      </w:r>
    </w:p>
    <w:p w:rsidR="00312C8D" w:rsidRDefault="00312C8D" w:rsidP="00B56148">
      <w:pPr>
        <w:pStyle w:val="B2"/>
      </w:pPr>
      <w:r>
        <w:tab/>
        <w:t>The UE shall support the client extensions specified in draft-ietf-tcpm-converters-</w:t>
      </w:r>
      <w:r w:rsidR="00527F05">
        <w:rPr>
          <w:lang w:val="en-GB"/>
        </w:rPr>
        <w:t>14</w:t>
      </w:r>
      <w:r>
        <w:t> [82].</w:t>
      </w:r>
    </w:p>
    <w:p w:rsidR="00312C8D" w:rsidRDefault="00312C8D" w:rsidP="00B56148">
      <w:pPr>
        <w:pStyle w:val="B1"/>
      </w:pPr>
      <w:r>
        <w:t>iv)</w:t>
      </w:r>
      <w:r>
        <w:tab/>
        <w:t>The network may indicate to UE the list of applications for which the MPTCP functionality should be applied. This is achieved by using the Steering Function</w:t>
      </w:r>
      <w:r w:rsidR="00B65BC4">
        <w:t>ality</w:t>
      </w:r>
      <w:r>
        <w:t xml:space="preserve"> component of an ATSSS rule (see</w:t>
      </w:r>
      <w:r w:rsidR="00AA2E79">
        <w:rPr>
          <w:lang w:val="en-GB"/>
        </w:rPr>
        <w:t xml:space="preserve"> clause 5.32.8</w:t>
      </w:r>
      <w:r>
        <w:t>).</w:t>
      </w:r>
    </w:p>
    <w:p w:rsidR="00553FC8" w:rsidRDefault="00553FC8" w:rsidP="00553FC8">
      <w:pPr>
        <w:pStyle w:val="NO"/>
      </w:pPr>
      <w:r>
        <w:t>NOTE</w:t>
      </w:r>
      <w:r>
        <w:rPr>
          <w:lang w:val="en-GB"/>
        </w:rPr>
        <w:t> </w:t>
      </w:r>
      <w:r w:rsidR="008D6069">
        <w:rPr>
          <w:lang w:val="en-GB"/>
        </w:rPr>
        <w:t>3</w:t>
      </w:r>
      <w:r>
        <w:t>:</w:t>
      </w:r>
      <w:r>
        <w:tab/>
        <w:t>To protect the MPTCP proxy function (e.g. to block DDOS to the MPTCP proxy function), the IP addresses of the MPTCP Proxy Function are only accessible from the two "link-specific multipath" IP addresses of the UE via the N3/N9 interface.</w:t>
      </w:r>
    </w:p>
    <w:p w:rsidR="00AA2E79" w:rsidRDefault="00AA2E79" w:rsidP="00AA2E79">
      <w:pPr>
        <w:pStyle w:val="B1"/>
      </w:pPr>
      <w:r>
        <w:lastRenderedPageBreak/>
        <w:t>v)</w:t>
      </w:r>
      <w:r>
        <w:tab/>
      </w:r>
      <w:r w:rsidR="00527F05">
        <w:t>When the UE indicates it is capable of supporting the MPTCP functionality with any steering mode and the ATSSS-LL functionality with only the Active-Standby steering mode (as specified in clause 5.32.6.1) and</w:t>
      </w:r>
      <w:r w:rsidR="00527F05">
        <w:rPr>
          <w:lang w:val="en-GB"/>
        </w:rPr>
        <w:t xml:space="preserve"> these </w:t>
      </w:r>
      <w:r>
        <w:t>functionalit</w:t>
      </w:r>
      <w:r w:rsidR="00527F05">
        <w:rPr>
          <w:lang w:val="en-GB"/>
        </w:rPr>
        <w:t xml:space="preserve">ies are </w:t>
      </w:r>
      <w:r>
        <w:t>enabled for the MA PDU Session, then the UE shall route via the MA PDU Session the TCP traffic of applications for which the MPTCP functionality should be applied (</w:t>
      </w:r>
      <w:r w:rsidR="00527F05">
        <w:t>i.e. the MPTCP traffic),</w:t>
      </w:r>
      <w:r w:rsidR="00527F05">
        <w:rPr>
          <w:lang w:val="en-GB"/>
        </w:rPr>
        <w:t xml:space="preserve"> </w:t>
      </w:r>
      <w:r>
        <w:t>as defined in bullet iv. The UE may route all other traffic (i.e. the non-MPTCP traffic) via the MA PDU Session, but this type of traffic shall be routed on one of 3GPP access or non-3GPP access</w:t>
      </w:r>
      <w:r w:rsidR="00527F05">
        <w:t xml:space="preserve">, based on the received ATSSS rule for non-MPTCP traffic (see clause 5.32.2). The UPF shall route all other traffic (i.e. non-MPTCP traffic) based on the N4 rules provided by the SMF. This may include N4 rules for ATSSS-LL, using any </w:t>
      </w:r>
      <w:r w:rsidR="0052288F">
        <w:rPr>
          <w:lang w:val="en-GB"/>
        </w:rPr>
        <w:t>s</w:t>
      </w:r>
      <w:r w:rsidR="00527F05">
        <w:t xml:space="preserve">teering </w:t>
      </w:r>
      <w:r w:rsidR="0052288F">
        <w:rPr>
          <w:lang w:val="en-GB"/>
        </w:rPr>
        <w:t>m</w:t>
      </w:r>
      <w:r w:rsidR="00527F05">
        <w:t>ode as instructed by the N4 rules</w:t>
      </w:r>
      <w:r>
        <w:t>.</w:t>
      </w:r>
    </w:p>
    <w:p w:rsidR="00312C8D" w:rsidRDefault="00312C8D" w:rsidP="00B56148">
      <w:pPr>
        <w:pStyle w:val="Heading4"/>
      </w:pPr>
      <w:bookmarkStart w:id="1683" w:name="_Toc20150145"/>
      <w:bookmarkStart w:id="1684" w:name="_Toc27846947"/>
      <w:bookmarkStart w:id="1685" w:name="_Toc36188078"/>
      <w:r>
        <w:t>5.32.6.3</w:t>
      </w:r>
      <w:r>
        <w:tab/>
        <w:t>Low-Layer Steering Functionalities</w:t>
      </w:r>
      <w:bookmarkEnd w:id="1683"/>
      <w:bookmarkEnd w:id="1684"/>
      <w:bookmarkEnd w:id="1685"/>
    </w:p>
    <w:p w:rsidR="00312C8D" w:rsidRDefault="00312C8D" w:rsidP="00B56148">
      <w:pPr>
        <w:pStyle w:val="Heading5"/>
      </w:pPr>
      <w:bookmarkStart w:id="1686" w:name="_Toc20150146"/>
      <w:bookmarkStart w:id="1687" w:name="_Toc27846948"/>
      <w:bookmarkStart w:id="1688" w:name="_Toc36188079"/>
      <w:r>
        <w:t>5.32.6.3.1</w:t>
      </w:r>
      <w:r>
        <w:tab/>
        <w:t>ATSSS-LL Functionality</w:t>
      </w:r>
      <w:bookmarkEnd w:id="1686"/>
      <w:bookmarkEnd w:id="1687"/>
      <w:bookmarkEnd w:id="1688"/>
    </w:p>
    <w:p w:rsidR="00312C8D" w:rsidRDefault="00312C8D" w:rsidP="00312C8D">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rsidR="00312C8D" w:rsidRDefault="00312C8D" w:rsidP="00312C8D">
      <w:r>
        <w:t xml:space="preserve">The ATSSS-LL functionality </w:t>
      </w:r>
      <w:r w:rsidR="00B65BC4">
        <w:t xml:space="preserve">may be </w:t>
      </w:r>
      <w:r>
        <w:t>enabled in the UE when the UE provides an "ATSSS-LL capability"</w:t>
      </w:r>
      <w:r w:rsidR="00B65BC4">
        <w:t xml:space="preserve"> during the</w:t>
      </w:r>
      <w:r>
        <w:t xml:space="preserve"> PDU Session Establishment</w:t>
      </w:r>
      <w:r w:rsidR="00B65BC4">
        <w:t xml:space="preserve"> procedure</w:t>
      </w:r>
      <w:r>
        <w:t>.</w:t>
      </w:r>
    </w:p>
    <w:p w:rsidR="00B65BC4" w:rsidRDefault="00B65BC4" w:rsidP="00312C8D">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rsidR="00312C8D" w:rsidRDefault="00312C8D" w:rsidP="00312C8D">
      <w:r>
        <w:t xml:space="preserve">The </w:t>
      </w:r>
      <w:r w:rsidR="003139B5">
        <w:t xml:space="preserve">network </w:t>
      </w:r>
      <w:r>
        <w:t xml:space="preserve">shall also support the ATSSS-LL functionality </w:t>
      </w:r>
      <w:r w:rsidR="00B65BC4">
        <w:t xml:space="preserve">as </w:t>
      </w:r>
      <w:r>
        <w:t>defined for the UE. The ATSSS-LL functionality in the UPF is enabled for a MA PDU Session</w:t>
      </w:r>
      <w:r w:rsidR="00D81B76">
        <w:t xml:space="preserve"> by ATSSS-LL functionality indication received in the Multi-Access Rules (MAR)</w:t>
      </w:r>
      <w:r>
        <w:t>.</w:t>
      </w:r>
    </w:p>
    <w:p w:rsidR="00312C8D" w:rsidRDefault="00312C8D" w:rsidP="00B56148">
      <w:pPr>
        <w:pStyle w:val="Heading3"/>
      </w:pPr>
      <w:bookmarkStart w:id="1689" w:name="_Toc20150147"/>
      <w:bookmarkStart w:id="1690" w:name="_Toc27846949"/>
      <w:bookmarkStart w:id="1691" w:name="_Toc36188080"/>
      <w:r>
        <w:t>5.32.7</w:t>
      </w:r>
      <w:r>
        <w:tab/>
        <w:t>Interworking with EPS</w:t>
      </w:r>
      <w:bookmarkEnd w:id="1689"/>
      <w:bookmarkEnd w:id="1690"/>
      <w:bookmarkEnd w:id="1691"/>
    </w:p>
    <w:p w:rsidR="009B216F" w:rsidRDefault="009B216F" w:rsidP="009B216F">
      <w:pPr>
        <w:pStyle w:val="Heading4"/>
      </w:pPr>
      <w:bookmarkStart w:id="1692" w:name="_Toc20150148"/>
      <w:bookmarkStart w:id="1693" w:name="_Toc27846950"/>
      <w:bookmarkStart w:id="1694" w:name="_Toc36188081"/>
      <w:r>
        <w:t>5.32.7.1</w:t>
      </w:r>
      <w:r>
        <w:tab/>
        <w:t>General</w:t>
      </w:r>
      <w:bookmarkEnd w:id="1692"/>
      <w:bookmarkEnd w:id="1693"/>
      <w:bookmarkEnd w:id="1694"/>
    </w:p>
    <w:p w:rsidR="00B65BC4" w:rsidRDefault="00B65BC4" w:rsidP="009B216F">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rsidR="009B216F" w:rsidRDefault="009B216F" w:rsidP="009B216F">
      <w:pPr>
        <w:rPr>
          <w:lang w:eastAsia="x-none"/>
        </w:rPr>
      </w:pPr>
      <w:r>
        <w:rPr>
          <w:lang w:eastAsia="x-none"/>
        </w:rPr>
        <w:t>Interworking for MA PDU Session, if allowed by</w:t>
      </w:r>
      <w:r w:rsidR="00B65BC4">
        <w:rPr>
          <w:lang w:eastAsia="x-none"/>
        </w:rPr>
        <w:t xml:space="preserve"> the</w:t>
      </w:r>
      <w:r>
        <w:rPr>
          <w:lang w:eastAsia="x-none"/>
        </w:rPr>
        <w:t xml:space="preserve"> network, is based on the interworking functionality specified in clause 5.17.2, with the differences and clarifications described in the following clauses.</w:t>
      </w:r>
    </w:p>
    <w:p w:rsidR="009B216F" w:rsidRDefault="009B216F" w:rsidP="009B216F">
      <w:pPr>
        <w:rPr>
          <w:lang w:eastAsia="x-none"/>
        </w:rPr>
      </w:pPr>
      <w:r>
        <w:rPr>
          <w:lang w:eastAsia="x-none"/>
        </w:rPr>
        <w:t>A PDN Connection in EPS may be modified into a MA PDU Session</w:t>
      </w:r>
      <w:r w:rsidR="00B65BC4">
        <w:rPr>
          <w:lang w:eastAsia="x-none"/>
        </w:rPr>
        <w:t xml:space="preserve"> when transferred to 5GS</w:t>
      </w:r>
      <w:r>
        <w:rPr>
          <w:lang w:eastAsia="x-none"/>
        </w:rPr>
        <w:t xml:space="preserve"> if</w:t>
      </w:r>
      <w:r w:rsidR="00B65BC4">
        <w:rPr>
          <w:lang w:eastAsia="x-none"/>
        </w:rPr>
        <w:t xml:space="preserve"> the</w:t>
      </w:r>
      <w:r>
        <w:rPr>
          <w:lang w:eastAsia="x-none"/>
        </w:rPr>
        <w:t xml:space="preserve"> UE and</w:t>
      </w:r>
      <w:r w:rsidR="00B65BC4">
        <w:rPr>
          <w:lang w:eastAsia="x-none"/>
        </w:rPr>
        <w:t xml:space="preserve"> the</w:t>
      </w:r>
      <w:r>
        <w:rPr>
          <w:lang w:eastAsia="x-none"/>
        </w:rPr>
        <w:t xml:space="preserve"> PGW-C+SMF support</w:t>
      </w:r>
      <w:r w:rsidR="00B65BC4">
        <w:rPr>
          <w:lang w:eastAsia="x-none"/>
        </w:rPr>
        <w:t xml:space="preserve"> the</w:t>
      </w:r>
      <w:r>
        <w:rPr>
          <w:lang w:eastAsia="x-none"/>
        </w:rPr>
        <w:t xml:space="preserve"> ATSSS feature.</w:t>
      </w:r>
    </w:p>
    <w:p w:rsidR="009B216F" w:rsidRDefault="009B216F" w:rsidP="002369B3">
      <w:pPr>
        <w:pStyle w:val="Heading4"/>
      </w:pPr>
      <w:bookmarkStart w:id="1695" w:name="_Toc20150149"/>
      <w:bookmarkStart w:id="1696" w:name="_Toc27846951"/>
      <w:bookmarkStart w:id="1697" w:name="_Toc36188082"/>
      <w:r>
        <w:t>5.32.7.2</w:t>
      </w:r>
      <w:r>
        <w:tab/>
        <w:t>Interworking with N26 Interface</w:t>
      </w:r>
      <w:bookmarkEnd w:id="1695"/>
      <w:bookmarkEnd w:id="1696"/>
      <w:bookmarkEnd w:id="1697"/>
    </w:p>
    <w:p w:rsidR="009B216F" w:rsidRDefault="009B216F" w:rsidP="009B216F">
      <w:pPr>
        <w:rPr>
          <w:lang w:eastAsia="x-none"/>
        </w:rPr>
      </w:pPr>
      <w:r>
        <w:rPr>
          <w:lang w:eastAsia="x-none"/>
        </w:rPr>
        <w:t>Interworking with N26 interface is based on clause 5.17.2.2, with the following differences and clarifications:</w:t>
      </w:r>
    </w:p>
    <w:p w:rsidR="005927E4" w:rsidRDefault="005927E4" w:rsidP="009B216F">
      <w:pPr>
        <w:pStyle w:val="B1"/>
      </w:pPr>
      <w:r>
        <w:t>-</w:t>
      </w:r>
      <w:r>
        <w:tab/>
        <w:t>When the UE is registered to the same PLMN over 3GPP and non-3GPP accesses, and the UE request a new MA PDU Session via non-3GPP access, the AMF also includes the indication of interworking with N26 to SMF.</w:t>
      </w:r>
    </w:p>
    <w:p w:rsidR="009B216F" w:rsidRDefault="009B216F" w:rsidP="009B216F">
      <w:pPr>
        <w:pStyle w:val="B1"/>
      </w:pPr>
      <w:r>
        <w:t>-</w:t>
      </w:r>
      <w:r>
        <w:tab/>
        <w:t>The SMF does not request EBI allocation when MA PDU Session is established only over non-3GPP access. If MA PDU Session is released over 3GPP access, the allocated EBI(s) for the MA PDU Session is revoked</w:t>
      </w:r>
      <w:r w:rsidR="00B65BC4">
        <w:rPr>
          <w:lang w:val="en-GB"/>
        </w:rPr>
        <w:t xml:space="preserve"> by the SMF as described in TS 23.502 [3] clause 4.11.1.4.3</w:t>
      </w:r>
      <w:r>
        <w:t>.</w:t>
      </w:r>
    </w:p>
    <w:p w:rsidR="005927E4" w:rsidRDefault="005927E4" w:rsidP="009B216F">
      <w:pPr>
        <w:pStyle w:val="B1"/>
      </w:pPr>
      <w:r>
        <w:t>-</w:t>
      </w:r>
      <w:r>
        <w:tab/>
        <w:t>The SMF does not request EBI allocation for GBR QoS Flow if the GBR QoS Flow is only allowed over non-3GPP access.</w:t>
      </w:r>
    </w:p>
    <w:p w:rsidR="009B216F" w:rsidRDefault="009B216F" w:rsidP="009B216F">
      <w:pPr>
        <w:pStyle w:val="B1"/>
      </w:pPr>
      <w:r>
        <w:t>-</w:t>
      </w:r>
      <w:r>
        <w:tab/>
        <w:t>When UE moves from 5GS to EPS, for both idle mode and connected mode mobility, if the MA PDU Session is moved to EPS as a PDN connection, the SMF triggers PDU Session Release procedure to release the MA PDU Session</w:t>
      </w:r>
      <w:r w:rsidR="00B65BC4">
        <w:rPr>
          <w:lang w:val="en-GB"/>
        </w:rPr>
        <w:t xml:space="preserve"> over Non-3GPP access</w:t>
      </w:r>
      <w:r>
        <w:t xml:space="preserve"> in 5GS. UE and SMF remove ATSSS related contexts e.g. ATSSS rules, Measurement Assistance Information.</w:t>
      </w:r>
    </w:p>
    <w:p w:rsidR="009B216F" w:rsidRDefault="009B216F" w:rsidP="009B216F">
      <w:pPr>
        <w:pStyle w:val="B1"/>
      </w:pPr>
      <w:r>
        <w:lastRenderedPageBreak/>
        <w:t>-</w:t>
      </w:r>
      <w:r>
        <w:tab/>
        <w:t xml:space="preserve">When UE moves from 5GS to EPS, for both idle mode and connected mode mobility, if the MA PDU Session is not moved to EPS as a PDN connection, the 3GPP </w:t>
      </w:r>
      <w:r w:rsidR="00B65BC4">
        <w:t>access</w:t>
      </w:r>
      <w:r w:rsidR="00B65BC4">
        <w:rPr>
          <w:lang w:val="en-GB"/>
        </w:rPr>
        <w:t xml:space="preserve"> </w:t>
      </w:r>
      <w:r>
        <w:t>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rsidR="009B216F" w:rsidRPr="00A30201" w:rsidRDefault="009B216F" w:rsidP="009B216F">
      <w:pPr>
        <w:pStyle w:val="B1"/>
        <w:rPr>
          <w:lang w:val="en-GB"/>
        </w:rPr>
      </w:pPr>
      <w:r>
        <w:t>-</w:t>
      </w:r>
      <w:r>
        <w:tab/>
        <w:t>After UE moves from EPS to 5GS, for both idle mode and connected mode mobility,</w:t>
      </w:r>
      <w:r w:rsidR="00B65BC4">
        <w:rPr>
          <w:lang w:val="en-GB"/>
        </w:rPr>
        <w:t xml:space="preserve"> if the UE requires MA PDU session, or</w:t>
      </w:r>
      <w:r>
        <w:t xml:space="preserve"> if no policy in the UE (e.g. no URSP rule) and no local restrictions mandate a single access for the PDU Session, UE triggers the PDU Session Modification procedure as described in clause 4.22.6.3 in </w:t>
      </w:r>
      <w:r w:rsidR="002369B3">
        <w:t>TS 23.502 [</w:t>
      </w:r>
      <w:r>
        <w:t>3] to provide the ATSSS Capability to PGW-C+SMF. The PGW-C+SMF may determine whether to modify this PDU Session to a MA PDU Session</w:t>
      </w:r>
      <w:r w:rsidR="00B65BC4">
        <w:rPr>
          <w:lang w:val="en-GB"/>
        </w:rPr>
        <w:t xml:space="preserve"> in 5GS</w:t>
      </w:r>
      <w:r>
        <w:t>, e.g. based on PGW-C+SMF and UE's ATSSS Capability</w:t>
      </w:r>
      <w:r w:rsidR="00B65BC4">
        <w:t>, subscription data</w:t>
      </w:r>
      <w:r>
        <w:t xml:space="preserve"> and local policy.</w:t>
      </w:r>
      <w:r w:rsidR="00B65BC4">
        <w:rPr>
          <w:lang w:val="en-GB"/>
        </w:rPr>
        <w:t xml:space="preserve"> If dynamic PCC is to be used for the MA PDU Session, the PCF decides whether the MA PDU session is allowed or not based on operator policy and subscription data. If the MA PDU Session is allowed, the SMF provides</w:t>
      </w:r>
      <w:r>
        <w:t xml:space="preserve"> ATSSS rule(s)</w:t>
      </w:r>
      <w:r w:rsidR="00B65BC4">
        <w:rPr>
          <w:lang w:val="en-GB"/>
        </w:rPr>
        <w:t xml:space="preserve"> and Measurement Assistance Information</w:t>
      </w:r>
      <w:r>
        <w:t xml:space="preserve"> to </w:t>
      </w:r>
      <w:r w:rsidR="00B65BC4">
        <w:rPr>
          <w:lang w:val="en-GB"/>
        </w:rPr>
        <w:t xml:space="preserve">the </w:t>
      </w:r>
      <w:r>
        <w:t xml:space="preserve">UE. If </w:t>
      </w:r>
      <w:r w:rsidR="00B65BC4">
        <w:rPr>
          <w:lang w:val="en-GB"/>
        </w:rPr>
        <w:t xml:space="preserve">the </w:t>
      </w:r>
      <w:r>
        <w:t>UE receives ATSSS rules</w:t>
      </w:r>
      <w:r w:rsidR="00B65BC4">
        <w:rPr>
          <w:lang w:val="en-GB"/>
        </w:rPr>
        <w:t xml:space="preserve"> and is not registered to non-3GPP access, the</w:t>
      </w:r>
      <w:r>
        <w:t xml:space="preserve"> UE establishes the second user-plane over non-3GPP access after </w:t>
      </w:r>
      <w:r w:rsidR="00B65BC4">
        <w:rPr>
          <w:lang w:val="en-GB"/>
        </w:rPr>
        <w:t xml:space="preserve">the </w:t>
      </w:r>
      <w:r>
        <w:t>UE is registered to non-3GPP access.</w:t>
      </w:r>
      <w:r w:rsidR="00B65BC4">
        <w:rPr>
          <w:lang w:val="en-GB"/>
        </w:rPr>
        <w:t xml:space="preserve"> If UE was registered to non-3GPP access in 5GS, the UP resources over non-3GPP access are also established by the SMF using the PDU Session Modification procedure.</w:t>
      </w:r>
    </w:p>
    <w:p w:rsidR="009B216F" w:rsidRDefault="009B216F" w:rsidP="009B216F">
      <w:pPr>
        <w:pStyle w:val="Heading4"/>
      </w:pPr>
      <w:bookmarkStart w:id="1698" w:name="_Toc20150150"/>
      <w:bookmarkStart w:id="1699" w:name="_Toc27846952"/>
      <w:bookmarkStart w:id="1700" w:name="_Toc36188083"/>
      <w:r>
        <w:t>5.32.7.3</w:t>
      </w:r>
      <w:r>
        <w:tab/>
        <w:t>Interworking without N26 Interface</w:t>
      </w:r>
      <w:bookmarkEnd w:id="1698"/>
      <w:bookmarkEnd w:id="1699"/>
      <w:bookmarkEnd w:id="1700"/>
    </w:p>
    <w:p w:rsidR="009B216F" w:rsidRDefault="009B216F" w:rsidP="009B216F">
      <w:pPr>
        <w:rPr>
          <w:lang w:eastAsia="x-none"/>
        </w:rPr>
      </w:pPr>
      <w:r>
        <w:rPr>
          <w:lang w:eastAsia="x-none"/>
        </w:rPr>
        <w:t>Interworking without N26 interface is based on clause 5.17.2.3, with the following differences and clarifications:</w:t>
      </w:r>
    </w:p>
    <w:p w:rsidR="009B216F" w:rsidRDefault="009B216F" w:rsidP="002369B3">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rsidR="009B216F" w:rsidRDefault="009B216F" w:rsidP="002369B3">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w:t>
      </w:r>
      <w:r w:rsidR="00B65BC4">
        <w:rPr>
          <w:lang w:val="en-GB"/>
        </w:rPr>
        <w:t xml:space="preserve"> or, if no policy in the UE (e.g. no URSP rule) and no local restrictions mandate a single access for the PDU Session, the UE may include the "MA PDU Network-Upgrade Allowed" indication</w:t>
      </w:r>
      <w:r>
        <w:t>.</w:t>
      </w:r>
    </w:p>
    <w:p w:rsidR="00312C8D" w:rsidRDefault="00312C8D" w:rsidP="00B56148">
      <w:pPr>
        <w:pStyle w:val="Heading3"/>
      </w:pPr>
      <w:bookmarkStart w:id="1701" w:name="_Toc20150151"/>
      <w:bookmarkStart w:id="1702" w:name="_Toc27846953"/>
      <w:bookmarkStart w:id="1703" w:name="_Toc36188084"/>
      <w:r>
        <w:t>5.32.8</w:t>
      </w:r>
      <w:r>
        <w:tab/>
        <w:t>ATSSS Rules</w:t>
      </w:r>
      <w:bookmarkEnd w:id="1701"/>
      <w:bookmarkEnd w:id="1702"/>
      <w:bookmarkEnd w:id="1703"/>
    </w:p>
    <w:p w:rsidR="00312C8D" w:rsidRDefault="00312C8D" w:rsidP="00312C8D">
      <w:r>
        <w:t>As specified in clause 5.32.3, after the establishment of a MA PDU Session, the UE receives a prioritized list of ATSSS rules from the SMF. The structure of an ATSSS rule is specified in Table 5.32.8-1.</w:t>
      </w:r>
    </w:p>
    <w:p w:rsidR="00312C8D" w:rsidRDefault="00312C8D" w:rsidP="00B56148">
      <w:pPr>
        <w:pStyle w:val="TH"/>
      </w:pPr>
      <w:r>
        <w:lastRenderedPageBreak/>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312C8D" w:rsidRPr="00B56148" w:rsidTr="000727DE">
        <w:tc>
          <w:tcPr>
            <w:tcW w:w="1668" w:type="dxa"/>
            <w:shd w:val="clear" w:color="auto" w:fill="F2F2F2"/>
          </w:tcPr>
          <w:p w:rsidR="00312C8D" w:rsidRPr="00B56148" w:rsidRDefault="00312C8D" w:rsidP="000727DE">
            <w:pPr>
              <w:pStyle w:val="TAH"/>
            </w:pPr>
            <w:r w:rsidRPr="00B56148">
              <w:t>Information name</w:t>
            </w:r>
          </w:p>
        </w:tc>
        <w:tc>
          <w:tcPr>
            <w:tcW w:w="2976" w:type="dxa"/>
            <w:shd w:val="clear" w:color="auto" w:fill="F2F2F2"/>
          </w:tcPr>
          <w:p w:rsidR="00312C8D" w:rsidRPr="00B56148" w:rsidRDefault="00312C8D" w:rsidP="000727DE">
            <w:pPr>
              <w:pStyle w:val="TAH"/>
            </w:pPr>
            <w:r w:rsidRPr="00B56148">
              <w:t>Description</w:t>
            </w:r>
          </w:p>
        </w:tc>
        <w:tc>
          <w:tcPr>
            <w:tcW w:w="1701" w:type="dxa"/>
            <w:shd w:val="clear" w:color="auto" w:fill="F2F2F2"/>
          </w:tcPr>
          <w:p w:rsidR="00312C8D" w:rsidRPr="00B56148" w:rsidRDefault="00312C8D" w:rsidP="000727DE">
            <w:pPr>
              <w:pStyle w:val="TAH"/>
            </w:pPr>
            <w:r w:rsidRPr="00B56148">
              <w:t>Category</w:t>
            </w:r>
          </w:p>
        </w:tc>
        <w:tc>
          <w:tcPr>
            <w:tcW w:w="1985" w:type="dxa"/>
            <w:shd w:val="clear" w:color="auto" w:fill="F2F2F2"/>
          </w:tcPr>
          <w:p w:rsidR="00312C8D" w:rsidRPr="00B56148" w:rsidRDefault="00312C8D" w:rsidP="000727DE">
            <w:pPr>
              <w:pStyle w:val="TAH"/>
            </w:pPr>
            <w:r w:rsidRPr="00B56148">
              <w:t>SMF permitted to modify in a PDU context</w:t>
            </w:r>
          </w:p>
        </w:tc>
        <w:tc>
          <w:tcPr>
            <w:tcW w:w="1527" w:type="dxa"/>
            <w:shd w:val="clear" w:color="auto" w:fill="F2F2F2"/>
          </w:tcPr>
          <w:p w:rsidR="00312C8D" w:rsidRPr="00B56148" w:rsidRDefault="00312C8D" w:rsidP="000727DE">
            <w:pPr>
              <w:pStyle w:val="TAH"/>
            </w:pPr>
            <w:r w:rsidRPr="00B56148">
              <w:t>Scope</w:t>
            </w:r>
          </w:p>
        </w:tc>
      </w:tr>
      <w:tr w:rsidR="00312C8D" w:rsidTr="000727DE">
        <w:tc>
          <w:tcPr>
            <w:tcW w:w="1668" w:type="dxa"/>
            <w:shd w:val="clear" w:color="auto" w:fill="auto"/>
          </w:tcPr>
          <w:p w:rsidR="00312C8D" w:rsidRDefault="00312C8D" w:rsidP="000727DE">
            <w:pPr>
              <w:pStyle w:val="TAL"/>
            </w:pPr>
            <w:r w:rsidRPr="00F70B61">
              <w:t xml:space="preserve">Rule </w:t>
            </w:r>
            <w:r w:rsidRPr="00F70B61">
              <w:rPr>
                <w:rFonts w:hint="eastAsia"/>
                <w:lang w:eastAsia="ja-JP"/>
              </w:rPr>
              <w:t>Precedence</w:t>
            </w:r>
          </w:p>
        </w:tc>
        <w:tc>
          <w:tcPr>
            <w:tcW w:w="2976" w:type="dxa"/>
            <w:shd w:val="clear" w:color="auto" w:fill="auto"/>
          </w:tcPr>
          <w:p w:rsidR="00312C8D" w:rsidRDefault="00312C8D" w:rsidP="000727DE">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rsidR="00312C8D" w:rsidRDefault="00312C8D" w:rsidP="00312C8D">
            <w:pPr>
              <w:pStyle w:val="TAL"/>
              <w:rPr>
                <w:lang w:eastAsia="ja-JP"/>
              </w:rPr>
            </w:pPr>
            <w:r w:rsidRPr="00F70B61">
              <w:rPr>
                <w:rFonts w:hint="eastAsia"/>
                <w:lang w:eastAsia="ja-JP"/>
              </w:rPr>
              <w:t>Mandatory</w:t>
            </w:r>
          </w:p>
          <w:p w:rsidR="00312C8D" w:rsidRDefault="00312C8D" w:rsidP="000727DE">
            <w:pPr>
              <w:pStyle w:val="TAL"/>
            </w:pPr>
            <w:r w:rsidRPr="00F70B61">
              <w:t>(NOTE</w:t>
            </w:r>
            <w:r>
              <w:t> </w:t>
            </w:r>
            <w:r w:rsidRPr="00F70B61">
              <w:t>1)</w:t>
            </w:r>
          </w:p>
        </w:tc>
        <w:tc>
          <w:tcPr>
            <w:tcW w:w="1985" w:type="dxa"/>
            <w:shd w:val="clear" w:color="auto" w:fill="auto"/>
          </w:tcPr>
          <w:p w:rsidR="00312C8D" w:rsidRDefault="00312C8D" w:rsidP="000727DE">
            <w:pPr>
              <w:pStyle w:val="TAL"/>
            </w:pPr>
            <w:r w:rsidRPr="00F70B61">
              <w:rPr>
                <w:rFonts w:hint="eastAsia"/>
                <w:lang w:eastAsia="ja-JP"/>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Default="00312C8D" w:rsidP="000727DE">
            <w:pPr>
              <w:pStyle w:val="TAL"/>
            </w:pPr>
            <w:r w:rsidRPr="000727DE">
              <w:rPr>
                <w:b/>
                <w:lang w:val="en-US"/>
              </w:rPr>
              <w:t>Traffic Descriptor</w:t>
            </w:r>
          </w:p>
        </w:tc>
        <w:tc>
          <w:tcPr>
            <w:tcW w:w="2976" w:type="dxa"/>
            <w:shd w:val="clear" w:color="auto" w:fill="auto"/>
          </w:tcPr>
          <w:p w:rsidR="00312C8D" w:rsidRDefault="00312C8D" w:rsidP="000727DE">
            <w:pPr>
              <w:pStyle w:val="TAL"/>
            </w:pPr>
            <w:r w:rsidRPr="000727DE">
              <w:rPr>
                <w:i/>
                <w:lang w:val="en-US"/>
              </w:rPr>
              <w:t>This part defines the Traffic descriptor components for the ATSSS rule.</w:t>
            </w:r>
          </w:p>
        </w:tc>
        <w:tc>
          <w:tcPr>
            <w:tcW w:w="1701" w:type="dxa"/>
            <w:shd w:val="clear" w:color="auto" w:fill="auto"/>
          </w:tcPr>
          <w:p w:rsidR="00312C8D" w:rsidRDefault="00312C8D" w:rsidP="00312C8D">
            <w:pPr>
              <w:pStyle w:val="TAL"/>
            </w:pPr>
            <w:r w:rsidRPr="00A17DB2">
              <w:t>Mandatory</w:t>
            </w:r>
          </w:p>
          <w:p w:rsidR="00312C8D" w:rsidRDefault="00312C8D" w:rsidP="000727DE">
            <w:pPr>
              <w:pStyle w:val="TAL"/>
            </w:pPr>
            <w:r w:rsidRPr="00A17DB2">
              <w:t>(NOTE</w:t>
            </w:r>
            <w:r>
              <w:t> 2</w:t>
            </w:r>
            <w:r w:rsidRPr="00A17DB2">
              <w:t>)</w:t>
            </w:r>
          </w:p>
        </w:tc>
        <w:tc>
          <w:tcPr>
            <w:tcW w:w="1985" w:type="dxa"/>
            <w:shd w:val="clear" w:color="auto" w:fill="auto"/>
          </w:tcPr>
          <w:p w:rsidR="00312C8D"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lang w:val="en-US"/>
              </w:rPr>
            </w:pPr>
            <w:r w:rsidRPr="00F70B61">
              <w:t xml:space="preserve">Application </w:t>
            </w:r>
            <w:r>
              <w:t xml:space="preserve"> descriptors</w:t>
            </w:r>
          </w:p>
        </w:tc>
        <w:tc>
          <w:tcPr>
            <w:tcW w:w="2976" w:type="dxa"/>
            <w:shd w:val="clear" w:color="auto" w:fill="auto"/>
          </w:tcPr>
          <w:p w:rsidR="00312C8D" w:rsidRPr="000727DE" w:rsidRDefault="00312C8D" w:rsidP="000727DE">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rsidR="00312C8D" w:rsidRPr="00A17DB2" w:rsidRDefault="00312C8D" w:rsidP="000727DE">
            <w:pPr>
              <w:pStyle w:val="TAL"/>
            </w:pPr>
            <w:r w:rsidRPr="00F70B61">
              <w:t>Optional</w:t>
            </w:r>
          </w:p>
        </w:tc>
        <w:tc>
          <w:tcPr>
            <w:tcW w:w="1985" w:type="dxa"/>
            <w:shd w:val="clear" w:color="auto" w:fill="auto"/>
          </w:tcPr>
          <w:p w:rsidR="00312C8D"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5-tuples that identify the destination of IP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Non-IP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F70B61" w:rsidRDefault="00312C8D" w:rsidP="000727DE">
            <w:pPr>
              <w:pStyle w:val="TAL"/>
            </w:pPr>
            <w:r w:rsidRPr="000727DE">
              <w:rPr>
                <w:b/>
              </w:rPr>
              <w:t>Access Selection Descriptor</w:t>
            </w:r>
          </w:p>
        </w:tc>
        <w:tc>
          <w:tcPr>
            <w:tcW w:w="2976" w:type="dxa"/>
            <w:shd w:val="clear" w:color="auto" w:fill="auto"/>
          </w:tcPr>
          <w:p w:rsidR="00312C8D" w:rsidRPr="000727DE" w:rsidRDefault="00312C8D" w:rsidP="000727DE">
            <w:pPr>
              <w:pStyle w:val="TAL"/>
              <w:rPr>
                <w:lang w:val="en-US"/>
              </w:rPr>
            </w:pPr>
            <w:r w:rsidRPr="000727DE">
              <w:rPr>
                <w:i/>
                <w:lang w:val="en-US"/>
              </w:rPr>
              <w:t>This part defines the Access Selection Descriptor components for the ATSSS rule.</w:t>
            </w:r>
          </w:p>
        </w:tc>
        <w:tc>
          <w:tcPr>
            <w:tcW w:w="1701" w:type="dxa"/>
            <w:shd w:val="clear" w:color="auto" w:fill="auto"/>
          </w:tcPr>
          <w:p w:rsidR="00312C8D" w:rsidRPr="00F70B61" w:rsidRDefault="00312C8D" w:rsidP="000727DE">
            <w:pPr>
              <w:pStyle w:val="TAL"/>
            </w:pPr>
            <w:r w:rsidRPr="00F70B61">
              <w:t>Mandatory</w:t>
            </w:r>
          </w:p>
        </w:tc>
        <w:tc>
          <w:tcPr>
            <w:tcW w:w="1985" w:type="dxa"/>
            <w:shd w:val="clear" w:color="auto" w:fill="auto"/>
          </w:tcPr>
          <w:p w:rsidR="00312C8D" w:rsidRPr="00F70B61"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rPr>
            </w:pPr>
            <w:r w:rsidRPr="00E61C0B">
              <w:t>Steering Mode</w:t>
            </w:r>
          </w:p>
        </w:tc>
        <w:tc>
          <w:tcPr>
            <w:tcW w:w="2976" w:type="dxa"/>
            <w:shd w:val="clear" w:color="auto" w:fill="auto"/>
          </w:tcPr>
          <w:p w:rsidR="00312C8D" w:rsidRPr="000727DE" w:rsidRDefault="00312C8D" w:rsidP="000727DE">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rsidR="00312C8D" w:rsidRPr="00F70B61" w:rsidRDefault="00312C8D" w:rsidP="000727DE">
            <w:pPr>
              <w:pStyle w:val="TAL"/>
            </w:pPr>
            <w:r>
              <w:t>Mandatory</w:t>
            </w:r>
          </w:p>
        </w:tc>
        <w:tc>
          <w:tcPr>
            <w:tcW w:w="1985" w:type="dxa"/>
            <w:shd w:val="clear" w:color="auto" w:fill="auto"/>
          </w:tcPr>
          <w:p w:rsidR="00312C8D" w:rsidRPr="00F70B61" w:rsidRDefault="00312C8D" w:rsidP="000727DE">
            <w:pPr>
              <w:pStyle w:val="TAL"/>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E61C0B" w:rsidRDefault="00312C8D" w:rsidP="000727DE">
            <w:pPr>
              <w:pStyle w:val="TAL"/>
            </w:pPr>
            <w:r w:rsidRPr="000727DE">
              <w:rPr>
                <w:lang w:val="en-US"/>
              </w:rPr>
              <w:t>Steering Functionality</w:t>
            </w:r>
          </w:p>
        </w:tc>
        <w:tc>
          <w:tcPr>
            <w:tcW w:w="2976" w:type="dxa"/>
            <w:shd w:val="clear" w:color="auto" w:fill="auto"/>
          </w:tcPr>
          <w:p w:rsidR="00312C8D" w:rsidRPr="000727DE" w:rsidRDefault="00312C8D" w:rsidP="000727DE">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rsidR="00312C8D" w:rsidRDefault="00312C8D" w:rsidP="00312C8D">
            <w:pPr>
              <w:pStyle w:val="TAL"/>
            </w:pPr>
            <w:r w:rsidRPr="00F70B61">
              <w:t>Optional</w:t>
            </w:r>
          </w:p>
          <w:p w:rsidR="00312C8D" w:rsidRDefault="00312C8D" w:rsidP="000727DE">
            <w:pPr>
              <w:pStyle w:val="TAL"/>
            </w:pPr>
            <w:r>
              <w:t>(NOTE 5)</w:t>
            </w:r>
          </w:p>
        </w:tc>
        <w:tc>
          <w:tcPr>
            <w:tcW w:w="1985" w:type="dxa"/>
            <w:shd w:val="clear" w:color="auto" w:fill="auto"/>
          </w:tcPr>
          <w:p w:rsidR="00312C8D" w:rsidRPr="00F70B61" w:rsidRDefault="00312C8D" w:rsidP="000727DE">
            <w:pPr>
              <w:pStyle w:val="TAL"/>
              <w:rPr>
                <w:lang w:eastAsia="zh-CN"/>
              </w:rPr>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190A3D" w:rsidTr="00B6556D">
        <w:tc>
          <w:tcPr>
            <w:tcW w:w="9857" w:type="dxa"/>
            <w:gridSpan w:val="5"/>
            <w:shd w:val="clear" w:color="auto" w:fill="auto"/>
          </w:tcPr>
          <w:p w:rsidR="00190A3D" w:rsidRDefault="00190A3D" w:rsidP="00C34949">
            <w:pPr>
              <w:pStyle w:val="TAN"/>
            </w:pPr>
            <w:r>
              <w:t>NOTE</w:t>
            </w:r>
            <w:r>
              <w:rPr>
                <w:lang w:val="en-GB"/>
              </w:rPr>
              <w:t> </w:t>
            </w:r>
            <w:r>
              <w:t>1:</w:t>
            </w:r>
            <w:r>
              <w:tab/>
              <w:t>Each ATSSS rule has a different precedence value from the other ATSSS rules.</w:t>
            </w:r>
          </w:p>
          <w:p w:rsidR="00190A3D" w:rsidRDefault="00190A3D" w:rsidP="00C34949">
            <w:pPr>
              <w:pStyle w:val="TAN"/>
            </w:pPr>
            <w:r>
              <w:t>NOTE</w:t>
            </w:r>
            <w:r>
              <w:rPr>
                <w:lang w:val="en-GB"/>
              </w:rPr>
              <w:t> </w:t>
            </w:r>
            <w:r>
              <w:t>2:</w:t>
            </w:r>
            <w:r>
              <w:tab/>
              <w:t>At least one of the Traffic Descriptor components is present.</w:t>
            </w:r>
          </w:p>
          <w:p w:rsidR="00190A3D" w:rsidRDefault="00190A3D" w:rsidP="00C34949">
            <w:pPr>
              <w:pStyle w:val="TAN"/>
            </w:pPr>
            <w:r>
              <w:t>NOTE</w:t>
            </w:r>
            <w:r>
              <w:rPr>
                <w:lang w:val="en-GB"/>
              </w:rPr>
              <w:t> </w:t>
            </w:r>
            <w:r>
              <w:t>3:</w:t>
            </w:r>
            <w:r>
              <w:tab/>
              <w:t>An application identity consists of an OSId and an OSAppId.</w:t>
            </w:r>
          </w:p>
          <w:p w:rsidR="00190A3D" w:rsidRDefault="00190A3D" w:rsidP="00C34949">
            <w:pPr>
              <w:pStyle w:val="TAN"/>
            </w:pPr>
            <w:r>
              <w:t>NOTE</w:t>
            </w:r>
            <w:r>
              <w:rPr>
                <w:lang w:val="en-GB"/>
              </w:rPr>
              <w:t> </w:t>
            </w:r>
            <w:r>
              <w:t>4:</w:t>
            </w:r>
            <w:r>
              <w:tab/>
              <w:t>An ATSSS rule cannot contain both IP descriptors and Non-IP descriptors.</w:t>
            </w:r>
          </w:p>
          <w:p w:rsidR="00190A3D" w:rsidRDefault="00190A3D" w:rsidP="00C34949">
            <w:pPr>
              <w:pStyle w:val="TAN"/>
            </w:pPr>
            <w:r>
              <w:t>NOTE</w:t>
            </w:r>
            <w:r>
              <w:rPr>
                <w:lang w:val="en-GB"/>
              </w:rPr>
              <w:t> </w:t>
            </w:r>
            <w:r>
              <w:t>5:</w:t>
            </w:r>
            <w:r>
              <w:tab/>
              <w:t>If the UE supports only one Steering Functionality, this component is omitted.</w:t>
            </w:r>
          </w:p>
        </w:tc>
      </w:tr>
    </w:tbl>
    <w:p w:rsidR="00312C8D" w:rsidRDefault="00312C8D" w:rsidP="00312C8D"/>
    <w:p w:rsidR="00312C8D" w:rsidRDefault="00312C8D" w:rsidP="00312C8D">
      <w:r>
        <w:t>The UE evaluates the ATSSS rules in priority order.</w:t>
      </w:r>
    </w:p>
    <w:p w:rsidR="00312C8D" w:rsidRDefault="00312C8D" w:rsidP="00312C8D">
      <w:r>
        <w:t>Each ATSSS rule contains a Traffic Descriptor (containing one or more components described in</w:t>
      </w:r>
      <w:r w:rsidR="00B56148">
        <w:t xml:space="preserve"> Table 5.32.8-1</w:t>
      </w:r>
      <w:r>
        <w:t>) that determines when the rule is applicable. An ATSSS rule is determined to be applicable when every component in the Traffic Descriptor matches the considered service data flow (SDF).</w:t>
      </w:r>
    </w:p>
    <w:p w:rsidR="005F1D5D" w:rsidRDefault="005F1D5D" w:rsidP="00312C8D">
      <w:r>
        <w:t>Depending on the type of the MA PDU Session, the Traffic Descriptor may contain the following components:</w:t>
      </w:r>
    </w:p>
    <w:p w:rsidR="005F1D5D" w:rsidRDefault="005F1D5D" w:rsidP="00C34949">
      <w:pPr>
        <w:pStyle w:val="B1"/>
      </w:pPr>
      <w:r>
        <w:t>-</w:t>
      </w:r>
      <w:r>
        <w:tab/>
        <w:t>For IPv4, or IPv6, or IPv4v6 type: Application descriptors and/or IP descriptors.</w:t>
      </w:r>
    </w:p>
    <w:p w:rsidR="005F1D5D" w:rsidRDefault="005F1D5D" w:rsidP="00C34949">
      <w:pPr>
        <w:pStyle w:val="B1"/>
      </w:pPr>
      <w:r>
        <w:t>-</w:t>
      </w:r>
      <w:r>
        <w:tab/>
        <w:t>For Ethernet type: Application descriptors and/or Non-IP descriptors.</w:t>
      </w:r>
    </w:p>
    <w:p w:rsidR="00312C8D" w:rsidRDefault="00312C8D" w:rsidP="00312C8D">
      <w:r>
        <w:t>One ATSSS rule with a "match all" Traffic Descriptor may be provided, which matches all SDFs. When provided, it shall have the least Rule Precedence value, so it shall be the last one evaluated by the UE.</w:t>
      </w:r>
    </w:p>
    <w:p w:rsidR="00312C8D" w:rsidRDefault="00312C8D" w:rsidP="00B56148">
      <w:pPr>
        <w:pStyle w:val="NO"/>
      </w:pPr>
      <w:r>
        <w:t>NOTE 1:</w:t>
      </w:r>
      <w:r>
        <w:tab/>
        <w:t>The format of the "match all" Traffic descriptor of an ATSSS rule is defined in stage-3.</w:t>
      </w:r>
    </w:p>
    <w:p w:rsidR="00312C8D" w:rsidRDefault="00312C8D" w:rsidP="00312C8D">
      <w:r>
        <w:t>Each ATSSS rule contains an Access Selection Descriptor that contains the following components:</w:t>
      </w:r>
    </w:p>
    <w:p w:rsidR="00312C8D" w:rsidRDefault="00312C8D" w:rsidP="00B56148">
      <w:pPr>
        <w:pStyle w:val="B1"/>
      </w:pPr>
      <w:r>
        <w:t>-</w:t>
      </w:r>
      <w:r>
        <w:tab/>
        <w:t>A Steering Mode, which determines how the traffic of the matching SDF should be distributed across 3GPP and non-3GPP accesses. The following Steering Modes are supported:</w:t>
      </w:r>
    </w:p>
    <w:p w:rsidR="00312C8D" w:rsidRDefault="00312C8D" w:rsidP="00B56148">
      <w:pPr>
        <w:pStyle w:val="B2"/>
      </w:pPr>
      <w:r>
        <w:t>-</w:t>
      </w:r>
      <w:r>
        <w:tab/>
        <w:t>Active-Standby: It is used to steer a SDF on one access (the Active access), when this access is available, and to switch the SDF to the</w:t>
      </w:r>
      <w:r w:rsidR="00D81B76">
        <w:rPr>
          <w:lang w:val="en-GB"/>
        </w:rPr>
        <w:t xml:space="preserve"> available</w:t>
      </w:r>
      <w:r>
        <w:t xml:space="preserv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rsidR="00312C8D" w:rsidRPr="00C34949" w:rsidRDefault="00312C8D" w:rsidP="00B56148">
      <w:pPr>
        <w:pStyle w:val="B2"/>
        <w:rPr>
          <w:lang w:val="en-GB"/>
        </w:rPr>
      </w:pPr>
      <w:r>
        <w:t>-</w:t>
      </w:r>
      <w:r>
        <w:tab/>
        <w:t xml:space="preserve">Smallest Delay: It is used to steer a SDF to the access that is determined to have the smallest Round-Trip Time (RTT). As defined in clause 5.32.5, measurements may be obtained by the UE and UPF to determine </w:t>
      </w:r>
      <w:r>
        <w:lastRenderedPageBreak/>
        <w:t>the RTT over 3GPP access and over non-3GPP access.</w:t>
      </w:r>
      <w:r w:rsidR="00D81B76">
        <w:rPr>
          <w:lang w:val="en-GB"/>
        </w:rPr>
        <w:t xml:space="preserve"> In addition, if one access becomes unavailable, all SDF traffic is switched to the other available access, if allowed by the PCC rules (as specified in clause 5.32.4).</w:t>
      </w:r>
    </w:p>
    <w:p w:rsidR="00312C8D" w:rsidRPr="00C34949" w:rsidRDefault="00312C8D" w:rsidP="00B56148">
      <w:pPr>
        <w:pStyle w:val="B2"/>
        <w:rPr>
          <w:lang w:val="en-GB"/>
        </w:rPr>
      </w:pPr>
      <w:r>
        <w:t>-</w:t>
      </w:r>
      <w:r>
        <w:tab/>
        <w:t>Load-Balancing: It is used to split a SDF across both accesses</w:t>
      </w:r>
      <w:r w:rsidR="00D81B76">
        <w:rPr>
          <w:lang w:val="en-GB"/>
        </w:rPr>
        <w:t xml:space="preserve"> if both accesses are available</w:t>
      </w:r>
      <w:r>
        <w:t>. It contains the percentage of the SDF traffic that should be sent over 3GPP access and over non-3GPP access.</w:t>
      </w:r>
      <w:r w:rsidR="00D81B76">
        <w:rPr>
          <w:lang w:val="en-GB"/>
        </w:rPr>
        <w:t xml:space="preserve"> Load-Balancing is only applicable to non-GBR QoS flow. In addition, if one access becomes unavailable, all SDF traffic is switched to the other available access, as if the percentage of the SDF traffic transported via the available access was 100%.</w:t>
      </w:r>
    </w:p>
    <w:p w:rsidR="00312C8D" w:rsidRDefault="00312C8D" w:rsidP="00B56148">
      <w:pPr>
        <w:pStyle w:val="B2"/>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w:t>
      </w:r>
    </w:p>
    <w:p w:rsidR="00312C8D" w:rsidRDefault="00312C8D" w:rsidP="00B56148">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rsidR="00D81B76" w:rsidRDefault="00D81B76" w:rsidP="00C34949">
      <w:pPr>
        <w:pStyle w:val="NO"/>
      </w:pPr>
      <w:r>
        <w:t>NOTE</w:t>
      </w:r>
      <w:r>
        <w:rPr>
          <w:lang w:val="en-GB"/>
        </w:rPr>
        <w:t> </w:t>
      </w:r>
      <w:r>
        <w:t>2:</w:t>
      </w:r>
      <w:r>
        <w:tab/>
        <w:t>There is no need to update the ATSSS rules when one access becomes unavailable or available.</w:t>
      </w:r>
    </w:p>
    <w:p w:rsidR="00312C8D" w:rsidRDefault="00312C8D" w:rsidP="00312C8D">
      <w:r>
        <w:t>As an example, the following ATSSS rules could be provided to UE:</w:t>
      </w:r>
    </w:p>
    <w:p w:rsidR="00312C8D" w:rsidRPr="004E12E3" w:rsidRDefault="00312C8D" w:rsidP="00B56148">
      <w:pPr>
        <w:pStyle w:val="B1"/>
        <w:rPr>
          <w:lang w:val="en-GB"/>
        </w:rPr>
      </w:pPr>
      <w:r>
        <w:t>a)</w:t>
      </w:r>
      <w:r>
        <w:tab/>
        <w:t>"Traffic Descriptor: UDP, DestAddr 1.2.3.4", "Steering Mode: Active-Standby, Active=3GPP, Standby=non-3GPP"</w:t>
      </w:r>
      <w:r w:rsidR="004E12E3">
        <w:rPr>
          <w:lang w:val="en-GB"/>
        </w:rPr>
        <w:t>:</w:t>
      </w:r>
    </w:p>
    <w:p w:rsidR="00312C8D" w:rsidRDefault="00312C8D" w:rsidP="00B56148">
      <w:pPr>
        <w:pStyle w:val="B2"/>
      </w:pPr>
      <w:r>
        <w:t>-</w:t>
      </w:r>
      <w:r>
        <w:tab/>
        <w:t>This rule means "steer UDP traffic with destination IP address 1.2.3.4 to the active access (3GPP), if available. If the active access is not available, use the standby access (non-3GPP)".</w:t>
      </w:r>
    </w:p>
    <w:p w:rsidR="00312C8D" w:rsidRPr="004E12E3" w:rsidRDefault="00312C8D" w:rsidP="00B56148">
      <w:pPr>
        <w:pStyle w:val="B1"/>
        <w:rPr>
          <w:lang w:val="en-GB"/>
        </w:rPr>
      </w:pPr>
      <w:r>
        <w:t>b)</w:t>
      </w:r>
      <w:r>
        <w:tab/>
        <w:t>"Traffic Descriptor: TCP, DestPort 8080", "Steering Mode: Smallest Delay"</w:t>
      </w:r>
      <w:r w:rsidR="004E12E3">
        <w:rPr>
          <w:lang w:val="en-GB"/>
        </w:rPr>
        <w:t>:</w:t>
      </w:r>
    </w:p>
    <w:p w:rsidR="00312C8D" w:rsidRDefault="00312C8D" w:rsidP="00B56148">
      <w:pPr>
        <w:pStyle w:val="B2"/>
      </w:pPr>
      <w:r>
        <w:t>-</w:t>
      </w:r>
      <w:r>
        <w:tab/>
        <w:t>This rule means "steer TCP traffic with destination port 8080 to the access with the smallest delay". The UE needs to measure the RTT over both accesses, in order to determine which access has the smallest delay.</w:t>
      </w:r>
    </w:p>
    <w:p w:rsidR="00312C8D" w:rsidRPr="004E12E3" w:rsidRDefault="00312C8D" w:rsidP="00B56148">
      <w:pPr>
        <w:pStyle w:val="B1"/>
        <w:rPr>
          <w:lang w:val="en-GB"/>
        </w:rPr>
      </w:pPr>
      <w:r>
        <w:t>c)</w:t>
      </w:r>
      <w:r>
        <w:tab/>
        <w:t>"Traffic Descriptor: Application-1", "Steering Mode: Load-Balancing, 3GPP=20%, non-3GPP=80%", "Steering Functionality: MPTCP"</w:t>
      </w:r>
      <w:r w:rsidR="004E12E3">
        <w:rPr>
          <w:lang w:val="en-GB"/>
        </w:rPr>
        <w:t>:</w:t>
      </w:r>
    </w:p>
    <w:p w:rsidR="00312C8D" w:rsidRDefault="00312C8D" w:rsidP="00B56148">
      <w:pPr>
        <w:pStyle w:val="B2"/>
      </w:pPr>
      <w:r>
        <w:t>-</w:t>
      </w:r>
      <w:r>
        <w:tab/>
        <w:t>This rule means "send 20% of the traffic of Application-1 to 3GPP access and 80% to non-3GPP access by using the MPTCP functionality".</w:t>
      </w:r>
    </w:p>
    <w:p w:rsidR="000E58AC" w:rsidRDefault="000E58AC" w:rsidP="000E58AC">
      <w:pPr>
        <w:pStyle w:val="Heading2"/>
      </w:pPr>
      <w:bookmarkStart w:id="1704" w:name="_Toc20150152"/>
      <w:bookmarkStart w:id="1705" w:name="_Toc27846954"/>
      <w:bookmarkStart w:id="1706" w:name="_Toc36188085"/>
      <w:r>
        <w:t>5.33</w:t>
      </w:r>
      <w:r>
        <w:tab/>
        <w:t>Support for Ultra Reliable Low Latency Communication</w:t>
      </w:r>
      <w:bookmarkEnd w:id="1704"/>
      <w:bookmarkEnd w:id="1705"/>
      <w:bookmarkEnd w:id="1706"/>
    </w:p>
    <w:p w:rsidR="000E58AC" w:rsidRDefault="000E58AC" w:rsidP="00B56148">
      <w:pPr>
        <w:pStyle w:val="Heading3"/>
      </w:pPr>
      <w:bookmarkStart w:id="1707" w:name="_Toc20150153"/>
      <w:bookmarkStart w:id="1708" w:name="_Toc27846955"/>
      <w:bookmarkStart w:id="1709" w:name="_Toc36188086"/>
      <w:r>
        <w:t>5.33.1</w:t>
      </w:r>
      <w:r>
        <w:tab/>
        <w:t>General</w:t>
      </w:r>
      <w:bookmarkEnd w:id="1707"/>
      <w:bookmarkEnd w:id="1708"/>
      <w:bookmarkEnd w:id="1709"/>
    </w:p>
    <w:p w:rsidR="000E58AC" w:rsidRDefault="000E58AC" w:rsidP="000E58AC">
      <w:r>
        <w:t>The following features described in 5.33 may be used to enhance 5GS to support Ultra Reliable Low Latency Communication (URLLC):</w:t>
      </w:r>
    </w:p>
    <w:p w:rsidR="000E58AC" w:rsidRPr="004E12E3" w:rsidRDefault="000E58AC" w:rsidP="00B56148">
      <w:pPr>
        <w:pStyle w:val="B1"/>
        <w:rPr>
          <w:lang w:val="en-GB"/>
        </w:rPr>
      </w:pPr>
      <w:r>
        <w:t>-</w:t>
      </w:r>
      <w:r>
        <w:tab/>
        <w:t>Redundant transmission for high reliability communication</w:t>
      </w:r>
      <w:r w:rsidR="004E12E3">
        <w:rPr>
          <w:lang w:val="en-GB"/>
        </w:rPr>
        <w:t>.</w:t>
      </w:r>
    </w:p>
    <w:p w:rsidR="003139B5" w:rsidRDefault="003139B5" w:rsidP="003139B5">
      <w:r>
        <w:t>In this Release, URLLC applies to 3GPP access only.</w:t>
      </w:r>
    </w:p>
    <w:p w:rsidR="003139B5" w:rsidRDefault="003139B5" w:rsidP="003139B5">
      <w:r>
        <w:t>When a PDU Session is to serve URLLC QoS Flow, the UE and SMF should establish the PDU Session as always-on PDU Session as described in clause 5.6.13.</w:t>
      </w:r>
    </w:p>
    <w:p w:rsidR="003139B5" w:rsidRDefault="003139B5" w:rsidP="002369B3">
      <w:pPr>
        <w:pStyle w:val="NO"/>
      </w:pPr>
      <w:r>
        <w:t>NOTE 1:</w:t>
      </w:r>
      <w:r>
        <w:tab/>
        <w:t>How the UE knows whether a PDU Session is to serve a URLLC QoS Flow when triggering PDU Session establishment is up to UE implementation.</w:t>
      </w:r>
    </w:p>
    <w:p w:rsidR="003139B5" w:rsidRDefault="003139B5" w:rsidP="002369B3">
      <w:pPr>
        <w:pStyle w:val="NO"/>
      </w:pPr>
      <w:r>
        <w:t>NOTE 2:</w:t>
      </w:r>
      <w:r>
        <w:tab/>
        <w:t>No additional functionality is specified for URLLC in order to support Home Routed roaming scenario in this Release.</w:t>
      </w:r>
    </w:p>
    <w:p w:rsidR="000E58AC" w:rsidRDefault="000E58AC" w:rsidP="00B56148">
      <w:pPr>
        <w:pStyle w:val="Heading3"/>
      </w:pPr>
      <w:bookmarkStart w:id="1710" w:name="_Toc20150154"/>
      <w:bookmarkStart w:id="1711" w:name="_Toc27846956"/>
      <w:bookmarkStart w:id="1712" w:name="_Toc36188087"/>
      <w:r>
        <w:lastRenderedPageBreak/>
        <w:t>5.33.2</w:t>
      </w:r>
      <w:r>
        <w:tab/>
        <w:t>Redundant transmission for high reliability communication</w:t>
      </w:r>
      <w:bookmarkEnd w:id="1710"/>
      <w:bookmarkEnd w:id="1711"/>
      <w:bookmarkEnd w:id="1712"/>
    </w:p>
    <w:p w:rsidR="000E58AC" w:rsidRDefault="000E58AC" w:rsidP="00B56148">
      <w:pPr>
        <w:pStyle w:val="Heading4"/>
      </w:pPr>
      <w:bookmarkStart w:id="1713" w:name="_Toc20150155"/>
      <w:bookmarkStart w:id="1714" w:name="_Toc27846957"/>
      <w:bookmarkStart w:id="1715" w:name="_Toc36188088"/>
      <w:r>
        <w:t>5.33.2.1</w:t>
      </w:r>
      <w:r>
        <w:tab/>
        <w:t>Dual Connectivity based end to end Redundant User Plane Paths</w:t>
      </w:r>
      <w:bookmarkEnd w:id="1713"/>
      <w:bookmarkEnd w:id="1714"/>
      <w:bookmarkEnd w:id="1715"/>
    </w:p>
    <w:p w:rsidR="000E58AC" w:rsidRDefault="000E58AC" w:rsidP="000E58AC">
      <w:r>
        <w:t xml:space="preserve">In order to support highly reliable URLLC services, a UE may set up two redundant PDU Sessions over the 5G network, such that the 5GS sets up the user plane paths of the two redundant PDU </w:t>
      </w:r>
      <w:r w:rsidR="005566F6">
        <w:t>S</w:t>
      </w:r>
      <w:r>
        <w:t>essions to be disjoint. The user's subscription indicates if user is allowed to have redundant PDU Sessions and this indication is provided to SMF from UDM.</w:t>
      </w:r>
    </w:p>
    <w:p w:rsidR="000E58AC" w:rsidRDefault="000E58AC" w:rsidP="00B56148">
      <w:pPr>
        <w:pStyle w:val="NO"/>
      </w:pPr>
      <w:r>
        <w:t>NOTE 1:</w:t>
      </w:r>
      <w:r>
        <w:tab/>
        <w:t>It is out of scope of 3GPP how to make use of the duplicate paths for redundant traffic delivery end-to-end. It is possible to rely on upper layer protocols, such as the IEEE TSN (Time Sensitive Networking) FRER (Frame Replication and Elimination for Reliability)</w:t>
      </w:r>
      <w:r>
        <w:rPr>
          <w:lang w:val="en-GB"/>
        </w:rPr>
        <w:t> </w:t>
      </w:r>
      <w:r>
        <w:t>[83], to manage the replication and elimination of redundant packets/frames over the duplicate paths which can span both the 3GPP segments and possibly fixed network segments as well.</w:t>
      </w:r>
    </w:p>
    <w:p w:rsidR="000E58AC" w:rsidRDefault="000E58AC" w:rsidP="00B56148">
      <w:pPr>
        <w:pStyle w:val="NO"/>
      </w:pPr>
      <w:r>
        <w:t>NOTE 2:</w:t>
      </w:r>
      <w:r>
        <w:tab/>
        <w:t>The following redundant network deployment aspects are within the responsibility of the operator and are not subject to 3GPP standardization:</w:t>
      </w:r>
    </w:p>
    <w:p w:rsidR="000E58AC" w:rsidRDefault="000E58AC" w:rsidP="00B56148">
      <w:pPr>
        <w:pStyle w:val="B4"/>
      </w:pPr>
      <w:r>
        <w:t>-</w:t>
      </w:r>
      <w:r>
        <w:tab/>
        <w:t>RAN supports dual connectivity, and there is sufficient RAN coverage for dual connectivity in the target area.</w:t>
      </w:r>
    </w:p>
    <w:p w:rsidR="000E58AC" w:rsidRDefault="000E58AC" w:rsidP="00B56148">
      <w:pPr>
        <w:pStyle w:val="B4"/>
      </w:pPr>
      <w:r>
        <w:t>-</w:t>
      </w:r>
      <w:r>
        <w:tab/>
        <w:t>UEs support dual connectivity.</w:t>
      </w:r>
    </w:p>
    <w:p w:rsidR="000E58AC" w:rsidRDefault="000E58AC" w:rsidP="00B56148">
      <w:pPr>
        <w:pStyle w:val="B4"/>
      </w:pPr>
      <w:r>
        <w:t>-</w:t>
      </w:r>
      <w:r>
        <w:tab/>
        <w:t>The core network UPF deployment is aligned with RAN deployment and supports redundant user plane paths.</w:t>
      </w:r>
    </w:p>
    <w:p w:rsidR="000E58AC" w:rsidRDefault="000E58AC" w:rsidP="00B56148">
      <w:pPr>
        <w:pStyle w:val="B4"/>
      </w:pPr>
      <w:r>
        <w:t>-</w:t>
      </w:r>
      <w:r>
        <w:tab/>
        <w:t>The underlying transport topology is aligned with the RAN and UPF deployment and supports redundant user plane paths.</w:t>
      </w:r>
    </w:p>
    <w:p w:rsidR="000E58AC" w:rsidRDefault="000E58AC" w:rsidP="00B56148">
      <w:pPr>
        <w:pStyle w:val="B4"/>
      </w:pPr>
      <w:r>
        <w:t>-</w:t>
      </w:r>
      <w:r>
        <w:tab/>
        <w:t>The physical network topology and geographical distribution of functions also supports the redundant user plane paths to the extent deemed necessary by the operator.</w:t>
      </w:r>
    </w:p>
    <w:p w:rsidR="000E58AC" w:rsidRDefault="000E58AC" w:rsidP="00B56148">
      <w:pPr>
        <w:pStyle w:val="B4"/>
      </w:pPr>
      <w:r>
        <w:t>-</w:t>
      </w:r>
      <w:r>
        <w:tab/>
        <w:t>The operation of the redundant user plane paths is made sufficiently independent, to the extent deemed necessary by the operator, e.g. independent power supplies.</w:t>
      </w:r>
    </w:p>
    <w:p w:rsidR="0078144B" w:rsidRDefault="000E58AC" w:rsidP="0078144B">
      <w:r>
        <w:t>Figure 5.33.2.1-1 illustrates</w:t>
      </w:r>
      <w:r w:rsidR="0078144B">
        <w:t xml:space="preserve"> an example user plane resource configuration of</w:t>
      </w:r>
      <w:r>
        <w:t xml:space="preserve"> dual PDU sessions when redundancy is applied. One PDU Session spans from the UE via Master </w:t>
      </w:r>
      <w:r w:rsidR="008D6069">
        <w:t>NG-</w:t>
      </w:r>
      <w:r>
        <w:t xml:space="preserve">RAN to UPF1 acting as the PDU Session Anchor, and the other PDU Session spans from the UE via Secondary </w:t>
      </w:r>
      <w:r w:rsidR="008D6069">
        <w:t>NG-</w:t>
      </w:r>
      <w:r>
        <w:t xml:space="preserve">RAN to UPF2 acting as the PDU Session Anchor. </w:t>
      </w:r>
      <w:r w:rsidR="0078144B">
        <w:t xml:space="preserve">As described in </w:t>
      </w:r>
      <w:r w:rsidR="002369B3">
        <w:t>TS 37.340 [</w:t>
      </w:r>
      <w:r w:rsidR="0078144B">
        <w:t>3</w:t>
      </w:r>
      <w:r w:rsidR="00511619">
        <w:t>1</w:t>
      </w:r>
      <w:r w:rsidR="0078144B">
        <w:t>], NG-RAN may realize redundant user plane resources for the two PDU sessions with two NG-RAN nodes (i.e. Master NG-RAN and Secondary NG-RAN as shown in Figure 5.33.2.1-1) or a single NG-RAN node. In both cases, there is a single N1 interface towards AMF.</w:t>
      </w:r>
    </w:p>
    <w:p w:rsidR="000E58AC" w:rsidRDefault="000E58AC" w:rsidP="0078144B">
      <w:r>
        <w:t>Based on these two PDU Sessions, two independent</w:t>
      </w:r>
      <w:r w:rsidR="0078144B">
        <w:t xml:space="preserve"> user plane</w:t>
      </w:r>
      <w:r>
        <w:t xml:space="preserve"> paths are set up. UPF1 and UPF2 connect to the same Data Network (DN), even though the traffic via UPF1 and UPF2 may be routed via different user plane nodes within the DN.</w:t>
      </w:r>
    </w:p>
    <w:p w:rsidR="004F7EC7" w:rsidRDefault="004F7EC7" w:rsidP="000E58AC">
      <w:r>
        <w:t xml:space="preserve">In order to establish two redundant PDU sessions and associate the duplicated traffic coming from the same application to these PDU sessions, URSP or UE local configuration is used as specified in </w:t>
      </w:r>
      <w:r w:rsidR="002369B3">
        <w:t>TS 23.503 [</w:t>
      </w:r>
      <w:r>
        <w:t>45].</w:t>
      </w:r>
    </w:p>
    <w:p w:rsidR="004F7EC7" w:rsidRDefault="004F7EC7" w:rsidP="00C34949">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rsidR="000E58AC" w:rsidRDefault="000E58AC" w:rsidP="000E58AC">
      <w:r>
        <w:t xml:space="preserve">The redundant user plane set up applies to both IP and Ethernet PDU </w:t>
      </w:r>
      <w:r w:rsidR="005566F6">
        <w:t>S</w:t>
      </w:r>
      <w:r>
        <w:t>essions.</w:t>
      </w:r>
    </w:p>
    <w:bookmarkStart w:id="1716" w:name="_MON_1615375242"/>
    <w:bookmarkEnd w:id="1716"/>
    <w:p w:rsidR="008D6069" w:rsidRDefault="008D6069" w:rsidP="002369B3">
      <w:pPr>
        <w:pStyle w:val="TH"/>
      </w:pPr>
      <w:r>
        <w:object w:dxaOrig="5070" w:dyaOrig="3618">
          <v:shape id="_x0000_i1097" type="#_x0000_t75" style="width:254.8pt;height:182.8pt" o:ole="">
            <v:imagedata r:id="rId146" o:title=""/>
          </v:shape>
          <o:OLEObject Type="Embed" ProgID="Word.Picture.8" ShapeID="_x0000_i1097" DrawAspect="Content" ObjectID="_1646801323" r:id="rId147"/>
        </w:object>
      </w:r>
    </w:p>
    <w:p w:rsidR="000E58AC" w:rsidRDefault="000E58AC" w:rsidP="00B56148">
      <w:pPr>
        <w:pStyle w:val="TF"/>
      </w:pPr>
      <w:r>
        <w:t xml:space="preserve">Figure 5.33.2.1-1: </w:t>
      </w:r>
      <w:r w:rsidR="0078144B">
        <w:t>Example scenario</w:t>
      </w:r>
      <w:r w:rsidR="0078144B">
        <w:rPr>
          <w:lang w:val="en-GB"/>
        </w:rPr>
        <w:t xml:space="preserve"> </w:t>
      </w:r>
      <w:r>
        <w:t>for end to end redundant User Plane paths using Dual Connectivity</w:t>
      </w:r>
    </w:p>
    <w:p w:rsidR="000E58AC" w:rsidRDefault="002C5563" w:rsidP="000E58AC">
      <w:r>
        <w:t xml:space="preserve">Support of </w:t>
      </w:r>
      <w:r w:rsidR="000E58AC">
        <w:t>redundant PDU Sessions</w:t>
      </w:r>
      <w:r>
        <w:t xml:space="preserve"> include</w:t>
      </w:r>
      <w:r w:rsidR="000E58AC">
        <w:t>:</w:t>
      </w:r>
    </w:p>
    <w:p w:rsidR="000E58AC" w:rsidRDefault="000E58AC" w:rsidP="00B56148">
      <w:pPr>
        <w:pStyle w:val="B1"/>
      </w:pPr>
      <w:r>
        <w:t>-</w:t>
      </w:r>
      <w:r>
        <w:tab/>
        <w:t xml:space="preserve">UE initiates two redundant PDU </w:t>
      </w:r>
      <w:r w:rsidR="005566F6" w:rsidRPr="008D6069">
        <w:t>S</w:t>
      </w:r>
      <w:r w:rsidRPr="008D6069">
        <w:t>ession</w:t>
      </w:r>
      <w:r>
        <w:t xml:space="preserve"> and provides different combination of DNN and S-NSSAI for each PDU Session.</w:t>
      </w:r>
    </w:p>
    <w:p w:rsidR="000E58AC" w:rsidRDefault="000E58AC" w:rsidP="00B56148">
      <w:pPr>
        <w:pStyle w:val="B1"/>
      </w:pPr>
      <w:r>
        <w:t>-</w:t>
      </w:r>
      <w:r>
        <w:tab/>
      </w:r>
      <w:r w:rsidR="005566F6">
        <w:rPr>
          <w:lang w:val="en-GB"/>
        </w:rPr>
        <w:t>T</w:t>
      </w:r>
      <w:r>
        <w:t>he SMF determines whether the PDU Session is to be handled redundantly. The determination is based on the</w:t>
      </w:r>
      <w:r w:rsidR="00FC2117">
        <w:rPr>
          <w:lang w:val="en-GB"/>
        </w:rPr>
        <w:t xml:space="preserve"> policies provided by PCF for the PDU Session,</w:t>
      </w:r>
      <w:r>
        <w:t xml:space="preserve"> combination of the S-NSSAI, DNN, user subscription and local policy configuration. The SMF uses these inputs to determine the RSN which differentiates the PDU Sessions that are handled redundantly and</w:t>
      </w:r>
      <w:r w:rsidR="0078144B">
        <w:rPr>
          <w:lang w:val="en-GB"/>
        </w:rPr>
        <w:t xml:space="preserve"> indicates redundant user plane requirements for the PDU Sessions in NG-RAN</w:t>
      </w:r>
      <w:r>
        <w:t>.</w:t>
      </w:r>
    </w:p>
    <w:p w:rsidR="000E58AC" w:rsidRDefault="000E58AC" w:rsidP="00B56148">
      <w:pPr>
        <w:pStyle w:val="B1"/>
      </w:pPr>
      <w:r>
        <w:t>-</w:t>
      </w:r>
      <w:r>
        <w:tab/>
        <w:t>Operator configuration of UPF selection ensures the appropriate UPF selection for disjoint paths.</w:t>
      </w:r>
    </w:p>
    <w:p w:rsidR="000E58AC" w:rsidRPr="002369B3" w:rsidRDefault="000E58AC" w:rsidP="00B56148">
      <w:pPr>
        <w:pStyle w:val="B1"/>
        <w:rPr>
          <w:lang w:val="en-GB"/>
        </w:rPr>
      </w:pPr>
      <w:r>
        <w:t>-</w:t>
      </w:r>
      <w:r>
        <w:tab/>
      </w:r>
      <w:r w:rsidR="0078144B">
        <w:rPr>
          <w:lang w:val="en-GB"/>
        </w:rPr>
        <w:t xml:space="preserve">At </w:t>
      </w:r>
      <w:r>
        <w:t>establishment of the PDU Sessions or at transitions to CM-CONNECTED state</w:t>
      </w:r>
      <w:r w:rsidR="0078144B">
        <w:t>, the RSN parameter indicates to NG-RAN that redundant user plane resources shall be provided for the given PDU sessions by means of dual connectivity. The value of the RSN parameter indicates redundant user plane requirements for the PDU Sessions</w:t>
      </w:r>
      <w:r>
        <w:t>. This request</w:t>
      </w:r>
      <w:r w:rsidR="0078144B">
        <w:rPr>
          <w:lang w:val="en-GB"/>
        </w:rPr>
        <w:t xml:space="preserve"> for redundant handling</w:t>
      </w:r>
      <w:r>
        <w:t xml:space="preserve"> is made by indicating the RSN to the </w:t>
      </w:r>
      <w:r w:rsidR="008D6069">
        <w:t>NG-</w:t>
      </w:r>
      <w:r>
        <w:t>RAN node on a per PDU Session granularity.</w:t>
      </w:r>
      <w:r w:rsidR="0078144B">
        <w:rPr>
          <w:lang w:val="en-GB"/>
        </w:rPr>
        <w:t xml:space="preserve"> PDU Sessions associated with different RSN values shall be realized by different, redundant UP resources.</w:t>
      </w:r>
      <w:r>
        <w:t xml:space="preserve"> Based on the RSN</w:t>
      </w:r>
      <w:r w:rsidR="0078144B">
        <w:rPr>
          <w:lang w:val="en-GB"/>
        </w:rPr>
        <w:t xml:space="preserve"> and RAN configuration</w:t>
      </w:r>
      <w:r>
        <w:t xml:space="preserve">, the </w:t>
      </w:r>
      <w:r w:rsidR="005566F6">
        <w:t>NG-</w:t>
      </w:r>
      <w:r>
        <w:t xml:space="preserve">RAN sets up dual connectivity as defined in </w:t>
      </w:r>
      <w:r w:rsidR="002369B3">
        <w:t>TS 37.340 [</w:t>
      </w:r>
      <w:r>
        <w:t>31] so that the sessions have end to end redundant paths. When there</w:t>
      </w:r>
      <w:r w:rsidR="0078144B">
        <w:rPr>
          <w:lang w:val="en-GB"/>
        </w:rPr>
        <w:t xml:space="preserve"> are multiple PDU Sessions with the RSN parameter set and with different values of RSN</w:t>
      </w:r>
      <w:r>
        <w:t xml:space="preserve">, this indicates to </w:t>
      </w:r>
      <w:r w:rsidR="005566F6">
        <w:t>NG-</w:t>
      </w:r>
      <w:r>
        <w:t>RAN that CN is requesting dual connectivity to be set up and the user plane shall be handled as indicated by the RSN parameter</w:t>
      </w:r>
      <w:r w:rsidR="0078144B">
        <w:rPr>
          <w:lang w:val="en-GB"/>
        </w:rPr>
        <w:t xml:space="preserve"> and the associated RAN configuration</w:t>
      </w:r>
      <w:r>
        <w:t>.</w:t>
      </w:r>
      <w:r w:rsidR="00732A2E">
        <w:rPr>
          <w:lang w:val="en-GB"/>
        </w:rPr>
        <w:t xml:space="preserve"> If the RSN value is provided to the NG-RAN, NG-RAN shall consider the RSN value when it associates the PDU Sessions with NG-RAN UP.</w:t>
      </w:r>
    </w:p>
    <w:p w:rsidR="000E58AC" w:rsidRDefault="000E58AC" w:rsidP="00B56148">
      <w:pPr>
        <w:pStyle w:val="NO"/>
      </w:pPr>
      <w:r>
        <w:t>NOTE </w:t>
      </w:r>
      <w:r w:rsidR="004F7EC7">
        <w:rPr>
          <w:lang w:val="en-GB"/>
        </w:rPr>
        <w:t>4</w:t>
      </w:r>
      <w:r>
        <w:t>:</w:t>
      </w:r>
      <w:r>
        <w:tab/>
        <w:t xml:space="preserve">The decision to set up dual connectivity remains in </w:t>
      </w:r>
      <w:r w:rsidR="005566F6">
        <w:t>NG-</w:t>
      </w:r>
      <w:r>
        <w:t xml:space="preserve">RAN as defined today. </w:t>
      </w:r>
      <w:r w:rsidR="008D6069">
        <w:t>NG-</w:t>
      </w:r>
      <w:r>
        <w:t>RAN takes into account the additional request for the dual connectivity setup provided by the CN.</w:t>
      </w:r>
    </w:p>
    <w:p w:rsidR="00732A2E" w:rsidRPr="00F06FF4" w:rsidRDefault="00732A2E" w:rsidP="00B56148">
      <w:pPr>
        <w:pStyle w:val="B1"/>
        <w:rPr>
          <w:lang w:val="en-GB"/>
        </w:rPr>
      </w:pPr>
      <w:r>
        <w:t>-</w:t>
      </w:r>
      <w:r>
        <w:tab/>
        <w:t>Using NG-RAN local configuration, NG-RAN determines whether the</w:t>
      </w:r>
      <w:r w:rsidR="003501B0">
        <w:rPr>
          <w:lang w:val="en-GB"/>
        </w:rPr>
        <w:t xml:space="preserve"> request to establish RAN resources for a PDU Session is fulfilled or not considering</w:t>
      </w:r>
      <w:r>
        <w:t xml:space="preserve"> user plane requirements indicated by the RSN parameter by means of dual connectivity. If the </w:t>
      </w:r>
      <w:r w:rsidR="003501B0">
        <w:t>request to establish RAN resources for</w:t>
      </w:r>
      <w:r w:rsidR="003501B0">
        <w:rPr>
          <w:lang w:val="en-GB"/>
        </w:rPr>
        <w:t xml:space="preserve"> </w:t>
      </w:r>
      <w:r>
        <w:t>PDU Session</w:t>
      </w:r>
      <w:r w:rsidR="003501B0">
        <w:rPr>
          <w:lang w:val="en-GB"/>
        </w:rPr>
        <w:t xml:space="preserve"> can be fulfilled by the RAN</w:t>
      </w:r>
      <w:r>
        <w:t xml:space="preserve">, the PDU Session </w:t>
      </w:r>
      <w:r w:rsidR="003501B0">
        <w:rPr>
          <w:lang w:val="en-GB"/>
        </w:rPr>
        <w:t xml:space="preserve">is </w:t>
      </w:r>
      <w:r>
        <w:t xml:space="preserve">established even if the user plane requirements indicated by RSN cannot be satisfied. If the </w:t>
      </w:r>
      <w:r w:rsidR="003501B0">
        <w:t>NG-RAN determines</w:t>
      </w:r>
      <w:r w:rsidR="003501B0">
        <w:rPr>
          <w:lang w:val="en-GB"/>
        </w:rPr>
        <w:t xml:space="preserve">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w:t>
      </w:r>
      <w:r w:rsidR="00F06FF4">
        <w:rPr>
          <w:lang w:val="en-GB"/>
        </w:rPr>
        <w:t>if</w:t>
      </w:r>
      <w:r w:rsidR="003501B0">
        <w:rPr>
          <w:lang w:val="en-GB"/>
        </w:rPr>
        <w:t xml:space="preserve"> the RAN resources indicated by the RSN parameter can no longer be maintained and SMF can use that to determine if the PDU Session should be released</w:t>
      </w:r>
      <w:r w:rsidR="00F06FF4">
        <w:rPr>
          <w:lang w:val="en-GB"/>
        </w:rPr>
        <w:t>.</w:t>
      </w:r>
    </w:p>
    <w:p w:rsidR="000E58AC" w:rsidRDefault="000E58AC" w:rsidP="00B56148">
      <w:pPr>
        <w:pStyle w:val="B1"/>
      </w:pPr>
      <w:r>
        <w:t>-</w:t>
      </w:r>
      <w:r>
        <w:tab/>
        <w:t xml:space="preserve">In the case of Ethernet PDU Sessions, the SMF has the possibility to change the UPF (acting as the PSA) and select a new UPF based on the identity of the Secondary </w:t>
      </w:r>
      <w:r w:rsidR="008D6069">
        <w:t>NG-</w:t>
      </w:r>
      <w:r>
        <w:t xml:space="preserve">RAN for the second PDU Session </w:t>
      </w:r>
      <w:r w:rsidR="00F06FF4">
        <w:rPr>
          <w:lang w:val="en-GB"/>
        </w:rPr>
        <w:t>if</w:t>
      </w:r>
      <w:r>
        <w:t xml:space="preserve"> the Secondary </w:t>
      </w:r>
      <w:r w:rsidR="008D6069">
        <w:t>NG-</w:t>
      </w:r>
      <w:r>
        <w:t xml:space="preserve">RAN is modified (or added/released), using the Ethernet PDU Session Anchor Relocation procedure described in clause 4.3.5.8 of </w:t>
      </w:r>
      <w:r w:rsidR="002369B3">
        <w:t>TS 23.502 [</w:t>
      </w:r>
      <w:r>
        <w:t>3].</w:t>
      </w:r>
    </w:p>
    <w:p w:rsidR="000E58AC" w:rsidRDefault="000E58AC" w:rsidP="00B56148">
      <w:pPr>
        <w:pStyle w:val="B1"/>
      </w:pPr>
      <w:r>
        <w:t>-</w:t>
      </w:r>
      <w:r>
        <w:tab/>
        <w:t>The SMF's charging record may reflect the RSN information.</w:t>
      </w:r>
    </w:p>
    <w:p w:rsidR="000E58AC" w:rsidRDefault="000E58AC" w:rsidP="00B56148">
      <w:pPr>
        <w:pStyle w:val="B1"/>
      </w:pPr>
      <w:r>
        <w:lastRenderedPageBreak/>
        <w:t>-</w:t>
      </w:r>
      <w:r>
        <w:tab/>
        <w:t xml:space="preserve">The RSN indication is transferred from Source </w:t>
      </w:r>
      <w:r w:rsidR="008D6069">
        <w:t>NG-</w:t>
      </w:r>
      <w:r>
        <w:t xml:space="preserve">RAN to Target </w:t>
      </w:r>
      <w:r w:rsidR="008D6069">
        <w:t>NG-</w:t>
      </w:r>
      <w:r>
        <w:t xml:space="preserve">RAN in </w:t>
      </w:r>
      <w:r w:rsidR="005C1261">
        <w:rPr>
          <w:lang w:val="en-GB"/>
        </w:rPr>
        <w:t xml:space="preserve">the </w:t>
      </w:r>
      <w:r>
        <w:t>case of handover.</w:t>
      </w:r>
    </w:p>
    <w:p w:rsidR="000E58AC" w:rsidRDefault="000E58AC" w:rsidP="000E58AC">
      <w:pPr>
        <w:pStyle w:val="Heading4"/>
      </w:pPr>
      <w:bookmarkStart w:id="1717" w:name="_Toc20150156"/>
      <w:bookmarkStart w:id="1718" w:name="_Toc27846958"/>
      <w:bookmarkStart w:id="1719" w:name="_Toc36188089"/>
      <w:r>
        <w:t>5.33.2.2</w:t>
      </w:r>
      <w:r>
        <w:tab/>
        <w:t>Support of redundant transmission on N3/N9 interfaces</w:t>
      </w:r>
      <w:bookmarkEnd w:id="1717"/>
      <w:bookmarkEnd w:id="1718"/>
      <w:bookmarkEnd w:id="1719"/>
    </w:p>
    <w:p w:rsidR="000E58AC" w:rsidRDefault="000E58AC" w:rsidP="000E58AC">
      <w:pPr>
        <w:rPr>
          <w:lang w:eastAsia="x-none"/>
        </w:rPr>
      </w:pPr>
      <w:r>
        <w:rPr>
          <w:lang w:eastAsia="x-none"/>
        </w:rPr>
        <w:t xml:space="preserve">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w:t>
      </w:r>
      <w:r w:rsidR="008D6069">
        <w:rPr>
          <w:lang w:eastAsia="x-none"/>
        </w:rPr>
        <w:t>NG-</w:t>
      </w:r>
      <w:r>
        <w:rPr>
          <w:lang w:eastAsia="x-none"/>
        </w:rPr>
        <w:t>RAN via two independent N3 tunnels, which are associated with a single PDU Session, over different transport layer path to enhance the reliability.</w:t>
      </w:r>
    </w:p>
    <w:p w:rsidR="000E58AC" w:rsidRDefault="000E58AC" w:rsidP="000E58AC">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w:t>
      </w:r>
      <w:r w:rsidR="008D6069">
        <w:rPr>
          <w:lang w:eastAsia="x-none"/>
        </w:rPr>
        <w:t xml:space="preserve"> The SMF indicates NG-RAN and PSA UPF that one of the two CN/AN Tunnel Info is used as the redundancy tunnel of the PDU Session accordingly.</w:t>
      </w:r>
      <w:r w:rsidR="00406B43">
        <w:rPr>
          <w:lang w:eastAsia="x-none"/>
        </w:rPr>
        <w:t xml:space="preserve"> The redundant transmission using the two N3/N9 tunnels are performed at QoS flow granularity and are sharing the same QoS Flow ID.</w:t>
      </w:r>
    </w:p>
    <w:p w:rsidR="000E58AC" w:rsidRDefault="000E58AC" w:rsidP="000E58AC">
      <w:pPr>
        <w:rPr>
          <w:lang w:eastAsia="x-none"/>
        </w:rPr>
      </w:pPr>
      <w:r>
        <w:rPr>
          <w:lang w:eastAsia="x-none"/>
        </w:rPr>
        <w:t xml:space="preserve">During </w:t>
      </w:r>
      <w:r w:rsidR="009B216F">
        <w:rPr>
          <w:lang w:eastAsia="x-none"/>
        </w:rPr>
        <w:t xml:space="preserve">or after </w:t>
      </w:r>
      <w:r>
        <w:rPr>
          <w:lang w:eastAsia="x-none"/>
        </w:rPr>
        <w:t>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w:t>
      </w:r>
      <w:r w:rsidR="00FC2117">
        <w:rPr>
          <w:lang w:eastAsia="x-none"/>
        </w:rPr>
        <w:t xml:space="preserve"> In this case, NG-RAN should also provide different routing information in the tunnel information (e.g. different IP addresses), and these routing information should be mapped to disjoint transport layer paths according to network deployment configuration.</w:t>
      </w:r>
    </w:p>
    <w:p w:rsidR="000E58AC" w:rsidRDefault="000E58AC" w:rsidP="00B56148">
      <w:pPr>
        <w:pStyle w:val="NO"/>
      </w:pPr>
      <w:r>
        <w:t>NOTE 1:</w:t>
      </w:r>
      <w:r>
        <w:tab/>
        <w:t xml:space="preserve">The </w:t>
      </w:r>
      <w:r w:rsidR="008D6069">
        <w:t>NG-</w:t>
      </w:r>
      <w:r>
        <w:t>RAN node capability to support the redundant transmission on N3/N9 can be configured in the SMF per network slice or per SMF service area.</w:t>
      </w:r>
    </w:p>
    <w:p w:rsidR="000E58AC" w:rsidRDefault="000E58AC" w:rsidP="000E58AC">
      <w:pPr>
        <w:rPr>
          <w:lang w:eastAsia="x-none"/>
        </w:rPr>
      </w:pPr>
      <w:r>
        <w:rPr>
          <w:lang w:eastAsia="x-none"/>
        </w:rPr>
        <w:t>If duplication transmission is performed on N3</w:t>
      </w:r>
      <w:r w:rsidR="009B216F">
        <w:rPr>
          <w:lang w:eastAsia="x-none"/>
        </w:rPr>
        <w:t>/N9</w:t>
      </w:r>
      <w:r>
        <w:rPr>
          <w:lang w:eastAsia="x-none"/>
        </w:rPr>
        <w:t xml:space="preserve"> interface, for each downlink packet of the QoS Flow the PSA UPF received from DN, the PSA UPF replicates the packet and assigns the same GTP-U sequence number to them for the redundant transmission. The </w:t>
      </w:r>
      <w:r w:rsidR="008D6069">
        <w:rPr>
          <w:lang w:eastAsia="x-none"/>
        </w:rPr>
        <w:t>NG-</w:t>
      </w:r>
      <w:r>
        <w:rPr>
          <w:lang w:eastAsia="x-none"/>
        </w:rPr>
        <w:t>RAN eliminates the duplicated packets based on the GTP-U sequence number and then forwards the PDU to the UE.</w:t>
      </w:r>
    </w:p>
    <w:p w:rsidR="000E58AC" w:rsidRDefault="000E58AC" w:rsidP="000E58AC">
      <w:pPr>
        <w:rPr>
          <w:lang w:eastAsia="x-none"/>
        </w:rPr>
      </w:pPr>
      <w:r>
        <w:rPr>
          <w:lang w:eastAsia="x-none"/>
        </w:rPr>
        <w:t>For each uplink packet of the QoS Flow the NG-RAN received from UE, the NG-RAN replicates the packet and assigns the same GTP-U sequence number to them</w:t>
      </w:r>
      <w:r w:rsidR="008D6069">
        <w:rPr>
          <w:lang w:eastAsia="x-none"/>
        </w:rPr>
        <w:t xml:space="preserve"> for redundant transmission. These packets are transmitted to the PSA UPF via two N3 Tunnels separately. The</w:t>
      </w:r>
      <w:r>
        <w:rPr>
          <w:lang w:eastAsia="x-none"/>
        </w:rPr>
        <w:t xml:space="preserve"> PSA UPF eliminates the duplicated packet based on the GTP-U sequence number accordingly.</w:t>
      </w:r>
    </w:p>
    <w:p w:rsidR="000E58AC" w:rsidRDefault="000E58AC" w:rsidP="00B56148">
      <w:pPr>
        <w:pStyle w:val="NO"/>
      </w:pPr>
      <w:r>
        <w:t>NOTE 2:</w:t>
      </w:r>
      <w:r>
        <w:tab/>
        <w:t>How to realize the sequence number for support of GTP-U duplication over N3/N9 is up to stage 3.</w:t>
      </w:r>
    </w:p>
    <w:p w:rsidR="00732A2E" w:rsidRDefault="00732A2E" w:rsidP="002369B3">
      <w:pPr>
        <w:pStyle w:val="NO"/>
      </w:pPr>
      <w:r>
        <w:t>NOTE</w:t>
      </w:r>
      <w:r>
        <w:rPr>
          <w:lang w:val="en-GB"/>
        </w:rPr>
        <w:t> </w:t>
      </w:r>
      <w:r>
        <w:t>3:</w:t>
      </w:r>
      <w:r>
        <w:tab/>
        <w:t>For redundant transmission on N3/N9 interfaces, reordering is not required on the receiver side.</w:t>
      </w:r>
    </w:p>
    <w:p w:rsidR="000E58AC" w:rsidRDefault="000E58AC" w:rsidP="000E58AC">
      <w:pPr>
        <w:rPr>
          <w:lang w:eastAsia="x-none"/>
        </w:rPr>
      </w:pPr>
      <w:r>
        <w:rPr>
          <w:lang w:eastAsia="x-none"/>
        </w:rPr>
        <w:t>The PSA UPF and NG-RAN may transmit packets via one or both of the tunnels per QoS Flow based on SMF instruction.</w:t>
      </w:r>
    </w:p>
    <w:p w:rsidR="000E58AC" w:rsidRDefault="000E58AC" w:rsidP="00B56148">
      <w:pPr>
        <w:pStyle w:val="NO"/>
      </w:pPr>
      <w:r>
        <w:t>NOTE </w:t>
      </w:r>
      <w:r w:rsidR="00732A2E">
        <w:rPr>
          <w:lang w:val="en-GB"/>
        </w:rPr>
        <w:t>4</w:t>
      </w:r>
      <w:r>
        <w:t>:</w:t>
      </w:r>
      <w:r>
        <w:tab/>
        <w:t>The AMF selects an SMF supporting redundant transmission based on the requested S-NSSAI and/or DNN.</w:t>
      </w:r>
    </w:p>
    <w:p w:rsidR="000E58AC" w:rsidRDefault="000E58AC" w:rsidP="000E58AC">
      <w:pPr>
        <w:rPr>
          <w:lang w:eastAsia="x-none"/>
        </w:rPr>
      </w:pPr>
      <w:r>
        <w:rPr>
          <w:lang w:eastAsia="x-none"/>
        </w:rPr>
        <w:t>During UE mobility, when the UE moves from NG-RAN supporting redundant transmission to NG-RAN not supporting redundant transmission, the SMF may release the QoS flow which are subject to</w:t>
      </w:r>
      <w:r w:rsidR="00FC2117">
        <w:rPr>
          <w:lang w:eastAsia="x-none"/>
        </w:rPr>
        <w:t xml:space="preserve"> redundant</w:t>
      </w:r>
      <w:r>
        <w:rPr>
          <w:lang w:eastAsia="x-none"/>
        </w:rPr>
        <w:t xml:space="preserve"> transmission.</w:t>
      </w:r>
    </w:p>
    <w:p w:rsidR="009B216F" w:rsidRDefault="009B216F" w:rsidP="002369B3">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rsidR="009B216F" w:rsidRDefault="009B216F" w:rsidP="009B216F">
      <w:pPr>
        <w:pStyle w:val="TH"/>
      </w:pPr>
      <w:r w:rsidRPr="004E178D">
        <w:object w:dxaOrig="6968" w:dyaOrig="2108">
          <v:shape id="_x0000_i1098" type="#_x0000_t75" style="width:347.5pt;height:105.2pt" o:ole="">
            <v:imagedata r:id="rId148" o:title=""/>
          </v:shape>
          <o:OLEObject Type="Embed" ProgID="Visio.Drawing.11" ShapeID="_x0000_i1098" DrawAspect="Content" ObjectID="_1646801324" r:id="rId149"/>
        </w:object>
      </w:r>
    </w:p>
    <w:p w:rsidR="009B216F" w:rsidRDefault="009B216F" w:rsidP="009B216F">
      <w:pPr>
        <w:pStyle w:val="TF"/>
      </w:pPr>
      <w:r>
        <w:t xml:space="preserve">Figure 5.33.2.2-1: Redundant transmission with two N3 tunnels between the </w:t>
      </w:r>
      <w:r w:rsidR="008D6069">
        <w:t>PSA</w:t>
      </w:r>
      <w:r w:rsidR="008D6069">
        <w:rPr>
          <w:lang w:val="en-GB"/>
        </w:rPr>
        <w:t xml:space="preserve"> </w:t>
      </w:r>
      <w:r>
        <w:t>UPF and a single NG-RAN node</w:t>
      </w:r>
    </w:p>
    <w:p w:rsidR="000E58AC" w:rsidRDefault="000E58AC" w:rsidP="000E58AC">
      <w:pPr>
        <w:rPr>
          <w:lang w:eastAsia="x-none"/>
        </w:rPr>
      </w:pPr>
      <w:r>
        <w:rPr>
          <w:lang w:eastAsia="x-none"/>
        </w:rPr>
        <w:t xml:space="preserve">Two Intermediate UPFs (I-UPFs) between the PSA UPF and the NG-RAN may be used to support the redundant transmission based on two N3 and N9 tunnels between a single NG-RAN node and the PSA UPF. The </w:t>
      </w:r>
      <w:r w:rsidR="008D6069">
        <w:rPr>
          <w:lang w:eastAsia="x-none"/>
        </w:rPr>
        <w:t>NG-</w:t>
      </w:r>
      <w:r>
        <w:rPr>
          <w:lang w:eastAsia="x-none"/>
        </w:rPr>
        <w:t>RAN node and PSA UPF shall support the packet replication and elimination function as described above.</w:t>
      </w:r>
    </w:p>
    <w:p w:rsidR="000E58AC" w:rsidRDefault="000E58AC" w:rsidP="000E58AC">
      <w:pPr>
        <w:pStyle w:val="TH"/>
      </w:pPr>
      <w:r w:rsidRPr="004E178D">
        <w:object w:dxaOrig="8333" w:dyaOrig="1996">
          <v:shape id="_x0000_i1099" type="#_x0000_t75" style="width:416.35pt;height:98.9pt" o:ole="">
            <v:imagedata r:id="rId150" o:title=""/>
          </v:shape>
          <o:OLEObject Type="Embed" ProgID="Visio.Drawing.11" ShapeID="_x0000_i1099" DrawAspect="Content" ObjectID="_1646801325" r:id="rId151"/>
        </w:object>
      </w:r>
    </w:p>
    <w:p w:rsidR="000E58AC" w:rsidRDefault="000E58AC" w:rsidP="00B56148">
      <w:pPr>
        <w:pStyle w:val="TF"/>
      </w:pPr>
      <w:r>
        <w:t>Figure 5.33.2.2-2</w:t>
      </w:r>
      <w:r>
        <w:rPr>
          <w:lang w:val="en-GB"/>
        </w:rPr>
        <w:t>:</w:t>
      </w:r>
      <w:r>
        <w:t xml:space="preserve"> Two N3 and N9 tunnels between NG-RAN and </w:t>
      </w:r>
      <w:r w:rsidR="008D6069">
        <w:t>PSA</w:t>
      </w:r>
      <w:r w:rsidR="008D6069">
        <w:rPr>
          <w:lang w:val="en-GB"/>
        </w:rPr>
        <w:t xml:space="preserve"> </w:t>
      </w:r>
      <w:r>
        <w:t>UPF for redundant transmission</w:t>
      </w:r>
    </w:p>
    <w:p w:rsidR="000E58AC" w:rsidRDefault="000E58AC" w:rsidP="000E58AC">
      <w:pPr>
        <w:rPr>
          <w:lang w:eastAsia="x-none"/>
        </w:rPr>
      </w:pPr>
      <w:r>
        <w:rPr>
          <w:lang w:eastAsia="x-none"/>
        </w:rPr>
        <w:t>In figure 5.33.2.2-2, there are two N3 and N9 tunnels between NG-RAN and PSA UPF for</w:t>
      </w:r>
      <w:r w:rsidR="008D6069">
        <w:rPr>
          <w:lang w:eastAsia="x-none"/>
        </w:rPr>
        <w:t xml:space="preserve"> the URLLC QoS Flow(s) of</w:t>
      </w:r>
      <w:r>
        <w:rPr>
          <w:lang w:eastAsia="x-none"/>
        </w:rPr>
        <w:t xml:space="preserve"> the same PDU </w:t>
      </w:r>
      <w:r w:rsidR="008D6069">
        <w:rPr>
          <w:lang w:eastAsia="x-none"/>
        </w:rPr>
        <w:t>S</w:t>
      </w:r>
      <w:r>
        <w:rPr>
          <w:lang w:eastAsia="x-none"/>
        </w:rPr>
        <w:t>ession for redundant transmission</w:t>
      </w:r>
      <w:r w:rsidR="009B216F">
        <w:rPr>
          <w:lang w:eastAsia="x-none"/>
        </w:rPr>
        <w:t xml:space="preserve"> established during or after a URLLC QoS flow establishment</w:t>
      </w:r>
      <w:r>
        <w:rPr>
          <w:lang w:eastAsia="x-none"/>
        </w:rPr>
        <w:t>.</w:t>
      </w:r>
      <w:r w:rsidR="008D6069">
        <w:rPr>
          <w:lang w:eastAsia="x-none"/>
        </w:rPr>
        <w:t xml:space="preserve"> In the case of downlink traffic, the</w:t>
      </w:r>
      <w:r>
        <w:rPr>
          <w:lang w:eastAsia="x-none"/>
        </w:rPr>
        <w:t xml:space="preserv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w:t>
      </w:r>
      <w:r w:rsidR="005C1261">
        <w:rPr>
          <w:lang w:eastAsia="x-none"/>
        </w:rPr>
        <w:t xml:space="preserve">the </w:t>
      </w:r>
      <w:r>
        <w:rPr>
          <w:lang w:eastAsia="x-none"/>
        </w:rPr>
        <w:t>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rsidR="000E58AC" w:rsidRDefault="000E58AC" w:rsidP="000E58AC">
      <w:pPr>
        <w:rPr>
          <w:lang w:eastAsia="x-none"/>
        </w:rPr>
      </w:pPr>
      <w:r>
        <w:rPr>
          <w:lang w:eastAsia="x-none"/>
        </w:rPr>
        <w:t>The I-UPFs inserted on one leg of the redundant paths shall not behave in an UL CL or Branching Point role.</w:t>
      </w:r>
    </w:p>
    <w:p w:rsidR="000E58AC" w:rsidRDefault="000E58AC" w:rsidP="000E58AC">
      <w:pPr>
        <w:pStyle w:val="Heading4"/>
      </w:pPr>
      <w:bookmarkStart w:id="1720" w:name="_Toc20150157"/>
      <w:bookmarkStart w:id="1721" w:name="_Toc27846959"/>
      <w:bookmarkStart w:id="1722" w:name="_Toc36188090"/>
      <w:r>
        <w:t>5.33.2.3</w:t>
      </w:r>
      <w:r>
        <w:tab/>
        <w:t>Support for redundant transmission at transport layer</w:t>
      </w:r>
      <w:bookmarkEnd w:id="1720"/>
      <w:bookmarkEnd w:id="1721"/>
      <w:bookmarkEnd w:id="1722"/>
    </w:p>
    <w:p w:rsidR="000E58AC" w:rsidRDefault="000E58AC" w:rsidP="000E58AC">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w:t>
      </w:r>
      <w:r w:rsidR="00FC2117">
        <w:rPr>
          <w:lang w:eastAsia="x-none"/>
        </w:rPr>
        <w:t xml:space="preserve"> disjoint</w:t>
      </w:r>
      <w:r>
        <w:rPr>
          <w:lang w:eastAsia="x-none"/>
        </w:rPr>
        <w:t xml:space="preserve"> transport paths between UPF and NG-RAN. The </w:t>
      </w:r>
      <w:r w:rsidR="00FC2117">
        <w:rPr>
          <w:lang w:eastAsia="x-none"/>
        </w:rPr>
        <w:t xml:space="preserve">redundancy </w:t>
      </w:r>
      <w:r>
        <w:rPr>
          <w:lang w:eastAsia="x-none"/>
        </w:rPr>
        <w:t>functionality within NG-RAN and UPF make use of the independent paths at transport layer. Support of redundant transmission at transport layer requires no 3GPP protocol impact.</w:t>
      </w:r>
    </w:p>
    <w:p w:rsidR="000E58AC" w:rsidRDefault="000E58AC" w:rsidP="000E58AC">
      <w:pPr>
        <w:rPr>
          <w:lang w:eastAsia="x-none"/>
        </w:rPr>
      </w:pPr>
      <w:r>
        <w:rPr>
          <w:lang w:eastAsia="x-none"/>
        </w:rPr>
        <w:t>Following are the required steps:</w:t>
      </w:r>
    </w:p>
    <w:p w:rsidR="000E58AC" w:rsidRDefault="000E58AC" w:rsidP="00B56148">
      <w:pPr>
        <w:pStyle w:val="B1"/>
      </w:pPr>
      <w:r>
        <w:t>-</w:t>
      </w:r>
      <w:r>
        <w:tab/>
        <w:t>UE establishes the PDU session for URLLC services. Based on DNN, S-NSSAI</w:t>
      </w:r>
      <w:r w:rsidR="00FC2117">
        <w:t>, knowledge of supporting redundant transmission at transport layer</w:t>
      </w:r>
      <w:r>
        <w:t xml:space="preserve"> and other factors</w:t>
      </w:r>
      <w:r w:rsidR="00FC2117">
        <w:rPr>
          <w:lang w:val="en-GB"/>
        </w:rPr>
        <w:t xml:space="preserve"> as described in clause 6.3.3</w:t>
      </w:r>
      <w:r>
        <w:t xml:space="preserve">, SMF selects </w:t>
      </w:r>
      <w:r w:rsidR="00FC2117">
        <w:rPr>
          <w:lang w:val="en-GB"/>
        </w:rPr>
        <w:t xml:space="preserve">a </w:t>
      </w:r>
      <w:r>
        <w:t xml:space="preserve">UPF that supports redundant </w:t>
      </w:r>
      <w:r w:rsidR="00FC2117">
        <w:t>transmission at transport layer</w:t>
      </w:r>
      <w:r w:rsidR="00FC2117">
        <w:rPr>
          <w:lang w:val="en-GB"/>
        </w:rPr>
        <w:t xml:space="preserve"> </w:t>
      </w:r>
      <w:r>
        <w:t>for the PDU session. One N3 GTP-U tunnel is established between UPF and NG-RAN.</w:t>
      </w:r>
    </w:p>
    <w:p w:rsidR="00FC2117" w:rsidRDefault="00FC2117" w:rsidP="00B56148">
      <w:pPr>
        <w:pStyle w:val="B1"/>
      </w:pPr>
      <w:r>
        <w:tab/>
        <w:t>The knowledge of supporting redundant transmission at transport layer can be configured in the SMF, or be configured in UPF and then obtained by the SMF via N4 capability negotiation during N4 Association setup procedure.</w:t>
      </w:r>
    </w:p>
    <w:p w:rsidR="000E58AC" w:rsidRDefault="000E58AC" w:rsidP="00B56148">
      <w:pPr>
        <w:pStyle w:val="B1"/>
      </w:pPr>
      <w:r>
        <w:lastRenderedPageBreak/>
        <w:t>-</w:t>
      </w:r>
      <w:r>
        <w:tab/>
        <w:t>For DL data transmission, UPF sends the DL packets on N3 GTP-U tunnel. Redundant functionality in the UPF duplicates the DL data on the transport layer. Redundant functionality in the NG-RAN eliminates the received duplicated DL data and sends to NG-RAN.</w:t>
      </w:r>
    </w:p>
    <w:p w:rsidR="000E58AC" w:rsidRDefault="000E58AC" w:rsidP="00B56148">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rsidR="00553FC8" w:rsidRDefault="00553FC8" w:rsidP="00553FC8">
      <w:pPr>
        <w:pStyle w:val="Heading3"/>
      </w:pPr>
      <w:bookmarkStart w:id="1723" w:name="_Toc20150158"/>
      <w:bookmarkStart w:id="1724" w:name="_Toc27846960"/>
      <w:bookmarkStart w:id="1725" w:name="_Toc36188091"/>
      <w:r>
        <w:t>5.33.3</w:t>
      </w:r>
      <w:r>
        <w:tab/>
        <w:t>QoS Monitoring to Assist URLLC Service</w:t>
      </w:r>
      <w:bookmarkEnd w:id="1723"/>
      <w:bookmarkEnd w:id="1724"/>
      <w:bookmarkEnd w:id="1725"/>
    </w:p>
    <w:p w:rsidR="00553FC8" w:rsidRDefault="00553FC8" w:rsidP="00553FC8">
      <w:pPr>
        <w:pStyle w:val="Heading4"/>
      </w:pPr>
      <w:bookmarkStart w:id="1726" w:name="_Toc20150159"/>
      <w:bookmarkStart w:id="1727" w:name="_Toc27846961"/>
      <w:bookmarkStart w:id="1728" w:name="_Toc36188092"/>
      <w:r>
        <w:t>5.33.3.1</w:t>
      </w:r>
      <w:r>
        <w:tab/>
        <w:t>General</w:t>
      </w:r>
      <w:bookmarkEnd w:id="1726"/>
      <w:bookmarkEnd w:id="1727"/>
      <w:bookmarkEnd w:id="1728"/>
    </w:p>
    <w:p w:rsidR="00553FC8" w:rsidRDefault="00553FC8" w:rsidP="00553FC8">
      <w:pPr>
        <w:rPr>
          <w:lang w:eastAsia="x-none"/>
        </w:rPr>
      </w:pPr>
      <w:r>
        <w:rPr>
          <w:lang w:eastAsia="x-none"/>
        </w:rPr>
        <w:t>In this release, the QoS Monitoring is applied for packet delay measurement. The packet delay between UE and PSA UPF is a combination of the UL/DL packet delay on Uu interface and UL/DL packet delay between NG-RAN and PSA UPF. The NG-RAN is required to provide the QoS Monitoring on UL/DL packet delay on Uu interface.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rsidR="00213FB8" w:rsidRDefault="00213FB8" w:rsidP="00213FB8">
      <w:pPr>
        <w:rPr>
          <w:lang w:eastAsia="x-none"/>
        </w:rPr>
      </w:pPr>
      <w:bookmarkStart w:id="1729" w:name="_Toc20150160"/>
      <w:bookmarkStart w:id="1730"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rsidR="00553FC8" w:rsidRDefault="00553FC8" w:rsidP="002369B3">
      <w:pPr>
        <w:pStyle w:val="Heading4"/>
      </w:pPr>
      <w:bookmarkStart w:id="1731" w:name="_Toc36188093"/>
      <w:r>
        <w:t>5.33.3.2</w:t>
      </w:r>
      <w:r>
        <w:tab/>
        <w:t>Per QoS Flow per UE QoS Monitoring</w:t>
      </w:r>
      <w:bookmarkEnd w:id="1729"/>
      <w:bookmarkEnd w:id="1730"/>
      <w:bookmarkEnd w:id="1731"/>
    </w:p>
    <w:p w:rsidR="00553FC8" w:rsidRDefault="00553FC8" w:rsidP="00553FC8">
      <w:pPr>
        <w:rPr>
          <w:lang w:eastAsia="x-none"/>
        </w:rPr>
      </w:pPr>
      <w:r>
        <w:rPr>
          <w:lang w:eastAsia="x-none"/>
        </w:rPr>
        <w:t>SMF</w:t>
      </w:r>
      <w:r w:rsidR="00213FB8">
        <w:rPr>
          <w:lang w:eastAsia="x-none"/>
        </w:rPr>
        <w:t xml:space="preserve"> may</w:t>
      </w:r>
      <w:r>
        <w:rPr>
          <w:lang w:eastAsia="x-none"/>
        </w:rPr>
        <w:t xml:space="preserve"> activate the end to end UL/DL packet delay measurement between UE and PSA UPF for </w:t>
      </w:r>
      <w:r w:rsidR="00213FB8">
        <w:rPr>
          <w:lang w:eastAsia="x-none"/>
        </w:rPr>
        <w:t xml:space="preserve">a </w:t>
      </w:r>
      <w:r>
        <w:rPr>
          <w:lang w:eastAsia="x-none"/>
        </w:rPr>
        <w:t>QoS Flow during the PDU Session Establishment or Modification procedure.</w:t>
      </w:r>
    </w:p>
    <w:p w:rsidR="00553FC8" w:rsidRDefault="00553FC8" w:rsidP="00553FC8">
      <w:pPr>
        <w:rPr>
          <w:lang w:eastAsia="x-none"/>
        </w:rPr>
      </w:pPr>
      <w:r>
        <w:rPr>
          <w:lang w:eastAsia="x-none"/>
        </w:rPr>
        <w:t xml:space="preserve">The SMF sends a QoS Monitoring request to the </w:t>
      </w:r>
      <w:r w:rsidR="005D5230">
        <w:rPr>
          <w:lang w:eastAsia="x-none"/>
        </w:rPr>
        <w:t>PSA UPF via N4 and NG-</w:t>
      </w:r>
      <w:r>
        <w:rPr>
          <w:lang w:eastAsia="x-none"/>
        </w:rPr>
        <w:t>RAN via N2 signalling</w:t>
      </w:r>
      <w:r w:rsidR="005D5230">
        <w:rPr>
          <w:lang w:eastAsia="x-none"/>
        </w:rPr>
        <w:t xml:space="preserve"> to request the QoS monitoring between PSA UPF and NG-RAN</w:t>
      </w:r>
      <w:r>
        <w:rPr>
          <w:lang w:eastAsia="x-none"/>
        </w:rPr>
        <w:t>. The QoS Monitoring request may contain monitoring parameters determined by SMF based on the authorized QoS Monitoring policy received from the PCF and</w:t>
      </w:r>
      <w:r w:rsidR="00213FB8">
        <w:rPr>
          <w:lang w:eastAsia="x-none"/>
        </w:rPr>
        <w:t>/or</w:t>
      </w:r>
      <w:r>
        <w:rPr>
          <w:lang w:eastAsia="x-none"/>
        </w:rPr>
        <w:t xml:space="preserve"> local configuration.</w:t>
      </w:r>
    </w:p>
    <w:p w:rsidR="00553FC8" w:rsidRDefault="00553FC8" w:rsidP="00553FC8">
      <w:pPr>
        <w:rPr>
          <w:lang w:eastAsia="x-none"/>
        </w:rPr>
      </w:pPr>
      <w:r>
        <w:rPr>
          <w:lang w:eastAsia="x-none"/>
        </w:rPr>
        <w:t>The NG-RAN initiates the measurement of UL/DL packet delay on Uu interface based on the QoS Monitoring request from SMF. NG-RAN reports the UL/DL packet delay result on Uu interface to the PSA UPF</w:t>
      </w:r>
      <w:r w:rsidR="005D5230">
        <w:rPr>
          <w:lang w:eastAsia="x-none"/>
        </w:rPr>
        <w:t xml:space="preserve"> in the UL </w:t>
      </w:r>
      <w:r w:rsidR="00213FB8">
        <w:rPr>
          <w:lang w:eastAsia="x-none"/>
        </w:rPr>
        <w:t xml:space="preserve">data </w:t>
      </w:r>
      <w:r w:rsidR="005D5230">
        <w:rPr>
          <w:lang w:eastAsia="x-none"/>
        </w:rPr>
        <w:t>packet or dummy UL packet</w:t>
      </w:r>
      <w:r>
        <w:rPr>
          <w:lang w:eastAsia="x-none"/>
        </w:rPr>
        <w:t>.</w:t>
      </w:r>
    </w:p>
    <w:p w:rsidR="00553FC8" w:rsidRDefault="00553FC8" w:rsidP="00553FC8">
      <w:pPr>
        <w:rPr>
          <w:lang w:eastAsia="x-none"/>
        </w:rPr>
      </w:pPr>
      <w:r>
        <w:rPr>
          <w:lang w:eastAsia="x-none"/>
        </w:rPr>
        <w:t>If the NG-RAN and PSA UPF are time synchronised, the one way packet delay monitoring between NG-RAN and PSA UPF is supported</w:t>
      </w:r>
      <w:r w:rsidR="00213FB8">
        <w:rPr>
          <w:lang w:eastAsia="x-none"/>
        </w:rPr>
        <w:t xml:space="preserve"> based on transferring </w:t>
      </w:r>
      <w:r>
        <w:rPr>
          <w:lang w:eastAsia="x-none"/>
        </w:rPr>
        <w:t xml:space="preserve">time stamp in the GTP-U header. </w:t>
      </w:r>
      <w:r w:rsidR="005D5230">
        <w:rPr>
          <w:lang w:eastAsia="x-none"/>
        </w:rPr>
        <w:t>The</w:t>
      </w:r>
      <w:r w:rsidR="00213FB8">
        <w:rPr>
          <w:lang w:eastAsia="x-none"/>
        </w:rPr>
        <w:t xml:space="preserve"> PSA UPF and NG-RAN encapsulate the</w:t>
      </w:r>
      <w:r w:rsidR="005D5230">
        <w:rPr>
          <w:lang w:eastAsia="x-none"/>
        </w:rPr>
        <w:t xml:space="preserve"> QoS Monitoring Packet (QMP) indicator which indicates the packet used for UL/DL packet delay measurement</w:t>
      </w:r>
      <w:r w:rsidR="00213FB8">
        <w:rPr>
          <w:lang w:eastAsia="x-none"/>
        </w:rPr>
        <w:t xml:space="preserve"> and the local time</w:t>
      </w:r>
      <w:r w:rsidR="005D5230">
        <w:rPr>
          <w:lang w:eastAsia="x-none"/>
        </w:rPr>
        <w:t xml:space="preserve"> in the GTP-U header.</w:t>
      </w:r>
      <w:r w:rsidR="00213FB8">
        <w:rPr>
          <w:lang w:eastAsia="x-none"/>
        </w:rPr>
        <w:t xml:space="preserve"> Based on the received time stamp in the GTP-U header and the local time, the</w:t>
      </w:r>
      <w:r w:rsidR="005D5230">
        <w:rPr>
          <w:lang w:eastAsia="x-none"/>
        </w:rPr>
        <w:t xml:space="preserve"> </w:t>
      </w:r>
      <w:r>
        <w:rPr>
          <w:lang w:eastAsia="x-none"/>
        </w:rPr>
        <w:t>PSA UPF calculates the UL packet delay and DL packet delay between NG-RAN and PSA UPF. NG-RAN encapsulates the DL packet delay result</w:t>
      </w:r>
      <w:r w:rsidR="005D5230">
        <w:rPr>
          <w:lang w:eastAsia="x-none"/>
        </w:rPr>
        <w:t xml:space="preserve"> and the UL/DL packet delay result on Uu interface</w:t>
      </w:r>
      <w:r>
        <w:rPr>
          <w:lang w:eastAsia="x-none"/>
        </w:rPr>
        <w:t xml:space="preserve"> in the GTP-U header of UL </w:t>
      </w:r>
      <w:r w:rsidR="00213FB8">
        <w:rPr>
          <w:lang w:eastAsia="x-none"/>
        </w:rPr>
        <w:t xml:space="preserve">data </w:t>
      </w:r>
      <w:r>
        <w:rPr>
          <w:lang w:eastAsia="x-none"/>
        </w:rPr>
        <w:t xml:space="preserve">packet sent to </w:t>
      </w:r>
      <w:r w:rsidR="005D5230">
        <w:rPr>
          <w:lang w:eastAsia="x-none"/>
        </w:rPr>
        <w:t xml:space="preserve">PSA </w:t>
      </w:r>
      <w:r>
        <w:rPr>
          <w:lang w:eastAsia="x-none"/>
        </w:rPr>
        <w:t xml:space="preserve">UPF. The NG-RAN sends a dummy UL packet as the monitoring response packet to the </w:t>
      </w:r>
      <w:r w:rsidR="005D5230">
        <w:rPr>
          <w:lang w:eastAsia="x-none"/>
        </w:rPr>
        <w:t xml:space="preserve">PSA </w:t>
      </w:r>
      <w:r>
        <w:rPr>
          <w:lang w:eastAsia="x-none"/>
        </w:rPr>
        <w:t xml:space="preserve">UPF </w:t>
      </w:r>
      <w:r w:rsidR="00F06FF4">
        <w:rPr>
          <w:lang w:eastAsia="x-none"/>
        </w:rPr>
        <w:t>if</w:t>
      </w:r>
      <w:r>
        <w:rPr>
          <w:lang w:eastAsia="x-none"/>
        </w:rPr>
        <w:t xml:space="preserve"> there is no UL </w:t>
      </w:r>
      <w:r w:rsidR="00213FB8">
        <w:rPr>
          <w:lang w:eastAsia="x-none"/>
        </w:rPr>
        <w:t xml:space="preserve">data </w:t>
      </w:r>
      <w:r>
        <w:rPr>
          <w:lang w:eastAsia="x-none"/>
        </w:rPr>
        <w:t>packet</w:t>
      </w:r>
      <w:r w:rsidR="00213FB8">
        <w:rPr>
          <w:lang w:eastAsia="x-none"/>
        </w:rPr>
        <w:t xml:space="preserve"> available</w:t>
      </w:r>
      <w:r>
        <w:rPr>
          <w:lang w:eastAsia="x-none"/>
        </w:rPr>
        <w:t>.</w:t>
      </w:r>
      <w:r w:rsidR="00213FB8">
        <w:rPr>
          <w:lang w:eastAsia="x-none"/>
        </w:rPr>
        <w:t xml:space="preserve"> The PSA UPF reports the result to the SMF based on conditions specified in SRR.</w:t>
      </w:r>
    </w:p>
    <w:p w:rsidR="00553FC8" w:rsidRDefault="00553FC8" w:rsidP="002369B3">
      <w:pPr>
        <w:pStyle w:val="NO"/>
      </w:pPr>
      <w:r>
        <w:t>NOTE:</w:t>
      </w:r>
      <w:r>
        <w:tab/>
        <w:t>When does the NG-RAN sends the dummy UL packet as monitoring response to PSA UPF depends on NG-RAN's implementation.</w:t>
      </w:r>
    </w:p>
    <w:p w:rsidR="00553FC8" w:rsidRDefault="00553FC8" w:rsidP="00553FC8">
      <w:pPr>
        <w:rPr>
          <w:lang w:eastAsia="x-none"/>
        </w:rPr>
      </w:pPr>
      <w:r>
        <w:rPr>
          <w:lang w:eastAsia="x-none"/>
        </w:rPr>
        <w:t>If the NG-RAN and PSA UPF are not time synchronised, it is assumed that the UL packet delay and the DL packet delay between NG-RAN and PSA UPF is the same. The PSA UPF creates and sends the monitoring packets to the RAN:</w:t>
      </w:r>
    </w:p>
    <w:p w:rsidR="00553FC8" w:rsidRDefault="00553FC8" w:rsidP="00553FC8">
      <w:pPr>
        <w:pStyle w:val="B1"/>
      </w:pPr>
      <w:r>
        <w:t>-</w:t>
      </w:r>
      <w:r>
        <w:tab/>
        <w:t>The PSA UPF encapsulates in the GTP-U header with QMP indicator and the local time T1</w:t>
      </w:r>
      <w:r w:rsidR="00213FB8">
        <w:rPr>
          <w:lang w:val="en-GB"/>
        </w:rPr>
        <w:t xml:space="preserve"> when the PSA UPF sends out</w:t>
      </w:r>
      <w:r>
        <w:t xml:space="preserve"> the DL monitoring packets.</w:t>
      </w:r>
    </w:p>
    <w:p w:rsidR="00553FC8" w:rsidRDefault="00553FC8" w:rsidP="00553FC8">
      <w:pPr>
        <w:pStyle w:val="B1"/>
      </w:pPr>
      <w:r>
        <w:t>-</w:t>
      </w:r>
      <w:r>
        <w:tab/>
        <w:t>The NG-RAN records the</w:t>
      </w:r>
      <w:r w:rsidR="005D5230">
        <w:rPr>
          <w:lang w:val="en-GB"/>
        </w:rPr>
        <w:t xml:space="preserve"> local time T1 received</w:t>
      </w:r>
      <w:r>
        <w:t xml:space="preserve"> in the GTP-U header and the local time T2 at the reception of the DL monitoring packets. </w:t>
      </w:r>
      <w:r w:rsidR="005D5230">
        <w:t>The</w:t>
      </w:r>
      <w:r w:rsidR="005D5230">
        <w:rPr>
          <w:lang w:val="en-GB"/>
        </w:rPr>
        <w:t xml:space="preserve"> </w:t>
      </w:r>
      <w:r>
        <w:t xml:space="preserve">NG-RAN initiates </w:t>
      </w:r>
      <w:r w:rsidR="005D5230">
        <w:t>UL/DL</w:t>
      </w:r>
      <w:r w:rsidR="005D5230">
        <w:rPr>
          <w:lang w:val="en-GB"/>
        </w:rPr>
        <w:t xml:space="preserve"> </w:t>
      </w:r>
      <w:r>
        <w:t>packet delay measurement</w:t>
      </w:r>
      <w:r w:rsidR="005D5230">
        <w:rPr>
          <w:lang w:val="en-GB"/>
        </w:rPr>
        <w:t xml:space="preserve"> on the Uu interface</w:t>
      </w:r>
      <w:r>
        <w:t>.</w:t>
      </w:r>
    </w:p>
    <w:p w:rsidR="005D5230" w:rsidRDefault="005D5230" w:rsidP="00553FC8">
      <w:pPr>
        <w:pStyle w:val="B1"/>
      </w:pPr>
      <w:r>
        <w:t>-</w:t>
      </w:r>
      <w:r>
        <w:tab/>
        <w:t xml:space="preserve">When receiving the UL packet from UE or when the NG-RAN sends the dummy UL packet as monitoring response, the NG-RAN encapsulates QMP indicator, the UL/DL packet delay result of Uu interface, the time T1 received in the GTP-U header, the local time T2 at the reception of the DL monitoring packet and </w:t>
      </w:r>
      <w:r w:rsidR="00213FB8">
        <w:rPr>
          <w:lang w:val="en-GB"/>
        </w:rPr>
        <w:t xml:space="preserve">the </w:t>
      </w:r>
      <w:r>
        <w:t>local time T3 when NG-RAN sends out this monitoring response packet to the UPF via N3 interface, in the GTP-U header of the monitoring response packet.</w:t>
      </w:r>
    </w:p>
    <w:p w:rsidR="00553FC8" w:rsidRDefault="00553FC8" w:rsidP="00553FC8">
      <w:pPr>
        <w:pStyle w:val="B1"/>
      </w:pPr>
      <w:r>
        <w:lastRenderedPageBreak/>
        <w:t>-</w:t>
      </w:r>
      <w:r>
        <w:tab/>
        <w:t>The PSA UPF records the local time T</w:t>
      </w:r>
      <w:r w:rsidR="005D5230">
        <w:rPr>
          <w:lang w:val="en-GB"/>
        </w:rPr>
        <w:t>4</w:t>
      </w:r>
      <w:r>
        <w:t xml:space="preserve"> when receiving the monitoring</w:t>
      </w:r>
      <w:r w:rsidR="005D5230">
        <w:rPr>
          <w:lang w:val="en-GB"/>
        </w:rPr>
        <w:t xml:space="preserve"> response</w:t>
      </w:r>
      <w:r>
        <w:t xml:space="preserve"> packets </w:t>
      </w:r>
      <w:r w:rsidR="005D5230">
        <w:rPr>
          <w:lang w:val="en-GB"/>
        </w:rPr>
        <w:t xml:space="preserve">and </w:t>
      </w:r>
      <w:r>
        <w:t xml:space="preserve">calculates the round trip and UL/DL packet delay between NG-RAN and anchor PSA UPF based on the time information contained in the GTP-U header of the received monitoring </w:t>
      </w:r>
      <w:r w:rsidR="005D5230">
        <w:rPr>
          <w:lang w:val="en-GB"/>
        </w:rPr>
        <w:t xml:space="preserve"> response</w:t>
      </w:r>
      <w:r>
        <w:t>packet</w:t>
      </w:r>
      <w:r w:rsidR="00213FB8">
        <w:rPr>
          <w:lang w:val="en-GB"/>
        </w:rPr>
        <w:t>. The PSA UPF calculates the UL/DL packet delay between the NG-RAN and the PSA UPF based on the (T2-T1+T4-T3)/2</w:t>
      </w:r>
      <w:r>
        <w:t>.</w:t>
      </w:r>
      <w:r>
        <w:rPr>
          <w:lang w:val="en-GB"/>
        </w:rPr>
        <w:t xml:space="preserve"> </w:t>
      </w:r>
      <w:r>
        <w:t>The PSA UPF calculates the UL/DL packet delay between UE and PSA UPF based on the received UL/DL packet delay results of Uu interface and</w:t>
      </w:r>
      <w:r w:rsidR="00213FB8">
        <w:rPr>
          <w:lang w:val="en-GB"/>
        </w:rPr>
        <w:t xml:space="preserve"> the calculated</w:t>
      </w:r>
      <w:r>
        <w:t xml:space="preserve"> UL/DL packet delay between RAN and PSA UPF. The PSA UPF reports the result to the SMF based on some specific condition, e.g. when threshold for reporting to SMF is reached.</w:t>
      </w:r>
    </w:p>
    <w:p w:rsidR="005D5230" w:rsidRDefault="005D5230" w:rsidP="00A30201">
      <w:bookmarkStart w:id="1732" w:name="_Toc20150161"/>
      <w:r>
        <w:t>If the redundant transmission on N3/N9 interfaces is activated, the UPF and NG-RAN performs QoS monitoring for both UP paths. The UPF reports the packet delay of the two UP paths respectively to the SMF.</w:t>
      </w:r>
    </w:p>
    <w:p w:rsidR="00553FC8" w:rsidRDefault="00553FC8" w:rsidP="00553FC8">
      <w:pPr>
        <w:pStyle w:val="Heading4"/>
      </w:pPr>
      <w:bookmarkStart w:id="1733" w:name="_Toc27846963"/>
      <w:bookmarkStart w:id="1734" w:name="_Toc36188094"/>
      <w:r>
        <w:t>5.33.3.3</w:t>
      </w:r>
      <w:r>
        <w:tab/>
        <w:t>GTP-U Path Monitoring</w:t>
      </w:r>
      <w:bookmarkEnd w:id="1732"/>
      <w:bookmarkEnd w:id="1733"/>
      <w:bookmarkEnd w:id="1734"/>
    </w:p>
    <w:p w:rsidR="00213FB8" w:rsidRDefault="00213FB8" w:rsidP="00553FC8">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rsidR="00553FC8" w:rsidRDefault="00553FC8" w:rsidP="00553FC8">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rsidR="00553FC8" w:rsidRDefault="00553FC8" w:rsidP="00553FC8">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rsidR="00553FC8" w:rsidRDefault="00553FC8" w:rsidP="002369B3">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rsidR="00553FC8" w:rsidRDefault="00553FC8" w:rsidP="00553FC8">
      <w:pPr>
        <w:rPr>
          <w:lang w:eastAsia="x-none"/>
        </w:rPr>
      </w:pPr>
      <w:r>
        <w:rPr>
          <w:lang w:eastAsia="x-none"/>
        </w:rPr>
        <w:t>QoS Monitoring can be used to measure the packet delay for transport paths and map the QoS Flows to appropriate network instance, DSCP values as follows:</w:t>
      </w:r>
    </w:p>
    <w:p w:rsidR="00553FC8" w:rsidRDefault="00553FC8" w:rsidP="00553FC8">
      <w:pPr>
        <w:pStyle w:val="B1"/>
      </w:pPr>
      <w:r>
        <w:t>-</w:t>
      </w:r>
      <w:r>
        <w:tab/>
        <w:t xml:space="preserve">Packet delay measurement is performed by using GTP-U Echo Request/Response as defined in the </w:t>
      </w:r>
      <w:r w:rsidR="002369B3">
        <w:t>TS 28.552 [</w:t>
      </w:r>
      <w:r>
        <w:t>108], in the corresponding user plane transport path(s), independent of the corresponding PDU Session and the 5QI for a given QoS flow, for a specific URLLC service.</w:t>
      </w:r>
    </w:p>
    <w:p w:rsidR="00553FC8" w:rsidRDefault="00553FC8" w:rsidP="00553FC8">
      <w:pPr>
        <w:pStyle w:val="B1"/>
      </w:pPr>
      <w:r>
        <w:t>-</w:t>
      </w:r>
      <w:r>
        <w:tab/>
        <w:t>RAN measures UL/DL packet delay within RAN (e.g. including delays of F1-U, Xn-U, Uu interfaces for NR) and calculates UL packet delay of N3 interface. RAN provides the UL packet delay comprising the packet delays of RAN (including delays of F1-U, Xn-U, Uu interfaces for NR) and N3 interface towards SMF (via N2).</w:t>
      </w:r>
    </w:p>
    <w:p w:rsidR="00553FC8" w:rsidRDefault="00553FC8" w:rsidP="00553FC8">
      <w:pPr>
        <w:pStyle w:val="B1"/>
      </w:pPr>
      <w:r>
        <w:t>-</w:t>
      </w:r>
      <w:r>
        <w:tab/>
        <w:t>The PSA UPF calculates the UL/DL packet delay of N3/N9 interface (N9 is applicable when I-UPF exists).</w:t>
      </w:r>
    </w:p>
    <w:p w:rsidR="00553FC8" w:rsidRDefault="00553FC8" w:rsidP="00553FC8">
      <w:pPr>
        <w:pStyle w:val="B1"/>
      </w:pPr>
      <w:r>
        <w:t>-</w:t>
      </w:r>
      <w:r>
        <w:tab/>
        <w:t>UPF and RAN reports QoS Monitoring result to the SMF based on some specific conditions, e.g. first time, periodic, event triggered, when thresholds for reporting towards SMF (via N4) are reached.</w:t>
      </w:r>
    </w:p>
    <w:p w:rsidR="00553FC8" w:rsidRDefault="00553FC8" w:rsidP="00553FC8">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rsidR="00553FC8" w:rsidRDefault="00553FC8" w:rsidP="00553FC8">
      <w:pPr>
        <w:pStyle w:val="B1"/>
      </w:pPr>
      <w:r>
        <w:t>-</w:t>
      </w:r>
      <w:r>
        <w:tab/>
        <w:t>UPF maps {network instance, DSCP} into Transport Resource and measures delay per IP destination address and port. Thus, for each IP destination address, the measured delay per (network instance, DSCP) entry is determined.</w:t>
      </w:r>
    </w:p>
    <w:p w:rsidR="00553FC8" w:rsidRDefault="00553FC8" w:rsidP="00553FC8">
      <w:pPr>
        <w:pStyle w:val="B1"/>
      </w:pPr>
      <w:r>
        <w:lastRenderedPageBreak/>
        <w:t>-</w:t>
      </w:r>
      <w:r>
        <w:tab/>
        <w:t>The UPF performing the QoS monitoring can provide the corresponding {Network instance, DSCP} along with the measured packet delay for the corresponding transport path to the SMF.</w:t>
      </w:r>
    </w:p>
    <w:p w:rsidR="00553FC8" w:rsidRDefault="00553FC8" w:rsidP="00553FC8">
      <w:pPr>
        <w:pStyle w:val="B1"/>
      </w:pPr>
      <w:r>
        <w:t>-</w:t>
      </w:r>
      <w:r>
        <w:tab/>
        <w:t>Based on this, SMF can determine QoS Flow mapping to the appropriate {Network instance, DSCP} considering {5QI, QoS characteristics, ARP} for the given QoS flow.</w:t>
      </w:r>
    </w:p>
    <w:p w:rsidR="000E58AC" w:rsidRDefault="000E58AC" w:rsidP="000E58AC">
      <w:pPr>
        <w:pStyle w:val="Heading2"/>
      </w:pPr>
      <w:bookmarkStart w:id="1735" w:name="_Toc20150162"/>
      <w:bookmarkStart w:id="1736" w:name="_Toc27846964"/>
      <w:bookmarkStart w:id="1737" w:name="_Toc36188095"/>
      <w:r>
        <w:t>5.34</w:t>
      </w:r>
      <w:r>
        <w:tab/>
        <w:t>Support of deployments topologies with specific SMF Service Areas</w:t>
      </w:r>
      <w:bookmarkEnd w:id="1735"/>
      <w:bookmarkEnd w:id="1736"/>
      <w:bookmarkEnd w:id="1737"/>
    </w:p>
    <w:p w:rsidR="000E58AC" w:rsidRDefault="000E58AC" w:rsidP="00B56148">
      <w:pPr>
        <w:pStyle w:val="Heading3"/>
      </w:pPr>
      <w:bookmarkStart w:id="1738" w:name="_Toc20150163"/>
      <w:bookmarkStart w:id="1739" w:name="_Toc27846965"/>
      <w:bookmarkStart w:id="1740" w:name="_Toc36188096"/>
      <w:r>
        <w:t>5.34.1</w:t>
      </w:r>
      <w:r>
        <w:tab/>
        <w:t>General</w:t>
      </w:r>
      <w:bookmarkEnd w:id="1738"/>
      <w:bookmarkEnd w:id="1739"/>
      <w:bookmarkEnd w:id="1740"/>
    </w:p>
    <w:p w:rsidR="000E58AC" w:rsidRDefault="000E58AC" w:rsidP="000E58AC">
      <w:r>
        <w:t>When the</w:t>
      </w:r>
      <w:r w:rsidR="00527F05">
        <w:t xml:space="preserve"> UE is outside of the</w:t>
      </w:r>
      <w:r>
        <w:t xml:space="preserve"> SMF</w:t>
      </w:r>
      <w:r w:rsidR="00527F05">
        <w:t xml:space="preserve"> Service Area</w:t>
      </w:r>
      <w:r>
        <w:t>, an I-SMF is inserted between the SMF and the AMF. The I-SMF has a N11 interface with the AMF and a N16a interface with the SMF and is responsible of controlling the UPF(s) that the SMF cannot directly control. The exchang</w:t>
      </w:r>
      <w:r w:rsidR="002C5563">
        <w:t>e</w:t>
      </w:r>
      <w:r>
        <w:t xml:space="preserve"> of the SM context and forwarding</w:t>
      </w:r>
      <w:r w:rsidR="00C84A78">
        <w:t xml:space="preserve"> of</w:t>
      </w:r>
      <w:r>
        <w:t xml:space="preserve"> tunnel information if needed are </w:t>
      </w:r>
      <w:r w:rsidR="00C84A78">
        <w:t xml:space="preserve">done </w:t>
      </w:r>
      <w:r>
        <w:t>between two SMFs directly without involvement of AMF.</w:t>
      </w:r>
    </w:p>
    <w:p w:rsidR="000E58AC" w:rsidRDefault="000E58AC" w:rsidP="000E58AC">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rsidR="002C5563" w:rsidRDefault="002C5563" w:rsidP="002C5563">
      <w:r>
        <w:t>The SMF shall release or reject the PDU Session if the DNN of the PDU Session corresponds to a LADN and the I-SMF is inserted to the PDU Session.</w:t>
      </w:r>
    </w:p>
    <w:p w:rsidR="002C5563" w:rsidRDefault="002C5563" w:rsidP="00C34949">
      <w:pPr>
        <w:pStyle w:val="NO"/>
      </w:pPr>
      <w:r>
        <w:t>NOTE 1:</w:t>
      </w:r>
      <w:r>
        <w:tab/>
        <w:t>This implies that operators need to plan the LADN deployment in such a way that the LADN Service area needs to be within the SMF Service Area, but not across SMFs' Service Areas.</w:t>
      </w:r>
    </w:p>
    <w:p w:rsidR="002C5563" w:rsidRDefault="002C5563" w:rsidP="00C34949">
      <w:pPr>
        <w:pStyle w:val="NO"/>
      </w:pPr>
      <w:r>
        <w:t>NOTE 2:</w:t>
      </w:r>
      <w:r>
        <w:tab/>
        <w:t xml:space="preserve">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w:t>
      </w:r>
      <w:r w:rsidR="005C1261">
        <w:rPr>
          <w:lang w:val="en-GB"/>
        </w:rPr>
        <w:t xml:space="preserve">the </w:t>
      </w:r>
      <w:r>
        <w:t>case of Service Request.</w:t>
      </w:r>
    </w:p>
    <w:p w:rsidR="00527F05" w:rsidRDefault="00527F05" w:rsidP="00A30201">
      <w:bookmarkStart w:id="1741" w:name="_Toc20150164"/>
      <w:r>
        <w:t>Independent of whether an I-SMF is present or not, the SMF may trigger the PDU Session re-establishment to the same DN, if the PDU Session is associated with the SSC mode 2 or SSC mode 3.</w:t>
      </w:r>
    </w:p>
    <w:p w:rsidR="00527F05" w:rsidRDefault="00527F05" w:rsidP="00527F05">
      <w:pPr>
        <w:pStyle w:val="NO"/>
      </w:pPr>
      <w:r>
        <w:t>NOTE</w:t>
      </w:r>
      <w:r>
        <w:rPr>
          <w:lang w:val="en-GB"/>
        </w:rPr>
        <w:t> </w:t>
      </w:r>
      <w:r>
        <w:t>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rsidR="000E58AC" w:rsidRDefault="000E58AC" w:rsidP="00B56148">
      <w:pPr>
        <w:pStyle w:val="Heading3"/>
      </w:pPr>
      <w:bookmarkStart w:id="1742" w:name="_Toc27846966"/>
      <w:bookmarkStart w:id="1743" w:name="_Toc36188097"/>
      <w:r>
        <w:t>5.34.2</w:t>
      </w:r>
      <w:r>
        <w:tab/>
        <w:t>Architecture</w:t>
      </w:r>
      <w:bookmarkEnd w:id="1741"/>
      <w:bookmarkEnd w:id="1742"/>
      <w:bookmarkEnd w:id="1743"/>
    </w:p>
    <w:p w:rsidR="000E58AC" w:rsidRDefault="000E58AC" w:rsidP="00B56148">
      <w:pPr>
        <w:pStyle w:val="Heading4"/>
      </w:pPr>
      <w:bookmarkStart w:id="1744" w:name="_Toc20150165"/>
      <w:bookmarkStart w:id="1745" w:name="_Toc27846967"/>
      <w:bookmarkStart w:id="1746" w:name="_Toc36188098"/>
      <w:r>
        <w:t>5.34.2.1</w:t>
      </w:r>
      <w:r>
        <w:tab/>
        <w:t>SBA architecture</w:t>
      </w:r>
      <w:bookmarkEnd w:id="1744"/>
      <w:bookmarkEnd w:id="1745"/>
      <w:bookmarkEnd w:id="1746"/>
    </w:p>
    <w:p w:rsidR="000E58AC" w:rsidRDefault="000E58AC" w:rsidP="000E58AC">
      <w:r>
        <w:t>In non-roaming case the SBA architecture described in Figure 4.2.3-1 shall apply. In local breakout scenarios the SBA architecture described in Figure 4.2.4-1 shall apply. In Home Routed scenarios the SBA architecture described in Figure 4.2.4-3 shall apply.</w:t>
      </w:r>
    </w:p>
    <w:p w:rsidR="000E58AC" w:rsidRDefault="000E58AC" w:rsidP="00B56148">
      <w:pPr>
        <w:pStyle w:val="Heading4"/>
      </w:pPr>
      <w:bookmarkStart w:id="1747" w:name="_Toc20150166"/>
      <w:bookmarkStart w:id="1748" w:name="_Toc27846968"/>
      <w:bookmarkStart w:id="1749" w:name="_Toc36188099"/>
      <w:r>
        <w:t>5.34.2.2</w:t>
      </w:r>
      <w:r>
        <w:tab/>
        <w:t>Non-roaming architecture</w:t>
      </w:r>
      <w:bookmarkEnd w:id="1747"/>
      <w:bookmarkEnd w:id="1748"/>
      <w:bookmarkEnd w:id="1749"/>
    </w:p>
    <w:p w:rsidR="000E58AC" w:rsidRDefault="000E58AC" w:rsidP="000E58AC">
      <w:r>
        <w:t>Figure 5.34.2.2-1 depicts the non-roaming architecture with an I-SMF insertion to the PDU Session without UL-CL/BP, using reference point representation.</w:t>
      </w:r>
    </w:p>
    <w:p w:rsidR="000E58AC" w:rsidRDefault="000E58AC" w:rsidP="000E58AC">
      <w:pPr>
        <w:pStyle w:val="TH"/>
      </w:pPr>
      <w:r w:rsidRPr="00EE1720">
        <w:object w:dxaOrig="12818" w:dyaOrig="5993">
          <v:shape id="_x0000_i1100" type="#_x0000_t75" style="width:408.2pt;height:189.1pt" o:ole="">
            <v:imagedata r:id="rId152" o:title=""/>
          </v:shape>
          <o:OLEObject Type="Embed" ProgID="Visio.Drawing.11" ShapeID="_x0000_i1100" DrawAspect="Content" ObjectID="_1646801326" r:id="rId153"/>
        </w:object>
      </w:r>
    </w:p>
    <w:p w:rsidR="000E58AC" w:rsidRDefault="000E58AC" w:rsidP="00B56148">
      <w:pPr>
        <w:pStyle w:val="NF"/>
      </w:pPr>
      <w:r>
        <w:t>NOTE</w:t>
      </w:r>
      <w:r>
        <w:rPr>
          <w:lang w:val="en-GB"/>
        </w:rPr>
        <w:t> </w:t>
      </w:r>
      <w:r>
        <w:t>1:</w:t>
      </w:r>
      <w:r>
        <w:tab/>
        <w:t>N16a is the interface between SMF and I-SMF.</w:t>
      </w:r>
    </w:p>
    <w:p w:rsidR="000E58AC" w:rsidRDefault="000E58AC" w:rsidP="00B56148">
      <w:pPr>
        <w:pStyle w:val="NF"/>
      </w:pPr>
      <w:r>
        <w:t>NOTE</w:t>
      </w:r>
      <w:r>
        <w:rPr>
          <w:lang w:val="en-GB"/>
        </w:rPr>
        <w:t> </w:t>
      </w:r>
      <w:r>
        <w:t>2:</w:t>
      </w:r>
      <w:r>
        <w:tab/>
        <w:t>N38 is the interface between I-SMFs.</w:t>
      </w:r>
    </w:p>
    <w:p w:rsidR="000E58AC" w:rsidRPr="004314CF" w:rsidRDefault="000E58AC" w:rsidP="00B56148">
      <w:pPr>
        <w:pStyle w:val="NF"/>
      </w:pPr>
    </w:p>
    <w:p w:rsidR="000E58AC" w:rsidRDefault="000E58AC" w:rsidP="00B56148">
      <w:pPr>
        <w:pStyle w:val="TF"/>
      </w:pPr>
      <w:r>
        <w:t>Figure 5.34.2.2-1: Non-roaming architecture with I-SMF insertion to the PDU Session in reference point representation, with no UL-CL/BP</w:t>
      </w:r>
    </w:p>
    <w:p w:rsidR="000E58AC" w:rsidRDefault="000E58AC" w:rsidP="000E58AC">
      <w:r>
        <w:t>Figure 5.34.2.2-2 depicts the non-roaming architecture for an I-SMF insertion to the PDU Session with UL-CL/BP, using reference point representation.</w:t>
      </w:r>
    </w:p>
    <w:p w:rsidR="002C5563" w:rsidRDefault="002C5563" w:rsidP="00C34949">
      <w:pPr>
        <w:pStyle w:val="TH"/>
      </w:pPr>
      <w:r w:rsidRPr="00065C2D">
        <w:rPr>
          <w:rFonts w:eastAsia="DengXian"/>
          <w:b w:val="0"/>
        </w:rPr>
        <w:object w:dxaOrig="12828" w:dyaOrig="6001">
          <v:shape id="_x0000_i1101" type="#_x0000_t75" style="width:472.7pt;height:221.65pt" o:ole="">
            <v:imagedata r:id="rId154" o:title=""/>
          </v:shape>
          <o:OLEObject Type="Embed" ProgID="Visio.Drawing.11" ShapeID="_x0000_i1101" DrawAspect="Content" ObjectID="_1646801327" r:id="rId155"/>
        </w:object>
      </w:r>
    </w:p>
    <w:p w:rsidR="000E58AC" w:rsidRDefault="000E58AC" w:rsidP="00B56148">
      <w:pPr>
        <w:pStyle w:val="TF"/>
      </w:pPr>
      <w:r>
        <w:t>Figure 5.34.2.2-2: Non-roaming architecture with I-SMF insertion to the PDU Session in reference point representation, with UL-CL/BP</w:t>
      </w:r>
    </w:p>
    <w:p w:rsidR="000E58AC" w:rsidRDefault="000E58AC" w:rsidP="00B56148">
      <w:pPr>
        <w:pStyle w:val="Heading4"/>
      </w:pPr>
      <w:bookmarkStart w:id="1750" w:name="_Toc20150167"/>
      <w:bookmarkStart w:id="1751" w:name="_Toc27846969"/>
      <w:bookmarkStart w:id="1752" w:name="_Toc36188100"/>
      <w:r>
        <w:t>5.34.2.3</w:t>
      </w:r>
      <w:r>
        <w:tab/>
        <w:t>Roaming architecture</w:t>
      </w:r>
      <w:bookmarkEnd w:id="1750"/>
      <w:bookmarkEnd w:id="1751"/>
      <w:bookmarkEnd w:id="1752"/>
    </w:p>
    <w:p w:rsidR="000E58AC" w:rsidRDefault="000E58AC" w:rsidP="000E58AC">
      <w:r>
        <w:t>Figure 5.34.2.3-1 depicts 5G System roaming architecture in the case of local break out scenario where the SMF controlling the UPF connecting to NG-(R)AN is separated from the SMF controlling PDU Session anchor, using the reference point representation.</w:t>
      </w:r>
    </w:p>
    <w:p w:rsidR="002C5563" w:rsidRDefault="002C5563" w:rsidP="00C34949">
      <w:pPr>
        <w:pStyle w:val="TH"/>
      </w:pPr>
      <w:r w:rsidRPr="00065C2D">
        <w:rPr>
          <w:rFonts w:eastAsia="DengXian"/>
          <w:b w:val="0"/>
        </w:rPr>
        <w:object w:dxaOrig="11977" w:dyaOrig="6847">
          <v:shape id="_x0000_i1102" type="#_x0000_t75" style="width:445.75pt;height:254.8pt" o:ole="">
            <v:imagedata r:id="rId156" o:title=""/>
          </v:shape>
          <o:OLEObject Type="Embed" ProgID="Visio.Drawing.11" ShapeID="_x0000_i1102" DrawAspect="Content" ObjectID="_1646801328" r:id="rId157"/>
        </w:object>
      </w:r>
    </w:p>
    <w:p w:rsidR="000E58AC" w:rsidRDefault="000E58AC" w:rsidP="00B56148">
      <w:pPr>
        <w:pStyle w:val="TF"/>
      </w:pPr>
      <w:r>
        <w:t>Figure 5.34.2.3-1: Roaming 5G System architecture with SMF/I-SMF - local breakout scenario in reference point representation</w:t>
      </w:r>
    </w:p>
    <w:p w:rsidR="000E58AC" w:rsidRDefault="000E58AC" w:rsidP="000E58AC">
      <w:r>
        <w:t>For the case of home routed scenario, Figure 4.2.4-6 applies.</w:t>
      </w:r>
    </w:p>
    <w:p w:rsidR="000E58AC" w:rsidRDefault="000E58AC" w:rsidP="00B56148">
      <w:pPr>
        <w:pStyle w:val="Heading3"/>
      </w:pPr>
      <w:bookmarkStart w:id="1753" w:name="_Toc20150168"/>
      <w:bookmarkStart w:id="1754" w:name="_Toc27846970"/>
      <w:bookmarkStart w:id="1755" w:name="_Toc36188101"/>
      <w:r>
        <w:t>5.34.3</w:t>
      </w:r>
      <w:r>
        <w:tab/>
        <w:t>I-SMF selection</w:t>
      </w:r>
      <w:bookmarkEnd w:id="1753"/>
      <w:bookmarkEnd w:id="1754"/>
      <w:r w:rsidR="0052288F">
        <w:t>, V-SMF reselection</w:t>
      </w:r>
      <w:bookmarkEnd w:id="1755"/>
    </w:p>
    <w:p w:rsidR="000E58AC" w:rsidRDefault="000E58AC" w:rsidP="000E58AC">
      <w:r>
        <w:t>The AMF is responsible of detecting when to add or to remove an I-SMF</w:t>
      </w:r>
      <w:r w:rsidR="0052288F">
        <w:t xml:space="preserve"> or a V-SMF</w:t>
      </w:r>
      <w:r>
        <w:t xml:space="preserve"> for a PDU Session. For this purpose</w:t>
      </w:r>
      <w:r w:rsidR="0052288F">
        <w:t>,</w:t>
      </w:r>
      <w:r>
        <w:t xml:space="preserv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w:t>
      </w:r>
      <w:r w:rsidR="00A91FD8">
        <w:t xml:space="preserve"> (as the service area of the SMF includes the new UE location)</w:t>
      </w:r>
      <w:r>
        <w:t xml:space="preserve"> it removes the I-SMF and interfaces directly with the SMF of the PDU Session. If the AMF detects that the SMF cannot serve the UE location (e.g. due to mobility), then the AMF selects a new I-SMF serving the UE location. </w:t>
      </w:r>
      <w:r w:rsidR="00406B43">
        <w:t xml:space="preserve">If the </w:t>
      </w:r>
      <w:r>
        <w:t>existing I-SMF</w:t>
      </w:r>
      <w:r w:rsidR="0052288F">
        <w:t xml:space="preserve"> (or V-SMF)</w:t>
      </w:r>
      <w:r>
        <w:t xml:space="preserve"> cannot serve the UE location</w:t>
      </w:r>
      <w:r w:rsidR="0052288F">
        <w:t xml:space="preserve"> (e.g. due to mobility)</w:t>
      </w:r>
      <w:r w:rsidR="00A91FD8">
        <w:t xml:space="preserve"> and the service area of the SMF does not include the new UE location</w:t>
      </w:r>
      <w:r w:rsidR="0052288F">
        <w:t xml:space="preserve"> (or the PDU Session is Home Routed)</w:t>
      </w:r>
      <w:r>
        <w:t>, then the AMF initiates a</w:t>
      </w:r>
      <w:r w:rsidR="00AA2E79">
        <w:t>n</w:t>
      </w:r>
      <w:r>
        <w:t xml:space="preserve"> I-SMF</w:t>
      </w:r>
      <w:r w:rsidR="0052288F">
        <w:t xml:space="preserve"> (or V-SMF)</w:t>
      </w:r>
      <w:r w:rsidR="00406B43">
        <w:t xml:space="preserve"> change</w:t>
      </w:r>
      <w:r>
        <w:t>.</w:t>
      </w:r>
    </w:p>
    <w:p w:rsidR="000E58AC" w:rsidRDefault="000E58AC" w:rsidP="000E58AC">
      <w:r>
        <w:t>At PDU Session Establishment in non-roaming and roaming with LBO scenarios, if the AMF</w:t>
      </w:r>
      <w:r w:rsidR="00AA2E79">
        <w:t xml:space="preserve"> or SCP</w:t>
      </w:r>
      <w:r>
        <w:t xml:space="preserve"> cannot select an SMF with a Service Area supporting the current UE location for the selected </w:t>
      </w:r>
      <w:r w:rsidR="00C84A78">
        <w:t>(</w:t>
      </w:r>
      <w:r>
        <w:t>DNN, S-NSSAI</w:t>
      </w:r>
      <w:r w:rsidR="00C84A78">
        <w:t>)</w:t>
      </w:r>
      <w:r w:rsidR="00A91FD8">
        <w:t xml:space="preserve"> and required SMF capabilities</w:t>
      </w:r>
      <w:r>
        <w:t xml:space="preserve">, the AMF selects an SMF for the selected </w:t>
      </w:r>
      <w:r w:rsidR="00C84A78">
        <w:t>(</w:t>
      </w:r>
      <w:r>
        <w:t>DNN, S-NSSAI</w:t>
      </w:r>
      <w:r w:rsidR="00C84A78">
        <w:t>)</w:t>
      </w:r>
      <w:r w:rsidR="00A91FD8">
        <w:t xml:space="preserve"> and required capabilities</w:t>
      </w:r>
      <w:r>
        <w:t xml:space="preserve"> and in addition selects an I-SMF serving the UE location</w:t>
      </w:r>
      <w:r w:rsidR="00C84A78">
        <w:t xml:space="preserve"> (and supporting MA PDU sessions if the PDU Session is a MA PDU session)</w:t>
      </w:r>
      <w:r w:rsidR="0052288F">
        <w:t xml:space="preserve"> and the S-NSSAI</w:t>
      </w:r>
      <w:r>
        <w:t>.</w:t>
      </w:r>
    </w:p>
    <w:p w:rsidR="000E58AC" w:rsidRDefault="000E58AC" w:rsidP="000E58AC">
      <w:r>
        <w:t>Compar</w:t>
      </w:r>
      <w:r w:rsidR="00C84A78">
        <w:t xml:space="preserve">ed </w:t>
      </w:r>
      <w:r>
        <w:t xml:space="preserve">to the SMF selection function defined in clause 6.3.2, </w:t>
      </w:r>
      <w:r w:rsidR="00A91FD8">
        <w:t xml:space="preserve">the </w:t>
      </w:r>
      <w:r>
        <w:t>following parameter</w:t>
      </w:r>
      <w:r w:rsidR="00406B43">
        <w:t>s</w:t>
      </w:r>
      <w:r>
        <w:t xml:space="preserve"> are not applicable</w:t>
      </w:r>
      <w:r w:rsidR="00406B43">
        <w:t xml:space="preserve"> for I-SMF selection</w:t>
      </w:r>
      <w:r>
        <w:t>:</w:t>
      </w:r>
    </w:p>
    <w:p w:rsidR="000E58AC" w:rsidRPr="00B56148" w:rsidRDefault="000E58AC" w:rsidP="00B56148">
      <w:pPr>
        <w:pStyle w:val="B1"/>
        <w:rPr>
          <w:lang w:val="en-GB"/>
        </w:rPr>
      </w:pPr>
      <w:r>
        <w:t>-</w:t>
      </w:r>
      <w:r>
        <w:tab/>
        <w:t>Data Network Name (DNN)</w:t>
      </w:r>
      <w:r w:rsidR="00963676">
        <w:rPr>
          <w:lang w:val="en-GB"/>
        </w:rPr>
        <w:t>.</w:t>
      </w:r>
    </w:p>
    <w:p w:rsidR="000E58AC" w:rsidRDefault="000E58AC" w:rsidP="00B56148">
      <w:pPr>
        <w:pStyle w:val="B1"/>
      </w:pPr>
      <w:r>
        <w:t>-</w:t>
      </w:r>
      <w:r>
        <w:tab/>
        <w:t>Subscription information from UDM.</w:t>
      </w:r>
    </w:p>
    <w:p w:rsidR="00406B43" w:rsidRPr="00C34949" w:rsidRDefault="00406B43" w:rsidP="00C34949">
      <w:pPr>
        <w:pStyle w:val="NO"/>
        <w:rPr>
          <w:lang w:val="en-GB"/>
        </w:rPr>
      </w:pPr>
      <w:r>
        <w:t>NOTE</w:t>
      </w:r>
      <w:r w:rsidR="00C84A78">
        <w:rPr>
          <w:lang w:val="en-GB"/>
        </w:rPr>
        <w:t> 1</w:t>
      </w:r>
      <w:r>
        <w:t>:</w:t>
      </w:r>
      <w:r>
        <w:tab/>
        <w:t>All SMF(s)</w:t>
      </w:r>
      <w:r w:rsidR="00A91FD8">
        <w:rPr>
          <w:lang w:val="en-GB"/>
        </w:rPr>
        <w:t xml:space="preserve"> and I-SMF</w:t>
      </w:r>
      <w:r>
        <w:t xml:space="preserve"> are assumed to be able to control the UPF mapping between EPC bearers and 5GC QoS flows</w:t>
      </w:r>
      <w:r>
        <w:rPr>
          <w:lang w:val="en-GB"/>
        </w:rPr>
        <w:t>.</w:t>
      </w:r>
    </w:p>
    <w:p w:rsidR="0052288F" w:rsidRDefault="0052288F" w:rsidP="00AA2E79">
      <w:r>
        <w:t>When the PDU Session supports ATSSS, the capability to support MA PDU Sessions is also a criteria for I-SMF (or V-SMF) selection.</w:t>
      </w:r>
    </w:p>
    <w:p w:rsidR="00AA2E79" w:rsidRDefault="00AA2E79" w:rsidP="00AA2E79">
      <w:r>
        <w:t>If delegated</w:t>
      </w:r>
      <w:r w:rsidR="0052288F">
        <w:t xml:space="preserve"> SMF</w:t>
      </w:r>
      <w:r>
        <w:t xml:space="preserve"> discovery is used</w:t>
      </w:r>
      <w:r w:rsidR="0052288F">
        <w:t xml:space="preserve"> at PDU Session establishment</w:t>
      </w:r>
      <w:r>
        <w:t>:</w:t>
      </w:r>
    </w:p>
    <w:p w:rsidR="00AA2E79" w:rsidRDefault="0052288F" w:rsidP="002369B3">
      <w:pPr>
        <w:pStyle w:val="B1"/>
      </w:pPr>
      <w:r>
        <w:rPr>
          <w:lang w:val="en-GB"/>
        </w:rPr>
        <w:t>1.</w:t>
      </w:r>
      <w:r w:rsidR="00AA2E79">
        <w:tab/>
        <w:t>The AMF sends Nsmf_PDUSession_CreateSMContext Request to SCP and includes the parameters as defined in clause 6.3.2 (e.g. the DNN,</w:t>
      </w:r>
      <w:r w:rsidR="00A91FD8">
        <w:rPr>
          <w:lang w:val="en-GB"/>
        </w:rPr>
        <w:t xml:space="preserve"> required SMF capabilities,</w:t>
      </w:r>
      <w:r w:rsidR="00AA2E79">
        <w:t xml:space="preserve"> UE location) as discovery and selection parameters. If </w:t>
      </w:r>
      <w:r w:rsidR="00AA2E79">
        <w:lastRenderedPageBreak/>
        <w:t>the SCP successfully selects an SMF matching all discovery and selection parameters, the SCP forwards the Nsmf_PDUSessionCreateSMContext Request to the selected SMF.</w:t>
      </w:r>
    </w:p>
    <w:p w:rsidR="00AA2E79" w:rsidRDefault="0052288F" w:rsidP="002369B3">
      <w:pPr>
        <w:pStyle w:val="B1"/>
      </w:pPr>
      <w:r>
        <w:rPr>
          <w:lang w:val="en-GB"/>
        </w:rPr>
        <w:t>2.</w:t>
      </w:r>
      <w:r w:rsidR="00AA2E79">
        <w:tab/>
        <w:t xml:space="preserve">If the SCP cannot select an SMF matching all discovery and selection parameters, the SCP returns </w:t>
      </w:r>
      <w:r w:rsidR="00A91FD8">
        <w:rPr>
          <w:lang w:val="en-GB"/>
        </w:rPr>
        <w:t xml:space="preserve">a dedicated </w:t>
      </w:r>
      <w:r w:rsidR="00AA2E79">
        <w:t>error to AMF. In this case the I-SMF also need be discovered.</w:t>
      </w:r>
    </w:p>
    <w:p w:rsidR="00AA2E79" w:rsidRDefault="0052288F" w:rsidP="002369B3">
      <w:pPr>
        <w:pStyle w:val="B1"/>
      </w:pPr>
      <w:r>
        <w:rPr>
          <w:lang w:val="en-GB"/>
        </w:rPr>
        <w:t>3.</w:t>
      </w:r>
      <w:r w:rsidR="00AA2E79">
        <w:tab/>
        <w:t>Upon reception of the error from the SCP</w:t>
      </w:r>
      <w:r w:rsidR="00674479">
        <w:rPr>
          <w:lang w:val="en-GB"/>
        </w:rPr>
        <w:t xml:space="preserve"> that an</w:t>
      </w:r>
      <w:r w:rsidR="00AA2E79">
        <w:t xml:space="preserve"> SMF matching all discovery and selection parameters cannot be found, the AMF performs the discovery and selection of the SMF from NRF</w:t>
      </w:r>
      <w:r w:rsidR="00A91FD8">
        <w:rPr>
          <w:lang w:val="en-GB"/>
        </w:rPr>
        <w:t xml:space="preserve"> (thus not providing the UE location as a discovery parameter)</w:t>
      </w:r>
      <w:r w:rsidR="00AA2E79">
        <w:t>. The AMF may indicate the maximum number of SMF instances to be returned from NRF, i.e. SMF selection at NRF.</w:t>
      </w:r>
    </w:p>
    <w:p w:rsidR="00AA2E79" w:rsidRDefault="0052288F" w:rsidP="002369B3">
      <w:pPr>
        <w:pStyle w:val="B1"/>
      </w:pPr>
      <w:r>
        <w:rPr>
          <w:lang w:val="en-GB"/>
        </w:rPr>
        <w:t>4.</w:t>
      </w:r>
      <w:r w:rsidR="00AA2E79">
        <w:tab/>
        <w:t>The AMF sends Nsmf_PDUSession_CreateSMContext Request to SCP, which includes the</w:t>
      </w:r>
      <w:r w:rsidR="0072442B">
        <w:rPr>
          <w:lang w:val="en-GB"/>
        </w:rPr>
        <w:t xml:space="preserve"> endpoint (e.g. URI) of the</w:t>
      </w:r>
      <w:r w:rsidR="00AA2E79">
        <w:t xml:space="preserve"> selected SMF</w:t>
      </w:r>
      <w:r w:rsidR="00674479">
        <w:t>, the need to support MA PDU sessions if the PDU Session is a MA PDU session,</w:t>
      </w:r>
      <w:r w:rsidR="00AA2E79">
        <w:t xml:space="preserve"> and the discovery and selection parameters as defined in clause 6.3.2 except the DNN</w:t>
      </w:r>
      <w:r w:rsidR="00A91FD8">
        <w:rPr>
          <w:lang w:val="en-GB"/>
        </w:rPr>
        <w:t xml:space="preserve"> and the required SMF capabilities</w:t>
      </w:r>
      <w:r w:rsidR="00AA2E79">
        <w:t xml:space="preserve">, i.e. parameter for I-SMF selection. The SCP performs discovery and selection of the I-SMF and forwards the </w:t>
      </w:r>
      <w:r w:rsidR="00A91FD8">
        <w:t>Nsmf_PDUSession_CreateSMContext Request</w:t>
      </w:r>
      <w:r w:rsidR="00A91FD8">
        <w:rPr>
          <w:lang w:val="en-GB"/>
        </w:rPr>
        <w:t xml:space="preserve"> </w:t>
      </w:r>
      <w:r w:rsidR="00AA2E79">
        <w:t>to the selected I-SMF.</w:t>
      </w:r>
    </w:p>
    <w:p w:rsidR="00AA2E79" w:rsidRDefault="0052288F" w:rsidP="002369B3">
      <w:pPr>
        <w:pStyle w:val="B1"/>
      </w:pPr>
      <w:r>
        <w:rPr>
          <w:lang w:val="en-GB"/>
        </w:rPr>
        <w:t>5.</w:t>
      </w:r>
      <w:r w:rsidR="00AA2E79">
        <w:tab/>
        <w:t>The I-SMF sends the Nsmf_PDUSession_Create Request towards the SMF via the SCP</w:t>
      </w:r>
      <w:r w:rsidR="0072442B">
        <w:rPr>
          <w:lang w:val="en-GB"/>
        </w:rPr>
        <w:t>; the I-SMF uses the received endpoint (e.g. URI) of the selected SMF to construct the target destination to be addressed</w:t>
      </w:r>
      <w:r w:rsidR="00AA2E79">
        <w:t xml:space="preserve">. The SCP forwards the </w:t>
      </w:r>
      <w:r w:rsidR="00A91FD8">
        <w:t>Nsmf_PDUSession_Create Request</w:t>
      </w:r>
      <w:r w:rsidR="00A91FD8">
        <w:rPr>
          <w:lang w:val="en-GB"/>
        </w:rPr>
        <w:t xml:space="preserve"> </w:t>
      </w:r>
      <w:r w:rsidR="00AA2E79">
        <w:t>to the SMF.</w:t>
      </w:r>
    </w:p>
    <w:p w:rsidR="00A91FD8" w:rsidRPr="00A30201" w:rsidRDefault="0052288F" w:rsidP="002369B3">
      <w:pPr>
        <w:pStyle w:val="B1"/>
        <w:rPr>
          <w:lang w:val="en-GB"/>
        </w:rPr>
      </w:pPr>
      <w:r>
        <w:rPr>
          <w:lang w:val="en-GB"/>
        </w:rPr>
        <w:t>6.</w:t>
      </w:r>
      <w:r w:rsidR="00A91FD8">
        <w:tab/>
        <w:t>The SMF answers to the I-SMF that answers to the AMF; in this answer the AMF receives the I-SMF ID</w:t>
      </w:r>
      <w:r w:rsidR="00A91FD8">
        <w:rPr>
          <w:lang w:val="en-GB"/>
        </w:rPr>
        <w:t>.</w:t>
      </w:r>
    </w:p>
    <w:p w:rsidR="00AA2E79" w:rsidRDefault="0052288F" w:rsidP="002369B3">
      <w:pPr>
        <w:pStyle w:val="B1"/>
      </w:pPr>
      <w:r>
        <w:rPr>
          <w:lang w:val="en-GB"/>
        </w:rPr>
        <w:t>7.</w:t>
      </w:r>
      <w:r w:rsidR="00AA2E79">
        <w:tab/>
        <w:t>Upon reception of a response from I-SMF, based on the received I-SMF ID</w:t>
      </w:r>
      <w:r w:rsidR="00A91FD8">
        <w:rPr>
          <w:lang w:val="en-GB"/>
        </w:rPr>
        <w:t>,</w:t>
      </w:r>
      <w:r w:rsidR="00AA2E79">
        <w:t xml:space="preserve"> the AMF</w:t>
      </w:r>
      <w:r w:rsidR="00A91FD8">
        <w:rPr>
          <w:lang w:val="en-GB"/>
        </w:rPr>
        <w:t xml:space="preserve"> may</w:t>
      </w:r>
      <w:r w:rsidR="00AA2E79">
        <w:t xml:space="preserve"> obtain the SMF Service Area of the I-SMF from NRF. The AMF uses the SMF Service Area of the I-SMF to determine the need for I-SMF relocation upon subsequent UE mobility.</w:t>
      </w:r>
    </w:p>
    <w:p w:rsidR="0052288F" w:rsidRDefault="0052288F" w:rsidP="0052288F">
      <w:bookmarkStart w:id="1756" w:name="_Toc20150169"/>
      <w:bookmarkStart w:id="1757" w:name="_Toc27846971"/>
      <w:r>
        <w:t>If delegated I-SMF discovery is used once the PDU Session establishment has been established, the procedure starts at step 4 above and is further detailed in the messages flows of TS 23.502 [2] clause 23.</w:t>
      </w:r>
    </w:p>
    <w:p w:rsidR="0052288F" w:rsidRDefault="0052288F" w:rsidP="0052288F">
      <w:r>
        <w:t>If delegated V-SMF discovery is used for V-SMF reselection, clause 6.3.2 applies, but there is no need for discovery and selection of the H-SMF. This is further detailed in the messages flows of TS 23.502 [2] clause 23.</w:t>
      </w:r>
    </w:p>
    <w:p w:rsidR="000E58AC" w:rsidRDefault="000E58AC" w:rsidP="000E58AC">
      <w:pPr>
        <w:pStyle w:val="Heading3"/>
      </w:pPr>
      <w:bookmarkStart w:id="1758" w:name="_Toc36188102"/>
      <w:r>
        <w:t>5.34.4</w:t>
      </w:r>
      <w:r>
        <w:tab/>
        <w:t>Usage of an UL Classifier for a PDU Session controlled by I-SMF</w:t>
      </w:r>
      <w:bookmarkEnd w:id="1756"/>
      <w:bookmarkEnd w:id="1757"/>
      <w:bookmarkEnd w:id="1758"/>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UL CL controlled by I-SMF is inserted into the data path of the PDU Session. The usage of an ULCL controlled</w:t>
      </w:r>
      <w:r w:rsidR="00674479">
        <w:t xml:space="preserve"> by</w:t>
      </w:r>
      <w:r>
        <w:t xml:space="preserve"> I-SMF in the data path of a PDU Session is depicted in Figure 5.34.4-1.</w:t>
      </w:r>
    </w:p>
    <w:bookmarkStart w:id="1759" w:name="_MON_1608475077"/>
    <w:bookmarkEnd w:id="1759"/>
    <w:p w:rsidR="000E58AC" w:rsidRDefault="000E58AC" w:rsidP="000E58AC">
      <w:pPr>
        <w:pStyle w:val="TH"/>
      </w:pPr>
      <w:r w:rsidRPr="000F00A0">
        <w:object w:dxaOrig="7655" w:dyaOrig="3683">
          <v:shape id="_x0000_i1103" type="#_x0000_t75" style="width:381.9pt;height:185.3pt" o:ole="">
            <v:imagedata r:id="rId158" o:title=""/>
          </v:shape>
          <o:OLEObject Type="Embed" ProgID="Word.Picture.8" ShapeID="_x0000_i1103" DrawAspect="Content" ObjectID="_1646801329" r:id="rId159"/>
        </w:object>
      </w:r>
    </w:p>
    <w:p w:rsidR="000E58AC" w:rsidRDefault="000E58AC" w:rsidP="00B56148">
      <w:pPr>
        <w:pStyle w:val="TF"/>
      </w:pPr>
      <w:r>
        <w:t>Figure 5.34.4-1</w:t>
      </w:r>
      <w:r>
        <w:rPr>
          <w:lang w:val="en-GB"/>
        </w:rPr>
        <w:t>:</w:t>
      </w:r>
      <w:r>
        <w:t xml:space="preserve"> User plane Architecture for the Uplink Classifier controlled by I-SMF</w:t>
      </w:r>
    </w:p>
    <w:p w:rsidR="000E58AC" w:rsidRDefault="000E58AC" w:rsidP="000E58AC">
      <w:r>
        <w:t>The I-SMF determines whether UL CL will be inserted based on information received from SMF, and the I-SMF selects the UPFs acting as UL CL and/or PDU Session Anchor providing local access to the Data Network.</w:t>
      </w:r>
    </w:p>
    <w:p w:rsidR="000E58AC" w:rsidRDefault="000E58AC" w:rsidP="00B56148">
      <w:pPr>
        <w:pStyle w:val="Heading3"/>
      </w:pPr>
      <w:bookmarkStart w:id="1760" w:name="_Toc20150170"/>
      <w:bookmarkStart w:id="1761" w:name="_Toc27846972"/>
      <w:bookmarkStart w:id="1762" w:name="_Toc36188103"/>
      <w:r>
        <w:lastRenderedPageBreak/>
        <w:t>5.34.5</w:t>
      </w:r>
      <w:r>
        <w:tab/>
        <w:t>Usage of IPv6 multi-homing for a PDU Session controlled by I-SMF</w:t>
      </w:r>
      <w:bookmarkEnd w:id="1760"/>
      <w:bookmarkEnd w:id="1761"/>
      <w:bookmarkEnd w:id="1762"/>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BP controlled by I-SMF is inserted into the data path of the PDU Session. The usage of a BP controlled</w:t>
      </w:r>
      <w:r w:rsidR="00674479">
        <w:t xml:space="preserve"> by</w:t>
      </w:r>
      <w:r>
        <w:t xml:space="preserve"> I-SMF in the data path of a PDU Session is depicted in Figure 5.34.5-1.</w:t>
      </w:r>
    </w:p>
    <w:bookmarkStart w:id="1763" w:name="_MON_1608475473"/>
    <w:bookmarkEnd w:id="1763"/>
    <w:p w:rsidR="000E58AC" w:rsidRDefault="000E58AC" w:rsidP="000E58AC">
      <w:pPr>
        <w:pStyle w:val="TH"/>
      </w:pPr>
      <w:r w:rsidRPr="000F00A0">
        <w:object w:dxaOrig="7655" w:dyaOrig="3683">
          <v:shape id="_x0000_i1104" type="#_x0000_t75" style="width:381.9pt;height:185.3pt" o:ole="">
            <v:imagedata r:id="rId160" o:title=""/>
          </v:shape>
          <o:OLEObject Type="Embed" ProgID="Word.Picture.8" ShapeID="_x0000_i1104" DrawAspect="Content" ObjectID="_1646801330" r:id="rId161"/>
        </w:object>
      </w:r>
    </w:p>
    <w:p w:rsidR="000E58AC" w:rsidRDefault="000E58AC" w:rsidP="000E58AC">
      <w:pPr>
        <w:pStyle w:val="TF"/>
      </w:pPr>
      <w:r>
        <w:t>Figure 5.34.5-1: Multi-homed PDU Session: Branching Point controlled by I-SMF</w:t>
      </w:r>
    </w:p>
    <w:p w:rsidR="000E58AC" w:rsidRDefault="000E58AC" w:rsidP="000E58AC">
      <w:r>
        <w:t>The I-SMF determines whether BP will be inserted based on information received from SMF, and the I-SMF selects the UPFs acting as BP and/or PDU Session Anchor providing local access to the Data Network.</w:t>
      </w:r>
    </w:p>
    <w:p w:rsidR="000E58AC" w:rsidRDefault="000E58AC" w:rsidP="00B56148">
      <w:pPr>
        <w:pStyle w:val="Heading3"/>
      </w:pPr>
      <w:bookmarkStart w:id="1764" w:name="_Toc20150171"/>
      <w:bookmarkStart w:id="1765" w:name="_Toc27846973"/>
      <w:bookmarkStart w:id="1766" w:name="_Toc36188104"/>
      <w:r>
        <w:t>5.34.6</w:t>
      </w:r>
      <w:r>
        <w:tab/>
        <w:t>Interaction between I-SMF and SMF for the support of traffic offload by UPF controlled by the I-SMF</w:t>
      </w:r>
      <w:bookmarkEnd w:id="1764"/>
      <w:bookmarkEnd w:id="1765"/>
      <w:bookmarkEnd w:id="1766"/>
    </w:p>
    <w:p w:rsidR="00F6128C" w:rsidRDefault="00F6128C" w:rsidP="00C34949">
      <w:pPr>
        <w:pStyle w:val="Heading4"/>
      </w:pPr>
      <w:bookmarkStart w:id="1767" w:name="_Toc20150172"/>
      <w:bookmarkStart w:id="1768" w:name="_Toc27846974"/>
      <w:bookmarkStart w:id="1769" w:name="_Toc36188105"/>
      <w:r>
        <w:t>5.34.6.1</w:t>
      </w:r>
      <w:r>
        <w:tab/>
        <w:t>General</w:t>
      </w:r>
      <w:bookmarkEnd w:id="1767"/>
      <w:bookmarkEnd w:id="1768"/>
      <w:bookmarkEnd w:id="1769"/>
    </w:p>
    <w:p w:rsidR="000E58AC" w:rsidRDefault="000E58AC" w:rsidP="000E58AC">
      <w:r>
        <w:t>This clause</w:t>
      </w:r>
      <w:r w:rsidR="00F6128C">
        <w:t xml:space="preserve"> </w:t>
      </w:r>
      <w:r>
        <w:t xml:space="preserve">applies only in </w:t>
      </w:r>
      <w:r w:rsidR="005C1261">
        <w:t xml:space="preserve">the </w:t>
      </w:r>
      <w:r>
        <w:t>case of non-roaming or LBO roaming as control of UL CL/</w:t>
      </w:r>
      <w:r w:rsidR="00F6128C">
        <w:t xml:space="preserve">Branching Point </w:t>
      </w:r>
      <w:r>
        <w:t>in VPLMN is not supported in HR case. It applies for the architectures described in clauses 5.34.4 and 5.34.5</w:t>
      </w:r>
    </w:p>
    <w:p w:rsidR="000E58AC" w:rsidRDefault="000E58AC" w:rsidP="000E58AC">
      <w:r>
        <w:t>When the I-SMF is inserted into a PDU Session, e.g. during PDU Session establishment or due to UE mobility, the I-SMF</w:t>
      </w:r>
      <w:r w:rsidR="00F6128C">
        <w:t xml:space="preserve"> may</w:t>
      </w:r>
      <w:r>
        <w:t xml:space="preserve"> provide the DNAI list it supports to the SMF. Based on the DNAI list information received from I-SMF, the SMF may provide</w:t>
      </w:r>
      <w:r w:rsidR="00F6128C">
        <w:t xml:space="preserve"> the DNAI(s) of interest for this PDU Session</w:t>
      </w:r>
      <w:r>
        <w:t xml:space="preserve"> for local traffic steering to the I-SMF e.g. immediately or when a new or updated or removed</w:t>
      </w:r>
      <w:r w:rsidR="00F6128C">
        <w:t xml:space="preserve"> </w:t>
      </w:r>
      <w:r>
        <w:t>PCC rule(s) is/are received. The</w:t>
      </w:r>
      <w:r w:rsidR="00F6128C">
        <w:t xml:space="preserve"> DNAI(s) of interest</w:t>
      </w:r>
      <w:r>
        <w:t xml:space="preserve"> is derived from PCC rules.</w:t>
      </w:r>
    </w:p>
    <w:p w:rsidR="000E58AC" w:rsidRDefault="000E58AC" w:rsidP="000E58AC">
      <w:r>
        <w:t>The I-SMF is responsible for the insertion, modification and removal of UPF(s) to ensure local traffic steering. The SMF does not need to have access to local configuration or NRF output related with UPF(s) controlled by I-SMF. Based on the</w:t>
      </w:r>
      <w:r w:rsidR="00F6128C">
        <w:t xml:space="preserve"> DNAI(s) of interest for this PDU Session</w:t>
      </w:r>
      <w:r>
        <w:t xml:space="preserve"> for local traffic steering and UE location the I-SMF </w:t>
      </w:r>
      <w:r w:rsidR="00F6128C">
        <w:t xml:space="preserve">determines which DNAI(s) are to be selected, </w:t>
      </w:r>
      <w:r>
        <w:t>select</w:t>
      </w:r>
      <w:r w:rsidR="00F6128C">
        <w:t>s</w:t>
      </w:r>
      <w:r>
        <w:t xml:space="preserve"> UPF(s) acting as UL CL/BP and/or PDU Session Anchor based on selected DNAI, and insert these UPF(s) into the data path of the PDU Session.</w:t>
      </w:r>
    </w:p>
    <w:p w:rsidR="000E58AC" w:rsidRDefault="000E58AC" w:rsidP="000E58AC">
      <w:r>
        <w:t xml:space="preserve">When a UL CL/BP has been inserted, changed or removed, the I-SMF indicates to the SMF that traffic offload have been inserted, updated or removed for a DNAI, providing also the IPv6 prefix that has been allocated </w:t>
      </w:r>
      <w:r w:rsidR="00F06FF4">
        <w:t>if</w:t>
      </w:r>
      <w:r>
        <w:t xml:space="preserve"> a new IPv6 prefix has been allocated for the PDU Session.</w:t>
      </w:r>
    </w:p>
    <w:p w:rsidR="000E58AC" w:rsidRDefault="000E58AC" w:rsidP="000E58AC">
      <w:r>
        <w:t>From now on the SMF and I-SMF interactions entail:</w:t>
      </w:r>
    </w:p>
    <w:p w:rsidR="009A32EB" w:rsidRDefault="009A32EB" w:rsidP="00B56148">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w:t>
      </w:r>
      <w:r>
        <w:rPr>
          <w:lang w:val="en-GB"/>
        </w:rPr>
        <w:t> </w:t>
      </w:r>
      <w:r>
        <w:t>4191 [8]. The SMF sends the Router Advertisement message to the UE via the PSA UPF controlled by the SMF.</w:t>
      </w:r>
    </w:p>
    <w:p w:rsidR="000E58AC" w:rsidRPr="00C34949" w:rsidRDefault="000E58AC" w:rsidP="00B56148">
      <w:pPr>
        <w:pStyle w:val="B1"/>
        <w:rPr>
          <w:lang w:val="en-GB"/>
        </w:rPr>
      </w:pPr>
      <w:r>
        <w:lastRenderedPageBreak/>
        <w:t>-</w:t>
      </w:r>
      <w:r>
        <w:tab/>
        <w:t xml:space="preserve">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w:t>
      </w:r>
      <w:r w:rsidR="00963676">
        <w:rPr>
          <w:lang w:val="en-GB"/>
        </w:rPr>
        <w:t>etc</w:t>
      </w:r>
      <w:r>
        <w:t>.</w:t>
      </w:r>
      <w:r w:rsidR="00F6128C">
        <w:rPr>
          <w:lang w:val="en-GB"/>
        </w:rPr>
        <w:t xml:space="preserve"> The N4 information for local traffic offload provided by the SMF to the I-SMF are described in clause 5.34.6.2.</w:t>
      </w:r>
    </w:p>
    <w:p w:rsidR="000E58AC" w:rsidRDefault="000E58AC" w:rsidP="00B56148">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rsidR="000E58AC" w:rsidRDefault="000E58AC" w:rsidP="00B56148">
      <w:pPr>
        <w:pStyle w:val="NO"/>
      </w:pPr>
      <w:r>
        <w:t>NOTE:</w:t>
      </w:r>
      <w:r>
        <w:tab/>
        <w:t>How the SMF decides what traffic steering and enforcement actions are enforced in UPF(s) controlled by I-SMF is left for implementation.</w:t>
      </w:r>
    </w:p>
    <w:p w:rsidR="00F6128C" w:rsidRDefault="000E58AC" w:rsidP="000E58AC">
      <w:r>
        <w:t>The I-SMF is responsible of the N4 interface towards the local UPF(s) including</w:t>
      </w:r>
      <w:r w:rsidR="00F6128C">
        <w:t>:</w:t>
      </w:r>
    </w:p>
    <w:p w:rsidR="00F6128C" w:rsidRDefault="00F6128C" w:rsidP="00F6128C">
      <w:pPr>
        <w:pStyle w:val="B1"/>
        <w:rPr>
          <w:lang w:val="en-GB"/>
        </w:rPr>
      </w:pPr>
      <w:r>
        <w:t>-</w:t>
      </w:r>
      <w:r>
        <w:tab/>
      </w:r>
      <w:r w:rsidR="000E58AC">
        <w:t>the usage of AN Tunnel Info received from the 5G AN via the AMF in order to build PDR and FAR</w:t>
      </w:r>
      <w:r>
        <w:rPr>
          <w:lang w:val="en-GB"/>
        </w:rPr>
        <w:t>;</w:t>
      </w:r>
    </w:p>
    <w:p w:rsidR="00F6128C" w:rsidRDefault="00F6128C" w:rsidP="00F6128C">
      <w:pPr>
        <w:pStyle w:val="B1"/>
        <w:rPr>
          <w:lang w:val="en-GB"/>
        </w:rPr>
      </w:pPr>
      <w:r>
        <w:rPr>
          <w:lang w:val="en-GB"/>
        </w:rPr>
        <w:t>-</w:t>
      </w:r>
      <w:r>
        <w:rPr>
          <w:lang w:val="en-GB"/>
        </w:rPr>
        <w:tab/>
      </w:r>
      <w:r w:rsidR="00756CCD">
        <w:rPr>
          <w:lang w:val="en-GB"/>
        </w:rPr>
        <w:t xml:space="preserve">requesting the allocation of </w:t>
      </w:r>
      <w:r>
        <w:rPr>
          <w:lang w:val="en-GB"/>
        </w:rPr>
        <w:t>the CN Tunnel Info between local UPFs (if needed);</w:t>
      </w:r>
    </w:p>
    <w:p w:rsidR="000E58AC" w:rsidRDefault="00F6128C" w:rsidP="00C34949">
      <w:pPr>
        <w:pStyle w:val="B1"/>
      </w:pPr>
      <w:r>
        <w:rPr>
          <w:lang w:val="en-GB"/>
        </w:rPr>
        <w:t>-</w:t>
      </w:r>
      <w:r>
        <w:rPr>
          <w:lang w:val="en-GB"/>
        </w:rPr>
        <w:tab/>
      </w:r>
      <w:r w:rsidR="000E58AC">
        <w:t>to control UPF actions when the UP of the PDU Session becomes INACTIVE.</w:t>
      </w:r>
    </w:p>
    <w:p w:rsidR="00375F94" w:rsidRDefault="00375F94" w:rsidP="00375F94">
      <w:pPr>
        <w:pStyle w:val="B1"/>
        <w:rPr>
          <w:lang w:val="en-GB"/>
        </w:rPr>
      </w:pPr>
      <w:bookmarkStart w:id="1770" w:name="_Toc20150173"/>
      <w:r>
        <w:rPr>
          <w:lang w:val="en-GB"/>
        </w:rPr>
        <w:t>-</w:t>
      </w:r>
      <w:r>
        <w:rPr>
          <w:lang w:val="en-GB"/>
        </w:rPr>
        <w:tab/>
        <w:t>provide Trace Requirements on the N4 interface towards the UPF(s) it is controlling, using Trace Requirements received from AMF.</w:t>
      </w:r>
    </w:p>
    <w:p w:rsidR="00F6128C" w:rsidRDefault="00F6128C" w:rsidP="00F6128C">
      <w:pPr>
        <w:pStyle w:val="Heading4"/>
      </w:pPr>
      <w:bookmarkStart w:id="1771" w:name="_Toc27846975"/>
      <w:bookmarkStart w:id="1772" w:name="_Toc36188106"/>
      <w:r>
        <w:t>5.34.6.2</w:t>
      </w:r>
      <w:r>
        <w:tab/>
        <w:t>N4 information sent from SMF to I-SMF for local traffic offload</w:t>
      </w:r>
      <w:bookmarkEnd w:id="1770"/>
      <w:bookmarkEnd w:id="1771"/>
      <w:bookmarkEnd w:id="1772"/>
    </w:p>
    <w:p w:rsidR="00F6128C" w:rsidRDefault="00F6128C" w:rsidP="00F6128C">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rsidR="00F6128C" w:rsidRDefault="00F6128C" w:rsidP="00F6128C">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rsidR="00F6128C" w:rsidRDefault="00F6128C" w:rsidP="00F6128C">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w:t>
      </w:r>
      <w:r w:rsidR="00375F94">
        <w:rPr>
          <w:lang w:eastAsia="x-none"/>
        </w:rPr>
        <w:t xml:space="preserve"> The I-SMF generates suitable rules for the UPF(s) based on the N4 information received from SMF.</w:t>
      </w:r>
    </w:p>
    <w:p w:rsidR="00F6128C" w:rsidRDefault="00F6128C" w:rsidP="00C34949">
      <w:pPr>
        <w:pStyle w:val="NO"/>
      </w:pPr>
      <w:r>
        <w:t>NOTE:</w:t>
      </w:r>
      <w:r>
        <w:tab/>
        <w:t>The SMF is not aware of whether there is a single PSA or multiple PSA controlled by I-SMF.</w:t>
      </w:r>
    </w:p>
    <w:p w:rsidR="00F6128C" w:rsidRDefault="00F6128C" w:rsidP="00F6128C">
      <w:pPr>
        <w:rPr>
          <w:lang w:eastAsia="x-none"/>
        </w:rPr>
      </w:pPr>
      <w:r>
        <w:rPr>
          <w:lang w:eastAsia="x-none"/>
        </w:rPr>
        <w:t xml:space="preserve">The following parameters are </w:t>
      </w:r>
      <w:r w:rsidR="00756CCD">
        <w:rPr>
          <w:lang w:eastAsia="x-none"/>
        </w:rPr>
        <w:t xml:space="preserve">managed </w:t>
      </w:r>
      <w:r>
        <w:rPr>
          <w:lang w:eastAsia="x-none"/>
        </w:rPr>
        <w:t>by the I-SMF:</w:t>
      </w:r>
    </w:p>
    <w:p w:rsidR="00F6128C" w:rsidRPr="00C34949" w:rsidRDefault="00F6128C" w:rsidP="00F6128C">
      <w:pPr>
        <w:pStyle w:val="B1"/>
        <w:rPr>
          <w:lang w:val="en-GB"/>
        </w:rPr>
      </w:pPr>
      <w:r>
        <w:t>-</w:t>
      </w:r>
      <w:r>
        <w:tab/>
        <w:t>The 5G AN Tunnel Info</w:t>
      </w:r>
      <w:r>
        <w:rPr>
          <w:lang w:val="en-GB"/>
        </w:rPr>
        <w:t>.</w:t>
      </w:r>
    </w:p>
    <w:p w:rsidR="00F6128C" w:rsidRDefault="00F6128C" w:rsidP="00F6128C">
      <w:pPr>
        <w:pStyle w:val="B1"/>
      </w:pPr>
      <w:r>
        <w:t>-</w:t>
      </w:r>
      <w:r>
        <w:tab/>
        <w:t>CN tunnel info between local UPFs.</w:t>
      </w:r>
    </w:p>
    <w:p w:rsidR="00F6128C" w:rsidRDefault="00F6128C" w:rsidP="00F6128C">
      <w:pPr>
        <w:pStyle w:val="B1"/>
      </w:pPr>
      <w:r>
        <w:t>-</w:t>
      </w:r>
      <w:r>
        <w:tab/>
        <w:t>Network instance (if needed).</w:t>
      </w:r>
    </w:p>
    <w:p w:rsidR="00F6128C" w:rsidRDefault="00F6128C" w:rsidP="00F6128C">
      <w:r>
        <w:t>The N4 information exchanged between I-SMF and SMF are not associated with a N4 Session ID but are associated with an N16a association allowing the SMF to modify or delete the N4 information at a later stage.</w:t>
      </w:r>
    </w:p>
    <w:p w:rsidR="00F6128C" w:rsidRDefault="00F6128C" w:rsidP="00F6128C">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rsidR="0072442B" w:rsidRDefault="0072442B" w:rsidP="009B216F">
      <w:pPr>
        <w:pStyle w:val="Heading3"/>
      </w:pPr>
      <w:bookmarkStart w:id="1773" w:name="_Toc27846976"/>
      <w:bookmarkStart w:id="1774" w:name="_Toc20150174"/>
      <w:bookmarkStart w:id="1775" w:name="_Toc36188107"/>
      <w:r>
        <w:t>5.34.7</w:t>
      </w:r>
      <w:r>
        <w:tab/>
        <w:t>Event Management</w:t>
      </w:r>
      <w:bookmarkEnd w:id="1773"/>
      <w:bookmarkEnd w:id="1775"/>
    </w:p>
    <w:p w:rsidR="009B216F" w:rsidRDefault="009B216F" w:rsidP="00A30201">
      <w:pPr>
        <w:pStyle w:val="Heading4"/>
      </w:pPr>
      <w:bookmarkStart w:id="1776" w:name="_Toc27846977"/>
      <w:bookmarkStart w:id="1777" w:name="_Toc36188108"/>
      <w:r>
        <w:t>5.34.7</w:t>
      </w:r>
      <w:r w:rsidR="0072442B">
        <w:t>.1</w:t>
      </w:r>
      <w:r>
        <w:tab/>
        <w:t>UE's Mobility Event Management</w:t>
      </w:r>
      <w:bookmarkEnd w:id="1774"/>
      <w:bookmarkEnd w:id="1776"/>
      <w:bookmarkEnd w:id="1777"/>
    </w:p>
    <w:p w:rsidR="0072442B" w:rsidRDefault="0072442B" w:rsidP="009B216F">
      <w:r>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w:t>
      </w:r>
      <w:r>
        <w:lastRenderedPageBreak/>
        <w:t>AMF address from the UDM as described in clause 5.2.3.2.4, TS 23.502 [3] and subscribes directly with the serving AMF.</w:t>
      </w:r>
    </w:p>
    <w:p w:rsidR="009B216F" w:rsidRDefault="009B216F" w:rsidP="0072442B">
      <w:r>
        <w:t>In the case of AMF change (e.g. Inter NG-RAN node N2 based handover), the target AMF receives mobility event</w:t>
      </w:r>
      <w:r w:rsidR="0072442B">
        <w:t xml:space="preserve"> subscription</w:t>
      </w:r>
      <w:r>
        <w:t xml:space="preserve"> information from the source AMF and update</w:t>
      </w:r>
      <w:r w:rsidR="0072442B">
        <w:t>s</w:t>
      </w:r>
      <w:r>
        <w:t xml:space="preserve"> the mobility event subscription information with the SMF and I-SMF independently (i.e. target AMF allocates the Subscription Correlation ID for each event and notif</w:t>
      </w:r>
      <w:r w:rsidR="0072442B">
        <w:t xml:space="preserve">ies </w:t>
      </w:r>
      <w:r>
        <w:t>the respective SMFs and I-SMF as described in clause 5.3.4.4).</w:t>
      </w:r>
    </w:p>
    <w:p w:rsidR="0072442B" w:rsidRDefault="0072442B" w:rsidP="0072442B">
      <w:bookmarkStart w:id="1778"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w:t>
      </w:r>
      <w:r w:rsidR="00F06FF4">
        <w:t>.</w:t>
      </w:r>
      <w:r>
        <w:t xml:space="preserve"> In the case of I-SMF removal, the subscription of mobility event at the AMF is not transferred from the old I-SMF to the SMF, the SMF triggers a new subscription event if the SMF wants to receive the corresponding mobility event.</w:t>
      </w:r>
    </w:p>
    <w:p w:rsidR="0072442B" w:rsidRDefault="0072442B" w:rsidP="0072442B">
      <w:r>
        <w:t>The subscription from the old SMF entity (old I-SMF, SMF) is removed via an explicitly request from this old SMF entity.</w:t>
      </w:r>
    </w:p>
    <w:p w:rsidR="0072442B" w:rsidRDefault="0072442B" w:rsidP="0072442B">
      <w:pPr>
        <w:pStyle w:val="Heading4"/>
      </w:pPr>
      <w:bookmarkStart w:id="1779" w:name="_Toc27846978"/>
      <w:bookmarkStart w:id="1780" w:name="_Toc36188109"/>
      <w:r>
        <w:t>5.34.7.2</w:t>
      </w:r>
      <w:r>
        <w:tab/>
        <w:t>SMF event exposure service</w:t>
      </w:r>
      <w:bookmarkEnd w:id="1779"/>
      <w:bookmarkEnd w:id="1780"/>
    </w:p>
    <w:p w:rsidR="0072442B" w:rsidRDefault="0072442B" w:rsidP="0072442B">
      <w:pPr>
        <w:rPr>
          <w:lang w:eastAsia="x-none"/>
        </w:rPr>
      </w:pPr>
      <w:r>
        <w:rPr>
          <w:lang w:eastAsia="x-none"/>
        </w:rPr>
        <w:t>Consumers of SMF events do not need to be aware of the insertion / removal / change of an I-SMF as they always subscribe to the SMF of the PDU Session.</w:t>
      </w:r>
    </w:p>
    <w:p w:rsidR="0072442B" w:rsidRDefault="0072442B" w:rsidP="0072442B">
      <w:pPr>
        <w:rPr>
          <w:lang w:eastAsia="x-none"/>
        </w:rPr>
      </w:pPr>
      <w:r>
        <w:rPr>
          <w:lang w:eastAsia="x-none"/>
        </w:rPr>
        <w:t>Except for the events documented in the present clause, the I-SMF does not need to support the events defined in TS 23.502 [2] clause 5.2.8.3.1.</w:t>
      </w:r>
    </w:p>
    <w:p w:rsidR="0072442B" w:rsidRDefault="0072442B" w:rsidP="0072442B">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rsidR="0072442B" w:rsidRDefault="0072442B" w:rsidP="0072442B">
      <w:pPr>
        <w:pStyle w:val="Heading4"/>
      </w:pPr>
      <w:bookmarkStart w:id="1781" w:name="_Toc27846979"/>
      <w:bookmarkStart w:id="1782" w:name="_Toc36188110"/>
      <w:r>
        <w:t>5.34.7.3</w:t>
      </w:r>
      <w:r>
        <w:tab/>
        <w:t>AMF implicit subscription about events related with the PDU Session</w:t>
      </w:r>
      <w:bookmarkEnd w:id="1781"/>
      <w:bookmarkEnd w:id="1782"/>
    </w:p>
    <w:p w:rsidR="0072442B" w:rsidRPr="00A30201" w:rsidRDefault="0072442B" w:rsidP="00A3020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rsidR="00A91FD8" w:rsidRDefault="00A91FD8" w:rsidP="00A91FD8">
      <w:pPr>
        <w:pStyle w:val="Heading3"/>
      </w:pPr>
      <w:bookmarkStart w:id="1783" w:name="_Toc27846980"/>
      <w:bookmarkStart w:id="1784" w:name="_Toc36188111"/>
      <w:r>
        <w:t>5.34.8</w:t>
      </w:r>
      <w:r>
        <w:tab/>
        <w:t>Support for Cellular IoT</w:t>
      </w:r>
      <w:bookmarkEnd w:id="1783"/>
      <w:bookmarkEnd w:id="1784"/>
    </w:p>
    <w:p w:rsidR="00A91FD8" w:rsidRDefault="00A91FD8" w:rsidP="00A91FD8">
      <w:r>
        <w:t>This clause defines the specific impacts of deployments topologies with specific SMF Service Areas on how 5GS supports Cellular IoT as defined in clause 5.31;</w:t>
      </w:r>
    </w:p>
    <w:p w:rsidR="00A91FD8" w:rsidRDefault="00A91FD8" w:rsidP="00A91FD8">
      <w:r>
        <w:t>For a PDU Session supporting Control Plane CIoT 5GS Optimisation as defined in clause 5.31.4,</w:t>
      </w:r>
    </w:p>
    <w:p w:rsidR="00A91FD8" w:rsidRDefault="00A91FD8" w:rsidP="00A30201">
      <w:pPr>
        <w:pStyle w:val="B1"/>
      </w:pPr>
      <w:r>
        <w:t>-</w:t>
      </w:r>
      <w:r>
        <w:tab/>
        <w:t>For a PDU session towards a DNN/S-NSSAI for which the subscription includes a NEF Identity for NIDD (i.e. for a PDU session which will be anchored in NEF), the AMF never inserts an I-SMF</w:t>
      </w:r>
    </w:p>
    <w:p w:rsidR="00A91FD8" w:rsidRDefault="00A91FD8" w:rsidP="00A91FD8">
      <w:r>
        <w:t xml:space="preserve">When an I-SMF is inserted to serve a PDU Session, the I-SMF supports the features that, as specified in clause 5.31, apply to the V-SMF in </w:t>
      </w:r>
      <w:r w:rsidR="0072442B">
        <w:t xml:space="preserve">the </w:t>
      </w:r>
      <w:r>
        <w:t>case of Home Routed.</w:t>
      </w:r>
    </w:p>
    <w:p w:rsidR="00A91FD8" w:rsidRDefault="00A91FD8" w:rsidP="00A30201">
      <w:pPr>
        <w:pStyle w:val="NO"/>
      </w:pPr>
      <w:r>
        <w:t>NOTE:</w:t>
      </w:r>
      <w:r>
        <w:tab/>
        <w:t>This can require the SMF to subscribe onto I-SMF about RAT type change for a PDU Session as described in 23.502 [2] clause 4.23.</w:t>
      </w:r>
    </w:p>
    <w:p w:rsidR="003809F6" w:rsidRDefault="003809F6" w:rsidP="003809F6">
      <w:pPr>
        <w:pStyle w:val="Heading2"/>
      </w:pPr>
      <w:bookmarkStart w:id="1785" w:name="_Toc27846981"/>
      <w:bookmarkStart w:id="1786" w:name="_Toc36188112"/>
      <w:r>
        <w:lastRenderedPageBreak/>
        <w:t>5.35</w:t>
      </w:r>
      <w:r>
        <w:tab/>
        <w:t>Support for Integrated access and backhaul (IAB)</w:t>
      </w:r>
      <w:bookmarkEnd w:id="1778"/>
      <w:bookmarkEnd w:id="1785"/>
      <w:bookmarkEnd w:id="1786"/>
    </w:p>
    <w:p w:rsidR="003809F6" w:rsidRDefault="003809F6" w:rsidP="002369B3">
      <w:pPr>
        <w:pStyle w:val="Heading3"/>
      </w:pPr>
      <w:bookmarkStart w:id="1787" w:name="_Toc20150176"/>
      <w:bookmarkStart w:id="1788" w:name="_Toc27846982"/>
      <w:bookmarkStart w:id="1789" w:name="_Toc36188113"/>
      <w:r>
        <w:t>5.35.1</w:t>
      </w:r>
      <w:r>
        <w:tab/>
        <w:t>IAB architecture and functional entities</w:t>
      </w:r>
      <w:bookmarkEnd w:id="1787"/>
      <w:bookmarkEnd w:id="1788"/>
      <w:bookmarkEnd w:id="1789"/>
    </w:p>
    <w:p w:rsidR="003809F6" w:rsidRDefault="003809F6" w:rsidP="003809F6">
      <w:r>
        <w:t>Integrated access and backhaul (IAB) enables wireless in-band and out-of-band relaying of NR Uu access traffic via NR Uu backhaul links.</w:t>
      </w:r>
      <w:r w:rsidR="00527F05">
        <w:t xml:space="preserve"> The Uu backhaul links can exist between the IAB-node and:</w:t>
      </w:r>
    </w:p>
    <w:p w:rsidR="00527F05" w:rsidRDefault="00527F05" w:rsidP="00A30201">
      <w:pPr>
        <w:pStyle w:val="B1"/>
      </w:pPr>
      <w:r>
        <w:t>-</w:t>
      </w:r>
      <w:r>
        <w:tab/>
        <w:t>a gNB referred to as IAB-donor; or</w:t>
      </w:r>
    </w:p>
    <w:p w:rsidR="00527F05" w:rsidRDefault="00527F05" w:rsidP="00A30201">
      <w:pPr>
        <w:pStyle w:val="B1"/>
      </w:pPr>
      <w:r>
        <w:t>-</w:t>
      </w:r>
      <w:r>
        <w:tab/>
        <w:t>another IAB-node.</w:t>
      </w:r>
    </w:p>
    <w:p w:rsidR="00527F05" w:rsidRDefault="00527F05" w:rsidP="003809F6">
      <w:r>
        <w:t>The part of the IAB node that supports the Uu interface towards the IAB-donor or another parent IAB-node (and thus manages the backhaul connectivity with the PLMN it is registered with) is referred to as an IAB-UE.</w:t>
      </w:r>
    </w:p>
    <w:p w:rsidR="003809F6" w:rsidRDefault="003809F6" w:rsidP="003809F6">
      <w:r>
        <w:t>At high level, IAB has the following characteristics:</w:t>
      </w:r>
    </w:p>
    <w:p w:rsidR="003809F6" w:rsidRPr="002369B3" w:rsidRDefault="003809F6" w:rsidP="002369B3">
      <w:pPr>
        <w:pStyle w:val="B1"/>
        <w:rPr>
          <w:lang w:val="en-GB"/>
        </w:rPr>
      </w:pPr>
      <w:r>
        <w:t>-</w:t>
      </w:r>
      <w:r>
        <w:tab/>
        <w:t xml:space="preserve">IAB uses the CU/DU architecture defined in </w:t>
      </w:r>
      <w:r w:rsidR="002369B3">
        <w:t>TS 38.401 [42]</w:t>
      </w:r>
      <w:r>
        <w:t>, and the IAB operation via F1 (between IAB-donor and IAB-node) is invisible to the 5GC</w:t>
      </w:r>
      <w:r>
        <w:rPr>
          <w:lang w:val="en-GB"/>
        </w:rPr>
        <w:t>;</w:t>
      </w:r>
    </w:p>
    <w:p w:rsidR="003809F6" w:rsidRDefault="003809F6" w:rsidP="002369B3">
      <w:pPr>
        <w:pStyle w:val="B1"/>
      </w:pPr>
      <w:r>
        <w:t>-</w:t>
      </w:r>
      <w:r>
        <w:tab/>
        <w:t>IAB performs relaying at layer-2, and therefore does not require a local UPF;</w:t>
      </w:r>
    </w:p>
    <w:p w:rsidR="003809F6" w:rsidRDefault="003809F6" w:rsidP="002369B3">
      <w:pPr>
        <w:pStyle w:val="B1"/>
      </w:pPr>
      <w:r>
        <w:t>-</w:t>
      </w:r>
      <w:r>
        <w:tab/>
        <w:t>IAB supports multi-hop backhauling;</w:t>
      </w:r>
    </w:p>
    <w:p w:rsidR="003809F6" w:rsidRDefault="003809F6" w:rsidP="002369B3">
      <w:pPr>
        <w:pStyle w:val="B1"/>
      </w:pPr>
      <w:r>
        <w:t>-</w:t>
      </w:r>
      <w:r>
        <w:tab/>
        <w:t>IAB supports dynamic topology update, i.e. the IAB-node can change the parent node, e.g. another IAB-node, or the IAB-donor, during operation, for example in response to backhaul link failure or blockage.</w:t>
      </w:r>
    </w:p>
    <w:p w:rsidR="003809F6" w:rsidRDefault="003809F6" w:rsidP="003809F6">
      <w:r>
        <w:t>Figure 5.35.1-1 shows the IAB reference architecture with two backhaul hops, when connected to 5GC.</w:t>
      </w:r>
    </w:p>
    <w:p w:rsidR="00527F05" w:rsidRDefault="00527F05" w:rsidP="00A30201">
      <w:pPr>
        <w:pStyle w:val="TH"/>
      </w:pPr>
      <w:r w:rsidRPr="00DC39CC">
        <w:object w:dxaOrig="8307" w:dyaOrig="10321">
          <v:shape id="_x0000_i1105" type="#_x0000_t75" style="width:244.8pt;height:304.3pt" o:ole="">
            <v:imagedata r:id="rId162" o:title=""/>
          </v:shape>
          <o:OLEObject Type="Embed" ProgID="Visio.Drawing.11" ShapeID="_x0000_i1105" DrawAspect="Content" ObjectID="_1646801331" r:id="rId163"/>
        </w:object>
      </w:r>
    </w:p>
    <w:p w:rsidR="003809F6" w:rsidRDefault="003809F6" w:rsidP="003809F6">
      <w:pPr>
        <w:pStyle w:val="TF"/>
      </w:pPr>
      <w:r>
        <w:t>Figure 5.35.1-1: IAB architecture for 5GS</w:t>
      </w:r>
    </w:p>
    <w:p w:rsidR="003809F6" w:rsidRDefault="003809F6" w:rsidP="003809F6">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rsidR="003809F6" w:rsidRDefault="003809F6" w:rsidP="003809F6">
      <w:r>
        <w:t>The</w:t>
      </w:r>
      <w:r w:rsidR="00527F05">
        <w:t xml:space="preserve"> IAB-UE</w:t>
      </w:r>
      <w:r>
        <w:t xml:space="preserve"> function behaves as a UE, and reuses UE procedures to connect to:</w:t>
      </w:r>
    </w:p>
    <w:p w:rsidR="003809F6" w:rsidRDefault="003809F6" w:rsidP="003809F6">
      <w:pPr>
        <w:pStyle w:val="B1"/>
      </w:pPr>
      <w:r>
        <w:lastRenderedPageBreak/>
        <w:t>-</w:t>
      </w:r>
      <w:r>
        <w:tab/>
        <w:t>the gNB-DU on a parent IAB-node or IAB-donor for access and backhauling;</w:t>
      </w:r>
    </w:p>
    <w:p w:rsidR="003809F6" w:rsidRDefault="003809F6" w:rsidP="003809F6">
      <w:pPr>
        <w:pStyle w:val="B1"/>
      </w:pPr>
      <w:r>
        <w:t>-</w:t>
      </w:r>
      <w:r>
        <w:tab/>
        <w:t>the gNB-CU on the IAB-donor via RRC for control of the access and backhaul link;</w:t>
      </w:r>
    </w:p>
    <w:p w:rsidR="003809F6" w:rsidRPr="002369B3" w:rsidRDefault="003809F6" w:rsidP="003809F6">
      <w:pPr>
        <w:pStyle w:val="B1"/>
        <w:rPr>
          <w:lang w:val="en-GB"/>
        </w:rPr>
      </w:pPr>
      <w:r>
        <w:t>-</w:t>
      </w:r>
      <w:r>
        <w:tab/>
        <w:t>5GC, e.g. AMF, via NAS</w:t>
      </w:r>
      <w:r>
        <w:rPr>
          <w:lang w:val="en-GB"/>
        </w:rPr>
        <w:t>;</w:t>
      </w:r>
    </w:p>
    <w:p w:rsidR="003809F6" w:rsidRDefault="003809F6" w:rsidP="003809F6">
      <w:pPr>
        <w:pStyle w:val="B1"/>
      </w:pPr>
      <w:r>
        <w:t>-</w:t>
      </w:r>
      <w:r>
        <w:tab/>
        <w:t>OAM system via a PDU session or PDN connection (based on implementation).</w:t>
      </w:r>
    </w:p>
    <w:p w:rsidR="0072442B" w:rsidRDefault="0072442B" w:rsidP="00A3020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rsidR="003809F6" w:rsidRDefault="003809F6" w:rsidP="002369B3">
      <w:r>
        <w:t>The</w:t>
      </w:r>
      <w:r w:rsidR="00527F05">
        <w:t xml:space="preserve"> IAB-UE</w:t>
      </w:r>
      <w:r>
        <w:t xml:space="preserve"> can connect to 5GC over NR (SA mode) or connect to EPC (EN-DC mode). The UE</w:t>
      </w:r>
      <w:r w:rsidR="0072442B">
        <w:t xml:space="preserve"> served by</w:t>
      </w:r>
      <w:r>
        <w:t xml:space="preserve"> the IAB-node can operate in the same or different modes than the IAB-node as defined in </w:t>
      </w:r>
      <w:r w:rsidR="002369B3">
        <w:t>TS 38.401 [42]</w:t>
      </w:r>
      <w:r>
        <w:t>.</w:t>
      </w:r>
      <w:r w:rsidR="0072442B">
        <w:t xml:space="preserve"> The operation mode with both UE and IAB-node connected to EPC is covered in TS 23.401 [26]. Operation modes with UE and IAB-node connected to different core networks are described in clause 5.35.6.</w:t>
      </w:r>
    </w:p>
    <w:p w:rsidR="003809F6" w:rsidRDefault="003809F6" w:rsidP="003809F6">
      <w:pPr>
        <w:pStyle w:val="Heading3"/>
      </w:pPr>
      <w:bookmarkStart w:id="1790" w:name="_Toc20150177"/>
      <w:bookmarkStart w:id="1791" w:name="_Toc27846983"/>
      <w:bookmarkStart w:id="1792" w:name="_Toc36188114"/>
      <w:r>
        <w:t>5.35.2</w:t>
      </w:r>
      <w:r>
        <w:tab/>
        <w:t>5G System enhancements to support IAB</w:t>
      </w:r>
      <w:bookmarkEnd w:id="1790"/>
      <w:bookmarkEnd w:id="1791"/>
      <w:bookmarkEnd w:id="1792"/>
    </w:p>
    <w:p w:rsidR="003809F6" w:rsidRDefault="003809F6" w:rsidP="003809F6">
      <w:r>
        <w:t>In IAB operation, the</w:t>
      </w:r>
      <w:r w:rsidR="00527F05">
        <w:t xml:space="preserve"> IAB-UE</w:t>
      </w:r>
      <w:r>
        <w:t xml:space="preserve"> interacts with the 5GC using procedures defined for UE. The IAB-node gNB-DU only interacts with the IAB-donor-CU and follows the CU/DU design defined in </w:t>
      </w:r>
      <w:r w:rsidR="002369B3">
        <w:t>TS 38.401 [42]</w:t>
      </w:r>
      <w:r>
        <w:t>.</w:t>
      </w:r>
    </w:p>
    <w:p w:rsidR="003809F6" w:rsidRDefault="003809F6" w:rsidP="00A30201">
      <w:pPr>
        <w:pStyle w:val="EditorsNote"/>
      </w:pPr>
      <w:r>
        <w:t>Editor's note:</w:t>
      </w:r>
      <w:r w:rsidR="00527F05">
        <w:tab/>
      </w:r>
      <w:r>
        <w:t>The following are the expected system enhancements to assist the development of the CRs for IAB. It will be revised and updated based on RAN WG's conclusion.</w:t>
      </w:r>
    </w:p>
    <w:p w:rsidR="003809F6" w:rsidRDefault="003809F6" w:rsidP="003809F6">
      <w:r>
        <w:t>For the</w:t>
      </w:r>
      <w:r w:rsidR="00527F05">
        <w:t xml:space="preserve"> IAB-UE</w:t>
      </w:r>
      <w:r>
        <w:t xml:space="preserve"> operation, the existing UE authentication methods as defined in </w:t>
      </w:r>
      <w:r w:rsidR="002369B3">
        <w:t>TS 33.501 [</w:t>
      </w:r>
      <w:r>
        <w:t>29] applies. Both USIM based methods and EAP based methods are allowed, and NAI based SUPIs can be used.</w:t>
      </w:r>
    </w:p>
    <w:p w:rsidR="003809F6" w:rsidRDefault="003809F6" w:rsidP="002369B3">
      <w:pPr>
        <w:pStyle w:val="EditorsNote"/>
      </w:pPr>
      <w:r>
        <w:t>Editor's note:</w:t>
      </w:r>
      <w:r>
        <w:tab/>
        <w:t>Security aspect is being studied by SA</w:t>
      </w:r>
      <w:r>
        <w:rPr>
          <w:lang w:val="en-GB"/>
        </w:rPr>
        <w:t> WG</w:t>
      </w:r>
      <w:r>
        <w:t>3, and the above will be revised and aligned after the conclusion of the study.</w:t>
      </w:r>
    </w:p>
    <w:p w:rsidR="003809F6" w:rsidRDefault="003809F6" w:rsidP="003809F6">
      <w:r>
        <w:t>The following aspects are enhanced to support the IAB operation:</w:t>
      </w:r>
    </w:p>
    <w:p w:rsidR="003809F6" w:rsidRDefault="003809F6" w:rsidP="003809F6">
      <w:pPr>
        <w:pStyle w:val="B1"/>
      </w:pPr>
      <w:r>
        <w:t>-</w:t>
      </w:r>
      <w:r>
        <w:tab/>
        <w:t xml:space="preserve">the Registration procedure as defined in </w:t>
      </w:r>
      <w:r w:rsidR="002369B3">
        <w:t>TS 23.502 [</w:t>
      </w:r>
      <w:r>
        <w:t>3] clause</w:t>
      </w:r>
      <w:r>
        <w:rPr>
          <w:lang w:val="en-GB"/>
        </w:rPr>
        <w:t> </w:t>
      </w:r>
      <w:r>
        <w:t>4.2.2.2 is enhanced to indicate IAB-node's capability to the AMF;</w:t>
      </w:r>
    </w:p>
    <w:p w:rsidR="0072442B" w:rsidRDefault="0072442B" w:rsidP="0072442B">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rsidR="003809F6" w:rsidRDefault="003809F6" w:rsidP="003809F6">
      <w:pPr>
        <w:pStyle w:val="B1"/>
      </w:pPr>
      <w:r>
        <w:t>-</w:t>
      </w:r>
      <w:r>
        <w:tab/>
        <w:t xml:space="preserve">the UE Subscription data as defined in </w:t>
      </w:r>
      <w:r w:rsidR="002369B3">
        <w:t>TS 23.502 [</w:t>
      </w:r>
      <w:r>
        <w:t>3] clause 5.2.3 is enhanced to include the authorization information for the IAB operation;</w:t>
      </w:r>
    </w:p>
    <w:p w:rsidR="003809F6" w:rsidRPr="002369B3" w:rsidRDefault="003809F6" w:rsidP="003809F6">
      <w:pPr>
        <w:pStyle w:val="B1"/>
        <w:rPr>
          <w:lang w:val="en-GB"/>
        </w:rPr>
      </w:pPr>
      <w:r>
        <w:t>-</w:t>
      </w:r>
      <w:r>
        <w:tab/>
        <w:t>Authorization procedure during the UE Registration procedure is enhanced to perform verification of IAB subscription information</w:t>
      </w:r>
      <w:r>
        <w:rPr>
          <w:lang w:val="en-GB"/>
        </w:rPr>
        <w:t>;</w:t>
      </w:r>
    </w:p>
    <w:p w:rsidR="003809F6" w:rsidRPr="002369B3" w:rsidRDefault="003809F6" w:rsidP="003809F6">
      <w:pPr>
        <w:pStyle w:val="B1"/>
        <w:rPr>
          <w:lang w:val="en-GB"/>
        </w:rPr>
      </w:pPr>
      <w:r>
        <w:t>-</w:t>
      </w:r>
      <w:r>
        <w:tab/>
        <w:t>UE Context setup/modification procedure is enhanced to provide IAB authorized indication to NG-RAN</w:t>
      </w:r>
      <w:r>
        <w:rPr>
          <w:lang w:val="en-GB"/>
        </w:rPr>
        <w:t>.</w:t>
      </w:r>
    </w:p>
    <w:p w:rsidR="003809F6" w:rsidRDefault="003809F6" w:rsidP="003809F6">
      <w:r>
        <w:t>After registered to the 5G system, the IAB-node remains in CM-CONNECTED state. In the case of radio link failure, the</w:t>
      </w:r>
      <w:r w:rsidR="00527F05">
        <w:t xml:space="preserve"> IAB-UE</w:t>
      </w:r>
      <w:r>
        <w:t xml:space="preserve"> uses existing UE procedure to restore the connection with the network. The</w:t>
      </w:r>
      <w:r w:rsidR="00527F05">
        <w:t xml:space="preserve"> IAB-UE</w:t>
      </w:r>
      <w:r>
        <w:t xml:space="preserve"> uses Deregistration Procedure as defined in </w:t>
      </w:r>
      <w:r w:rsidR="002369B3">
        <w:t>TS 23.502 [</w:t>
      </w:r>
      <w:r>
        <w:t>3] clause 4.2.2.3 to disconnect from the network.</w:t>
      </w:r>
    </w:p>
    <w:p w:rsidR="003809F6" w:rsidRDefault="003809F6" w:rsidP="003809F6">
      <w:pPr>
        <w:pStyle w:val="Heading3"/>
      </w:pPr>
      <w:bookmarkStart w:id="1793" w:name="_Toc20150178"/>
      <w:bookmarkStart w:id="1794" w:name="_Toc27846984"/>
      <w:bookmarkStart w:id="1795" w:name="_Toc36188115"/>
      <w:r>
        <w:t>5.35.3</w:t>
      </w:r>
      <w:r>
        <w:tab/>
        <w:t>Data handling and QoS support with IAB</w:t>
      </w:r>
      <w:bookmarkEnd w:id="1793"/>
      <w:bookmarkEnd w:id="1794"/>
      <w:bookmarkEnd w:id="1795"/>
    </w:p>
    <w:p w:rsidR="00375F94" w:rsidRDefault="00375F94" w:rsidP="003809F6">
      <w:r>
        <w:t>Control plane and user plane protocol stacks for IAB operation are defined in TS 38.300 [27].</w:t>
      </w:r>
    </w:p>
    <w:p w:rsidR="003809F6" w:rsidRDefault="003809F6" w:rsidP="003809F6">
      <w:r>
        <w:t xml:space="preserve">QoS management for IAB can remain transparent to the 5GC. </w:t>
      </w:r>
      <w:r w:rsidR="0072442B">
        <w:t xml:space="preserve">If </w:t>
      </w:r>
      <w:r>
        <w:t xml:space="preserve">NG-RAN cannot meet a QoS requirement for a QoS flow to IAB-related resource constraints, the NG-RAN can reject the request using procedures defined in </w:t>
      </w:r>
      <w:r w:rsidR="002369B3">
        <w:t>TS 23.502 [</w:t>
      </w:r>
      <w:r>
        <w:t>3].</w:t>
      </w:r>
    </w:p>
    <w:p w:rsidR="003809F6" w:rsidRDefault="003809F6" w:rsidP="003809F6">
      <w:r>
        <w:lastRenderedPageBreak/>
        <w:t>The</w:t>
      </w:r>
      <w:r w:rsidR="00527F05">
        <w:t xml:space="preserve"> IAB-UE</w:t>
      </w:r>
      <w:r>
        <w:t xml:space="preserve"> function can establish a PDU session or PDN connection, e.g. for OAM purpose (protocol stack not shown here). In that case, the</w:t>
      </w:r>
      <w:r w:rsidR="00527F05">
        <w:t xml:space="preserve"> IAB-UE</w:t>
      </w:r>
      <w:r>
        <w:t xml:space="preserve"> obtains an IP address/prefix from the core network using normal UE procedures. The</w:t>
      </w:r>
      <w:r w:rsidR="00527F05">
        <w:t xml:space="preserve"> IAB-UE</w:t>
      </w:r>
      <w:r>
        <w:t>'s IP address is different from that of the IAB-node's gNB DU IP address.</w:t>
      </w:r>
    </w:p>
    <w:p w:rsidR="003809F6" w:rsidRDefault="003809F6" w:rsidP="003809F6">
      <w:pPr>
        <w:pStyle w:val="Heading3"/>
      </w:pPr>
      <w:bookmarkStart w:id="1796" w:name="_Toc20150179"/>
      <w:bookmarkStart w:id="1797" w:name="_Toc27846985"/>
      <w:bookmarkStart w:id="1798" w:name="_Toc36188116"/>
      <w:r>
        <w:t>5.35.4</w:t>
      </w:r>
      <w:r>
        <w:tab/>
        <w:t>Mobility support with IAB</w:t>
      </w:r>
      <w:bookmarkEnd w:id="1796"/>
      <w:bookmarkEnd w:id="1797"/>
      <w:bookmarkEnd w:id="1798"/>
    </w:p>
    <w:p w:rsidR="0072442B" w:rsidRDefault="0072442B" w:rsidP="003809F6">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rsidR="003809F6" w:rsidRDefault="003809F6" w:rsidP="003809F6">
      <w:pPr>
        <w:pStyle w:val="Heading3"/>
      </w:pPr>
      <w:bookmarkStart w:id="1799" w:name="_Toc20150180"/>
      <w:bookmarkStart w:id="1800" w:name="_Toc27846986"/>
      <w:bookmarkStart w:id="1801" w:name="_Toc36188117"/>
      <w:r>
        <w:t>5.35.5</w:t>
      </w:r>
      <w:r>
        <w:tab/>
        <w:t>Charging support with IAB</w:t>
      </w:r>
      <w:bookmarkEnd w:id="1799"/>
      <w:bookmarkEnd w:id="1800"/>
      <w:bookmarkEnd w:id="1801"/>
    </w:p>
    <w:p w:rsidR="003809F6" w:rsidRPr="002369B3" w:rsidRDefault="003809F6" w:rsidP="002369B3">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rsidR="0072442B" w:rsidRDefault="0072442B" w:rsidP="0072442B">
      <w:pPr>
        <w:pStyle w:val="Heading3"/>
      </w:pPr>
      <w:bookmarkStart w:id="1802" w:name="_Toc27846987"/>
      <w:bookmarkStart w:id="1803" w:name="_Toc20150181"/>
      <w:bookmarkStart w:id="1804" w:name="_Toc36188118"/>
      <w:r>
        <w:t>5.35.6</w:t>
      </w:r>
      <w:r>
        <w:tab/>
        <w:t>IAB operation involving EPC</w:t>
      </w:r>
      <w:bookmarkEnd w:id="1802"/>
      <w:bookmarkEnd w:id="1804"/>
    </w:p>
    <w:p w:rsidR="0072442B" w:rsidRDefault="0072442B" w:rsidP="0072442B">
      <w:r>
        <w:t>When the IAB-donor gNB has connection to both EPC and 5GC, based on PLMN configuration, there are two possible operation modes:</w:t>
      </w:r>
    </w:p>
    <w:p w:rsidR="0072442B" w:rsidRDefault="0072442B" w:rsidP="00A30201">
      <w:pPr>
        <w:pStyle w:val="B1"/>
      </w:pPr>
      <w:r>
        <w:t>-</w:t>
      </w:r>
      <w:r>
        <w:tab/>
        <w:t>the IAB-node connects to a 5GC via the IAB-donor gNB, while the UEs served by the IAB-node connect to EPC with Dual Connectivity as defined in TS 37.340 [85]. In this operation mode, the IAB-donor gNB has connection to an eNB, and the 5GC is restricted for IAB-node access only; and</w:t>
      </w:r>
    </w:p>
    <w:p w:rsidR="0072442B" w:rsidRDefault="0072442B" w:rsidP="00A30201">
      <w:pPr>
        <w:pStyle w:val="B1"/>
      </w:pPr>
      <w:r>
        <w:t>-</w:t>
      </w:r>
      <w:r>
        <w:tab/>
        <w:t>the IAB-node connects to an EPC via the IAB-donor gNB with Dual Connectivity as defined in TS 37.340 [85], while the UEs served by the IAB-node connect to the 5GC. In this operation mode, the EPC is restricted for IAB-node access only.</w:t>
      </w:r>
    </w:p>
    <w:p w:rsidR="0072442B" w:rsidRDefault="0072442B" w:rsidP="0072442B">
      <w:r>
        <w:t>To support the above operation modes, the IAB-UE shall be configured to select only a specific PLMN (as defined in TS 23.122 [17]) and whether it needs to connect to 5GC or EPC.</w:t>
      </w:r>
    </w:p>
    <w:p w:rsidR="0072442B" w:rsidRDefault="0072442B" w:rsidP="00A30201">
      <w:pPr>
        <w:pStyle w:val="NO"/>
      </w:pPr>
      <w:r>
        <w:t>NOTE:</w:t>
      </w:r>
      <w:r>
        <w:tab/>
        <w:t>For a particular PLMN, it is expected that only one of the modes would be deployed in a known region.</w:t>
      </w:r>
    </w:p>
    <w:p w:rsidR="00B65BC4" w:rsidRDefault="00B65BC4" w:rsidP="00B65BC4">
      <w:pPr>
        <w:pStyle w:val="Heading2"/>
      </w:pPr>
      <w:bookmarkStart w:id="1805" w:name="_Toc27846988"/>
      <w:bookmarkStart w:id="1806" w:name="_Toc36188119"/>
      <w:r>
        <w:t>5.36</w:t>
      </w:r>
      <w:r>
        <w:tab/>
        <w:t>RIM Information Transfer</w:t>
      </w:r>
      <w:bookmarkEnd w:id="1805"/>
      <w:bookmarkEnd w:id="1806"/>
    </w:p>
    <w:p w:rsidR="00B65BC4" w:rsidRDefault="00B65BC4" w:rsidP="00B65BC4">
      <w:r>
        <w:t>The purpose of RIM Information Transfer is to enable the transfer of RIM information between two RAN nodes via 5GC. The RIM Information Transfer is specified in TS 38.413 [34].</w:t>
      </w:r>
    </w:p>
    <w:p w:rsidR="00B65BC4" w:rsidRDefault="00B65BC4" w:rsidP="00B65BC4">
      <w:r>
        <w:t>When the source AMF receives RIM information from source NG-RAN towards target NG-RAN, the source AMF forwards the RIM information to the target AMF, as described in TS 38.413 [34], TS 29.518 [71]. The AMF does not interpret the transferred RIM information.</w:t>
      </w:r>
    </w:p>
    <w:p w:rsidR="00867F7B" w:rsidRPr="009E0DE1" w:rsidRDefault="00867F7B" w:rsidP="00867F7B">
      <w:pPr>
        <w:pStyle w:val="Heading1"/>
      </w:pPr>
      <w:bookmarkStart w:id="1807" w:name="_Toc27846989"/>
      <w:bookmarkStart w:id="1808" w:name="_Toc36188120"/>
      <w:r w:rsidRPr="009E0DE1">
        <w:t>6</w:t>
      </w:r>
      <w:r w:rsidRPr="009E0DE1">
        <w:tab/>
        <w:t>Network Functions</w:t>
      </w:r>
      <w:bookmarkEnd w:id="1803"/>
      <w:bookmarkEnd w:id="1807"/>
      <w:bookmarkEnd w:id="1808"/>
    </w:p>
    <w:p w:rsidR="00867F7B" w:rsidRPr="009E0DE1" w:rsidRDefault="00867F7B" w:rsidP="00867F7B">
      <w:pPr>
        <w:pStyle w:val="Heading2"/>
      </w:pPr>
      <w:bookmarkStart w:id="1809" w:name="_Toc20150182"/>
      <w:bookmarkStart w:id="1810" w:name="_Toc27846990"/>
      <w:bookmarkStart w:id="1811" w:name="_Toc36188121"/>
      <w:r w:rsidRPr="009E0DE1">
        <w:t>6.1</w:t>
      </w:r>
      <w:r w:rsidRPr="009E0DE1">
        <w:tab/>
        <w:t>General</w:t>
      </w:r>
      <w:bookmarkEnd w:id="1809"/>
      <w:bookmarkEnd w:id="1810"/>
      <w:bookmarkEnd w:id="1811"/>
    </w:p>
    <w:p w:rsidR="00867F7B" w:rsidRPr="009E0DE1" w:rsidRDefault="00D9732B" w:rsidP="00867F7B">
      <w:r w:rsidRPr="009E0DE1">
        <w:t>Clause 6</w:t>
      </w:r>
      <w:r w:rsidR="00917DA4" w:rsidRPr="009E0DE1">
        <w:t xml:space="preserve"> provides the functional description of the Network Functions</w:t>
      </w:r>
      <w:r w:rsidR="006B6BF7">
        <w:t xml:space="preserve"> and network entities</w:t>
      </w:r>
      <w:r w:rsidR="00917DA4" w:rsidRPr="009E0DE1">
        <w:t xml:space="preserve"> in the 5GC, and the principles for Network Function and Network Function Service discovery and selection.</w:t>
      </w:r>
    </w:p>
    <w:p w:rsidR="00867F7B" w:rsidRPr="009E0DE1" w:rsidRDefault="00867F7B" w:rsidP="00867F7B">
      <w:pPr>
        <w:pStyle w:val="Heading2"/>
      </w:pPr>
      <w:bookmarkStart w:id="1812" w:name="_Toc20150183"/>
      <w:bookmarkStart w:id="1813" w:name="_Toc27846991"/>
      <w:bookmarkStart w:id="1814" w:name="_Toc36188122"/>
      <w:r w:rsidRPr="009E0DE1">
        <w:t>6.2</w:t>
      </w:r>
      <w:r w:rsidRPr="009E0DE1">
        <w:tab/>
        <w:t>Network Function Functional description</w:t>
      </w:r>
      <w:bookmarkEnd w:id="1812"/>
      <w:bookmarkEnd w:id="1813"/>
      <w:bookmarkEnd w:id="1814"/>
    </w:p>
    <w:p w:rsidR="00867F7B" w:rsidRPr="009E0DE1" w:rsidRDefault="00867F7B" w:rsidP="00867F7B">
      <w:pPr>
        <w:pStyle w:val="Heading3"/>
      </w:pPr>
      <w:bookmarkStart w:id="1815" w:name="_Toc20150184"/>
      <w:bookmarkStart w:id="1816" w:name="_Toc27846992"/>
      <w:bookmarkStart w:id="1817" w:name="_Toc36188123"/>
      <w:r w:rsidRPr="009E0DE1">
        <w:t>6.2.1</w:t>
      </w:r>
      <w:r w:rsidRPr="009E0DE1">
        <w:tab/>
        <w:t>AMF</w:t>
      </w:r>
      <w:bookmarkEnd w:id="1815"/>
      <w:bookmarkEnd w:id="1816"/>
      <w:bookmarkEnd w:id="1817"/>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lastRenderedPageBreak/>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B415AF" w:rsidRDefault="00B415AF" w:rsidP="00B415AF">
      <w:pPr>
        <w:pStyle w:val="B1"/>
        <w:rPr>
          <w:lang w:val="en-GB"/>
        </w:rPr>
      </w:pPr>
      <w:r>
        <w:rPr>
          <w:lang w:val="en-GB"/>
        </w:rPr>
        <w:t>-</w:t>
      </w:r>
      <w:r>
        <w:rPr>
          <w:lang w:val="en-GB"/>
        </w:rPr>
        <w:tab/>
        <w:t>Support for Control Plane CIoT 5GS Optimisation.</w:t>
      </w:r>
    </w:p>
    <w:p w:rsidR="00553FC8" w:rsidRDefault="00553FC8" w:rsidP="00597AB8">
      <w:pPr>
        <w:pStyle w:val="B1"/>
        <w:rPr>
          <w:lang w:val="en-GB"/>
        </w:rPr>
      </w:pPr>
      <w:r>
        <w:rPr>
          <w:lang w:val="en-GB"/>
        </w:rPr>
        <w:t>-</w:t>
      </w:r>
      <w:r>
        <w:rPr>
          <w:lang w:val="en-GB"/>
        </w:rPr>
        <w:tab/>
        <w:t>Support for User Plane CIoT 5GS Optimisation.</w:t>
      </w:r>
    </w:p>
    <w:p w:rsidR="00597AB8" w:rsidRDefault="00597AB8" w:rsidP="00597AB8">
      <w:pPr>
        <w:pStyle w:val="B1"/>
        <w:rPr>
          <w:lang w:val="en-GB"/>
        </w:rPr>
      </w:pPr>
      <w:r>
        <w:rPr>
          <w:lang w:val="en-GB"/>
        </w:rPr>
        <w:t>-</w:t>
      </w:r>
      <w:r>
        <w:rPr>
          <w:lang w:val="en-GB"/>
        </w:rPr>
        <w:tab/>
        <w:t>Provisioning of external parameters (Expected UE Behaviour parameters or Network Configuration parameters).</w:t>
      </w:r>
    </w:p>
    <w:p w:rsidR="009A32EB" w:rsidRDefault="009A32EB" w:rsidP="00A30201">
      <w:pPr>
        <w:pStyle w:val="B1"/>
      </w:pPr>
      <w:r>
        <w:t>-</w:t>
      </w:r>
      <w:r>
        <w:tab/>
        <w:t>Support for Network Slice-Specific Authentication and Authorization.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w:t>
      </w:r>
      <w:r w:rsidR="00BE6081">
        <w:rPr>
          <w:rFonts w:eastAsia="Malgun Gothic"/>
          <w:lang w:val="en-GB" w:eastAsia="ko-KR"/>
        </w:rPr>
        <w:t>/TNGF</w:t>
      </w:r>
      <w:r w:rsidRPr="009E0DE1">
        <w:rPr>
          <w:rFonts w:eastAsia="Malgun Gothic"/>
          <w:lang w:val="en-GB" w:eastAsia="ko-KR"/>
        </w:rPr>
        <w:t xml:space="preserve">.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w:t>
      </w:r>
      <w:r w:rsidR="00BE6081">
        <w:rPr>
          <w:lang w:val="en-GB"/>
        </w:rPr>
        <w:t>/TNGF</w:t>
      </w:r>
      <w:r w:rsidRPr="009E0DE1">
        <w:rPr>
          <w:lang w:val="en-GB"/>
        </w:rPr>
        <w:t>.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r w:rsidR="00BE6081">
        <w:rPr>
          <w:lang w:val="en-GB"/>
        </w:rPr>
        <w:t>/TNGF</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w:t>
      </w:r>
      <w:r w:rsidR="00BE6081">
        <w:rPr>
          <w:lang w:val="en-GB"/>
        </w:rPr>
        <w:t xml:space="preserve"> a</w:t>
      </w:r>
      <w:r w:rsidRPr="009E0DE1">
        <w:rPr>
          <w:lang w:val="en-GB"/>
        </w:rPr>
        <w:t xml:space="preserve"> non-3GPP access or connected via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non-3GPP access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 xml:space="preserve">a co-ordinated RM management context valid over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 3GPP access.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lastRenderedPageBreak/>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7F50D2" w:rsidRPr="009E0DE1" w:rsidRDefault="007F50D2" w:rsidP="007F50D2">
      <w:pPr>
        <w:rPr>
          <w:iCs/>
        </w:rPr>
      </w:pPr>
      <w:bookmarkStart w:id="1818" w:name="_Toc20150185"/>
      <w:bookmarkStart w:id="1819" w:name="_Toc27846993"/>
      <w:r>
        <w:rPr>
          <w:iCs/>
        </w:rPr>
        <w:t>The AMF uses the N14 interface for AMF re-allocation and AMF to AMF information transfer. This interface may be be either intra-PLMN or inter-PLMN (e.g. in the case of inter-PLMN mobility).</w:t>
      </w:r>
    </w:p>
    <w:p w:rsidR="00867F7B" w:rsidRPr="009E0DE1" w:rsidRDefault="00867F7B" w:rsidP="00867F7B">
      <w:pPr>
        <w:pStyle w:val="Heading3"/>
      </w:pPr>
      <w:bookmarkStart w:id="1820" w:name="_Toc36188124"/>
      <w:r w:rsidRPr="009E0DE1">
        <w:t>6.2.2</w:t>
      </w:r>
      <w:r w:rsidRPr="009E0DE1">
        <w:tab/>
        <w:t>SMF</w:t>
      </w:r>
      <w:bookmarkEnd w:id="1818"/>
      <w:bookmarkEnd w:id="1819"/>
      <w:bookmarkEnd w:id="1820"/>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r w:rsidR="00E63C73">
        <w:rPr>
          <w:rFonts w:eastAsia="SimSun"/>
          <w:lang w:val="en-GB"/>
        </w:rPr>
        <w:t xml:space="preserve"> The UE IP address may be received from a UPF or from an external data network.</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F41023" w:rsidRDefault="00F41023" w:rsidP="00867F7B">
      <w:pPr>
        <w:pStyle w:val="B1"/>
        <w:rPr>
          <w:rFonts w:eastAsia="SimSun"/>
          <w:lang w:val="en-GB"/>
        </w:rPr>
      </w:pPr>
      <w:r>
        <w:rPr>
          <w:rFonts w:eastAsia="SimSun"/>
          <w:lang w:val="en-GB"/>
        </w:rPr>
        <w:t>-</w:t>
      </w:r>
      <w:r>
        <w:rPr>
          <w:rFonts w:eastAsia="SimSun"/>
          <w:lang w:val="en-GB"/>
        </w:rPr>
        <w:tab/>
        <w:t>5G VN group management, e.g. maintain the topology of the involved PSA UPFs, establish and release the N19 tunnels between PSA UPFs, configure traffic forwarding at UPF to apply local switching, N6-based forwarding or N19-based forwarding.</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B415AF" w:rsidRDefault="00B415AF" w:rsidP="00867F7B">
      <w:pPr>
        <w:pStyle w:val="B1"/>
        <w:rPr>
          <w:rFonts w:eastAsia="SimSun"/>
          <w:lang w:val="en-GB"/>
        </w:rPr>
      </w:pPr>
      <w:r>
        <w:rPr>
          <w:rFonts w:eastAsia="SimSun"/>
          <w:lang w:val="en-GB"/>
        </w:rPr>
        <w:t>-</w:t>
      </w:r>
      <w:r>
        <w:rPr>
          <w:rFonts w:eastAsia="SimSun"/>
          <w:lang w:val="en-GB"/>
        </w:rPr>
        <w:tab/>
        <w:t>Support for Control Plane CIoT 5GS Optimisation.</w:t>
      </w:r>
    </w:p>
    <w:p w:rsidR="00B415AF" w:rsidRDefault="00B415AF" w:rsidP="00867F7B">
      <w:pPr>
        <w:pStyle w:val="B1"/>
        <w:rPr>
          <w:rFonts w:eastAsia="SimSun"/>
          <w:lang w:val="en-GB"/>
        </w:rPr>
      </w:pPr>
      <w:r>
        <w:rPr>
          <w:rFonts w:eastAsia="SimSun"/>
          <w:lang w:val="en-GB"/>
        </w:rPr>
        <w:t>-</w:t>
      </w:r>
      <w:r>
        <w:rPr>
          <w:rFonts w:eastAsia="SimSun"/>
          <w:lang w:val="en-GB"/>
        </w:rPr>
        <w:tab/>
        <w:t>Support of header compression.</w:t>
      </w:r>
    </w:p>
    <w:p w:rsidR="000E58AC" w:rsidRDefault="000E58AC" w:rsidP="00867F7B">
      <w:pPr>
        <w:pStyle w:val="B1"/>
        <w:rPr>
          <w:rFonts w:eastAsia="SimSun"/>
          <w:lang w:val="en-GB"/>
        </w:rPr>
      </w:pPr>
      <w:r>
        <w:rPr>
          <w:rFonts w:eastAsia="SimSun"/>
          <w:lang w:val="en-GB"/>
        </w:rPr>
        <w:t>-</w:t>
      </w:r>
      <w:r>
        <w:rPr>
          <w:rFonts w:eastAsia="SimSun"/>
          <w:lang w:val="en-GB"/>
        </w:rPr>
        <w:tab/>
        <w:t>Act as I-SMF in deployments where I-SMF can be inserted, removed and relocated.</w:t>
      </w:r>
    </w:p>
    <w:p w:rsidR="00597AB8" w:rsidRDefault="00597AB8" w:rsidP="00867F7B">
      <w:pPr>
        <w:pStyle w:val="B1"/>
        <w:rPr>
          <w:rFonts w:eastAsia="SimSun"/>
          <w:lang w:val="en-GB"/>
        </w:rPr>
      </w:pPr>
      <w:r>
        <w:rPr>
          <w:rFonts w:eastAsia="SimSun"/>
          <w:lang w:val="en-GB"/>
        </w:rPr>
        <w:t>-</w:t>
      </w:r>
      <w:r>
        <w:rPr>
          <w:rFonts w:eastAsia="SimSun"/>
          <w:lang w:val="en-GB"/>
        </w:rPr>
        <w:tab/>
        <w:t>Provisioning of external parameters (Expected UE Behaviour parameters or Network Configuration parameters).</w:t>
      </w:r>
    </w:p>
    <w:p w:rsidR="00D81B76" w:rsidRDefault="00D81B76" w:rsidP="00867F7B">
      <w:pPr>
        <w:pStyle w:val="B1"/>
        <w:rPr>
          <w:rFonts w:eastAsia="SimSun"/>
          <w:lang w:val="en-GB"/>
        </w:rPr>
      </w:pPr>
      <w:r>
        <w:rPr>
          <w:rFonts w:eastAsia="SimSun"/>
          <w:lang w:val="en-GB"/>
        </w:rPr>
        <w:t>-</w:t>
      </w:r>
      <w:r>
        <w:rPr>
          <w:rFonts w:eastAsia="SimSun"/>
          <w:lang w:val="en-GB"/>
        </w:rPr>
        <w:tab/>
        <w:t>Support P-CSCF discovery for IMS services.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lastRenderedPageBreak/>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0E58AC" w:rsidRDefault="000E58AC" w:rsidP="000E58AC">
      <w:pPr>
        <w:pStyle w:val="B2"/>
        <w:rPr>
          <w:lang w:val="en-GB"/>
        </w:rPr>
      </w:pPr>
      <w:r>
        <w:rPr>
          <w:lang w:val="en-GB"/>
        </w:rPr>
        <w:t>-</w:t>
      </w:r>
      <w:r>
        <w:rPr>
          <w:lang w:val="en-GB"/>
        </w:rPr>
        <w:tab/>
        <w:t>Instructs UPF and NG-RAN to perform redundant transmission on N3/N9 interfaces.</w:t>
      </w:r>
    </w:p>
    <w:p w:rsidR="00867F7B" w:rsidRPr="009E0DE1" w:rsidRDefault="00867F7B" w:rsidP="00867F7B">
      <w:pPr>
        <w:pStyle w:val="NO"/>
        <w:rPr>
          <w:iCs/>
          <w:lang w:val="en-GB"/>
        </w:rPr>
      </w:pPr>
      <w:r w:rsidRPr="009E0DE1">
        <w:rPr>
          <w:iCs/>
          <w:lang w:val="en-GB"/>
        </w:rPr>
        <w:t>NOTE:</w:t>
      </w:r>
      <w:r w:rsidRPr="009E0DE1">
        <w:rPr>
          <w:iCs/>
          <w:lang w:val="en-GB"/>
        </w:rPr>
        <w:tab/>
        <w:t>Not all of the functionalities are required to be supported in a</w:t>
      </w:r>
      <w:r w:rsidR="00B415AF">
        <w:rPr>
          <w:iCs/>
          <w:lang w:val="en-GB"/>
        </w:rPr>
        <w:t>n</w:t>
      </w:r>
      <w:r w:rsidRPr="009E0DE1">
        <w:rPr>
          <w:iCs/>
          <w:lang w:val="en-GB"/>
        </w:rPr>
        <w:t xml:space="preserve">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821" w:name="_Toc20150186"/>
      <w:bookmarkStart w:id="1822" w:name="_Toc27846994"/>
      <w:bookmarkStart w:id="1823" w:name="_Toc36188125"/>
      <w:r w:rsidRPr="009E0DE1">
        <w:t>6.2.3</w:t>
      </w:r>
      <w:r w:rsidRPr="009E0DE1">
        <w:tab/>
        <w:t>UPF</w:t>
      </w:r>
      <w:bookmarkEnd w:id="1821"/>
      <w:bookmarkEnd w:id="1822"/>
      <w:bookmarkEnd w:id="1823"/>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E63C73" w:rsidRDefault="00E63C73" w:rsidP="00867F7B">
      <w:pPr>
        <w:pStyle w:val="B1"/>
        <w:rPr>
          <w:lang w:val="en-GB"/>
        </w:rPr>
      </w:pPr>
      <w:r>
        <w:rPr>
          <w:lang w:val="en-GB"/>
        </w:rPr>
        <w:t>-</w:t>
      </w:r>
      <w:r>
        <w:rPr>
          <w:lang w:val="en-GB"/>
        </w:rPr>
        <w:tab/>
        <w:t>Allocation of UE IP address/prefix (if supported) in response to SMF request.</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00F41023">
        <w:rPr>
          <w:lang w:val="en-GB"/>
        </w:rPr>
        <w:t>, support of traffic forwarding within a 5G VN group (UPF local switching, via N6, via N19)</w:t>
      </w:r>
      <w:r w:rsidR="00BB6034" w:rsidRPr="009E0DE1">
        <w:rPr>
          <w:lang w:val="en-GB"/>
        </w:rPr>
        <w:t>)</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0E58AC" w:rsidRDefault="000E58AC" w:rsidP="000E58AC">
      <w:pPr>
        <w:pStyle w:val="B1"/>
        <w:rPr>
          <w:lang w:val="en-GB" w:eastAsia="zh-CN"/>
        </w:rPr>
      </w:pPr>
      <w:r>
        <w:rPr>
          <w:lang w:val="en-GB" w:eastAsia="zh-CN"/>
        </w:rPr>
        <w:t>-</w:t>
      </w:r>
      <w:r>
        <w:rPr>
          <w:lang w:val="en-GB" w:eastAsia="zh-CN"/>
        </w:rPr>
        <w:tab/>
        <w:t>Packet duplication in downlink direction and elimination in uplink direction in GTP-U layer.</w:t>
      </w:r>
    </w:p>
    <w:p w:rsidR="00291DE7" w:rsidRDefault="00291DE7" w:rsidP="00291DE7">
      <w:pPr>
        <w:pStyle w:val="B1"/>
        <w:rPr>
          <w:lang w:val="en-GB" w:eastAsia="zh-CN"/>
        </w:rPr>
      </w:pPr>
      <w:r>
        <w:rPr>
          <w:lang w:val="en-GB" w:eastAsia="zh-CN"/>
        </w:rPr>
        <w:t>-</w:t>
      </w:r>
      <w:r>
        <w:rPr>
          <w:lang w:val="en-GB" w:eastAsia="zh-CN"/>
        </w:rPr>
        <w:tab/>
        <w:t>TSN Translator</w:t>
      </w:r>
      <w:r w:rsidR="0072442B">
        <w:rPr>
          <w:lang w:val="en-GB" w:eastAsia="zh-CN"/>
        </w:rPr>
        <w:t xml:space="preserve"> (NW-TT)</w:t>
      </w:r>
      <w:r>
        <w:rPr>
          <w:lang w:val="en-GB" w:eastAsia="zh-CN"/>
        </w:rPr>
        <w:t xml:space="preserve"> functionality.</w:t>
      </w:r>
    </w:p>
    <w:p w:rsidR="00553FC8" w:rsidRDefault="00553FC8" w:rsidP="00553FC8">
      <w:pPr>
        <w:pStyle w:val="B1"/>
        <w:rPr>
          <w:lang w:val="en-GB" w:eastAsia="zh-CN"/>
        </w:rPr>
      </w:pPr>
      <w:r>
        <w:rPr>
          <w:lang w:val="en-GB" w:eastAsia="zh-CN"/>
        </w:rPr>
        <w:t>-</w:t>
      </w:r>
      <w:r>
        <w:rPr>
          <w:lang w:val="en-GB" w:eastAsia="zh-CN"/>
        </w:rPr>
        <w:tab/>
        <w:t>High latency communication, see clause 5.31.8.</w:t>
      </w:r>
    </w:p>
    <w:p w:rsidR="00096AA7" w:rsidRDefault="00096AA7" w:rsidP="00096AA7">
      <w:pPr>
        <w:pStyle w:val="B1"/>
        <w:rPr>
          <w:lang w:val="en-GB" w:eastAsia="zh-CN"/>
        </w:rPr>
      </w:pPr>
      <w:r>
        <w:rPr>
          <w:lang w:val="en-GB" w:eastAsia="zh-CN"/>
        </w:rPr>
        <w:t>-</w:t>
      </w:r>
      <w:r>
        <w:rPr>
          <w:lang w:val="en-GB" w:eastAsia="zh-CN"/>
        </w:rPr>
        <w:tab/>
        <w:t>ATSSS Steering functionality to steer the MA PDU Session traffic, refer to clause 5.32.6.</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096AA7" w:rsidRDefault="00096AA7" w:rsidP="00096AA7">
      <w:pPr>
        <w:pStyle w:val="B1"/>
        <w:rPr>
          <w:lang w:val="en-GB" w:eastAsia="zh-CN"/>
        </w:rPr>
      </w:pPr>
      <w:bookmarkStart w:id="1824" w:name="_Toc20150187"/>
      <w:bookmarkStart w:id="1825" w:name="_Toc27846995"/>
      <w:r>
        <w:rPr>
          <w:lang w:val="en-GB" w:eastAsia="zh-CN"/>
        </w:rPr>
        <w:t>-</w:t>
      </w:r>
      <w:r>
        <w:rPr>
          <w:lang w:val="en-GB" w:eastAsia="zh-CN"/>
        </w:rPr>
        <w:tab/>
        <w:t>Inter PLMN UP Security (IPUPS) functionality, specified in clause 5.8.2.14.</w:t>
      </w:r>
    </w:p>
    <w:p w:rsidR="00867F7B" w:rsidRPr="009E0DE1" w:rsidRDefault="00867F7B" w:rsidP="00867F7B">
      <w:pPr>
        <w:pStyle w:val="Heading3"/>
      </w:pPr>
      <w:bookmarkStart w:id="1826" w:name="_Toc36188126"/>
      <w:r w:rsidRPr="009E0DE1">
        <w:t>6.2.4</w:t>
      </w:r>
      <w:r w:rsidRPr="009E0DE1">
        <w:tab/>
        <w:t>PCF</w:t>
      </w:r>
      <w:bookmarkEnd w:id="1824"/>
      <w:bookmarkEnd w:id="1825"/>
      <w:bookmarkEnd w:id="1826"/>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lastRenderedPageBreak/>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4E12E3" w:rsidRDefault="00BB6034" w:rsidP="004E12E3">
      <w:r w:rsidRPr="004E12E3">
        <w:t xml:space="preserve">The details of the PCF functionality are defined in clause 6.2.1 of </w:t>
      </w:r>
      <w:r w:rsidR="002369B3" w:rsidRPr="004E12E3">
        <w:t>TS</w:t>
      </w:r>
      <w:r w:rsidR="002369B3">
        <w:t> </w:t>
      </w:r>
      <w:r w:rsidR="002369B3" w:rsidRPr="004E12E3">
        <w:t>23.503</w:t>
      </w:r>
      <w:r w:rsidR="002369B3">
        <w:t> </w:t>
      </w:r>
      <w:r w:rsidR="002369B3" w:rsidRPr="004E12E3">
        <w:t>[</w:t>
      </w:r>
      <w:r w:rsidRPr="004E12E3">
        <w:t>45].</w:t>
      </w:r>
    </w:p>
    <w:p w:rsidR="00867F7B" w:rsidRPr="009E0DE1" w:rsidRDefault="00867F7B" w:rsidP="00867F7B">
      <w:pPr>
        <w:pStyle w:val="Heading3"/>
      </w:pPr>
      <w:bookmarkStart w:id="1827" w:name="_Toc20150188"/>
      <w:bookmarkStart w:id="1828" w:name="_Toc27846996"/>
      <w:bookmarkStart w:id="1829" w:name="_Toc36188127"/>
      <w:r w:rsidRPr="009E0DE1">
        <w:t>6.2.5</w:t>
      </w:r>
      <w:r w:rsidRPr="009E0DE1">
        <w:tab/>
        <w:t>NEF</w:t>
      </w:r>
      <w:bookmarkEnd w:id="1827"/>
      <w:bookmarkEnd w:id="1828"/>
      <w:bookmarkEnd w:id="1829"/>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1F434E" w:rsidP="00B56148">
      <w:pPr>
        <w:pStyle w:val="B1"/>
      </w:pPr>
      <w:r>
        <w:tab/>
      </w:r>
      <w:r w:rsidR="00355BFB" w:rsidRPr="009E0DE1">
        <w:t xml:space="preserve">NF capabilities and events may be </w:t>
      </w:r>
      <w:r w:rsidR="00867F7B" w:rsidRPr="009E0DE1">
        <w:t>securely expose</w:t>
      </w:r>
      <w:r w:rsidR="00355BFB" w:rsidRPr="009E0DE1">
        <w:t>d</w:t>
      </w:r>
      <w:r w:rsidR="009D11C7">
        <w:t xml:space="preserve"> by NEF</w:t>
      </w:r>
      <w:r w:rsidR="00867F7B" w:rsidRPr="009E0DE1">
        <w:t xml:space="preserve"> for e.g</w:t>
      </w:r>
      <w:r w:rsidR="00910E68" w:rsidRPr="009E0DE1">
        <w:t>.</w:t>
      </w:r>
      <w:r w:rsidR="00867F7B" w:rsidRPr="009E0DE1">
        <w:t xml:space="preserve"> 3rd party, Application Functions, Edge Computing as described in </w:t>
      </w:r>
      <w:r w:rsidR="003C010D" w:rsidRPr="009E0DE1">
        <w:t>clause </w:t>
      </w:r>
      <w:r w:rsidR="00867F7B" w:rsidRPr="009E0DE1">
        <w:t>5.13.</w:t>
      </w:r>
    </w:p>
    <w:p w:rsidR="00773E4A" w:rsidRPr="00B56148" w:rsidRDefault="001F434E" w:rsidP="00B56148">
      <w:pPr>
        <w:pStyle w:val="B1"/>
      </w:pPr>
      <w:r>
        <w:tab/>
      </w:r>
      <w:r w:rsidR="00773E4A" w:rsidRPr="009E0DE1">
        <w:t xml:space="preserve">NEF stores/retrieves information as structured data using a standardized interface (Nudr) to the Unified </w:t>
      </w:r>
      <w:r w:rsidR="00773E4A" w:rsidRPr="00B56148">
        <w:t>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1F434E" w:rsidP="00B56148">
      <w:pPr>
        <w:pStyle w:val="B1"/>
      </w:pPr>
      <w:r>
        <w:tab/>
      </w:r>
      <w:r w:rsidR="00B221D7" w:rsidRPr="009E0DE1">
        <w:t xml:space="preserve">It provides a means for the Application Functions to securely provide information to 3GPP network, e.g. </w:t>
      </w:r>
      <w:r w:rsidR="00106A2C" w:rsidRPr="009E0DE1">
        <w:t>Expected UE Behaviour</w:t>
      </w:r>
      <w:r w:rsidR="00F6786F">
        <w:rPr>
          <w:lang w:val="en-GB"/>
        </w:rPr>
        <w:t xml:space="preserve">, </w:t>
      </w:r>
      <w:r>
        <w:rPr>
          <w:lang w:val="en-GB"/>
        </w:rPr>
        <w:t>5GLAN group information</w:t>
      </w:r>
      <w:r w:rsidR="00F6786F">
        <w:rPr>
          <w:lang w:val="en-GB"/>
        </w:rPr>
        <w:t xml:space="preserve"> and service specific information</w:t>
      </w:r>
      <w:r w:rsidR="00B221D7" w:rsidRPr="009E0DE1">
        <w:t xml:space="preserve">. </w:t>
      </w:r>
      <w:r w:rsidR="00867F7B" w:rsidRPr="009E0DE1">
        <w:t>In that case the NEF may authenticate</w:t>
      </w:r>
      <w:r w:rsidR="00773E4A" w:rsidRPr="009E0DE1">
        <w:t xml:space="preserve"> and</w:t>
      </w:r>
      <w:r w:rsidR="00867F7B" w:rsidRPr="009E0DE1">
        <w:t xml:space="preserve"> authorize and </w:t>
      </w:r>
      <w:r w:rsidR="00773E4A" w:rsidRPr="009E0DE1">
        <w:t xml:space="preserve">assist in throttling </w:t>
      </w:r>
      <w:r w:rsidR="00867F7B" w:rsidRPr="009E0DE1">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1F434E" w:rsidP="00B56148">
      <w:pPr>
        <w:pStyle w:val="B1"/>
      </w:pPr>
      <w:r>
        <w:tab/>
      </w:r>
      <w:r w:rsidR="00867F7B" w:rsidRPr="009E0DE1">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t>clause </w:t>
      </w:r>
      <w:r w:rsidR="00867F7B" w:rsidRPr="009E0DE1">
        <w:t>5.6.7.</w:t>
      </w:r>
    </w:p>
    <w:p w:rsidR="00773E4A" w:rsidRPr="009E0DE1" w:rsidRDefault="001F434E" w:rsidP="00B56148">
      <w:pPr>
        <w:pStyle w:val="B1"/>
      </w:pPr>
      <w:r>
        <w:tab/>
      </w:r>
      <w:r w:rsidR="00773E4A" w:rsidRPr="009E0DE1">
        <w:t>In particular, NEF handles masking of network and user sensitive information to external AF</w:t>
      </w:r>
      <w:r w:rsidR="0041447E" w:rsidRPr="009E0DE1">
        <w:t>'</w:t>
      </w:r>
      <w:r w:rsidR="00773E4A" w:rsidRPr="009E0DE1">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1F434E" w:rsidRDefault="001F434E" w:rsidP="001F434E">
      <w:pPr>
        <w:pStyle w:val="B1"/>
        <w:rPr>
          <w:lang w:val="en-GB"/>
        </w:rPr>
      </w:pPr>
      <w:r>
        <w:rPr>
          <w:lang w:val="en-GB"/>
        </w:rPr>
        <w:t>-</w:t>
      </w:r>
      <w:r>
        <w:rPr>
          <w:lang w:val="en-GB"/>
        </w:rPr>
        <w:tab/>
        <w:t xml:space="preserve">A NEF may also support a 5GLAN Group Management Function: The 5GLAN Group Management Function in the NEF may store the 5GLAN group information in the UDR via UDM as described in </w:t>
      </w:r>
      <w:r w:rsidR="002369B3">
        <w:rPr>
          <w:lang w:val="en-GB"/>
        </w:rPr>
        <w:t>TS 23.502 [</w:t>
      </w:r>
      <w:r>
        <w:rPr>
          <w:lang w:val="en-GB"/>
        </w:rPr>
        <w:t>3].</w:t>
      </w:r>
    </w:p>
    <w:p w:rsidR="00E63C73" w:rsidRDefault="00E63C73" w:rsidP="00E63C73">
      <w:pPr>
        <w:pStyle w:val="B1"/>
        <w:rPr>
          <w:lang w:val="en-GB"/>
        </w:rPr>
      </w:pPr>
      <w:r>
        <w:rPr>
          <w:lang w:val="en-GB"/>
        </w:rPr>
        <w:t>-</w:t>
      </w:r>
      <w:r>
        <w:rPr>
          <w:lang w:val="en-GB"/>
        </w:rPr>
        <w:tab/>
        <w:t>Exposure of analytics:</w:t>
      </w:r>
    </w:p>
    <w:p w:rsidR="00E63C73" w:rsidRDefault="00E63C73" w:rsidP="00E63C73">
      <w:pPr>
        <w:pStyle w:val="B1"/>
        <w:rPr>
          <w:lang w:val="en-GB"/>
        </w:rPr>
      </w:pPr>
      <w:r>
        <w:rPr>
          <w:lang w:val="en-GB"/>
        </w:rPr>
        <w:tab/>
        <w:t xml:space="preserve">NWDAF analytics may be securely exposed by NEF for external party, as specified in </w:t>
      </w:r>
      <w:r w:rsidR="002369B3">
        <w:rPr>
          <w:lang w:val="en-GB"/>
        </w:rPr>
        <w:t>TS 23.288 [</w:t>
      </w:r>
      <w:r>
        <w:rPr>
          <w:lang w:val="en-GB"/>
        </w:rPr>
        <w:t>86].</w:t>
      </w:r>
    </w:p>
    <w:p w:rsidR="00E63C73" w:rsidRDefault="00E63C73" w:rsidP="00E63C73">
      <w:pPr>
        <w:pStyle w:val="B1"/>
        <w:rPr>
          <w:lang w:val="en-GB"/>
        </w:rPr>
      </w:pPr>
      <w:r>
        <w:rPr>
          <w:lang w:val="en-GB"/>
        </w:rPr>
        <w:t>-</w:t>
      </w:r>
      <w:r>
        <w:rPr>
          <w:lang w:val="en-GB"/>
        </w:rPr>
        <w:tab/>
        <w:t>Retrieval of data from external party by NWDAF:</w:t>
      </w:r>
    </w:p>
    <w:p w:rsidR="00E63C73" w:rsidRDefault="00E63C73" w:rsidP="00E63C73">
      <w:pPr>
        <w:pStyle w:val="B1"/>
        <w:rPr>
          <w:lang w:val="en-GB"/>
        </w:rPr>
      </w:pPr>
      <w:r>
        <w:rPr>
          <w:lang w:val="en-GB"/>
        </w:rPr>
        <w:tab/>
        <w:t xml:space="preserve">Data provided by the external party may be collected by NWDAF via NEF for analytics generation purpose. NEF handles and forwards requests and notifications between NWDAF and AF, as specified in </w:t>
      </w:r>
      <w:r w:rsidR="002369B3">
        <w:rPr>
          <w:lang w:val="en-GB"/>
        </w:rPr>
        <w:t>TS 23.288 [</w:t>
      </w:r>
      <w:r>
        <w:rPr>
          <w:lang w:val="en-GB"/>
        </w:rPr>
        <w:t>86].</w:t>
      </w:r>
    </w:p>
    <w:p w:rsidR="009A4257" w:rsidRDefault="009A4257" w:rsidP="009A4257">
      <w:pPr>
        <w:pStyle w:val="B1"/>
        <w:rPr>
          <w:lang w:val="en-GB"/>
        </w:rPr>
      </w:pPr>
      <w:r>
        <w:rPr>
          <w:lang w:val="en-GB"/>
        </w:rPr>
        <w:t>-</w:t>
      </w:r>
      <w:r>
        <w:rPr>
          <w:lang w:val="en-GB"/>
        </w:rPr>
        <w:tab/>
        <w:t>Support of Non-IP Data Delivery:</w:t>
      </w:r>
    </w:p>
    <w:p w:rsidR="009A4257" w:rsidRDefault="009A4257" w:rsidP="009A4257">
      <w:pPr>
        <w:pStyle w:val="B1"/>
        <w:rPr>
          <w:lang w:val="en-GB"/>
        </w:rPr>
      </w:pPr>
      <w:r>
        <w:rPr>
          <w:lang w:val="en-GB"/>
        </w:rPr>
        <w:tab/>
        <w:t xml:space="preserve">NEF provides a means for management of NIDD configuration and delivery of MO/MT unstructured data by exposing the NIDD APIs as described in </w:t>
      </w:r>
      <w:r w:rsidR="002369B3">
        <w:rPr>
          <w:lang w:val="en-GB"/>
        </w:rPr>
        <w:t>TS 23.502 [</w:t>
      </w:r>
      <w:r>
        <w:rPr>
          <w:lang w:val="en-GB"/>
        </w:rPr>
        <w:t>3] on the N33/Nnef reference point. See clause 5.31.5.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lastRenderedPageBreak/>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3139B5" w:rsidRDefault="003139B5" w:rsidP="00AF035B">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rsidR="00AF035B" w:rsidRDefault="00AF035B" w:rsidP="00AF035B">
      <w:r>
        <w:t>For external exposure of services related to specific UE(s), the NEF resides in the HPLMN. Depending on operator agreements, the NEF in the HPLMN may have interface(s) with NF(s) in the VPLMN.</w:t>
      </w:r>
    </w:p>
    <w:p w:rsidR="00A1296E" w:rsidRDefault="00A1296E" w:rsidP="00A1296E">
      <w:r>
        <w:t>When a UE is capable of switching between EPC and 5GC, an SCEF+NEF is used for service exposure. See clause 5.17.5 for a description of the SCEF+NEF.</w:t>
      </w:r>
    </w:p>
    <w:p w:rsidR="00126BB7" w:rsidRPr="009E0DE1" w:rsidRDefault="00126BB7" w:rsidP="00126BB7">
      <w:pPr>
        <w:pStyle w:val="Heading4"/>
      </w:pPr>
      <w:bookmarkStart w:id="1830" w:name="_Toc20150189"/>
      <w:bookmarkStart w:id="1831" w:name="_Toc27846997"/>
      <w:bookmarkStart w:id="1832" w:name="_Toc36188128"/>
      <w:r w:rsidRPr="009E0DE1">
        <w:t>6.2.5.1</w:t>
      </w:r>
      <w:r w:rsidR="001474BF" w:rsidRPr="009E0DE1">
        <w:tab/>
      </w:r>
      <w:r w:rsidRPr="009E0DE1">
        <w:t>Support for CAPIF</w:t>
      </w:r>
      <w:bookmarkEnd w:id="1830"/>
      <w:bookmarkEnd w:id="1831"/>
      <w:bookmarkEnd w:id="1832"/>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369B3" w:rsidRPr="009E0DE1">
        <w:rPr>
          <w:lang w:eastAsia="x-none"/>
        </w:rPr>
        <w:t>TS</w:t>
      </w:r>
      <w:r w:rsidR="002369B3">
        <w:rPr>
          <w:lang w:eastAsia="x-none"/>
        </w:rPr>
        <w:t> </w:t>
      </w:r>
      <w:r w:rsidR="002369B3" w:rsidRPr="009E0DE1">
        <w:rPr>
          <w:lang w:eastAsia="x-none"/>
        </w:rPr>
        <w:t>23.222</w:t>
      </w:r>
      <w:r w:rsidR="002369B3">
        <w:rPr>
          <w:lang w:eastAsia="x-none"/>
        </w:rPr>
        <w:t> </w:t>
      </w:r>
      <w:r w:rsidR="002369B3" w:rsidRPr="009E0DE1">
        <w:rPr>
          <w:lang w:eastAsia="x-none"/>
        </w:rPr>
        <w:t>[</w:t>
      </w:r>
      <w:r w:rsidRPr="009E0DE1">
        <w:rPr>
          <w:lang w:eastAsia="x-none"/>
        </w:rPr>
        <w:t>64].</w:t>
      </w:r>
    </w:p>
    <w:p w:rsidR="005566F6" w:rsidRDefault="005566F6" w:rsidP="00867F7B">
      <w:pPr>
        <w:pStyle w:val="Heading3"/>
      </w:pPr>
      <w:bookmarkStart w:id="1833" w:name="_Toc20150190"/>
      <w:bookmarkStart w:id="1834" w:name="_Toc27846998"/>
      <w:bookmarkStart w:id="1835" w:name="_Toc36188129"/>
      <w:r>
        <w:t>6.2.5a</w:t>
      </w:r>
      <w:r>
        <w:tab/>
        <w:t>Intermediate NEF</w:t>
      </w:r>
      <w:bookmarkEnd w:id="1833"/>
      <w:bookmarkEnd w:id="1834"/>
      <w:bookmarkEnd w:id="1835"/>
    </w:p>
    <w:p w:rsidR="005566F6" w:rsidRDefault="005566F6" w:rsidP="005566F6">
      <w:r>
        <w:t>The Intermediate NEF (I-NEF) is used for interworking between NFs in the VPLMN and the NEF. The I-NEF is optional and is only used in roaming scenarios. NFs in the VPLMN are configured with the I-NEF identity.</w:t>
      </w:r>
    </w:p>
    <w:p w:rsidR="005566F6" w:rsidRDefault="005566F6" w:rsidP="00C34949">
      <w:pPr>
        <w:pStyle w:val="NO"/>
      </w:pPr>
      <w:r>
        <w:t>NOTE:</w:t>
      </w:r>
      <w:r>
        <w:tab/>
        <w:t>Deployments can choose to co-locate I-NEF with another NF.</w:t>
      </w:r>
    </w:p>
    <w:p w:rsidR="005566F6" w:rsidRDefault="005566F6" w:rsidP="005566F6">
      <w:r>
        <w:t>The functionality provided by the I-NEF may include the following:</w:t>
      </w:r>
    </w:p>
    <w:p w:rsidR="005566F6" w:rsidRDefault="005566F6" w:rsidP="00C34949">
      <w:pPr>
        <w:pStyle w:val="B1"/>
      </w:pPr>
      <w:r>
        <w:t>-</w:t>
      </w:r>
      <w:r>
        <w:tab/>
        <w:t>Normalization of reports according to roaming agreements between VPLMN and HPLMN (e.g. the I-NEF may change the location granularity in a report from cell level to a level that is appropriate for the HPLMN); and</w:t>
      </w:r>
    </w:p>
    <w:p w:rsidR="005566F6" w:rsidRDefault="005566F6" w:rsidP="00C34949">
      <w:pPr>
        <w:pStyle w:val="B1"/>
      </w:pPr>
      <w:r>
        <w:t>-</w:t>
      </w:r>
      <w:r>
        <w:tab/>
        <w:t>Generation of charging/accounting information for Monitoring Event Reports that are sent to the HPLMN.</w:t>
      </w:r>
    </w:p>
    <w:p w:rsidR="005566F6" w:rsidRDefault="005566F6" w:rsidP="005566F6">
      <w:r>
        <w:t>If the UE is capable of mobility between EPS and 5GS, the network is expected to associate the UE with an SCEF+NEF node for Service Capability Exposure.</w:t>
      </w:r>
      <w:r w:rsidR="00FC53CA">
        <w:t xml:space="preserve"> If the I-NEF is deployed in an interworking scenario, it is assumed that the I-NEF also implements IWK-SCEF functionality (as described in TS 23.682 [36]) and the I-NEF shall connect with an SCEF+NEF node.</w:t>
      </w:r>
    </w:p>
    <w:p w:rsidR="00867F7B" w:rsidRPr="009E0DE1" w:rsidRDefault="00867F7B" w:rsidP="00867F7B">
      <w:pPr>
        <w:pStyle w:val="Heading3"/>
      </w:pPr>
      <w:bookmarkStart w:id="1836" w:name="_Toc20150191"/>
      <w:bookmarkStart w:id="1837" w:name="_Toc27846999"/>
      <w:bookmarkStart w:id="1838" w:name="_Toc36188130"/>
      <w:r w:rsidRPr="009E0DE1">
        <w:t>6.2.6</w:t>
      </w:r>
      <w:r w:rsidRPr="009E0DE1">
        <w:tab/>
        <w:t>NRF</w:t>
      </w:r>
      <w:bookmarkEnd w:id="1836"/>
      <w:bookmarkEnd w:id="1837"/>
      <w:bookmarkEnd w:id="1838"/>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w:t>
      </w:r>
      <w:r w:rsidR="0077795D">
        <w:rPr>
          <w:lang w:val="en-GB"/>
        </w:rPr>
        <w:t xml:space="preserve"> or SCP</w:t>
      </w:r>
      <w:r w:rsidRPr="009E0DE1">
        <w:rPr>
          <w:lang w:val="en-GB"/>
        </w:rPr>
        <w:t>, and provides the information of the discovered NF instances (be discovered) to the NF instance</w:t>
      </w:r>
      <w:r w:rsidR="0077795D">
        <w:rPr>
          <w:lang w:val="en-GB"/>
        </w:rPr>
        <w:t xml:space="preserve"> or SCP</w:t>
      </w:r>
      <w:r w:rsidRPr="009E0DE1">
        <w:rPr>
          <w:lang w:val="en-GB"/>
        </w:rPr>
        <w:t>.</w:t>
      </w:r>
    </w:p>
    <w:p w:rsidR="00D81B76" w:rsidRDefault="00D81B76" w:rsidP="00910E68">
      <w:pPr>
        <w:pStyle w:val="B1"/>
        <w:rPr>
          <w:rFonts w:eastAsia="DengXian"/>
          <w:lang w:val="en-GB"/>
        </w:rPr>
      </w:pPr>
      <w:r>
        <w:rPr>
          <w:rFonts w:eastAsia="DengXian"/>
          <w:lang w:val="en-GB"/>
        </w:rPr>
        <w:t>-</w:t>
      </w:r>
      <w:r>
        <w:rPr>
          <w:rFonts w:eastAsia="DengXian"/>
          <w:lang w:val="en-GB"/>
        </w:rPr>
        <w:tab/>
        <w:t>Supports P-CSCF discovery (specialized case of AF discovery by SMF).</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6B6BF7" w:rsidRDefault="006B6BF7" w:rsidP="006B6BF7">
      <w:pPr>
        <w:pStyle w:val="B1"/>
        <w:rPr>
          <w:rFonts w:eastAsia="DengXian"/>
          <w:lang w:val="en-GB"/>
        </w:rPr>
      </w:pPr>
      <w:r>
        <w:rPr>
          <w:rFonts w:eastAsia="DengXian"/>
          <w:lang w:val="en-GB"/>
        </w:rPr>
        <w:t>-</w:t>
      </w:r>
      <w:r>
        <w:rPr>
          <w:rFonts w:eastAsia="DengXian"/>
          <w:lang w:val="en-GB"/>
        </w:rPr>
        <w:tab/>
        <w:t>Notifies about newly registered/updated/ deregistered NF instances along with its NF services to the subscribed NF service consumer or SCP.</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lastRenderedPageBreak/>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clause 6.3.5. See clause 6.1.6.2.2 of </w:t>
      </w:r>
      <w:r w:rsidR="002369B3" w:rsidRPr="00347567">
        <w:rPr>
          <w:rFonts w:eastAsia="Malgun Gothic"/>
          <w:lang w:eastAsia="ko-KR"/>
        </w:rPr>
        <w:t>TS</w:t>
      </w:r>
      <w:r w:rsidR="002369B3">
        <w:rPr>
          <w:rFonts w:eastAsia="Malgun Gothic"/>
          <w:lang w:eastAsia="ko-KR"/>
        </w:rPr>
        <w:t> </w:t>
      </w:r>
      <w:r w:rsidR="002369B3" w:rsidRPr="00347567">
        <w:rPr>
          <w:rFonts w:eastAsia="Malgun Gothic"/>
          <w:lang w:eastAsia="ko-KR"/>
        </w:rPr>
        <w:t>29.510</w:t>
      </w:r>
      <w:r w:rsidR="002369B3">
        <w:rPr>
          <w:rFonts w:eastAsia="Malgun Gothic"/>
          <w:lang w:eastAsia="ko-KR"/>
        </w:rPr>
        <w:t> </w:t>
      </w:r>
      <w:r w:rsidR="002369B3" w:rsidRPr="00347567">
        <w:rPr>
          <w:rFonts w:eastAsia="Malgun Gothic"/>
          <w:lang w:eastAsia="ko-KR"/>
        </w:rPr>
        <w:t>[</w:t>
      </w:r>
      <w:r w:rsidRPr="00347567">
        <w:rPr>
          <w:rFonts w:eastAsia="Malgun Gothic"/>
          <w:lang w:eastAsia="ko-KR"/>
        </w:rPr>
        <w:t>58] for its detailed use.</w:t>
      </w:r>
    </w:p>
    <w:p w:rsidR="006B5B75" w:rsidRDefault="006B5B75" w:rsidP="0040768B">
      <w:pPr>
        <w:pStyle w:val="B1"/>
        <w:rPr>
          <w:rFonts w:eastAsia="Malgun Gothic"/>
        </w:rPr>
      </w:pPr>
      <w:r>
        <w:rPr>
          <w:rFonts w:eastAsia="Malgun Gothic"/>
        </w:rPr>
        <w:t>-</w:t>
      </w:r>
      <w:r>
        <w:rPr>
          <w:rFonts w:eastAsia="Malgun Gothic"/>
        </w:rPr>
        <w:tab/>
        <w:t>NF Set ID.</w:t>
      </w:r>
    </w:p>
    <w:p w:rsidR="006B5B75" w:rsidRDefault="006B5B75" w:rsidP="0040768B">
      <w:pPr>
        <w:pStyle w:val="B1"/>
        <w:rPr>
          <w:rFonts w:eastAsia="Malgun Gothic"/>
        </w:rPr>
      </w:pPr>
      <w:r>
        <w:rPr>
          <w:rFonts w:eastAsia="Malgun Gothic"/>
        </w:rPr>
        <w:t>-</w:t>
      </w:r>
      <w:r>
        <w:rPr>
          <w:rFonts w:eastAsia="Malgun Gothic"/>
        </w:rPr>
        <w:tab/>
        <w:t>NF Service Set ID of the NF service instance.</w:t>
      </w:r>
    </w:p>
    <w:p w:rsidR="00204EDE" w:rsidRPr="009E0DE1" w:rsidRDefault="0040768B" w:rsidP="0040768B">
      <w:pPr>
        <w:pStyle w:val="B1"/>
        <w:rPr>
          <w:lang w:val="en-GB" w:eastAsia="zh-CN"/>
        </w:rPr>
      </w:pPr>
      <w:r w:rsidRPr="00347567">
        <w:rPr>
          <w:rFonts w:eastAsia="Malgun Gothic"/>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AA2E79">
        <w:rPr>
          <w:lang w:val="en-GB" w:eastAsia="zh-CN"/>
        </w:rPr>
        <w:t xml:space="preserve"> or DNN list</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F6128C" w:rsidRDefault="00F6128C" w:rsidP="00443E54">
      <w:pPr>
        <w:pStyle w:val="B1"/>
        <w:rPr>
          <w:lang w:val="en-GB"/>
        </w:rPr>
      </w:pPr>
      <w:r>
        <w:rPr>
          <w:lang w:val="en-GB"/>
        </w:rPr>
        <w:t>-</w:t>
      </w:r>
      <w:r>
        <w:rPr>
          <w:lang w:val="en-GB"/>
        </w:rPr>
        <w:tab/>
        <w:t>NF load information.</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in </w:t>
      </w:r>
      <w:r w:rsidR="00BB04EB">
        <w:rPr>
          <w:lang w:val="en-GB"/>
        </w:rPr>
        <w:t xml:space="preserve">the </w:t>
      </w:r>
      <w:r w:rsidRPr="009E0DE1">
        <w:rPr>
          <w:lang w:val="en-GB"/>
        </w:rPr>
        <w:t>case of AMF.</w:t>
      </w:r>
    </w:p>
    <w:p w:rsidR="00DE61D2" w:rsidRDefault="00DE61D2" w:rsidP="00443E54">
      <w:pPr>
        <w:pStyle w:val="B1"/>
        <w:rPr>
          <w:lang w:val="en-GB"/>
        </w:rPr>
      </w:pPr>
      <w:r>
        <w:rPr>
          <w:lang w:val="en-GB"/>
        </w:rPr>
        <w:t>-</w:t>
      </w:r>
      <w:r>
        <w:rPr>
          <w:lang w:val="en-GB"/>
        </w:rPr>
        <w:tab/>
        <w:t xml:space="preserve">SMF area identity(ies) in </w:t>
      </w:r>
      <w:r w:rsidR="00BB04EB">
        <w:rPr>
          <w:lang w:val="en-GB"/>
        </w:rPr>
        <w:t xml:space="preserve">the </w:t>
      </w:r>
      <w:r>
        <w:rPr>
          <w:lang w:val="en-GB"/>
        </w:rPr>
        <w:t>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w:t>
      </w:r>
      <w:r w:rsidR="00073CC0">
        <w:rPr>
          <w:lang w:val="en-GB"/>
        </w:rPr>
        <w:t xml:space="preserve"> range(s) of internal group identifiers,</w:t>
      </w:r>
      <w:r w:rsidR="00DE61D2">
        <w:rPr>
          <w:lang w:val="en-GB"/>
        </w:rPr>
        <w:t xml:space="preserve">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131FFD" w:rsidRDefault="00131FFD" w:rsidP="007C12B9">
      <w:pPr>
        <w:pStyle w:val="B1"/>
        <w:rPr>
          <w:lang w:val="en-GB"/>
        </w:rPr>
      </w:pPr>
      <w:r>
        <w:rPr>
          <w:lang w:val="en-GB"/>
        </w:rPr>
        <w:t>-</w:t>
      </w:r>
      <w:r>
        <w:rPr>
          <w:lang w:val="en-GB"/>
        </w:rPr>
        <w:tab/>
        <w:t>PCF Group ID, range(s) of SUPIs for PCF.</w:t>
      </w:r>
    </w:p>
    <w:p w:rsidR="003B148A" w:rsidRDefault="003B148A" w:rsidP="007C12B9">
      <w:pPr>
        <w:pStyle w:val="B1"/>
        <w:rPr>
          <w:lang w:val="en-GB"/>
        </w:rPr>
      </w:pPr>
      <w:r>
        <w:rPr>
          <w:lang w:val="en-GB"/>
        </w:rPr>
        <w:t>-</w:t>
      </w:r>
      <w:r>
        <w:rPr>
          <w:lang w:val="en-GB"/>
        </w:rPr>
        <w:tab/>
        <w:t>HSS Group ID, set(s) of IMPIs, set(s) of IMPU, for HSS.</w:t>
      </w:r>
    </w:p>
    <w:p w:rsidR="007C12B9" w:rsidRDefault="007C12B9" w:rsidP="007C12B9">
      <w:pPr>
        <w:pStyle w:val="B1"/>
        <w:rPr>
          <w:lang w:val="en-GB"/>
        </w:rPr>
      </w:pPr>
      <w:r>
        <w:rPr>
          <w:lang w:val="en-GB"/>
        </w:rPr>
        <w:t>-</w:t>
      </w:r>
      <w:r>
        <w:rPr>
          <w:lang w:val="en-GB"/>
        </w:rPr>
        <w:tab/>
      </w:r>
      <w:r w:rsidR="00BB04EB">
        <w:rPr>
          <w:lang w:val="en-GB"/>
        </w:rPr>
        <w:t xml:space="preserve">Supported </w:t>
      </w:r>
      <w:r>
        <w:rPr>
          <w:lang w:val="en-GB"/>
        </w:rPr>
        <w:t>Analytics ID</w:t>
      </w:r>
      <w:r w:rsidR="00BB04EB">
        <w:rPr>
          <w:lang w:val="en-GB"/>
        </w:rPr>
        <w:t>(s), NWDAF Serving Area information (i.e. list of TAIs for which the NWDAF can provide analytics) if available</w:t>
      </w:r>
      <w:r>
        <w:rPr>
          <w:lang w:val="en-GB"/>
        </w:rPr>
        <w:t xml:space="preserve"> in </w:t>
      </w:r>
      <w:r w:rsidR="00BB04EB">
        <w:rPr>
          <w:lang w:val="en-GB"/>
        </w:rPr>
        <w:t xml:space="preserve">the </w:t>
      </w:r>
      <w:r>
        <w:rPr>
          <w:lang w:val="en-GB"/>
        </w:rPr>
        <w:t>case of NWDAF.</w:t>
      </w:r>
    </w:p>
    <w:p w:rsidR="009C3D6C" w:rsidRDefault="009C3D6C" w:rsidP="009C3D6C">
      <w:pPr>
        <w:pStyle w:val="NO"/>
        <w:rPr>
          <w:lang w:val="en-GB"/>
        </w:rPr>
      </w:pPr>
      <w:r>
        <w:rPr>
          <w:lang w:val="en-GB"/>
        </w:rPr>
        <w:t>NOTE 4:</w:t>
      </w:r>
      <w:r>
        <w:rPr>
          <w:lang w:val="en-GB"/>
        </w:rPr>
        <w:tab/>
        <w:t>The NWDAF's Serving Area information is common to all its supported Analytics IDs.</w:t>
      </w:r>
    </w:p>
    <w:p w:rsidR="00AA5DEF" w:rsidRDefault="00AA5DEF" w:rsidP="00C34949">
      <w:pPr>
        <w:pStyle w:val="B1"/>
      </w:pPr>
      <w:r>
        <w:t>-</w:t>
      </w:r>
      <w:r>
        <w:tab/>
      </w:r>
      <w:r w:rsidR="00BB04EB">
        <w:t>Event ID(s) supported by</w:t>
      </w:r>
      <w:r w:rsidR="00BB04EB">
        <w:rPr>
          <w:lang w:val="en-GB"/>
        </w:rPr>
        <w:t xml:space="preserve"> AFs</w:t>
      </w:r>
      <w:r>
        <w:t xml:space="preserve">, in </w:t>
      </w:r>
      <w:r w:rsidR="00BB04EB">
        <w:rPr>
          <w:lang w:val="en-GB"/>
        </w:rPr>
        <w:t xml:space="preserve">the </w:t>
      </w:r>
      <w:r>
        <w:t>case of NEF.</w:t>
      </w:r>
    </w:p>
    <w:p w:rsidR="00BB04EB" w:rsidRDefault="00BB04EB" w:rsidP="00A30201">
      <w:pPr>
        <w:pStyle w:val="B1"/>
      </w:pPr>
      <w:r>
        <w:t>-</w:t>
      </w:r>
      <w:r>
        <w:tab/>
        <w:t xml:space="preserve">Application ID(s) supported by AFs, in </w:t>
      </w:r>
      <w:r w:rsidR="005C1261">
        <w:rPr>
          <w:lang w:val="en-GB"/>
        </w:rPr>
        <w:t xml:space="preserve">the </w:t>
      </w:r>
      <w:r>
        <w:t>case of NEF.</w:t>
      </w:r>
    </w:p>
    <w:p w:rsidR="00AA5DEF" w:rsidRDefault="00AA5DEF" w:rsidP="00D67B0D">
      <w:pPr>
        <w:pStyle w:val="NO"/>
        <w:rPr>
          <w:lang w:val="en-GB"/>
        </w:rPr>
      </w:pPr>
      <w:r>
        <w:rPr>
          <w:lang w:val="en-GB"/>
        </w:rPr>
        <w:t>NOTE </w:t>
      </w:r>
      <w:r w:rsidR="009C3D6C">
        <w:rPr>
          <w:lang w:val="en-GB"/>
        </w:rPr>
        <w:t>5</w:t>
      </w:r>
      <w:r>
        <w:rPr>
          <w:lang w:val="en-GB"/>
        </w:rPr>
        <w:t>:</w:t>
      </w:r>
      <w:r>
        <w:rPr>
          <w:lang w:val="en-GB"/>
        </w:rPr>
        <w:tab/>
        <w:t xml:space="preserve">This is applicable when NEF exposes AF information for analytics purpose as detailed in </w:t>
      </w:r>
      <w:r w:rsidR="002369B3">
        <w:rPr>
          <w:lang w:val="en-GB"/>
        </w:rPr>
        <w:t>TS 23.288 [</w:t>
      </w:r>
      <w:r>
        <w:rPr>
          <w:lang w:val="en-GB"/>
        </w:rPr>
        <w:t>86].</w:t>
      </w:r>
    </w:p>
    <w:p w:rsidR="00204EDE" w:rsidRPr="009E0DE1" w:rsidRDefault="00204EDE" w:rsidP="00D67B0D">
      <w:pPr>
        <w:pStyle w:val="NO"/>
        <w:rPr>
          <w:lang w:val="en-GB"/>
        </w:rPr>
      </w:pPr>
      <w:r w:rsidRPr="009E0DE1">
        <w:rPr>
          <w:lang w:val="en-GB"/>
        </w:rPr>
        <w:t>NOTE</w:t>
      </w:r>
      <w:r w:rsidR="00A25A13" w:rsidRPr="009E0DE1">
        <w:rPr>
          <w:lang w:val="en-GB"/>
        </w:rPr>
        <w:t> </w:t>
      </w:r>
      <w:r w:rsidR="009C3D6C">
        <w:rPr>
          <w:lang w:val="en-GB"/>
        </w:rPr>
        <w:t>6</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lastRenderedPageBreak/>
        <w:t>NOTE </w:t>
      </w:r>
      <w:r w:rsidR="009C3D6C">
        <w:rPr>
          <w:lang w:val="en-GB"/>
        </w:rPr>
        <w:t>7</w:t>
      </w:r>
      <w:r w:rsidRPr="009E0DE1">
        <w:rPr>
          <w:lang w:val="en-GB"/>
        </w:rPr>
        <w:t>:</w:t>
      </w:r>
      <w:r w:rsidRPr="009E0DE1">
        <w:rPr>
          <w:lang w:val="en-GB"/>
        </w:rPr>
        <w:tab/>
      </w:r>
      <w:r w:rsidR="00FC53CA">
        <w:rPr>
          <w:lang w:val="en-GB"/>
        </w:rPr>
        <w:t xml:space="preserve">The </w:t>
      </w:r>
      <w:r w:rsidRPr="009E0DE1">
        <w:rPr>
          <w:lang w:val="en-GB"/>
        </w:rPr>
        <w:t>NRF</w:t>
      </w:r>
      <w:r w:rsidR="00FC53CA">
        <w:rPr>
          <w:lang w:val="en-GB"/>
        </w:rPr>
        <w:t xml:space="preserve"> may</w:t>
      </w:r>
      <w:r w:rsidRPr="009E0DE1">
        <w:rPr>
          <w:lang w:val="en-GB"/>
        </w:rPr>
        <w:t xml:space="preserve"> store a mapping between UDM Group ID and SUPI(s), UDR Group ID and SUPI(s), AUSF Group ID and SUPI(s)</w:t>
      </w:r>
      <w:r w:rsidR="00131FFD">
        <w:rPr>
          <w:lang w:val="en-GB"/>
        </w:rPr>
        <w:t xml:space="preserve"> and PCF Group ID and SUPI(s)</w:t>
      </w:r>
      <w:r w:rsidR="003B148A">
        <w:rPr>
          <w:lang w:val="en-GB"/>
        </w:rPr>
        <w:t>,</w:t>
      </w:r>
      <w:r w:rsidRPr="009E0DE1">
        <w:rPr>
          <w:lang w:val="en-GB"/>
        </w:rPr>
        <w:t xml:space="preserve"> to enable discovery of UDM, UDR, AUSF</w:t>
      </w:r>
      <w:r w:rsidR="00131FFD">
        <w:rPr>
          <w:lang w:val="en-GB"/>
        </w:rPr>
        <w:t xml:space="preserve"> and PCF</w:t>
      </w:r>
      <w:r w:rsidRPr="009E0DE1">
        <w:rPr>
          <w:lang w:val="en-GB"/>
        </w:rPr>
        <w:t xml:space="preserve"> using SUPI, SUPI ranges as specified in clause 6.3</w:t>
      </w:r>
      <w:r w:rsidR="00FC53CA">
        <w:rPr>
          <w:lang w:val="en-GB"/>
        </w:rPr>
        <w:t xml:space="preserve"> or interact with UDR to resolve the UDM Group ID/UDR Group ID/AUSF Group ID/PCF Group ID based on UE identity, e.g. SUPI (see clause 6.3.1 for details)</w:t>
      </w:r>
      <w:r w:rsidRPr="009E0DE1">
        <w:rPr>
          <w:lang w:val="en-GB"/>
        </w:rPr>
        <w:t>.</w:t>
      </w:r>
    </w:p>
    <w:p w:rsidR="00AA2E79" w:rsidRDefault="00AA2E79" w:rsidP="00AA2E79">
      <w:pPr>
        <w:pStyle w:val="B1"/>
        <w:rPr>
          <w:lang w:val="en-GB"/>
        </w:rPr>
      </w:pPr>
      <w:r>
        <w:rPr>
          <w:lang w:val="en-GB"/>
        </w:rPr>
        <w:t>-</w:t>
      </w:r>
      <w:r>
        <w:rPr>
          <w:lang w:val="en-GB"/>
        </w:rPr>
        <w:tab/>
        <w:t xml:space="preserve">IP domain list as described in clause 6.1.6.2.21 of </w:t>
      </w:r>
      <w:r w:rsidR="002369B3">
        <w:rPr>
          <w:lang w:val="en-GB"/>
        </w:rPr>
        <w:t>TS 29.510 [</w:t>
      </w:r>
      <w:r>
        <w:rPr>
          <w:lang w:val="en-GB"/>
        </w:rPr>
        <w:t xml:space="preserve">58], Range(s) of (UE) IPv4 addresses or Range(s) of (UE) IPv6 prefixes, in </w:t>
      </w:r>
      <w:r w:rsidR="005C1261">
        <w:rPr>
          <w:lang w:val="en-GB"/>
        </w:rPr>
        <w:t xml:space="preserve">the </w:t>
      </w:r>
      <w:r>
        <w:rPr>
          <w:lang w:val="en-GB"/>
        </w:rPr>
        <w:t>case of BSF.</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r w:rsidR="0077795D">
        <w:rPr>
          <w:lang w:val="en-GB"/>
        </w:rPr>
        <w:t>.</w:t>
      </w:r>
    </w:p>
    <w:p w:rsidR="00867F7B" w:rsidRPr="009E0DE1" w:rsidRDefault="00867F7B" w:rsidP="00867F7B">
      <w:pPr>
        <w:pStyle w:val="Heading3"/>
      </w:pPr>
      <w:bookmarkStart w:id="1839" w:name="_Toc20150192"/>
      <w:bookmarkStart w:id="1840" w:name="_Toc27847000"/>
      <w:bookmarkStart w:id="1841" w:name="_Toc36188131"/>
      <w:r w:rsidRPr="009E0DE1">
        <w:t>6.2.7</w:t>
      </w:r>
      <w:r w:rsidRPr="009E0DE1">
        <w:tab/>
        <w:t>UDM</w:t>
      </w:r>
      <w:bookmarkEnd w:id="1839"/>
      <w:bookmarkEnd w:id="1840"/>
      <w:bookmarkEnd w:id="1841"/>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    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B56148">
      <w:pPr>
        <w:pStyle w:val="B1"/>
      </w:pPr>
      <w:r w:rsidRPr="009E0DE1">
        <w:t>-</w:t>
      </w:r>
      <w:r w:rsidRPr="009E0DE1">
        <w:tab/>
        <w:t>SMS management.</w:t>
      </w:r>
    </w:p>
    <w:p w:rsidR="001F434E" w:rsidRDefault="001F434E" w:rsidP="00B56148">
      <w:pPr>
        <w:pStyle w:val="B1"/>
      </w:pPr>
      <w:r>
        <w:t>-</w:t>
      </w:r>
      <w:r>
        <w:tab/>
        <w:t>5GLAN group management handling.</w:t>
      </w:r>
    </w:p>
    <w:p w:rsidR="00597AB8" w:rsidRDefault="00597AB8" w:rsidP="00597AB8">
      <w:pPr>
        <w:pStyle w:val="B1"/>
      </w:pPr>
      <w:r>
        <w:t>-</w:t>
      </w:r>
      <w:r>
        <w:tab/>
        <w:t>Support of external parameter provisioning (Expected UE Behaviour parameters or Network Configuration parameters).</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D51D92">
      <w:pPr>
        <w:pStyle w:val="NO"/>
        <w:tabs>
          <w:tab w:val="left" w:pos="5529"/>
        </w:tabs>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w:t>
      </w:r>
      <w:r w:rsidR="00CC6BA5">
        <w:rPr>
          <w:rFonts w:eastAsia="SimSun"/>
          <w:lang w:val="en-GB" w:eastAsia="zh-CN"/>
        </w:rPr>
        <w:t>, when they are deployed as separate network functions,</w:t>
      </w:r>
      <w:r w:rsidRPr="009E0DE1">
        <w:rPr>
          <w:rFonts w:eastAsia="SimSun"/>
          <w:lang w:val="en-GB" w:eastAsia="zh-CN"/>
        </w:rPr>
        <w:t xml:space="preserve"> is</w:t>
      </w:r>
      <w:r w:rsidR="00CC6BA5">
        <w:rPr>
          <w:rFonts w:eastAsia="SimSun"/>
          <w:lang w:val="en-GB" w:eastAsia="zh-CN"/>
        </w:rPr>
        <w:t xml:space="preserve"> defined in </w:t>
      </w:r>
      <w:r w:rsidR="002369B3">
        <w:rPr>
          <w:rFonts w:eastAsia="SimSun"/>
          <w:lang w:val="en-GB" w:eastAsia="zh-CN"/>
        </w:rPr>
        <w:t>TS 23.632 [</w:t>
      </w:r>
      <w:r w:rsidR="00CC6BA5">
        <w:rPr>
          <w:rFonts w:eastAsia="SimSun"/>
          <w:lang w:val="en-GB" w:eastAsia="zh-CN"/>
        </w:rPr>
        <w:t xml:space="preserve">102] and </w:t>
      </w:r>
      <w:r w:rsidR="002369B3">
        <w:rPr>
          <w:rFonts w:eastAsia="SimSun"/>
          <w:lang w:val="en-GB" w:eastAsia="zh-CN"/>
        </w:rPr>
        <w:t>TS 29.563 [</w:t>
      </w:r>
      <w:r w:rsidR="00CC6BA5">
        <w:rPr>
          <w:rFonts w:eastAsia="SimSun"/>
          <w:lang w:val="en-GB" w:eastAsia="zh-CN"/>
        </w:rPr>
        <w:t>103] or it is</w:t>
      </w:r>
      <w:r w:rsidRPr="009E0DE1">
        <w:rPr>
          <w:rFonts w:eastAsia="SimSun"/>
          <w:lang w:val="en-GB" w:eastAsia="zh-CN"/>
        </w:rPr>
        <w:t xml:space="preserve">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842" w:name="_Toc20150193"/>
      <w:bookmarkStart w:id="1843" w:name="_Toc27847001"/>
      <w:bookmarkStart w:id="1844" w:name="_Toc36188132"/>
      <w:r w:rsidRPr="009E0DE1">
        <w:lastRenderedPageBreak/>
        <w:t>6.2.8</w:t>
      </w:r>
      <w:r w:rsidRPr="009E0DE1">
        <w:tab/>
        <w:t>AUSF</w:t>
      </w:r>
      <w:bookmarkEnd w:id="1842"/>
      <w:bookmarkEnd w:id="1843"/>
      <w:bookmarkEnd w:id="1844"/>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9A32EB" w:rsidRDefault="009A32EB" w:rsidP="00A30201">
      <w:pPr>
        <w:pStyle w:val="B1"/>
      </w:pPr>
      <w:bookmarkStart w:id="1845" w:name="_Toc20150194"/>
      <w:r>
        <w:t>-</w:t>
      </w:r>
      <w:r>
        <w:tab/>
        <w:t>Support for Network Slice-Specific Authentication and Authorization as specified in TS 23.502 [3].</w:t>
      </w:r>
    </w:p>
    <w:p w:rsidR="00867F7B" w:rsidRPr="009E0DE1" w:rsidRDefault="00867F7B" w:rsidP="00867F7B">
      <w:pPr>
        <w:pStyle w:val="Heading3"/>
      </w:pPr>
      <w:bookmarkStart w:id="1846" w:name="_Toc27847002"/>
      <w:bookmarkStart w:id="1847" w:name="_Toc36188133"/>
      <w:r w:rsidRPr="009E0DE1">
        <w:t>6.2.9</w:t>
      </w:r>
      <w:r w:rsidRPr="009E0DE1">
        <w:tab/>
        <w:t>N3IWF</w:t>
      </w:r>
      <w:bookmarkEnd w:id="1845"/>
      <w:bookmarkEnd w:id="1846"/>
      <w:bookmarkEnd w:id="1847"/>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1B3E98" w:rsidRDefault="001B3E98" w:rsidP="00867F7B">
      <w:pPr>
        <w:pStyle w:val="Heading3"/>
      </w:pPr>
      <w:bookmarkStart w:id="1848" w:name="_Toc20150195"/>
      <w:bookmarkStart w:id="1849" w:name="_Toc27847003"/>
      <w:bookmarkStart w:id="1850" w:name="_Toc36188134"/>
      <w:r>
        <w:t>6.2.9A</w:t>
      </w:r>
      <w:r>
        <w:tab/>
        <w:t>TNGF</w:t>
      </w:r>
      <w:bookmarkEnd w:id="1848"/>
      <w:bookmarkEnd w:id="1849"/>
      <w:bookmarkEnd w:id="1850"/>
    </w:p>
    <w:p w:rsidR="001B3E98" w:rsidRDefault="001B3E98" w:rsidP="001B3E98">
      <w:r>
        <w:t>The functionality of TNGF in the case of trusted non-3GPP access includes the following:</w:t>
      </w:r>
    </w:p>
    <w:p w:rsidR="001B3E98" w:rsidRDefault="001B3E98" w:rsidP="00B56148">
      <w:pPr>
        <w:pStyle w:val="B1"/>
      </w:pPr>
      <w:r>
        <w:t>-</w:t>
      </w:r>
      <w:r>
        <w:tab/>
        <w:t>Terminates the N2 and N3 interfaces.</w:t>
      </w:r>
    </w:p>
    <w:p w:rsidR="001B3E98" w:rsidRDefault="001B3E98" w:rsidP="00B56148">
      <w:pPr>
        <w:pStyle w:val="B1"/>
      </w:pPr>
      <w:r>
        <w:t>-</w:t>
      </w:r>
      <w:r>
        <w:tab/>
        <w:t>Terminates the EAP-5G signalling and behaves as authenticator when the UE attempts to register to 5GC via the TNAN.</w:t>
      </w:r>
    </w:p>
    <w:p w:rsidR="001B3E98" w:rsidRDefault="001B3E98" w:rsidP="00B56148">
      <w:pPr>
        <w:pStyle w:val="B1"/>
      </w:pPr>
      <w:r>
        <w:t>-</w:t>
      </w:r>
      <w:r>
        <w:tab/>
        <w:t>Implements the AMF selection procedure.</w:t>
      </w:r>
    </w:p>
    <w:p w:rsidR="001B3E98" w:rsidRDefault="001B3E98" w:rsidP="00B56148">
      <w:pPr>
        <w:pStyle w:val="B1"/>
      </w:pPr>
      <w:r>
        <w:t>-</w:t>
      </w:r>
      <w:r>
        <w:tab/>
        <w:t>Transparently relays NAS messages between the UE and the AMF, via NWt.</w:t>
      </w:r>
    </w:p>
    <w:p w:rsidR="001B3E98" w:rsidRDefault="001B3E98" w:rsidP="00B56148">
      <w:pPr>
        <w:pStyle w:val="B1"/>
      </w:pPr>
      <w:r>
        <w:t>-</w:t>
      </w:r>
      <w:r>
        <w:tab/>
        <w:t>Handles N2 signalling with SMF (relayed by AMF) for supporting PDU sessions and QoS.</w:t>
      </w:r>
    </w:p>
    <w:p w:rsidR="001B3E98" w:rsidRDefault="001B3E98" w:rsidP="00B56148">
      <w:pPr>
        <w:pStyle w:val="B1"/>
      </w:pPr>
      <w:r>
        <w:t>-</w:t>
      </w:r>
      <w:r>
        <w:tab/>
        <w:t>Transparently relays PDU data units between the UE and UPF</w:t>
      </w:r>
      <w:r w:rsidR="00BE6081">
        <w:rPr>
          <w:lang w:val="en-GB"/>
        </w:rPr>
        <w:t>(s)</w:t>
      </w:r>
      <w:r>
        <w:t>.</w:t>
      </w:r>
    </w:p>
    <w:p w:rsidR="001B3E98" w:rsidRDefault="001B3E98" w:rsidP="00B56148">
      <w:pPr>
        <w:pStyle w:val="B1"/>
      </w:pPr>
      <w:r>
        <w:t>-</w:t>
      </w:r>
      <w:r>
        <w:tab/>
        <w:t>Implements a local mobility anchor within the TNAN.</w:t>
      </w:r>
    </w:p>
    <w:p w:rsidR="001B3E98" w:rsidRDefault="001B3E98" w:rsidP="00A30201">
      <w:pPr>
        <w:pStyle w:val="B1"/>
      </w:pPr>
      <w:r>
        <w:t>-</w:t>
      </w:r>
      <w:r>
        <w:tab/>
        <w:t>Implements a local EAP Re-authentication (ER) server (as per RFC 6696) to facilitate mobility within the TNAN.</w:t>
      </w:r>
    </w:p>
    <w:p w:rsidR="00867F7B" w:rsidRPr="009E0DE1" w:rsidRDefault="00867F7B" w:rsidP="00867F7B">
      <w:pPr>
        <w:pStyle w:val="Heading3"/>
      </w:pPr>
      <w:bookmarkStart w:id="1851" w:name="_Toc20150196"/>
      <w:bookmarkStart w:id="1852" w:name="_Toc27847004"/>
      <w:bookmarkStart w:id="1853" w:name="_Toc36188135"/>
      <w:r w:rsidRPr="009E0DE1">
        <w:t>6.2.10</w:t>
      </w:r>
      <w:r w:rsidRPr="009E0DE1">
        <w:tab/>
        <w:t>AF</w:t>
      </w:r>
      <w:bookmarkEnd w:id="1851"/>
      <w:bookmarkEnd w:id="1852"/>
      <w:bookmarkEnd w:id="1853"/>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r w:rsidR="004E12E3">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r w:rsidR="00D81B76">
        <w:rPr>
          <w:lang w:val="en-GB"/>
        </w:rPr>
        <w:t>;</w:t>
      </w:r>
    </w:p>
    <w:p w:rsidR="00D81B76" w:rsidRDefault="00D81B76" w:rsidP="00D81B76">
      <w:pPr>
        <w:pStyle w:val="B1"/>
        <w:rPr>
          <w:lang w:val="en-GB"/>
        </w:rPr>
      </w:pPr>
      <w:r>
        <w:rPr>
          <w:lang w:val="en-GB"/>
        </w:rPr>
        <w:t>-</w:t>
      </w:r>
      <w:r>
        <w:rPr>
          <w:lang w:val="en-GB"/>
        </w:rPr>
        <w:tab/>
        <w:t>IMS interactions with 5GC (see clause 5.16).</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854" w:name="_Toc20150197"/>
      <w:bookmarkStart w:id="1855" w:name="_Toc27847005"/>
      <w:bookmarkStart w:id="1856" w:name="_Toc36188136"/>
      <w:r w:rsidRPr="009E0DE1">
        <w:t>6.2.11</w:t>
      </w:r>
      <w:r w:rsidRPr="009E0DE1">
        <w:tab/>
      </w:r>
      <w:r w:rsidR="00750209" w:rsidRPr="009E0DE1">
        <w:t>UDR</w:t>
      </w:r>
      <w:bookmarkEnd w:id="1854"/>
      <w:bookmarkEnd w:id="1855"/>
      <w:bookmarkEnd w:id="1856"/>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1F434E">
        <w:rPr>
          <w:lang w:val="en-GB" w:eastAsia="zh-CN"/>
        </w:rPr>
        <w:t>, 5GLAN group information for 5GLAN management</w:t>
      </w:r>
      <w:r w:rsidR="00750209" w:rsidRPr="009E0DE1">
        <w:rPr>
          <w:lang w:val="en-GB" w:eastAsia="zh-CN"/>
        </w:rPr>
        <w:t>)</w:t>
      </w:r>
      <w:r w:rsidR="00867F7B" w:rsidRPr="009E0DE1">
        <w:rPr>
          <w:lang w:val="en-GB"/>
        </w:rPr>
        <w:t>.</w:t>
      </w:r>
    </w:p>
    <w:p w:rsidR="003B148A" w:rsidRDefault="003B148A" w:rsidP="00C34949">
      <w:pPr>
        <w:pStyle w:val="B1"/>
        <w:rPr>
          <w:lang w:eastAsia="zh-CN"/>
        </w:rPr>
      </w:pPr>
      <w:r>
        <w:rPr>
          <w:lang w:eastAsia="zh-CN"/>
        </w:rPr>
        <w:t>-</w:t>
      </w:r>
      <w:r>
        <w:rPr>
          <w:lang w:eastAsia="zh-CN"/>
        </w:rPr>
        <w:tab/>
        <w:t>Storage and retrieval of NF Group ID corresponding to subscriber identifier (e.g. IMPI, IMPU</w:t>
      </w:r>
      <w:r w:rsidR="00FC53CA">
        <w:rPr>
          <w:lang w:eastAsia="zh-CN"/>
        </w:rPr>
        <w:t>, SUPI</w:t>
      </w:r>
      <w:r>
        <w:rPr>
          <w:lang w:eastAsia="zh-CN"/>
        </w:rPr>
        <w:t>).</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857" w:name="_Toc20150198"/>
      <w:bookmarkStart w:id="1858" w:name="_Toc27847006"/>
      <w:bookmarkStart w:id="1859" w:name="_Toc36188137"/>
      <w:r w:rsidRPr="009E0DE1">
        <w:t>6.2.12</w:t>
      </w:r>
      <w:r w:rsidRPr="009E0DE1">
        <w:tab/>
        <w:t>UDSF</w:t>
      </w:r>
      <w:bookmarkEnd w:id="1857"/>
      <w:bookmarkEnd w:id="1858"/>
      <w:bookmarkEnd w:id="1859"/>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860" w:name="_Toc20150199"/>
      <w:bookmarkStart w:id="1861" w:name="_Toc27847007"/>
      <w:bookmarkStart w:id="1862" w:name="_Toc36188138"/>
      <w:r w:rsidRPr="009E0DE1">
        <w:t>6.2.13</w:t>
      </w:r>
      <w:r w:rsidRPr="009E0DE1">
        <w:tab/>
        <w:t>SMSF</w:t>
      </w:r>
      <w:bookmarkEnd w:id="1860"/>
      <w:bookmarkEnd w:id="1861"/>
      <w:bookmarkEnd w:id="1862"/>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2369B3" w:rsidRPr="009E0DE1">
        <w:rPr>
          <w:lang w:val="en-GB"/>
        </w:rPr>
        <w:t>TS</w:t>
      </w:r>
      <w:r w:rsidR="002369B3">
        <w:rPr>
          <w:lang w:val="en-GB"/>
        </w:rPr>
        <w:t> </w:t>
      </w:r>
      <w:r w:rsidR="002369B3" w:rsidRPr="009E0DE1">
        <w:rPr>
          <w:lang w:val="en-GB"/>
        </w:rPr>
        <w:t>24.011</w:t>
      </w:r>
      <w:r w:rsidR="002369B3">
        <w:rPr>
          <w:lang w:val="en-GB"/>
        </w:rPr>
        <w:t> </w:t>
      </w:r>
      <w:r w:rsidR="002369B3"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863" w:name="_Toc20150200"/>
      <w:bookmarkStart w:id="1864" w:name="_Toc27847008"/>
      <w:bookmarkStart w:id="1865" w:name="_Toc36188139"/>
      <w:r w:rsidRPr="009E0DE1">
        <w:lastRenderedPageBreak/>
        <w:t>6.2.14</w:t>
      </w:r>
      <w:r w:rsidRPr="009E0DE1">
        <w:tab/>
        <w:t>NSSF</w:t>
      </w:r>
      <w:bookmarkEnd w:id="1863"/>
      <w:bookmarkEnd w:id="1864"/>
      <w:bookmarkEnd w:id="1865"/>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r w:rsidR="004E12E3">
        <w:rPr>
          <w:lang w:val="en-GB" w:eastAsia="zh-CN"/>
        </w:rPr>
        <w:t>;</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004E12E3">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r w:rsidR="004E12E3">
        <w:rPr>
          <w:lang w:val="en-GB" w:eastAsia="zh-CN"/>
        </w:rPr>
        <w:t>;</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866" w:name="_Toc20150201"/>
      <w:bookmarkStart w:id="1867" w:name="_Toc27847009"/>
      <w:bookmarkStart w:id="1868" w:name="_Toc36188140"/>
      <w:r w:rsidRPr="009E0DE1">
        <w:t>6.2.</w:t>
      </w:r>
      <w:r w:rsidRPr="009E0DE1">
        <w:rPr>
          <w:lang w:eastAsia="zh-CN"/>
        </w:rPr>
        <w:t>15</w:t>
      </w:r>
      <w:r w:rsidRPr="009E0DE1">
        <w:tab/>
        <w:t>5G-</w:t>
      </w:r>
      <w:r w:rsidRPr="009E0DE1">
        <w:rPr>
          <w:lang w:eastAsia="zh-CN"/>
        </w:rPr>
        <w:t>EIR</w:t>
      </w:r>
      <w:bookmarkEnd w:id="1866"/>
      <w:bookmarkEnd w:id="1867"/>
      <w:bookmarkEnd w:id="1868"/>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869" w:name="_Toc20150202"/>
      <w:bookmarkStart w:id="1870" w:name="_Toc27847010"/>
      <w:bookmarkStart w:id="1871" w:name="_Toc36188141"/>
      <w:r w:rsidRPr="009E0DE1">
        <w:t>6.2.16</w:t>
      </w:r>
      <w:r w:rsidRPr="009E0DE1">
        <w:tab/>
        <w:t>LMF</w:t>
      </w:r>
      <w:bookmarkEnd w:id="1869"/>
      <w:bookmarkEnd w:id="1870"/>
      <w:bookmarkEnd w:id="1871"/>
    </w:p>
    <w:p w:rsidR="006948B5" w:rsidRDefault="006948B5" w:rsidP="006F3BB7">
      <w:pPr>
        <w:rPr>
          <w:lang w:eastAsia="zh-CN"/>
        </w:rPr>
      </w:pPr>
      <w:r>
        <w:rPr>
          <w:lang w:eastAsia="zh-CN"/>
        </w:rPr>
        <w:t xml:space="preserve">The functionality of LMF is defined in clause 4.3.8 of </w:t>
      </w:r>
      <w:r w:rsidR="002369B3">
        <w:rPr>
          <w:lang w:eastAsia="zh-CN"/>
        </w:rPr>
        <w:t>TS 23.273 [</w:t>
      </w:r>
      <w:r>
        <w:rPr>
          <w:lang w:eastAsia="zh-CN"/>
        </w:rPr>
        <w:t>87].</w:t>
      </w:r>
    </w:p>
    <w:p w:rsidR="00844BE1" w:rsidRDefault="00844BE1" w:rsidP="00C17A78">
      <w:pPr>
        <w:pStyle w:val="Heading3"/>
      </w:pPr>
      <w:bookmarkStart w:id="1872" w:name="_Toc20150203"/>
      <w:bookmarkStart w:id="1873" w:name="_Toc27847011"/>
      <w:bookmarkStart w:id="1874" w:name="_Toc36188142"/>
      <w:r>
        <w:t>6.2.16A</w:t>
      </w:r>
      <w:r>
        <w:tab/>
        <w:t>GMLC</w:t>
      </w:r>
      <w:bookmarkEnd w:id="1872"/>
      <w:bookmarkEnd w:id="1873"/>
      <w:bookmarkEnd w:id="1874"/>
    </w:p>
    <w:p w:rsidR="00844BE1" w:rsidRPr="002369B3" w:rsidRDefault="00844BE1" w:rsidP="002369B3">
      <w:r>
        <w:t xml:space="preserve">The functionality of GMLC is defined in clause 4.3.8 of </w:t>
      </w:r>
      <w:r w:rsidR="002369B3">
        <w:t>TS 23.273 [</w:t>
      </w:r>
      <w:r>
        <w:t>87].</w:t>
      </w:r>
    </w:p>
    <w:p w:rsidR="00C17A78" w:rsidRPr="009E0DE1" w:rsidRDefault="00C17A78" w:rsidP="00C17A78">
      <w:pPr>
        <w:pStyle w:val="Heading3"/>
      </w:pPr>
      <w:bookmarkStart w:id="1875" w:name="_Toc20150204"/>
      <w:bookmarkStart w:id="1876" w:name="_Toc27847012"/>
      <w:bookmarkStart w:id="1877" w:name="_Toc36188143"/>
      <w:r w:rsidRPr="009E0DE1">
        <w:t>6.2.</w:t>
      </w:r>
      <w:r w:rsidRPr="009E0DE1">
        <w:rPr>
          <w:lang w:eastAsia="zh-CN"/>
        </w:rPr>
        <w:t>17</w:t>
      </w:r>
      <w:r w:rsidRPr="009E0DE1">
        <w:tab/>
        <w:t>SEPP</w:t>
      </w:r>
      <w:bookmarkEnd w:id="1875"/>
      <w:bookmarkEnd w:id="1876"/>
      <w:bookmarkEnd w:id="1877"/>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r w:rsidR="004E12E3">
        <w:rPr>
          <w:lang w:val="en-GB"/>
        </w:rPr>
        <w:t>.</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r w:rsidR="004E12E3">
        <w:rPr>
          <w:lang w:val="en-GB"/>
        </w:rPr>
        <w:t>.</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2369B3" w:rsidRPr="009E0DE1">
        <w:t>TS</w:t>
      </w:r>
      <w:r w:rsidR="002369B3">
        <w:t> </w:t>
      </w:r>
      <w:r w:rsidR="002369B3" w:rsidRPr="009E0DE1">
        <w:t>33.501</w:t>
      </w:r>
      <w:r w:rsidR="002369B3">
        <w:t> </w:t>
      </w:r>
      <w:r w:rsidR="002369B3"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2369B3" w:rsidRPr="009E0DE1">
        <w:t>TS</w:t>
      </w:r>
      <w:r w:rsidR="002369B3">
        <w:t> </w:t>
      </w:r>
      <w:r w:rsidR="002369B3" w:rsidRPr="009E0DE1">
        <w:t>29.500</w:t>
      </w:r>
      <w:r w:rsidR="002369B3">
        <w:t> </w:t>
      </w:r>
      <w:r w:rsidR="002369B3" w:rsidRPr="009E0DE1">
        <w:t>[</w:t>
      </w:r>
      <w:r w:rsidRPr="009E0DE1">
        <w:t>49]</w:t>
      </w:r>
      <w:r w:rsidR="00D96099" w:rsidRPr="009E0DE1">
        <w:t xml:space="preserve"> and </w:t>
      </w:r>
      <w:r w:rsidR="002369B3" w:rsidRPr="009E0DE1">
        <w:t>TS</w:t>
      </w:r>
      <w:r w:rsidR="002369B3">
        <w:t> </w:t>
      </w:r>
      <w:r w:rsidR="002369B3" w:rsidRPr="009E0DE1">
        <w:t>33.501</w:t>
      </w:r>
      <w:r w:rsidR="002369B3">
        <w:t> </w:t>
      </w:r>
      <w:r w:rsidR="002369B3" w:rsidRPr="009E0DE1">
        <w:t>[</w:t>
      </w:r>
      <w:r w:rsidR="00D96099" w:rsidRPr="009E0DE1">
        <w:t>29]</w:t>
      </w:r>
      <w:r w:rsidRPr="009E0DE1">
        <w:t>.</w:t>
      </w:r>
    </w:p>
    <w:p w:rsidR="00B8479B" w:rsidRPr="009E0DE1" w:rsidRDefault="00B8479B" w:rsidP="00B8479B">
      <w:pPr>
        <w:pStyle w:val="Heading3"/>
      </w:pPr>
      <w:bookmarkStart w:id="1878" w:name="_Toc20150205"/>
      <w:bookmarkStart w:id="1879" w:name="_Toc27847013"/>
      <w:bookmarkStart w:id="1880" w:name="_Toc36188144"/>
      <w:r w:rsidRPr="009E0DE1">
        <w:t>6.2.18</w:t>
      </w:r>
      <w:r w:rsidRPr="009E0DE1">
        <w:tab/>
        <w:t>Network Data Analytics Function (NWDAF)</w:t>
      </w:r>
      <w:bookmarkEnd w:id="1878"/>
      <w:bookmarkEnd w:id="1879"/>
      <w:bookmarkEnd w:id="1880"/>
    </w:p>
    <w:p w:rsidR="00310BA3" w:rsidRDefault="00B8479B" w:rsidP="00B8479B">
      <w:r w:rsidRPr="009E0DE1">
        <w:t xml:space="preserve">NWDAF represents operator managed network analytics logical function. </w:t>
      </w:r>
      <w:r w:rsidR="00310BA3">
        <w:t>The NWDAF includes the following functionality:</w:t>
      </w:r>
    </w:p>
    <w:p w:rsidR="00310BA3" w:rsidRDefault="00310BA3" w:rsidP="00B56148">
      <w:pPr>
        <w:pStyle w:val="B1"/>
      </w:pPr>
      <w:r>
        <w:t>-</w:t>
      </w:r>
      <w:r>
        <w:tab/>
        <w:t>Support data collection from NFs and AFs;</w:t>
      </w:r>
    </w:p>
    <w:p w:rsidR="00310BA3" w:rsidRDefault="00310BA3" w:rsidP="00B56148">
      <w:pPr>
        <w:pStyle w:val="B1"/>
      </w:pPr>
      <w:r>
        <w:t>-</w:t>
      </w:r>
      <w:r>
        <w:tab/>
        <w:t>Support data collection from OAM;</w:t>
      </w:r>
    </w:p>
    <w:p w:rsidR="00310BA3" w:rsidRDefault="00310BA3" w:rsidP="00B56148">
      <w:pPr>
        <w:pStyle w:val="B1"/>
      </w:pPr>
      <w:r>
        <w:t>-</w:t>
      </w:r>
      <w:r>
        <w:tab/>
        <w:t>NWDAF service registration and metadata exposure to NFs/AFs;</w:t>
      </w:r>
    </w:p>
    <w:p w:rsidR="00310BA3" w:rsidRPr="00B56148" w:rsidRDefault="00310BA3" w:rsidP="00B56148">
      <w:pPr>
        <w:pStyle w:val="B1"/>
        <w:rPr>
          <w:lang w:val="en-GB"/>
        </w:rPr>
      </w:pPr>
      <w:r>
        <w:t>-</w:t>
      </w:r>
      <w:r>
        <w:tab/>
        <w:t>Support analytics information provisioning to NFs, AF</w:t>
      </w:r>
      <w:r>
        <w:rPr>
          <w:lang w:val="en-GB"/>
        </w:rPr>
        <w:t>.</w:t>
      </w:r>
    </w:p>
    <w:p w:rsidR="00310BA3" w:rsidRDefault="00310BA3" w:rsidP="00B8479B">
      <w:r>
        <w:t xml:space="preserve">The details of the NWDAF functionality are defined in </w:t>
      </w:r>
      <w:r w:rsidR="002369B3">
        <w:t>TS 23.288 [</w:t>
      </w:r>
      <w:r>
        <w:t>86].</w:t>
      </w:r>
    </w:p>
    <w:p w:rsidR="00B8479B" w:rsidRPr="009E0DE1" w:rsidRDefault="00B8479B" w:rsidP="00B8479B">
      <w:pPr>
        <w:pStyle w:val="NO"/>
        <w:rPr>
          <w:lang w:val="en-GB"/>
        </w:rPr>
      </w:pPr>
      <w:r w:rsidRPr="009E0DE1">
        <w:rPr>
          <w:lang w:val="en-GB"/>
        </w:rPr>
        <w:lastRenderedPageBreak/>
        <w:t>NOTE:</w:t>
      </w:r>
      <w:r w:rsidRPr="009E0DE1">
        <w:rPr>
          <w:lang w:val="en-GB"/>
        </w:rPr>
        <w:tab/>
        <w:t>NWDAF functionality beyond its support for Nnwdaf is out of scope of 3GPP.</w:t>
      </w:r>
    </w:p>
    <w:p w:rsidR="00D62493" w:rsidRDefault="00D62493" w:rsidP="00D62493">
      <w:pPr>
        <w:pStyle w:val="Heading3"/>
      </w:pPr>
      <w:bookmarkStart w:id="1881" w:name="_Toc20150206"/>
      <w:bookmarkStart w:id="1882" w:name="_Toc27847014"/>
      <w:bookmarkStart w:id="1883" w:name="_Toc36188145"/>
      <w:r>
        <w:t>6.2.19</w:t>
      </w:r>
      <w:r>
        <w:tab/>
        <w:t>SCP</w:t>
      </w:r>
      <w:bookmarkEnd w:id="1881"/>
      <w:bookmarkEnd w:id="1882"/>
      <w:bookmarkEnd w:id="1883"/>
    </w:p>
    <w:p w:rsidR="00D62493" w:rsidRDefault="00D62493" w:rsidP="00D62493">
      <w:r>
        <w:t>The Service Communication Proxy (SCP) includes one or more of the following functionalities. Some or all of the SCP functionalities may be supported in a single instance of an SCP:</w:t>
      </w:r>
    </w:p>
    <w:p w:rsidR="00D62493" w:rsidRPr="004E12E3" w:rsidRDefault="00D62493" w:rsidP="00B56148">
      <w:pPr>
        <w:pStyle w:val="B1"/>
        <w:rPr>
          <w:lang w:val="en-GB"/>
        </w:rPr>
      </w:pPr>
      <w:r>
        <w:t>-</w:t>
      </w:r>
      <w:r>
        <w:tab/>
        <w:t>Indirect Communication (see clause 7.1.1 for details)</w:t>
      </w:r>
      <w:r w:rsidR="004E12E3">
        <w:rPr>
          <w:lang w:val="en-GB"/>
        </w:rPr>
        <w:t>.</w:t>
      </w:r>
    </w:p>
    <w:p w:rsidR="00D62493" w:rsidRPr="004E12E3" w:rsidRDefault="00D62493" w:rsidP="00B56148">
      <w:pPr>
        <w:pStyle w:val="B1"/>
        <w:rPr>
          <w:lang w:val="en-GB"/>
        </w:rPr>
      </w:pPr>
      <w:r>
        <w:t>-</w:t>
      </w:r>
      <w:r>
        <w:tab/>
        <w:t>Delegated Discovery (see clause</w:t>
      </w:r>
      <w:r w:rsidR="002C5563">
        <w:rPr>
          <w:lang w:val="en-GB"/>
        </w:rPr>
        <w:t>s</w:t>
      </w:r>
      <w:r>
        <w:t> 7.1.1</w:t>
      </w:r>
      <w:r w:rsidR="002C5563">
        <w:rPr>
          <w:lang w:val="en-GB"/>
        </w:rPr>
        <w:t xml:space="preserve"> and 6.3.1</w:t>
      </w:r>
      <w:r>
        <w:t xml:space="preserve"> for details)</w:t>
      </w:r>
      <w:r w:rsidR="004E12E3">
        <w:rPr>
          <w:lang w:val="en-GB"/>
        </w:rPr>
        <w:t>.</w:t>
      </w:r>
    </w:p>
    <w:p w:rsidR="00D62493" w:rsidRDefault="00D62493" w:rsidP="00B56148">
      <w:pPr>
        <w:pStyle w:val="B1"/>
      </w:pPr>
      <w:r>
        <w:t>-</w:t>
      </w:r>
      <w:r>
        <w:tab/>
        <w:t>Message forwarding and routing to destination NF/NF service.</w:t>
      </w:r>
    </w:p>
    <w:p w:rsidR="00D62493" w:rsidRDefault="00D62493" w:rsidP="00B56148">
      <w:pPr>
        <w:pStyle w:val="B1"/>
      </w:pPr>
      <w:r>
        <w:t>-</w:t>
      </w:r>
      <w:r>
        <w:tab/>
        <w:t>Communication security (e.g. authorization of the NF Service Consumer to access the NF Service Producer API), load balancing, monitoring, overload control, etc.</w:t>
      </w:r>
    </w:p>
    <w:p w:rsidR="002C5563" w:rsidRDefault="002C5563" w:rsidP="00B56148">
      <w:pPr>
        <w:pStyle w:val="B1"/>
      </w:pPr>
      <w:r>
        <w:t>-</w:t>
      </w:r>
      <w:r>
        <w:tab/>
        <w:t>Optionally interact with UDR, to resolve the UDM Group ID/UDR Group ID/AUSF Group ID/PCF Group ID</w:t>
      </w:r>
      <w:r w:rsidR="00A91FD8">
        <w:t>/CHF Group ID</w:t>
      </w:r>
      <w:r w:rsidR="009B216F">
        <w:t>/HSS Group ID</w:t>
      </w:r>
      <w:r>
        <w:t xml:space="preserve"> based on UE identity, e.g. SUPI</w:t>
      </w:r>
      <w:r w:rsidR="009B216F">
        <w:rPr>
          <w:lang w:val="en-GB"/>
        </w:rPr>
        <w:t xml:space="preserve"> or IMPI/IMPU</w:t>
      </w:r>
      <w:r>
        <w:t xml:space="preserve"> (see clause 6.3.1 for details).</w:t>
      </w:r>
    </w:p>
    <w:p w:rsidR="00D62493" w:rsidRDefault="00D62493" w:rsidP="00B56148">
      <w:pPr>
        <w:pStyle w:val="NO"/>
      </w:pPr>
      <w:r>
        <w:t>NOTE 1:</w:t>
      </w:r>
      <w:r>
        <w:tab/>
        <w:t xml:space="preserve">Communication security, e.g. authorization of the NF Service Consumer to access the NF Service Producer's API is specified in </w:t>
      </w:r>
      <w:r w:rsidR="002369B3">
        <w:t>TS 33.501 [</w:t>
      </w:r>
      <w:r>
        <w:t>29].</w:t>
      </w:r>
    </w:p>
    <w:p w:rsidR="00D62493" w:rsidRDefault="00D62493" w:rsidP="00B56148">
      <w:pPr>
        <w:pStyle w:val="NO"/>
      </w:pPr>
      <w:r>
        <w:t>NOTE 2:</w:t>
      </w:r>
      <w:r>
        <w:tab/>
        <w:t>Load balancing, monitoring, overload control functionality provided by the SCP is left up to implementation.</w:t>
      </w:r>
    </w:p>
    <w:p w:rsidR="00D62493" w:rsidRDefault="00D62493" w:rsidP="00D62493">
      <w:r>
        <w:t>The SCP may be deployed in a distributed manner.</w:t>
      </w:r>
    </w:p>
    <w:p w:rsidR="00D62493" w:rsidRDefault="00D62493" w:rsidP="00B56148">
      <w:pPr>
        <w:pStyle w:val="NO"/>
      </w:pPr>
      <w:r>
        <w:t>NOTE 3:</w:t>
      </w:r>
      <w:r>
        <w:tab/>
        <w:t>More than one SCP can be present in the communication path between NF Services.</w:t>
      </w:r>
    </w:p>
    <w:p w:rsidR="00241DAC" w:rsidRDefault="00241DAC" w:rsidP="00241DAC">
      <w:r>
        <w:t>SCPs can be deployed at PLMN level, shared-slice level and slice-specific level. It is left to operator deployment to ensure that SCPs can communicate with relevant NRFs.</w:t>
      </w:r>
    </w:p>
    <w:p w:rsidR="00B8057A" w:rsidRDefault="00B8057A" w:rsidP="00527F05">
      <w:pPr>
        <w:pStyle w:val="Heading3"/>
      </w:pPr>
      <w:bookmarkStart w:id="1884" w:name="_Toc20150207"/>
      <w:bookmarkStart w:id="1885" w:name="_Toc27847015"/>
      <w:bookmarkStart w:id="1886" w:name="_Toc36188146"/>
      <w:r>
        <w:t>6.2.20</w:t>
      </w:r>
      <w:r>
        <w:tab/>
        <w:t>W-AGF</w:t>
      </w:r>
      <w:bookmarkEnd w:id="1884"/>
      <w:bookmarkEnd w:id="1885"/>
      <w:bookmarkEnd w:id="1886"/>
    </w:p>
    <w:p w:rsidR="00B8057A" w:rsidRPr="00B56148" w:rsidRDefault="00B8057A" w:rsidP="00B56148">
      <w:r>
        <w:t xml:space="preserve">The functionality of W-AGF is specified in </w:t>
      </w:r>
      <w:r w:rsidR="002369B3">
        <w:t>TS 23.316 [</w:t>
      </w:r>
      <w:r>
        <w:t>84].</w:t>
      </w:r>
    </w:p>
    <w:p w:rsidR="004F7EC7" w:rsidRDefault="004F7EC7" w:rsidP="004F7EC7">
      <w:pPr>
        <w:pStyle w:val="Heading3"/>
      </w:pPr>
      <w:bookmarkStart w:id="1887" w:name="_Toc20150208"/>
      <w:bookmarkStart w:id="1888" w:name="_Toc27847016"/>
      <w:bookmarkStart w:id="1889" w:name="_Toc36188147"/>
      <w:r>
        <w:t>6.2.21</w:t>
      </w:r>
      <w:r>
        <w:tab/>
        <w:t>UE radio Capability Management Function (UCMF)</w:t>
      </w:r>
      <w:bookmarkEnd w:id="1887"/>
      <w:bookmarkEnd w:id="1888"/>
      <w:bookmarkEnd w:id="1889"/>
    </w:p>
    <w:p w:rsidR="004F7EC7" w:rsidRDefault="004F7EC7" w:rsidP="004F7EC7">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rsidR="004F7EC7" w:rsidRDefault="004F7EC7" w:rsidP="004F7EC7">
      <w:r>
        <w:t xml:space="preserve">Provisioning of Manufacturer-assigned UE Radio Capability ID entries in the UCMF is performed from an AF that interacts with the UCMF either directly or via the NEF (or via Network Management) using a procedure defined in </w:t>
      </w:r>
      <w:r w:rsidR="002369B3">
        <w:t>TS 23.502 [</w:t>
      </w:r>
      <w:r>
        <w:t>3].</w:t>
      </w:r>
    </w:p>
    <w:p w:rsidR="004F7EC7" w:rsidRDefault="00BB04EB" w:rsidP="004F7EC7">
      <w:r>
        <w:t xml:space="preserve">The </w:t>
      </w:r>
      <w:r w:rsidR="004F7EC7">
        <w:t>UCMF also assigns the</w:t>
      </w:r>
      <w:r>
        <w:t xml:space="preserve"> PLMN-assigned UE Radio Capability ID</w:t>
      </w:r>
      <w:r w:rsidR="004F7EC7">
        <w:t xml:space="preserve"> values.</w:t>
      </w:r>
    </w:p>
    <w:p w:rsidR="004F7EC7" w:rsidRDefault="004F7EC7" w:rsidP="004F7EC7">
      <w:r>
        <w:t xml:space="preserve">Each PLMN-assigned UE Radio </w:t>
      </w:r>
      <w:r w:rsidR="00BB04EB">
        <w:t>C</w:t>
      </w:r>
      <w:r>
        <w:t>apability ID is also associated to the TAC of the UE model</w:t>
      </w:r>
      <w:r w:rsidR="00BB04EB">
        <w:t>(s)</w:t>
      </w:r>
      <w:r>
        <w:t xml:space="preserve"> that it is related to. When an AMF requests the UCMF to assign a UE Radio Capability ID for a set of UE Radio Capabilities, it indicates the TAC of the UE that the UE Radio Capabilities are related to.</w:t>
      </w:r>
    </w:p>
    <w:p w:rsidR="00375F94" w:rsidRDefault="00375F94" w:rsidP="00BB04EB">
      <w:bookmarkStart w:id="1890" w:name="_Toc20150209"/>
      <w:r>
        <w:t>The UCMF stores a Version ID value for the PLMN assigned UE Radio Capability IDs so it is included in the PLMN assigned UE Radio Capability IDs it assigns. This shall be configured in the UCMF.</w:t>
      </w:r>
    </w:p>
    <w:p w:rsidR="00BB04EB" w:rsidRDefault="00BB04EB" w:rsidP="00BB04EB">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BB04EB" w:rsidRDefault="00BB04EB" w:rsidP="00BB04EB">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rsidR="00BB04EB" w:rsidRDefault="00BB04EB" w:rsidP="00BB04EB">
      <w:r>
        <w:lastRenderedPageBreak/>
        <w:t xml:space="preserve">For the case </w:t>
      </w:r>
      <w:r w:rsidR="00375F94">
        <w:t xml:space="preserve">that </w:t>
      </w:r>
      <w:r>
        <w:t>the PLMN is configured to store PLMN assigned IDs in the Manufacturer Assigned operation requested list defined in clause 5.11.3a 5.4.4.1a, the UCMF does not remove from storage any PLMN assigned UE radio Capability ID no longer used, and rather quarantines it to avoid any future reassignment.</w:t>
      </w:r>
    </w:p>
    <w:p w:rsidR="005C1261" w:rsidRDefault="005C1261" w:rsidP="005C1261">
      <w:pPr>
        <w:pStyle w:val="Heading3"/>
      </w:pPr>
      <w:bookmarkStart w:id="1891" w:name="_Toc27847017"/>
      <w:bookmarkStart w:id="1892" w:name="_Toc36188148"/>
      <w:r>
        <w:t>6.2.22</w:t>
      </w:r>
      <w:r>
        <w:tab/>
        <w:t>TWIF</w:t>
      </w:r>
      <w:bookmarkEnd w:id="1892"/>
    </w:p>
    <w:p w:rsidR="005C1261" w:rsidRPr="00F06FF4" w:rsidRDefault="005C1261" w:rsidP="00F06FF4">
      <w:r>
        <w:t>The functionality of Trusted WLAN Interworking Function (TWIF) is specified in clause 4.2.8.5.3.</w:t>
      </w:r>
    </w:p>
    <w:p w:rsidR="00867F7B" w:rsidRPr="009E0DE1" w:rsidRDefault="00867F7B" w:rsidP="00527F05">
      <w:pPr>
        <w:pStyle w:val="Heading2"/>
      </w:pPr>
      <w:bookmarkStart w:id="1893" w:name="_Toc36188149"/>
      <w:r w:rsidRPr="009E0DE1">
        <w:t>6.3</w:t>
      </w:r>
      <w:r w:rsidRPr="009E0DE1">
        <w:tab/>
        <w:t xml:space="preserve">Principles for Network </w:t>
      </w:r>
      <w:r w:rsidR="00EF6D0C" w:rsidRPr="009E0DE1">
        <w:t>F</w:t>
      </w:r>
      <w:r w:rsidRPr="009E0DE1">
        <w:t>unction and Network Function Service discovery and selection</w:t>
      </w:r>
      <w:bookmarkEnd w:id="1890"/>
      <w:bookmarkEnd w:id="1891"/>
      <w:bookmarkEnd w:id="1893"/>
    </w:p>
    <w:p w:rsidR="00867F7B" w:rsidRPr="009E0DE1" w:rsidRDefault="00867F7B" w:rsidP="00867F7B">
      <w:pPr>
        <w:pStyle w:val="Heading3"/>
        <w:rPr>
          <w:lang w:eastAsia="zh-CN"/>
        </w:rPr>
      </w:pPr>
      <w:bookmarkStart w:id="1894" w:name="_Toc20150210"/>
      <w:bookmarkStart w:id="1895" w:name="_Toc27847018"/>
      <w:bookmarkStart w:id="1896" w:name="_Toc36188150"/>
      <w:r w:rsidRPr="009E0DE1">
        <w:rPr>
          <w:lang w:eastAsia="zh-CN"/>
        </w:rPr>
        <w:t>6.3.1</w:t>
      </w:r>
      <w:r w:rsidRPr="009E0DE1">
        <w:rPr>
          <w:lang w:eastAsia="zh-CN"/>
        </w:rPr>
        <w:tab/>
        <w:t>General</w:t>
      </w:r>
      <w:bookmarkEnd w:id="1894"/>
      <w:bookmarkEnd w:id="1895"/>
      <w:bookmarkEnd w:id="1896"/>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discovery enable</w:t>
      </w:r>
      <w:r w:rsidR="00D62493">
        <w:rPr>
          <w:lang w:eastAsia="zh-CN"/>
        </w:rPr>
        <w:t xml:space="preserve"> Core Network entities (NFs or Service Communication Proxy (SCP))</w:t>
      </w:r>
      <w:r w:rsidRPr="009E0DE1">
        <w:rPr>
          <w:lang w:eastAsia="zh-CN"/>
        </w:rPr>
        <w:t xml:space="preserve"> to discover a </w:t>
      </w:r>
      <w:r w:rsidR="001F5F0E" w:rsidRPr="009E0DE1">
        <w:rPr>
          <w:lang w:eastAsia="zh-CN"/>
        </w:rPr>
        <w:t>set of NF instance</w:t>
      </w:r>
      <w:r w:rsidR="00CD4094" w:rsidRPr="009E0DE1">
        <w:rPr>
          <w:lang w:eastAsia="zh-CN"/>
        </w:rPr>
        <w:t>(s)</w:t>
      </w:r>
      <w:r w:rsidR="00D62493">
        <w:rPr>
          <w:lang w:eastAsia="zh-CN"/>
        </w:rPr>
        <w:t xml:space="preserve"> and NF service instance(s)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123F97" w:rsidRPr="009E0DE1">
        <w:rPr>
          <w:lang w:eastAsia="zh-CN"/>
        </w:rPr>
        <w:t>3]</w:t>
      </w:r>
      <w:r w:rsidRPr="009E0DE1">
        <w:rPr>
          <w:lang w:eastAsia="zh-CN"/>
        </w:rPr>
        <w:t xml:space="preserve">, </w:t>
      </w:r>
      <w:r w:rsidR="00B6630E" w:rsidRPr="009E0DE1">
        <w:rPr>
          <w:lang w:eastAsia="zh-CN"/>
        </w:rPr>
        <w:t>clause</w:t>
      </w:r>
      <w:r w:rsidR="00D62493">
        <w:rPr>
          <w:lang w:eastAsia="zh-CN"/>
        </w:rPr>
        <w:t xml:space="preserve">s </w:t>
      </w:r>
      <w:r w:rsidR="00CD4094" w:rsidRPr="009E0DE1">
        <w:rPr>
          <w:lang w:eastAsia="zh-CN"/>
        </w:rPr>
        <w:t>4.17.4</w:t>
      </w:r>
      <w:r w:rsidR="00D62493">
        <w:rPr>
          <w:lang w:eastAsia="zh-CN"/>
        </w:rPr>
        <w:t>,</w:t>
      </w:r>
      <w:r w:rsidR="00CD4094" w:rsidRPr="009E0DE1">
        <w:rPr>
          <w:lang w:eastAsia="zh-CN"/>
        </w:rPr>
        <w:t xml:space="preserve"> 4.17.5</w:t>
      </w:r>
      <w:r w:rsidR="00D62493">
        <w:rPr>
          <w:lang w:eastAsia="zh-CN"/>
        </w:rPr>
        <w:t>, 4.17.9 and 4.17.10.</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w:t>
      </w:r>
      <w:r w:rsidR="00190A3D" w:rsidRPr="009E0DE1">
        <w:rPr>
          <w:lang w:eastAsia="zh-CN"/>
        </w:rPr>
        <w:t>Network Repository Function (</w:t>
      </w:r>
      <w:r w:rsidRPr="009E0DE1">
        <w:rPr>
          <w:lang w:eastAsia="zh-CN"/>
        </w:rPr>
        <w:t>NRF</w:t>
      </w:r>
      <w:r w:rsidR="00190A3D">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sidR="00190A3D">
        <w:rPr>
          <w:lang w:eastAsia="zh-CN"/>
        </w:rPr>
        <w:t xml:space="preserve"> and status notification</w:t>
      </w:r>
      <w:r w:rsidRPr="009E0DE1">
        <w:rPr>
          <w:lang w:eastAsia="zh-CN"/>
        </w:rPr>
        <w:t xml:space="preserve"> as specified in </w:t>
      </w:r>
      <w:r w:rsidR="00B6630E" w:rsidRPr="009E0DE1">
        <w:rPr>
          <w:lang w:eastAsia="zh-CN"/>
        </w:rPr>
        <w:t>clause </w:t>
      </w:r>
      <w:r w:rsidRPr="009E0DE1">
        <w:rPr>
          <w:lang w:eastAsia="zh-CN"/>
        </w:rPr>
        <w:t>6.2.6.</w:t>
      </w:r>
    </w:p>
    <w:p w:rsidR="00D62493" w:rsidRDefault="00D62493" w:rsidP="00B56148">
      <w:pPr>
        <w:pStyle w:val="NO"/>
        <w:rPr>
          <w:lang w:eastAsia="zh-CN"/>
        </w:rPr>
      </w:pPr>
      <w:r>
        <w:rPr>
          <w:lang w:eastAsia="zh-CN"/>
        </w:rPr>
        <w:t>NOTE</w:t>
      </w:r>
      <w:r>
        <w:rPr>
          <w:lang w:val="en-GB" w:eastAsia="zh-CN"/>
        </w:rPr>
        <w:t> </w:t>
      </w:r>
      <w:r>
        <w:rPr>
          <w:lang w:eastAsia="zh-CN"/>
        </w:rPr>
        <w:t>1:</w:t>
      </w:r>
      <w:r>
        <w:rPr>
          <w:lang w:eastAsia="zh-CN"/>
        </w:rPr>
        <w:tab/>
        <w:t>NRF can be colocated together with SCP e.g. for communication option D, depicted in Annex</w:t>
      </w:r>
      <w:r>
        <w:rPr>
          <w:lang w:val="en-GB" w:eastAsia="zh-CN"/>
        </w:rPr>
        <w:t> </w:t>
      </w:r>
      <w:r>
        <w:rPr>
          <w:lang w:eastAsia="zh-CN"/>
        </w:rPr>
        <w:t>E.</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xml:space="preserve">. This is done by sending a </w:t>
      </w:r>
      <w:r w:rsidR="00274EB1" w:rsidRPr="00190A3D">
        <w:rPr>
          <w:noProof/>
          <w:lang w:eastAsia="zh-CN"/>
        </w:rPr>
        <w:t>Nnrf_NFManagement_NFRegister</w:t>
      </w:r>
      <w:r w:rsidR="00274EB1">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w:t>
      </w:r>
      <w:r w:rsidR="00D62493">
        <w:rPr>
          <w:lang w:eastAsia="zh-CN"/>
        </w:rPr>
        <w:t xml:space="preserve"> or SCP</w:t>
      </w:r>
      <w:r w:rsidR="00CD4094" w:rsidRPr="009E0DE1">
        <w:rPr>
          <w:lang w:eastAsia="zh-CN"/>
        </w:rPr>
        <w:t xml:space="preserve"> to obtain information about the NF and/or NF service(s) registered or configured in a PLMN/slice</w:t>
      </w:r>
      <w:r w:rsidRPr="009E0DE1">
        <w:rPr>
          <w:lang w:eastAsia="zh-CN"/>
        </w:rPr>
        <w:t>,</w:t>
      </w:r>
      <w:r w:rsidR="00D62493">
        <w:rPr>
          <w:lang w:eastAsia="zh-CN"/>
        </w:rPr>
        <w:t xml:space="preserve"> based on local configuration</w:t>
      </w:r>
      <w:r w:rsidRPr="009E0DE1">
        <w:rPr>
          <w:lang w:eastAsia="zh-CN"/>
        </w:rPr>
        <w:t xml:space="preserve"> the</w:t>
      </w:r>
      <w:r w:rsidRPr="009E0DE1">
        <w:t xml:space="preserve"> requester NF</w:t>
      </w:r>
      <w:r w:rsidR="00D62493">
        <w:t xml:space="preserve"> or SCP</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w:t>
      </w:r>
      <w:r w:rsidR="00D62493">
        <w:t xml:space="preserve"> or SCP</w:t>
      </w:r>
      <w:r w:rsidR="00CD4094" w:rsidRPr="009E0DE1">
        <w:t xml:space="preserve">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w:t>
      </w:r>
      <w:r w:rsidR="00D62493">
        <w:rPr>
          <w:lang w:eastAsia="zh-CN"/>
        </w:rPr>
        <w:t xml:space="preserve"> and NF service</w:t>
      </w:r>
      <w:r w:rsidRPr="009E0DE1">
        <w:rPr>
          <w:lang w:eastAsia="zh-CN"/>
        </w:rPr>
        <w:t xml:space="preserve"> discovery refer to clause</w:t>
      </w:r>
      <w:r w:rsidR="00CD4094" w:rsidRPr="009E0DE1">
        <w:rPr>
          <w:lang w:eastAsia="zh-CN"/>
        </w:rPr>
        <w:t> 5.2.7.3.2</w:t>
      </w:r>
      <w:r w:rsidR="00274EB1">
        <w:rPr>
          <w:lang w:eastAsia="zh-CN"/>
        </w:rPr>
        <w:t xml:space="preserve"> </w:t>
      </w:r>
      <w:r w:rsidR="00D62493">
        <w:rPr>
          <w:lang w:eastAsia="zh-CN"/>
        </w:rPr>
        <w:t>of</w:t>
      </w:r>
      <w:r w:rsidR="00274EB1">
        <w:rPr>
          <w:lang w:eastAsia="zh-CN"/>
        </w:rPr>
        <w:t xml:space="preserve"> </w:t>
      </w:r>
      <w:r w:rsidR="002369B3">
        <w:rPr>
          <w:lang w:eastAsia="zh-CN"/>
        </w:rPr>
        <w:t>TS 23.502 [</w:t>
      </w:r>
      <w:r w:rsidR="00274EB1">
        <w:rPr>
          <w:lang w:eastAsia="zh-CN"/>
        </w:rPr>
        <w:t>3]</w:t>
      </w:r>
      <w:r w:rsidRPr="009E0DE1">
        <w:rPr>
          <w:lang w:eastAsia="zh-CN"/>
        </w:rPr>
        <w:t>.</w:t>
      </w:r>
      <w:r w:rsidR="00FC2117">
        <w:rPr>
          <w:lang w:eastAsia="zh-CN"/>
        </w:rPr>
        <w:t xml:space="preserve"> The requester NF may also provide NF Set related information to enable reselection of NF instances within the NF set.</w:t>
      </w:r>
    </w:p>
    <w:p w:rsidR="003B148A" w:rsidRDefault="003B148A" w:rsidP="00867F7B">
      <w:pPr>
        <w:rPr>
          <w:lang w:eastAsia="zh-CN"/>
        </w:rPr>
      </w:pPr>
      <w:r>
        <w:rPr>
          <w:lang w:eastAsia="zh-CN"/>
        </w:rPr>
        <w:t>For some Network Functions</w:t>
      </w:r>
      <w:r w:rsidR="009B216F">
        <w:rPr>
          <w:lang w:eastAsia="zh-CN"/>
        </w:rPr>
        <w:t xml:space="preserve"> which have access to the subscription data</w:t>
      </w:r>
      <w:r>
        <w:rPr>
          <w:lang w:eastAsia="zh-CN"/>
        </w:rPr>
        <w:t xml:space="preserve"> (e.g. HSS</w:t>
      </w:r>
      <w:r w:rsidR="009B216F">
        <w:rPr>
          <w:lang w:eastAsia="zh-CN"/>
        </w:rPr>
        <w:t>, UDM</w:t>
      </w:r>
      <w:r>
        <w:rPr>
          <w:lang w:eastAsia="zh-CN"/>
        </w:rPr>
        <w:t>) the NRF may need to resolve the NF Group ID corresponding to a subscriber identifier. If the NRF has no stored configuration mapping identity sets/ranges to NF Group ID</w:t>
      </w:r>
      <w:r w:rsidR="009B216F">
        <w:rPr>
          <w:lang w:eastAsia="zh-CN"/>
        </w:rPr>
        <w:t xml:space="preserve"> locally</w:t>
      </w:r>
      <w:r>
        <w:rPr>
          <w:lang w:eastAsia="zh-CN"/>
        </w:rPr>
        <w:t>, the NRF may retrieve the NF Group ID corresponding to a specific subscriber identifier from the UDR using the Nudr_GroupIDmap_Query service operation.</w:t>
      </w:r>
    </w:p>
    <w:p w:rsidR="00D62493" w:rsidRDefault="00D62493" w:rsidP="00867F7B">
      <w:pPr>
        <w:rPr>
          <w:lang w:eastAsia="zh-CN"/>
        </w:rPr>
      </w:pPr>
      <w:r>
        <w:rPr>
          <w:lang w:eastAsia="zh-CN"/>
        </w:rPr>
        <w:t>In the case of Indirect Communication, a NF Service Consumer employs an SCP which routes the request to the intended target of the request.</w:t>
      </w:r>
    </w:p>
    <w:p w:rsidR="00D62493" w:rsidRDefault="00D62493" w:rsidP="00867F7B">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w:t>
      </w:r>
      <w:r w:rsidR="00FC53CA">
        <w:rPr>
          <w:lang w:eastAsia="zh-CN"/>
        </w:rPr>
        <w:t xml:space="preserve"> and it may interact with the NRF or UDR to obtain NF Group ID corresponding to subscriber identifier</w:t>
      </w:r>
      <w:r>
        <w:rPr>
          <w:lang w:eastAsia="zh-CN"/>
        </w:rPr>
        <w:t>.</w:t>
      </w:r>
    </w:p>
    <w:p w:rsidR="009B216F" w:rsidRDefault="009B216F" w:rsidP="009B216F">
      <w:pPr>
        <w:pStyle w:val="NO"/>
        <w:rPr>
          <w:lang w:eastAsia="zh-CN"/>
        </w:rPr>
      </w:pPr>
      <w:r>
        <w:rPr>
          <w:lang w:eastAsia="zh-CN"/>
        </w:rPr>
        <w:t>NOTE</w:t>
      </w:r>
      <w:r>
        <w:rPr>
          <w:lang w:val="en-GB" w:eastAsia="zh-CN"/>
        </w:rPr>
        <w:t> </w:t>
      </w:r>
      <w:r w:rsidR="00FC53CA">
        <w:rPr>
          <w:lang w:val="en-GB" w:eastAsia="zh-CN"/>
        </w:rPr>
        <w:t>2</w:t>
      </w:r>
      <w:r>
        <w:rPr>
          <w:lang w:eastAsia="zh-CN"/>
        </w:rPr>
        <w:t>:</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rsidR="00CD4094" w:rsidRPr="009E0DE1" w:rsidRDefault="00CD4094" w:rsidP="00867F7B">
      <w:pPr>
        <w:rPr>
          <w:lang w:eastAsia="zh-CN"/>
        </w:rPr>
      </w:pPr>
      <w:r w:rsidRPr="009E0DE1">
        <w:rPr>
          <w:lang w:eastAsia="zh-CN"/>
        </w:rPr>
        <w:t>The NRF provides a list of NF instances and NF service instances relevant for the discovery criteria.</w:t>
      </w:r>
      <w:r w:rsidR="00FC53CA">
        <w:rPr>
          <w:lang w:eastAsia="zh-CN"/>
        </w:rPr>
        <w:t xml:space="preserve"> The NRF may provide the IP address or the FQDN of NF instance(s) and/or the Endpoint Address(es) of relevant NF service </w:t>
      </w:r>
      <w:r w:rsidR="00FC53CA">
        <w:rPr>
          <w:lang w:eastAsia="zh-CN"/>
        </w:rPr>
        <w:lastRenderedPageBreak/>
        <w:t>instance(s) to the NF Consumer or SCP. The NRF may also provide NF Set ID and/or NF Service Set ID to the NF Consumer or SCP.</w:t>
      </w:r>
      <w:r w:rsidR="00190A3D">
        <w:rPr>
          <w:lang w:eastAsia="zh-CN"/>
        </w:rPr>
        <w:t xml:space="preserve"> The response contains a validity period during which the discovery result is considered valid and can be cached.</w:t>
      </w:r>
      <w:r w:rsidRPr="009E0DE1">
        <w:rPr>
          <w:lang w:eastAsia="zh-CN"/>
        </w:rPr>
        <w:t xml:space="preserve"> The result of the NF</w:t>
      </w:r>
      <w:r w:rsidR="00D62493">
        <w:rPr>
          <w:lang w:eastAsia="zh-CN"/>
        </w:rPr>
        <w:t xml:space="preserve"> and NF service</w:t>
      </w:r>
      <w:r w:rsidRPr="009E0DE1">
        <w:rPr>
          <w:lang w:eastAsia="zh-CN"/>
        </w:rPr>
        <w:t xml:space="preserve"> discovery procedure is applicable to any subscriber that fulfils </w:t>
      </w:r>
      <w:r w:rsidR="00D62493">
        <w:rPr>
          <w:lang w:eastAsia="zh-CN"/>
        </w:rPr>
        <w:t xml:space="preserve">the </w:t>
      </w:r>
      <w:r w:rsidRPr="009E0DE1">
        <w:rPr>
          <w:lang w:eastAsia="zh-CN"/>
        </w:rPr>
        <w:t xml:space="preserve">same discovery criteria. </w:t>
      </w:r>
      <w:r w:rsidR="00D62493">
        <w:rPr>
          <w:lang w:eastAsia="zh-CN"/>
        </w:rPr>
        <w:t xml:space="preserve">The entity that does the discovery may cache </w:t>
      </w:r>
      <w:r w:rsidRPr="009E0DE1">
        <w:rPr>
          <w:lang w:eastAsia="zh-CN"/>
        </w:rPr>
        <w:t>the</w:t>
      </w:r>
      <w:r w:rsidR="00274EB1">
        <w:rPr>
          <w:lang w:eastAsia="zh-CN"/>
        </w:rPr>
        <w:t xml:space="preserve"> NF profile(s) received from</w:t>
      </w:r>
      <w:r w:rsidRPr="009E0DE1">
        <w:rPr>
          <w:lang w:eastAsia="zh-CN"/>
        </w:rPr>
        <w:t xml:space="preserve"> the </w:t>
      </w:r>
      <w:r w:rsidR="00274EB1">
        <w:rPr>
          <w:lang w:eastAsia="zh-CN"/>
        </w:rPr>
        <w:t xml:space="preserve">NF/NF service </w:t>
      </w:r>
      <w:r w:rsidRPr="009E0DE1">
        <w:rPr>
          <w:lang w:eastAsia="zh-CN"/>
        </w:rPr>
        <w:t>discovery procedure.</w:t>
      </w:r>
      <w:r w:rsidR="00274EB1">
        <w:rPr>
          <w:lang w:eastAsia="zh-CN"/>
        </w:rPr>
        <w:t xml:space="preserve"> </w:t>
      </w:r>
      <w:r w:rsidR="00190A3D">
        <w:rPr>
          <w:lang w:eastAsia="zh-CN"/>
        </w:rPr>
        <w:t xml:space="preserve">During the validity period, the cached </w:t>
      </w:r>
      <w:r w:rsidR="00274EB1">
        <w:rPr>
          <w:lang w:eastAsia="zh-CN"/>
        </w:rPr>
        <w:t>NF profile(s) may be used for NF selection for any subscriber matching the</w:t>
      </w:r>
      <w:r w:rsidR="00190A3D">
        <w:rPr>
          <w:lang w:eastAsia="zh-CN"/>
        </w:rPr>
        <w:t xml:space="preserve"> discovery criteria</w:t>
      </w:r>
      <w:r w:rsidR="00274EB1">
        <w:rPr>
          <w:lang w:eastAsia="zh-CN"/>
        </w:rPr>
        <w:t>.</w:t>
      </w:r>
    </w:p>
    <w:p w:rsidR="00190A3D" w:rsidRDefault="00190A3D" w:rsidP="00C34949">
      <w:pPr>
        <w:pStyle w:val="NO"/>
        <w:rPr>
          <w:lang w:eastAsia="zh-CN"/>
        </w:rPr>
      </w:pPr>
      <w:r>
        <w:rPr>
          <w:lang w:eastAsia="zh-CN"/>
        </w:rPr>
        <w:t>NOTE</w:t>
      </w:r>
      <w:r w:rsidR="009B216F">
        <w:rPr>
          <w:lang w:val="en-GB" w:eastAsia="zh-CN"/>
        </w:rPr>
        <w:t> </w:t>
      </w:r>
      <w:r w:rsidR="00FC53CA">
        <w:rPr>
          <w:lang w:val="en-GB" w:eastAsia="zh-CN"/>
        </w:rPr>
        <w:t>3</w:t>
      </w:r>
      <w:r>
        <w:rPr>
          <w:lang w:eastAsia="zh-CN"/>
        </w:rPr>
        <w:t>:</w:t>
      </w:r>
      <w:r>
        <w:rPr>
          <w:lang w:eastAsia="zh-CN"/>
        </w:rPr>
        <w:tab/>
        <w:t xml:space="preserve">Refer to </w:t>
      </w:r>
      <w:r w:rsidR="002369B3">
        <w:rPr>
          <w:lang w:eastAsia="zh-CN"/>
        </w:rPr>
        <w:t>TS 29.510 [</w:t>
      </w:r>
      <w:r>
        <w:rPr>
          <w:lang w:eastAsia="zh-CN"/>
        </w:rPr>
        <w:t>58] for details on using the validity period.</w:t>
      </w:r>
    </w:p>
    <w:p w:rsidR="00D62493" w:rsidRDefault="00D62493" w:rsidP="00867F7B">
      <w:pPr>
        <w:rPr>
          <w:lang w:eastAsia="zh-CN"/>
        </w:rPr>
      </w:pPr>
      <w:r>
        <w:rPr>
          <w:lang w:eastAsia="zh-CN"/>
        </w:rPr>
        <w:t xml:space="preserve">In the case of Direct Communication, the </w:t>
      </w:r>
      <w:r w:rsidR="00867F7B" w:rsidRPr="009E0DE1">
        <w:rPr>
          <w:lang w:eastAsia="zh-CN"/>
        </w:rPr>
        <w:t xml:space="preserve">requester NF </w:t>
      </w:r>
      <w:r w:rsidR="00CD4094"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00CD4094"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90A3D">
        <w:rPr>
          <w:lang w:eastAsia="zh-CN"/>
        </w:rPr>
        <w:t xml:space="preserve">requested </w:t>
      </w:r>
      <w:r w:rsidR="00867F7B" w:rsidRPr="009E0DE1">
        <w:rPr>
          <w:lang w:eastAsia="zh-CN"/>
        </w:rPr>
        <w:t>NF Service (e.g., a</w:t>
      </w:r>
      <w:r w:rsidR="00190A3D">
        <w:rPr>
          <w:lang w:eastAsia="zh-CN"/>
        </w:rPr>
        <w:t xml:space="preserve"> service</w:t>
      </w:r>
      <w:r w:rsidR="00867F7B" w:rsidRPr="009E0DE1">
        <w:rPr>
          <w:lang w:eastAsia="zh-CN"/>
        </w:rPr>
        <w:t xml:space="preserve"> instance of the PCF that can provide Policy Authorization).</w:t>
      </w:r>
    </w:p>
    <w:p w:rsidR="00D62493" w:rsidRDefault="00D62493" w:rsidP="00867F7B">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rsidR="00867F7B" w:rsidRPr="009E0DE1" w:rsidRDefault="00D62493" w:rsidP="00867F7B">
      <w:pPr>
        <w:rPr>
          <w:lang w:eastAsia="zh-CN"/>
        </w:rPr>
      </w:pPr>
      <w:r>
        <w:rPr>
          <w:lang w:eastAsia="zh-CN"/>
        </w:rPr>
        <w:t>In both the cases</w:t>
      </w:r>
      <w:r w:rsidR="00190A3D">
        <w:rPr>
          <w:lang w:eastAsia="zh-CN"/>
        </w:rPr>
        <w:t xml:space="preserve"> above</w:t>
      </w:r>
      <w:r>
        <w:rPr>
          <w:lang w:eastAsia="zh-CN"/>
        </w:rPr>
        <w:t>,</w:t>
      </w:r>
      <w:r w:rsidR="00CD4094" w:rsidRPr="009E0DE1">
        <w:rPr>
          <w:lang w:eastAsia="zh-CN"/>
        </w:rPr>
        <w:t xml:space="preserve"> </w:t>
      </w:r>
      <w:r>
        <w:rPr>
          <w:lang w:eastAsia="zh-CN"/>
        </w:rPr>
        <w:t>t</w:t>
      </w:r>
      <w:r w:rsidR="00CD4094" w:rsidRPr="009E0DE1">
        <w:rPr>
          <w:lang w:eastAsia="zh-CN"/>
        </w:rPr>
        <w:t xml:space="preserve">he requester NF may use the information from a </w:t>
      </w:r>
      <w:r w:rsidR="00190A3D">
        <w:rPr>
          <w:lang w:eastAsia="zh-CN"/>
        </w:rPr>
        <w:t xml:space="preserve">valid </w:t>
      </w:r>
      <w:r>
        <w:rPr>
          <w:lang w:eastAsia="zh-CN"/>
        </w:rPr>
        <w:t xml:space="preserve">cached </w:t>
      </w:r>
      <w:r w:rsidR="00CD4094" w:rsidRPr="009E0DE1">
        <w:rPr>
          <w:lang w:eastAsia="zh-CN"/>
        </w:rPr>
        <w:t>discovery result for subsequent selections (i.e. the requester NF does not need to trigger a new NF discovery procedure to perform the selection).</w:t>
      </w:r>
    </w:p>
    <w:p w:rsidR="00D62493" w:rsidRDefault="00D62493" w:rsidP="0041248A">
      <w:pPr>
        <w:rPr>
          <w:lang w:eastAsia="zh-CN"/>
        </w:rPr>
      </w:pPr>
      <w:r>
        <w:rPr>
          <w:lang w:eastAsia="zh-CN"/>
        </w:rPr>
        <w:t>In the case of Indirect Communication with Delegated Discovery, the SCP will</w:t>
      </w:r>
      <w:r w:rsidR="00190A3D">
        <w:rPr>
          <w:lang w:eastAsia="zh-CN"/>
        </w:rPr>
        <w:t xml:space="preserve"> discover and</w:t>
      </w:r>
      <w:r>
        <w:rPr>
          <w:lang w:eastAsia="zh-CN"/>
        </w:rPr>
        <w:t xml:space="preserve"> select a suitable</w:t>
      </w:r>
      <w:r w:rsidR="00FC53CA">
        <w:rPr>
          <w:lang w:eastAsia="zh-CN"/>
        </w:rPr>
        <w:t xml:space="preserve"> NF instance and</w:t>
      </w:r>
      <w:r>
        <w:rPr>
          <w:lang w:eastAsia="zh-CN"/>
        </w:rPr>
        <w:t xml:space="preserve"> NF service instance based on discovery and selection parameters provided by the requester NF and optional interaction with the NRF. The NRF to be used may be provided by the NF consumer as part of the discovery parameters, e.g. as a result of a NSSF query.</w:t>
      </w:r>
      <w:r w:rsidR="00190A3D">
        <w:rPr>
          <w:lang w:eastAsia="zh-CN"/>
        </w:rPr>
        <w:t xml:space="preserve"> The SCP may use the information from a valid cached discovery result for subsequent selections (i.e. the SCP does not need to trigger a new NF discovery procedure to perform the selection).</w:t>
      </w:r>
    </w:p>
    <w:p w:rsidR="00D62493" w:rsidRDefault="00D62493" w:rsidP="00B56148">
      <w:pPr>
        <w:pStyle w:val="NO"/>
        <w:rPr>
          <w:lang w:eastAsia="zh-CN"/>
        </w:rPr>
      </w:pPr>
      <w:r>
        <w:rPr>
          <w:lang w:eastAsia="zh-CN"/>
        </w:rPr>
        <w:t>NOTE </w:t>
      </w:r>
      <w:r w:rsidR="00FC53CA">
        <w:rPr>
          <w:lang w:val="en-GB" w:eastAsia="zh-CN"/>
        </w:rPr>
        <w:t>4</w:t>
      </w:r>
      <w:r>
        <w:rPr>
          <w:lang w:eastAsia="zh-CN"/>
        </w:rPr>
        <w:t>:</w:t>
      </w:r>
      <w:r>
        <w:rPr>
          <w:lang w:eastAsia="zh-CN"/>
        </w:rPr>
        <w:tab/>
        <w:t>In a given PLMN, Direct Communication, Indirect Communication, or both may apply.</w:t>
      </w:r>
    </w:p>
    <w:p w:rsidR="00224C68" w:rsidRDefault="00224C68" w:rsidP="00224C68">
      <w:bookmarkStart w:id="189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rsidR="00224C68" w:rsidRDefault="00224C68" w:rsidP="00224C68">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rsidR="00224C68" w:rsidRDefault="00224C68" w:rsidP="00A30201">
      <w:pPr>
        <w:pStyle w:val="NO"/>
      </w:pPr>
      <w:r>
        <w:t>NOTE</w:t>
      </w:r>
      <w:r w:rsidR="00FC53CA">
        <w:rPr>
          <w:lang w:val="en-GB"/>
        </w:rPr>
        <w:t> 5</w:t>
      </w:r>
      <w:r>
        <w:t>:</w:t>
      </w:r>
      <w:r>
        <w:tab/>
        <w:t>See TS 29.510 [58] for details on using the target PLMN ID specific query to reach the NRF in the remote PLMN.</w:t>
      </w:r>
    </w:p>
    <w:p w:rsidR="00224C68" w:rsidRDefault="00224C68" w:rsidP="00224C68">
      <w:r>
        <w:t>For topology hiding, see clause 6.2.17.</w:t>
      </w:r>
    </w:p>
    <w:p w:rsidR="00FC2117" w:rsidRDefault="00FC2117" w:rsidP="00FC2117">
      <w:pPr>
        <w:pStyle w:val="Heading4"/>
      </w:pPr>
      <w:bookmarkStart w:id="1898" w:name="_Toc27847019"/>
      <w:bookmarkStart w:id="1899" w:name="_Toc36188151"/>
      <w:r>
        <w:t>6.3.1.0</w:t>
      </w:r>
      <w:r>
        <w:tab/>
        <w:t>Principles for Binding, Selection and Reselection</w:t>
      </w:r>
      <w:bookmarkEnd w:id="1897"/>
      <w:bookmarkEnd w:id="1898"/>
      <w:bookmarkEnd w:id="1899"/>
    </w:p>
    <w:p w:rsidR="00FC2117" w:rsidRDefault="00FC2117" w:rsidP="00FC2117">
      <w:pPr>
        <w:rPr>
          <w:lang w:eastAsia="x-none"/>
        </w:rPr>
      </w:pPr>
      <w:r>
        <w:rPr>
          <w:lang w:eastAsia="x-none"/>
        </w:rPr>
        <w:t>Binding can be used to indicate suitable target NF producer instance(s) for NF service instance selection, reselection and routing of subsequent requests associated with a specific</w:t>
      </w:r>
      <w:r w:rsidR="00224C68">
        <w:rPr>
          <w:lang w:eastAsia="x-none"/>
        </w:rPr>
        <w:t xml:space="preserve"> NF producer resource (context) and NF service</w:t>
      </w:r>
      <w:r>
        <w:rPr>
          <w:lang w:eastAsia="x-none"/>
        </w:rPr>
        <w:t>.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rsidR="00375F94" w:rsidRDefault="00375F94" w:rsidP="00FC2117">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w:t>
      </w:r>
      <w:r w:rsidR="003044B6">
        <w:rPr>
          <w:lang w:eastAsia="x-none"/>
        </w:rPr>
        <w:t xml:space="preserve"> and for providing Binding Indication for service(s) that the NF consumer produces for the same data context and the NF service producer is subsequently likely to invoke</w:t>
      </w:r>
      <w:r>
        <w:rPr>
          <w:lang w:eastAsia="x-none"/>
        </w:rPr>
        <w:t>.</w:t>
      </w:r>
    </w:p>
    <w:p w:rsidR="00375F94" w:rsidRDefault="00375F94" w:rsidP="00FC2117">
      <w:pPr>
        <w:rPr>
          <w:lang w:eastAsia="x-none"/>
        </w:rPr>
      </w:pPr>
      <w:r>
        <w:rPr>
          <w:lang w:eastAsia="x-none"/>
        </w:rPr>
        <w:t>The Binding Indication contains the information in Table 6.3.1.0-1.</w:t>
      </w:r>
    </w:p>
    <w:p w:rsidR="00375F94" w:rsidRDefault="00375F94" w:rsidP="00FC2117">
      <w:pPr>
        <w:rPr>
          <w:lang w:eastAsia="x-none"/>
        </w:rPr>
      </w:pPr>
      <w:r>
        <w:rPr>
          <w:lang w:eastAsia="x-none"/>
        </w:rPr>
        <w:t>The Routing Binding Indication may be included in Request, Subs</w:t>
      </w:r>
      <w:r w:rsidR="003044B6">
        <w:rPr>
          <w:lang w:eastAsia="x-none"/>
        </w:rPr>
        <w:t>c</w:t>
      </w:r>
      <w:r>
        <w:rPr>
          <w:lang w:eastAsia="x-none"/>
        </w:rPr>
        <w:t xml:space="preserve">ribe or Notification messages (see clause 7.1.2). It can be used in </w:t>
      </w:r>
      <w:r w:rsidR="005C1261">
        <w:rPr>
          <w:lang w:eastAsia="x-none"/>
        </w:rPr>
        <w:t xml:space="preserve">the </w:t>
      </w:r>
      <w:r>
        <w:rPr>
          <w:lang w:eastAsia="x-none"/>
        </w:rPr>
        <w:t>case of indirect communication by the SCP to route the message. The Routing Binding Indication</w:t>
      </w:r>
      <w:r w:rsidR="003044B6">
        <w:rPr>
          <w:lang w:eastAsia="x-none"/>
        </w:rPr>
        <w:t xml:space="preserve"> is a copy of the information in the Binding Indication and</w:t>
      </w:r>
      <w:r>
        <w:rPr>
          <w:lang w:eastAsia="x-none"/>
        </w:rPr>
        <w:t xml:space="preserve"> also contains the information in Table 6.3.1.0-1.</w:t>
      </w:r>
    </w:p>
    <w:p w:rsidR="00375F94" w:rsidRDefault="00375F94" w:rsidP="00A30201">
      <w:pPr>
        <w:pStyle w:val="NO"/>
      </w:pPr>
      <w:r>
        <w:t>NOTE</w:t>
      </w:r>
      <w:r w:rsidR="003044B6">
        <w:rPr>
          <w:lang w:val="en-GB"/>
        </w:rPr>
        <w:t> 1</w:t>
      </w:r>
      <w:r>
        <w:t>:</w:t>
      </w:r>
      <w:r>
        <w:tab/>
        <w:t xml:space="preserve">Subscription request messages can contain both </w:t>
      </w:r>
      <w:r w:rsidR="003044B6">
        <w:rPr>
          <w:lang w:val="en-GB"/>
        </w:rPr>
        <w:t xml:space="preserve">a </w:t>
      </w:r>
      <w:r>
        <w:t xml:space="preserve">Binding Indication and </w:t>
      </w:r>
      <w:r w:rsidR="003044B6">
        <w:rPr>
          <w:lang w:val="en-GB"/>
        </w:rPr>
        <w:t xml:space="preserve">a </w:t>
      </w:r>
      <w:r>
        <w:t>Routing Binding Indication.</w:t>
      </w:r>
    </w:p>
    <w:p w:rsidR="00FC2117" w:rsidRDefault="00FC2117" w:rsidP="00FC2117">
      <w:pPr>
        <w:rPr>
          <w:lang w:eastAsia="x-none"/>
        </w:rPr>
      </w:pPr>
      <w:r>
        <w:rPr>
          <w:lang w:eastAsia="x-none"/>
        </w:rPr>
        <w:lastRenderedPageBreak/>
        <w:t xml:space="preserve">The NF service producer may provide a </w:t>
      </w:r>
      <w:r w:rsidR="00375F94">
        <w:rPr>
          <w:lang w:eastAsia="x-none"/>
        </w:rPr>
        <w:t>B</w:t>
      </w:r>
      <w:r>
        <w:rPr>
          <w:lang w:eastAsia="x-none"/>
        </w:rPr>
        <w:t xml:space="preserve">inding </w:t>
      </w:r>
      <w:r w:rsidR="00375F94">
        <w:rPr>
          <w:lang w:eastAsia="x-none"/>
        </w:rPr>
        <w:t>I</w:t>
      </w:r>
      <w:r>
        <w:rPr>
          <w:lang w:eastAsia="x-none"/>
        </w:rPr>
        <w:t xml:space="preserve">ndication to the NF service consumer as part of the Direct or Indirect Communication procedures, to be used in subsequent related service requests. The level of </w:t>
      </w:r>
      <w:r w:rsidR="00375F94">
        <w:rPr>
          <w:lang w:eastAsia="x-none"/>
        </w:rPr>
        <w:t>B</w:t>
      </w:r>
      <w:r>
        <w:rPr>
          <w:lang w:eastAsia="x-none"/>
        </w:rPr>
        <w:t xml:space="preserve">inding </w:t>
      </w:r>
      <w:r w:rsidR="00375F94">
        <w:rPr>
          <w:lang w:eastAsia="x-none"/>
        </w:rPr>
        <w:t>I</w:t>
      </w:r>
      <w:r>
        <w:rPr>
          <w:lang w:eastAsia="x-none"/>
        </w:rPr>
        <w:t>ndication provided by the NF service producer to the NF consumer indicates if the</w:t>
      </w:r>
      <w:r w:rsidR="00224C68">
        <w:rPr>
          <w:lang w:eastAsia="x-none"/>
        </w:rPr>
        <w:t xml:space="preserve"> resource in the NF service</w:t>
      </w:r>
      <w:r>
        <w:rPr>
          <w:lang w:eastAsia="x-none"/>
        </w:rPr>
        <w:t xml:space="preserve"> producer is either bound to NF service instance, NF instance, NF Service Set or NF set as specified in Table 6.3.1.0-1. The </w:t>
      </w:r>
      <w:r w:rsidR="00375F94">
        <w:rPr>
          <w:lang w:eastAsia="x-none"/>
        </w:rPr>
        <w:t>B</w:t>
      </w:r>
      <w:r>
        <w:rPr>
          <w:lang w:eastAsia="x-none"/>
        </w:rPr>
        <w:t xml:space="preserve">inding </w:t>
      </w:r>
      <w:r w:rsidR="00375F94">
        <w:rPr>
          <w:lang w:eastAsia="x-none"/>
        </w:rPr>
        <w:t>I</w:t>
      </w:r>
      <w:r>
        <w:rPr>
          <w:lang w:eastAsia="x-none"/>
        </w:rPr>
        <w:t>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w:t>
      </w:r>
      <w:r w:rsidR="00375F94">
        <w:rPr>
          <w:lang w:eastAsia="x-none"/>
        </w:rPr>
        <w:t xml:space="preserve"> For indirect communication, the NF service consumer</w:t>
      </w:r>
      <w:r w:rsidR="003044B6">
        <w:rPr>
          <w:lang w:eastAsia="x-none"/>
        </w:rPr>
        <w:t xml:space="preserve"> copies the Binding Indication into</w:t>
      </w:r>
      <w:r w:rsidR="00375F94">
        <w:rPr>
          <w:lang w:eastAsia="x-none"/>
        </w:rPr>
        <w:t xml:space="preserve"> the Routing Binding Indication in Request or Subscribe message.</w:t>
      </w:r>
    </w:p>
    <w:p w:rsidR="003044B6" w:rsidRDefault="00375F94" w:rsidP="00FC2117">
      <w:pPr>
        <w:rPr>
          <w:lang w:eastAsia="x-none"/>
        </w:rPr>
      </w:pPr>
      <w:r>
        <w:rPr>
          <w:lang w:eastAsia="x-none"/>
        </w:rPr>
        <w:t>During explicit or implicit notification subscription, a Binding Indication may be provided by the NF service consumer to NF service producer</w:t>
      </w:r>
      <w:r w:rsidR="003044B6">
        <w:rPr>
          <w:lang w:eastAsia="x-none"/>
        </w:rPr>
        <w:t>; the NF service consumer will also provide a Notification Endpoint</w:t>
      </w:r>
      <w:r>
        <w:rPr>
          <w:lang w:eastAsia="x-none"/>
        </w:rPr>
        <w:t xml:space="preserve">. The NF service consumer may also provide a Binding Indication in </w:t>
      </w:r>
      <w:r w:rsidR="003044B6">
        <w:rPr>
          <w:lang w:eastAsia="x-none"/>
        </w:rPr>
        <w:t xml:space="preserve">response </w:t>
      </w:r>
      <w:r>
        <w:rPr>
          <w:lang w:eastAsia="x-none"/>
        </w:rPr>
        <w:t xml:space="preserve">to notification requests. The level of Binding Indication provided by the NF service consumer to the NF service provider indicates if the </w:t>
      </w:r>
      <w:r w:rsidR="003044B6">
        <w:rPr>
          <w:lang w:eastAsia="x-none"/>
        </w:rPr>
        <w:t>N</w:t>
      </w:r>
      <w:r>
        <w:rPr>
          <w:lang w:eastAsia="x-none"/>
        </w:rPr>
        <w:t xml:space="preserve">otification </w:t>
      </w:r>
      <w:r w:rsidR="003044B6">
        <w:rPr>
          <w:lang w:eastAsia="x-none"/>
        </w:rPr>
        <w:t>E</w:t>
      </w:r>
      <w:r>
        <w:rPr>
          <w:lang w:eastAsia="x-none"/>
        </w:rPr>
        <w:t xml:space="preserve">ndpoint is either bound to NF service instance, NF instance, NF Service Set or NF set as specified in Table 6.3.1.0-1. The Binding Indication </w:t>
      </w:r>
      <w:r w:rsidR="003044B6">
        <w:rPr>
          <w:lang w:eastAsia="x-none"/>
        </w:rPr>
        <w:t xml:space="preserve">shall </w:t>
      </w:r>
      <w:r>
        <w:rPr>
          <w:lang w:eastAsia="x-none"/>
        </w:rPr>
        <w:t>include</w:t>
      </w:r>
      <w:r w:rsidR="003044B6">
        <w:rPr>
          <w:lang w:eastAsia="x-none"/>
        </w:rPr>
        <w:t xml:space="preserve"> at least one of</w:t>
      </w:r>
      <w:r>
        <w:rPr>
          <w:lang w:eastAsia="x-none"/>
        </w:rPr>
        <w:t xml:space="preserve"> NF Set ID, NF instance ID, NF Service Set ID</w:t>
      </w:r>
      <w:r w:rsidR="003044B6">
        <w:rPr>
          <w:lang w:eastAsia="x-none"/>
        </w:rPr>
        <w:t xml:space="preserve"> and/or</w:t>
      </w:r>
      <w:r>
        <w:rPr>
          <w:lang w:eastAsia="x-none"/>
        </w:rPr>
        <w:t xml:space="preserve"> NF service instance ID, and</w:t>
      </w:r>
      <w:r w:rsidR="003044B6">
        <w:rPr>
          <w:lang w:eastAsia="x-none"/>
        </w:rPr>
        <w:t xml:space="preserve"> may also include the</w:t>
      </w:r>
      <w:r>
        <w:rPr>
          <w:lang w:eastAsia="x-none"/>
        </w:rPr>
        <w:t xml:space="preserve"> service name. The NF Service Set ID, NF service instance ID, and service name relate to the service of the NF service consumer that will handle the notification.</w:t>
      </w:r>
    </w:p>
    <w:p w:rsidR="003044B6" w:rsidRDefault="003044B6" w:rsidP="003044B6">
      <w:pPr>
        <w:pStyle w:val="NO"/>
      </w:pPr>
      <w:r>
        <w:t>NOTE</w:t>
      </w:r>
      <w:r>
        <w:rPr>
          <w:lang w:val="en-GB"/>
        </w:rPr>
        <w:t> 2</w:t>
      </w:r>
      <w:r>
        <w:t>:</w:t>
      </w:r>
      <w:r>
        <w:tab/>
        <w:t>The NF service can either be a standardised service as per this specification or a custom service. The custom service can be used for the sole purpose of registering endpoint address(es) to receive notifications at the NRF.</w:t>
      </w:r>
    </w:p>
    <w:p w:rsidR="003044B6" w:rsidRDefault="00375F94" w:rsidP="00FC2117">
      <w:pPr>
        <w:rPr>
          <w:lang w:eastAsia="x-none"/>
        </w:rPr>
      </w:pPr>
      <w:r>
        <w:rPr>
          <w:lang w:eastAsia="x-none"/>
        </w:rPr>
        <w:t>The Binding Indication is used by the NF service producer as notification sender to</w:t>
      </w:r>
      <w:r w:rsidR="003044B6">
        <w:rPr>
          <w:lang w:eastAsia="x-none"/>
        </w:rPr>
        <w:t xml:space="preserve"> re</w:t>
      </w:r>
      <w:r>
        <w:rPr>
          <w:lang w:eastAsia="x-none"/>
        </w:rPr>
        <w:t>select</w:t>
      </w:r>
      <w:r w:rsidR="003044B6">
        <w:rPr>
          <w:lang w:eastAsia="x-none"/>
        </w:rPr>
        <w:t xml:space="preserve"> an endpoint address and construct</w:t>
      </w:r>
      <w:r>
        <w:rPr>
          <w:lang w:eastAsia="x-none"/>
        </w:rPr>
        <w:t xml:space="preserve"> the </w:t>
      </w:r>
      <w:r w:rsidR="003044B6">
        <w:rPr>
          <w:lang w:eastAsia="x-none"/>
        </w:rPr>
        <w:t>N</w:t>
      </w:r>
      <w:r>
        <w:rPr>
          <w:lang w:eastAsia="x-none"/>
        </w:rPr>
        <w:t xml:space="preserve">otification </w:t>
      </w:r>
      <w:r w:rsidR="003044B6">
        <w:rPr>
          <w:lang w:eastAsia="x-none"/>
        </w:rPr>
        <w:t>E</w:t>
      </w:r>
      <w:r>
        <w:rPr>
          <w:lang w:eastAsia="x-none"/>
        </w:rPr>
        <w:t>ndpoint, i.e. the URI where the notification is to be sent</w:t>
      </w:r>
      <w:r w:rsidR="003044B6">
        <w:rPr>
          <w:lang w:eastAsia="x-none"/>
        </w:rPr>
        <w:t>, e.g. if the provided Notification Endpoint of the NF service consumer included in the subscription cannot be reached, according to the following:</w:t>
      </w:r>
    </w:p>
    <w:p w:rsidR="003044B6" w:rsidRPr="00F06FF4" w:rsidRDefault="003044B6" w:rsidP="003044B6">
      <w:pPr>
        <w:pStyle w:val="B1"/>
        <w:rPr>
          <w:lang w:val="en-GB"/>
        </w:rPr>
      </w:pPr>
      <w:r>
        <w:t>-</w:t>
      </w:r>
      <w:r>
        <w:tab/>
        <w:t>If the service name in the Binding Indication is omitted and the binding for notification is on NF Set or NF Instance level, the endpoint address of the NF registered in the NRF at NF Profile level shall be used to construct a new Notification Endpoint</w:t>
      </w:r>
      <w:r>
        <w:rPr>
          <w:lang w:val="en-GB"/>
        </w:rPr>
        <w:t>.</w:t>
      </w:r>
    </w:p>
    <w:p w:rsidR="003044B6" w:rsidRPr="00F06FF4" w:rsidRDefault="003044B6" w:rsidP="003044B6">
      <w:pPr>
        <w:pStyle w:val="B1"/>
        <w:rPr>
          <w:lang w:val="en-GB"/>
        </w:rPr>
      </w:pPr>
      <w:r>
        <w:t>-</w:t>
      </w:r>
      <w:r>
        <w:tab/>
        <w:t>If the service name is included in the Binding Indication, an endpoint address registered in the NRF for that service in the NF profile shall be used to construct a new Notification Endpoint</w:t>
      </w:r>
      <w:r>
        <w:rPr>
          <w:lang w:val="en-GB"/>
        </w:rPr>
        <w:t>.</w:t>
      </w:r>
    </w:p>
    <w:p w:rsidR="00375F94" w:rsidRDefault="00375F94" w:rsidP="00FC2117">
      <w:pPr>
        <w:rPr>
          <w:lang w:eastAsia="x-none"/>
        </w:rPr>
      </w:pPr>
      <w:r>
        <w:rPr>
          <w:lang w:eastAsia="x-none"/>
        </w:rPr>
        <w:t xml:space="preserve">For indirect communication, the NF service producer </w:t>
      </w:r>
      <w:r w:rsidR="003044B6">
        <w:rPr>
          <w:lang w:eastAsia="x-none"/>
        </w:rPr>
        <w:t xml:space="preserve">copies the Binding Indication into </w:t>
      </w:r>
      <w:r>
        <w:rPr>
          <w:lang w:eastAsia="x-none"/>
        </w:rPr>
        <w:t>the Routing Binding Indication</w:t>
      </w:r>
      <w:r w:rsidR="003044B6">
        <w:rPr>
          <w:lang w:eastAsia="x-none"/>
        </w:rPr>
        <w:t xml:space="preserve"> that is included</w:t>
      </w:r>
      <w:r>
        <w:rPr>
          <w:lang w:eastAsia="x-none"/>
        </w:rPr>
        <w:t xml:space="preserve"> in</w:t>
      </w:r>
      <w:r w:rsidR="003044B6">
        <w:rPr>
          <w:lang w:eastAsia="x-none"/>
        </w:rPr>
        <w:t xml:space="preserve"> the</w:t>
      </w:r>
      <w:r>
        <w:rPr>
          <w:lang w:eastAsia="x-none"/>
        </w:rPr>
        <w:t xml:space="preserve"> Notification</w:t>
      </w:r>
      <w:r w:rsidR="003044B6">
        <w:rPr>
          <w:lang w:eastAsia="x-none"/>
        </w:rPr>
        <w:t xml:space="preserve"> request</w:t>
      </w:r>
      <w:r w:rsidR="00F06FF4">
        <w:rPr>
          <w:lang w:eastAsia="x-none"/>
        </w:rPr>
        <w:t>,</w:t>
      </w:r>
      <w:r w:rsidR="003044B6">
        <w:rPr>
          <w:lang w:eastAsia="x-none"/>
        </w:rPr>
        <w:t xml:space="preserve"> to be used by the SCP to discover an alternative endpoint address and construct a Notification Endpoint e.g. if the Notification Endpoint in the that the request targets cannot be reached, according to the following:</w:t>
      </w:r>
    </w:p>
    <w:p w:rsidR="003044B6" w:rsidRDefault="003044B6" w:rsidP="003044B6">
      <w:pPr>
        <w:pStyle w:val="B1"/>
        <w:rPr>
          <w:lang w:val="en-GB"/>
        </w:rPr>
      </w:pPr>
      <w:r>
        <w:rPr>
          <w:lang w:val="en-GB"/>
        </w:rPr>
        <w:t>-</w:t>
      </w:r>
      <w:r>
        <w:rPr>
          <w:lang w:val="en-GB"/>
        </w:rPr>
        <w:tab/>
        <w:t>If the service name in the Routing Binding Indication is omitted and the binding for notification is on NF Set or NF Instance level, the endpoint address of the NF registered in the NRF at NF Profile level shall be used to construct a new Notification Endpoint.</w:t>
      </w:r>
    </w:p>
    <w:p w:rsidR="003044B6" w:rsidRDefault="003044B6" w:rsidP="003044B6">
      <w:pPr>
        <w:pStyle w:val="B1"/>
        <w:rPr>
          <w:lang w:val="en-GB"/>
        </w:rPr>
      </w:pPr>
      <w:r>
        <w:rPr>
          <w:lang w:val="en-GB"/>
        </w:rPr>
        <w:t>-</w:t>
      </w:r>
      <w:r>
        <w:rPr>
          <w:lang w:val="en-GB"/>
        </w:rPr>
        <w:tab/>
        <w:t>If the service name is included in the Routing Binding Indication, an endpoint address registered in the NRF for that service in the NF profile shall be used to construct a new Notification Endpoint.</w:t>
      </w:r>
    </w:p>
    <w:p w:rsidR="003044B6" w:rsidRDefault="003044B6" w:rsidP="003044B6">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rsidR="003044B6" w:rsidRDefault="003044B6" w:rsidP="003044B6">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rsidR="003044B6" w:rsidRDefault="003044B6" w:rsidP="003044B6">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rsidR="003044B6" w:rsidRDefault="003044B6" w:rsidP="003044B6">
      <w:r>
        <w:t>If no applicability is indicated in a request or subscribe messages, a Binding Indication in that messages is applicable for notification to all events except for the subscription related event (see clause 4.17.12.4 of TS 23.502 [3]).</w:t>
      </w:r>
    </w:p>
    <w:p w:rsidR="003044B6" w:rsidRDefault="003044B6" w:rsidP="003044B6">
      <w:pPr>
        <w:pStyle w:val="NO"/>
      </w:pPr>
      <w:r>
        <w:t>NOTE</w:t>
      </w:r>
      <w:r>
        <w:rPr>
          <w:lang w:val="en-GB"/>
        </w:rPr>
        <w:t> 3</w:t>
      </w:r>
      <w:r>
        <w:t>:</w:t>
      </w:r>
      <w:r>
        <w:tab/>
        <w:t>Such a request message can be used for implicit subscription.</w:t>
      </w:r>
    </w:p>
    <w:p w:rsidR="003044B6" w:rsidRDefault="003044B6" w:rsidP="003044B6">
      <w:pPr>
        <w:pStyle w:val="NO"/>
      </w:pPr>
      <w:r>
        <w:lastRenderedPageBreak/>
        <w:t>NOTE</w:t>
      </w:r>
      <w:r>
        <w:rPr>
          <w:lang w:val="en-GB"/>
        </w:rPr>
        <w:t> 4</w:t>
      </w:r>
      <w:r>
        <w:t>:</w:t>
      </w:r>
      <w:r>
        <w:tab/>
        <w:t xml:space="preserve">Request messages can contain both the Binding Indications for services and for notifications, and in addition, the Routing Binding Indication in </w:t>
      </w:r>
      <w:r w:rsidR="005C1261">
        <w:rPr>
          <w:lang w:val="en-GB"/>
        </w:rPr>
        <w:t xml:space="preserve">the </w:t>
      </w:r>
      <w:r>
        <w:t>case of indirect communication.</w:t>
      </w:r>
    </w:p>
    <w:p w:rsidR="00FC2117" w:rsidRPr="00A02FE4" w:rsidRDefault="00FC2117" w:rsidP="00FC2117">
      <w:pPr>
        <w:rPr>
          <w:lang w:eastAsia="x-none"/>
        </w:rPr>
      </w:pPr>
      <w:r>
        <w:rPr>
          <w:lang w:eastAsia="x-none"/>
        </w:rPr>
        <w:t xml:space="preserve">Table 6.3.1.0-1 defines the selection and reselection behaviour of NF services consumers and SCPs depending on the </w:t>
      </w:r>
      <w:r w:rsidR="003044B6">
        <w:rPr>
          <w:lang w:eastAsia="x-none"/>
        </w:rPr>
        <w:t>B</w:t>
      </w:r>
      <w:r>
        <w:rPr>
          <w:lang w:eastAsia="x-none"/>
        </w:rPr>
        <w:t xml:space="preserve">inding </w:t>
      </w:r>
      <w:r w:rsidR="003044B6">
        <w:rPr>
          <w:lang w:eastAsia="x-none"/>
        </w:rPr>
        <w:t>I</w:t>
      </w:r>
      <w:r>
        <w:rPr>
          <w:lang w:eastAsia="x-none"/>
        </w:rPr>
        <w:t>ndication provided by an NF service producer. The detailed procedures refer to clause 4.17.11</w:t>
      </w:r>
      <w:r w:rsidR="00224C68">
        <w:rPr>
          <w:lang w:eastAsia="x-none"/>
        </w:rPr>
        <w:t xml:space="preserve"> and 4.17.12</w:t>
      </w:r>
      <w:r>
        <w:rPr>
          <w:lang w:eastAsia="x-none"/>
        </w:rPr>
        <w:t xml:space="preserve"> of </w:t>
      </w:r>
      <w:r w:rsidR="002369B3">
        <w:rPr>
          <w:lang w:eastAsia="x-none"/>
        </w:rPr>
        <w:t>TS 23.502 [</w:t>
      </w:r>
      <w:r>
        <w:rPr>
          <w:lang w:eastAsia="x-none"/>
        </w:rPr>
        <w:t>3]</w:t>
      </w:r>
    </w:p>
    <w:p w:rsidR="00FC2117" w:rsidRDefault="00FC2117" w:rsidP="00FC2117">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FC2117" w:rsidTr="00B87FE6">
        <w:tc>
          <w:tcPr>
            <w:tcW w:w="2464" w:type="dxa"/>
            <w:shd w:val="clear" w:color="auto" w:fill="auto"/>
          </w:tcPr>
          <w:p w:rsidR="00FC2117" w:rsidRDefault="00FC2117" w:rsidP="00B87FE6">
            <w:pPr>
              <w:pStyle w:val="TAH"/>
              <w:rPr>
                <w:lang w:eastAsia="zh-CN"/>
              </w:rPr>
            </w:pPr>
            <w:r>
              <w:rPr>
                <w:lang w:eastAsia="zh-CN"/>
              </w:rPr>
              <w:t xml:space="preserve">Level of Binding </w:t>
            </w:r>
            <w:r w:rsidR="003044B6">
              <w:rPr>
                <w:lang w:val="en-GB" w:eastAsia="zh-CN"/>
              </w:rPr>
              <w:t>I</w:t>
            </w:r>
            <w:r>
              <w:rPr>
                <w:lang w:eastAsia="zh-CN"/>
              </w:rPr>
              <w:t>ndication</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selects</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can reselect e.g. when selected producer is not available</w:t>
            </w:r>
          </w:p>
        </w:tc>
        <w:tc>
          <w:tcPr>
            <w:tcW w:w="2465" w:type="dxa"/>
            <w:shd w:val="clear" w:color="auto" w:fill="auto"/>
          </w:tcPr>
          <w:p w:rsidR="00FC2117" w:rsidRDefault="00FC2117" w:rsidP="00B87FE6">
            <w:pPr>
              <w:pStyle w:val="TAH"/>
              <w:rPr>
                <w:lang w:eastAsia="zh-CN"/>
              </w:rPr>
            </w:pPr>
            <w:r>
              <w:rPr>
                <w:lang w:eastAsia="zh-CN"/>
              </w:rPr>
              <w:t>Binding</w:t>
            </w:r>
            <w:r w:rsidR="00224C68">
              <w:rPr>
                <w:lang w:val="en-GB" w:eastAsia="zh-CN"/>
              </w:rPr>
              <w:t xml:space="preserve"> information</w:t>
            </w:r>
            <w:r>
              <w:rPr>
                <w:lang w:eastAsia="zh-CN"/>
              </w:rPr>
              <w:t xml:space="preserve"> for selection and re-selection</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Instance</w:t>
            </w:r>
          </w:p>
        </w:tc>
        <w:tc>
          <w:tcPr>
            <w:tcW w:w="2464" w:type="dxa"/>
            <w:shd w:val="clear" w:color="auto" w:fill="auto"/>
          </w:tcPr>
          <w:p w:rsidR="00FC2117" w:rsidRDefault="00FC2117" w:rsidP="00B87FE6">
            <w:pPr>
              <w:pStyle w:val="TAL"/>
              <w:rPr>
                <w:lang w:eastAsia="zh-CN"/>
              </w:rPr>
            </w:pPr>
            <w:r>
              <w:rPr>
                <w:lang w:eastAsia="zh-CN"/>
              </w:rPr>
              <w:t>The indicated NF Service Instance</w:t>
            </w:r>
          </w:p>
        </w:tc>
        <w:tc>
          <w:tcPr>
            <w:tcW w:w="2464" w:type="dxa"/>
            <w:shd w:val="clear" w:color="auto" w:fill="auto"/>
          </w:tcPr>
          <w:p w:rsidR="00FC2117" w:rsidRDefault="00FC2117" w:rsidP="00B87FE6">
            <w:pPr>
              <w:pStyle w:val="TAL"/>
              <w:rPr>
                <w:lang w:eastAsia="zh-CN"/>
              </w:rPr>
            </w:pPr>
            <w:r>
              <w:rPr>
                <w:lang w:eastAsia="zh-CN"/>
              </w:rPr>
              <w:t>An equivalent NF Service instance:</w:t>
            </w:r>
          </w:p>
          <w:p w:rsidR="00FC2117" w:rsidRDefault="00FC2117" w:rsidP="00B87FE6">
            <w:pPr>
              <w:pStyle w:val="TAL"/>
              <w:ind w:left="317" w:hanging="317"/>
              <w:rPr>
                <w:lang w:eastAsia="zh-CN"/>
              </w:rPr>
            </w:pPr>
            <w:r>
              <w:rPr>
                <w:lang w:eastAsia="zh-CN"/>
              </w:rPr>
              <w:t>-</w:t>
            </w:r>
            <w:r>
              <w:rPr>
                <w:lang w:eastAsia="zh-CN"/>
              </w:rPr>
              <w:tab/>
              <w:t>within the NF Service Set (if applicable)</w:t>
            </w:r>
          </w:p>
          <w:p w:rsidR="00FC2117" w:rsidRDefault="00FC2117" w:rsidP="00B87FE6">
            <w:pPr>
              <w:pStyle w:val="TAL"/>
              <w:ind w:left="317" w:hanging="317"/>
              <w:rPr>
                <w:lang w:eastAsia="zh-CN"/>
              </w:rPr>
            </w:pPr>
            <w:r>
              <w:rPr>
                <w:lang w:eastAsia="zh-CN"/>
              </w:rPr>
              <w:t>-</w:t>
            </w:r>
            <w:r>
              <w:rPr>
                <w:lang w:eastAsia="zh-CN"/>
              </w:rPr>
              <w:tab/>
              <w:t>within the NF instance</w:t>
            </w:r>
          </w:p>
          <w:p w:rsidR="00FC2117" w:rsidRDefault="00FC2117" w:rsidP="00B87FE6">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rsidR="00FC2117" w:rsidRDefault="00FC2117" w:rsidP="00B87FE6">
            <w:pPr>
              <w:pStyle w:val="TAL"/>
              <w:rPr>
                <w:lang w:eastAsia="zh-CN"/>
              </w:rPr>
            </w:pPr>
            <w:r>
              <w:rPr>
                <w:lang w:eastAsia="zh-CN"/>
              </w:rPr>
              <w:t>NF Service Instance ID, NF Service Set ID, 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Set</w:t>
            </w:r>
          </w:p>
        </w:tc>
        <w:tc>
          <w:tcPr>
            <w:tcW w:w="2464" w:type="dxa"/>
            <w:shd w:val="clear" w:color="auto" w:fill="auto"/>
          </w:tcPr>
          <w:p w:rsidR="00FC2117" w:rsidRDefault="00FC2117" w:rsidP="00B87FE6">
            <w:pPr>
              <w:pStyle w:val="TAL"/>
              <w:rPr>
                <w:lang w:eastAsia="zh-CN"/>
              </w:rPr>
            </w:pPr>
            <w:r>
              <w:rPr>
                <w:lang w:eastAsia="zh-CN"/>
              </w:rPr>
              <w:t>Any NF Service instance within the indicated NF Service Set</w:t>
            </w:r>
          </w:p>
        </w:tc>
        <w:tc>
          <w:tcPr>
            <w:tcW w:w="2464" w:type="dxa"/>
            <w:shd w:val="clear" w:color="auto" w:fill="auto"/>
          </w:tcPr>
          <w:p w:rsidR="00FC2117" w:rsidRDefault="00FC2117" w:rsidP="00FC2117">
            <w:pPr>
              <w:pStyle w:val="TAL"/>
              <w:rPr>
                <w:lang w:eastAsia="zh-CN"/>
              </w:rPr>
            </w:pPr>
            <w:r>
              <w:rPr>
                <w:lang w:eastAsia="zh-CN"/>
              </w:rPr>
              <w:t>Any NF Service instance within an equivalent NF Service Set within the NF Set (if applicable)</w:t>
            </w:r>
          </w:p>
          <w:p w:rsidR="00FC2117" w:rsidRPr="00C34949" w:rsidRDefault="00FC2117" w:rsidP="00FC2117">
            <w:pPr>
              <w:pStyle w:val="TAL"/>
              <w:rPr>
                <w:lang w:val="en-GB" w:eastAsia="zh-CN"/>
              </w:rPr>
            </w:pPr>
            <w:r w:rsidRPr="00B87FE6">
              <w:rPr>
                <w:lang w:val="en-GB" w:eastAsia="zh-CN"/>
              </w:rPr>
              <w:t>(</w:t>
            </w:r>
            <w:r>
              <w:rPr>
                <w:lang w:eastAsia="zh-CN"/>
              </w:rPr>
              <w:t>Note</w:t>
            </w:r>
            <w:r w:rsidRPr="00B87FE6">
              <w:rPr>
                <w:lang w:val="en-GB" w:eastAsia="zh-CN"/>
              </w:rPr>
              <w:t> </w:t>
            </w:r>
            <w:r>
              <w:rPr>
                <w:lang w:eastAsia="zh-CN"/>
              </w:rPr>
              <w:t>2</w:t>
            </w:r>
            <w:r w:rsidRPr="00B87FE6">
              <w:rPr>
                <w:lang w:val="en-GB" w:eastAsia="zh-CN"/>
              </w:rPr>
              <w:t>)</w:t>
            </w:r>
          </w:p>
          <w:p w:rsidR="00FC2117" w:rsidRDefault="00FC2117" w:rsidP="00B87FE6">
            <w:pPr>
              <w:pStyle w:val="TAL"/>
              <w:rPr>
                <w:lang w:eastAsia="zh-CN"/>
              </w:rPr>
            </w:pPr>
          </w:p>
        </w:tc>
        <w:tc>
          <w:tcPr>
            <w:tcW w:w="2465" w:type="dxa"/>
            <w:shd w:val="clear" w:color="auto" w:fill="auto"/>
          </w:tcPr>
          <w:p w:rsidR="00FC2117" w:rsidRDefault="00FC2117" w:rsidP="00B87FE6">
            <w:pPr>
              <w:pStyle w:val="TAL"/>
              <w:rPr>
                <w:lang w:eastAsia="zh-CN"/>
              </w:rPr>
            </w:pPr>
            <w:r>
              <w:rPr>
                <w:lang w:eastAsia="zh-CN"/>
              </w:rPr>
              <w:t>NF Service Set ID, NF Instance ID, NF Set ID</w:t>
            </w:r>
            <w:r w:rsidR="00375F94">
              <w:rPr>
                <w:lang w:eastAsia="zh-CN"/>
              </w:rPr>
              <w:t>, Service name (NOTE</w:t>
            </w:r>
            <w:r w:rsidR="00375F94">
              <w:rPr>
                <w:lang w:val="en-GB" w:eastAsia="zh-CN"/>
              </w:rPr>
              <w:t> </w:t>
            </w:r>
            <w:r w:rsidR="00375F94">
              <w:rPr>
                <w:lang w:eastAsia="zh-CN"/>
              </w:rPr>
              <w:t>4)</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a different NF instance within the NF Set (if applicable)</w:t>
            </w:r>
          </w:p>
        </w:tc>
        <w:tc>
          <w:tcPr>
            <w:tcW w:w="2465" w:type="dxa"/>
            <w:shd w:val="clear" w:color="auto" w:fill="auto"/>
          </w:tcPr>
          <w:p w:rsidR="00FC2117" w:rsidRDefault="00FC2117" w:rsidP="00B87FE6">
            <w:pPr>
              <w:pStyle w:val="TAL"/>
              <w:rPr>
                <w:lang w:eastAsia="zh-CN"/>
              </w:rPr>
            </w:pPr>
            <w:r>
              <w:rPr>
                <w:lang w:eastAsia="zh-CN"/>
              </w:rPr>
              <w:t>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indicated 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Set</w:t>
            </w:r>
          </w:p>
        </w:tc>
        <w:tc>
          <w:tcPr>
            <w:tcW w:w="2465" w:type="dxa"/>
            <w:shd w:val="clear" w:color="auto" w:fill="auto"/>
          </w:tcPr>
          <w:p w:rsidR="00FC2117" w:rsidRDefault="00FC2117" w:rsidP="00B87FE6">
            <w:pPr>
              <w:pStyle w:val="TAL"/>
              <w:rPr>
                <w:lang w:eastAsia="zh-CN"/>
              </w:rPr>
            </w:pPr>
            <w:r>
              <w:rPr>
                <w:lang w:eastAsia="zh-CN"/>
              </w:rPr>
              <w:t>NF Set ID</w:t>
            </w:r>
            <w:r w:rsidR="003044B6">
              <w:rPr>
                <w:lang w:eastAsia="zh-CN"/>
              </w:rPr>
              <w:t>, Service name (NOTE</w:t>
            </w:r>
            <w:r w:rsidR="003044B6">
              <w:rPr>
                <w:lang w:val="en-GB" w:eastAsia="zh-CN"/>
              </w:rPr>
              <w:t> </w:t>
            </w:r>
            <w:r w:rsidR="003044B6">
              <w:rPr>
                <w:lang w:eastAsia="zh-CN"/>
              </w:rPr>
              <w:t>4)</w:t>
            </w:r>
          </w:p>
        </w:tc>
      </w:tr>
      <w:tr w:rsidR="00FC2117" w:rsidTr="00B87FE6">
        <w:tc>
          <w:tcPr>
            <w:tcW w:w="9857" w:type="dxa"/>
            <w:gridSpan w:val="4"/>
            <w:shd w:val="clear" w:color="auto" w:fill="auto"/>
          </w:tcPr>
          <w:p w:rsidR="00FC2117" w:rsidRDefault="00FC2117" w:rsidP="00FC2117">
            <w:pPr>
              <w:pStyle w:val="TAN"/>
              <w:rPr>
                <w:lang w:eastAsia="zh-CN"/>
              </w:rPr>
            </w:pPr>
            <w:r>
              <w:rPr>
                <w:lang w:eastAsia="zh-CN"/>
              </w:rPr>
              <w:t>NOTE</w:t>
            </w:r>
            <w:r w:rsidRPr="00B87FE6">
              <w:rPr>
                <w:lang w:val="en-GB" w:eastAsia="zh-CN"/>
              </w:rPr>
              <w:t> </w:t>
            </w:r>
            <w:r>
              <w:rPr>
                <w:lang w:eastAsia="zh-CN"/>
              </w:rPr>
              <w:t>1:</w:t>
            </w:r>
            <w:r>
              <w:rPr>
                <w:lang w:eastAsia="zh-CN"/>
              </w:rPr>
              <w:tab/>
              <w:t xml:space="preserve">if </w:t>
            </w:r>
            <w:r w:rsidR="00375F94">
              <w:rPr>
                <w:lang w:val="en-GB" w:eastAsia="zh-CN"/>
              </w:rPr>
              <w:t>the B</w:t>
            </w:r>
            <w:r>
              <w:rPr>
                <w:lang w:eastAsia="zh-CN"/>
              </w:rPr>
              <w:t xml:space="preserve">inding </w:t>
            </w:r>
            <w:r w:rsidR="00375F94">
              <w:rPr>
                <w:lang w:val="en-GB" w:eastAsia="zh-CN"/>
              </w:rPr>
              <w:t>I</w:t>
            </w:r>
            <w:r>
              <w:rPr>
                <w:lang w:eastAsia="zh-CN"/>
              </w:rPr>
              <w:t>ndication is not available, the NF Consumer routes the service request to the target based on routing information available.</w:t>
            </w:r>
          </w:p>
          <w:p w:rsidR="00FC2117" w:rsidRDefault="00FC2117" w:rsidP="00B87FE6">
            <w:pPr>
              <w:pStyle w:val="TAN"/>
              <w:rPr>
                <w:lang w:eastAsia="zh-CN"/>
              </w:rPr>
            </w:pPr>
            <w:r>
              <w:rPr>
                <w:lang w:eastAsia="zh-CN"/>
              </w:rPr>
              <w:t>NOTE</w:t>
            </w:r>
            <w:r w:rsidRPr="00B87FE6">
              <w:rPr>
                <w:lang w:val="en-GB" w:eastAsia="zh-CN"/>
              </w:rPr>
              <w:t> </w:t>
            </w:r>
            <w:r>
              <w:rPr>
                <w:lang w:eastAsia="zh-CN"/>
              </w:rPr>
              <w:t>2:</w:t>
            </w:r>
            <w:r>
              <w:rPr>
                <w:lang w:eastAsia="zh-CN"/>
              </w:rPr>
              <w:tab/>
              <w:t>NF Service Sets in different NFs are considered equivalent if they include same type and variant (e.g. identical NF Service Set ID) of NF Services.</w:t>
            </w:r>
          </w:p>
          <w:p w:rsidR="00375F94" w:rsidRDefault="00375F94" w:rsidP="00B87FE6">
            <w:pPr>
              <w:pStyle w:val="TAN"/>
              <w:rPr>
                <w:lang w:eastAsia="zh-CN"/>
              </w:rPr>
            </w:pPr>
            <w:r>
              <w:rPr>
                <w:lang w:eastAsia="zh-CN"/>
              </w:rPr>
              <w:t>NOTE</w:t>
            </w:r>
            <w:r>
              <w:rPr>
                <w:lang w:val="en-GB" w:eastAsia="zh-CN"/>
              </w:rPr>
              <w:t> 3</w:t>
            </w:r>
            <w:r>
              <w:rPr>
                <w:lang w:eastAsia="zh-CN"/>
              </w:rPr>
              <w:t>:</w:t>
            </w:r>
            <w:r>
              <w:rPr>
                <w:lang w:eastAsia="zh-CN"/>
              </w:rPr>
              <w:tab/>
              <w:t xml:space="preserve">If a Routing Binding </w:t>
            </w:r>
            <w:r>
              <w:rPr>
                <w:lang w:val="en-GB" w:eastAsia="zh-CN"/>
              </w:rPr>
              <w:t>I</w:t>
            </w:r>
            <w:r>
              <w:rPr>
                <w:lang w:eastAsia="zh-CN"/>
              </w:rPr>
              <w:t>ndication is not available, the SCP routes the service request to the target based on available routing information.</w:t>
            </w:r>
          </w:p>
          <w:p w:rsidR="00375F94" w:rsidRDefault="00375F94" w:rsidP="00B87FE6">
            <w:pPr>
              <w:pStyle w:val="TAN"/>
              <w:rPr>
                <w:lang w:eastAsia="zh-CN"/>
              </w:rPr>
            </w:pPr>
            <w:r>
              <w:rPr>
                <w:lang w:eastAsia="zh-CN"/>
              </w:rPr>
              <w:t>NOTE</w:t>
            </w:r>
            <w:r>
              <w:rPr>
                <w:lang w:val="en-GB" w:eastAsia="zh-CN"/>
              </w:rPr>
              <w:t> 4</w:t>
            </w:r>
            <w:r>
              <w:rPr>
                <w:lang w:eastAsia="zh-CN"/>
              </w:rPr>
              <w:t>:</w:t>
            </w:r>
            <w:r>
              <w:rPr>
                <w:lang w:eastAsia="zh-CN"/>
              </w:rPr>
              <w:tab/>
              <w:t>The service name is only applicable if the Binding Indication relates to a notification target</w:t>
            </w:r>
            <w:r w:rsidR="003044B6">
              <w:rPr>
                <w:lang w:val="en-GB" w:eastAsia="zh-CN"/>
              </w:rPr>
              <w:t xml:space="preserve"> or If the NF as a NF consumer provides a Binding Indication for services that the NF produces</w:t>
            </w:r>
            <w:r>
              <w:rPr>
                <w:lang w:eastAsia="zh-CN"/>
              </w:rPr>
              <w:t>.</w:t>
            </w:r>
          </w:p>
        </w:tc>
      </w:tr>
    </w:tbl>
    <w:p w:rsidR="00FC2117" w:rsidRDefault="00FC2117" w:rsidP="00C34949">
      <w:pPr>
        <w:rPr>
          <w:lang w:eastAsia="zh-CN"/>
        </w:rPr>
      </w:pPr>
    </w:p>
    <w:p w:rsidR="00291DE7" w:rsidRDefault="00291DE7" w:rsidP="00291DE7">
      <w:pPr>
        <w:pStyle w:val="Heading4"/>
      </w:pPr>
      <w:bookmarkStart w:id="1900" w:name="_Toc20150212"/>
      <w:bookmarkStart w:id="1901" w:name="_Toc27847020"/>
      <w:bookmarkStart w:id="1902" w:name="_Toc36188152"/>
      <w:r>
        <w:t>6.3.1.1</w:t>
      </w:r>
      <w:r>
        <w:tab/>
        <w:t>NF Discovery and Selection aspects relevant with indirect communication</w:t>
      </w:r>
      <w:bookmarkEnd w:id="1900"/>
      <w:bookmarkEnd w:id="1901"/>
      <w:bookmarkEnd w:id="1902"/>
    </w:p>
    <w:p w:rsidR="00291DE7" w:rsidRPr="00375F94" w:rsidRDefault="00291DE7" w:rsidP="00291DE7">
      <w:r w:rsidRPr="00375F94">
        <w:t>For indirect communication shown in Annex E, the SCP performs the following functionalities regarding Network Function and Network Function Service discovery and selection:</w:t>
      </w:r>
    </w:p>
    <w:p w:rsidR="00375F94" w:rsidRPr="00375F94" w:rsidRDefault="00FC2117" w:rsidP="00B56148">
      <w:pPr>
        <w:pStyle w:val="B1"/>
      </w:pPr>
      <w:r w:rsidRPr="00375F94">
        <w:t>-</w:t>
      </w:r>
      <w:r w:rsidRPr="00375F94">
        <w:tab/>
        <w:t xml:space="preserve">If the request includes a </w:t>
      </w:r>
      <w:r w:rsidR="00375F94" w:rsidRPr="00375F94">
        <w:t>Routing B</w:t>
      </w:r>
      <w:r w:rsidRPr="00375F94">
        <w:t xml:space="preserve">inding </w:t>
      </w:r>
      <w:r w:rsidR="00375F94" w:rsidRPr="00375F94">
        <w:t>I</w:t>
      </w:r>
      <w:r w:rsidRPr="00375F94">
        <w:t xml:space="preserve">ndication, the SCP shall route the service request to the requested target as specified in Table 6.3.1.0-1. If the </w:t>
      </w:r>
      <w:r w:rsidR="00375F94" w:rsidRPr="00375F94">
        <w:t>Routing B</w:t>
      </w:r>
      <w:r w:rsidRPr="00375F94">
        <w:t xml:space="preserve">inding </w:t>
      </w:r>
      <w:r w:rsidR="00375F94" w:rsidRPr="00375F94">
        <w:t>I</w:t>
      </w:r>
      <w:r w:rsidRPr="00375F94">
        <w:t>ndication does not exist, the SCP may get the NF Set ID from the NRF or local configuration (if available).</w:t>
      </w:r>
    </w:p>
    <w:p w:rsidR="00FC2117" w:rsidRPr="00375F94" w:rsidRDefault="00375F94" w:rsidP="00B56148">
      <w:pPr>
        <w:pStyle w:val="B1"/>
      </w:pPr>
      <w:r w:rsidRPr="00375F94">
        <w:t>-</w:t>
      </w:r>
      <w:r w:rsidRPr="00375F94">
        <w:tab/>
      </w:r>
      <w:r w:rsidR="00FC2117" w:rsidRPr="00375F94">
        <w:t xml:space="preserve">If the </w:t>
      </w:r>
      <w:r w:rsidRPr="00375F94">
        <w:t xml:space="preserve">request recipient </w:t>
      </w:r>
      <w:r w:rsidR="00FC2117" w:rsidRPr="00375F94">
        <w:t>had</w:t>
      </w:r>
      <w:r w:rsidRPr="00375F94">
        <w:t xml:space="preserve"> previously provided a</w:t>
      </w:r>
      <w:r w:rsidR="00FC2117" w:rsidRPr="00375F94">
        <w:t xml:space="preserve"> </w:t>
      </w:r>
      <w:r w:rsidRPr="00375F94">
        <w:t>B</w:t>
      </w:r>
      <w:r w:rsidR="00FC2117" w:rsidRPr="00375F94">
        <w:t xml:space="preserve">inding </w:t>
      </w:r>
      <w:r w:rsidRPr="00375F94">
        <w:t>I</w:t>
      </w:r>
      <w:r w:rsidR="00FC2117" w:rsidRPr="00375F94">
        <w:t>ndication, then the</w:t>
      </w:r>
      <w:r>
        <w:rPr>
          <w:lang w:val="en-GB"/>
        </w:rPr>
        <w:t xml:space="preserve"> request sender</w:t>
      </w:r>
      <w:r w:rsidR="00FC2117" w:rsidRPr="00375F94">
        <w:t xml:space="preserve"> shall include</w:t>
      </w:r>
      <w:r>
        <w:rPr>
          <w:lang w:val="en-GB"/>
        </w:rPr>
        <w:t xml:space="preserve"> a Routing Binding Indication with</w:t>
      </w:r>
      <w:r w:rsidR="00FC2117" w:rsidRPr="00375F94">
        <w:t xml:space="preserve"> the same</w:t>
      </w:r>
      <w:r>
        <w:rPr>
          <w:lang w:val="en-GB"/>
        </w:rPr>
        <w:t xml:space="preserve"> contents in</w:t>
      </w:r>
      <w:r w:rsidR="00FC2117" w:rsidRPr="00375F94">
        <w:t xml:space="preserve"> subsequent related requests.</w:t>
      </w:r>
    </w:p>
    <w:p w:rsidR="00E63C73" w:rsidRDefault="00E63C73" w:rsidP="00E63C73">
      <w:pPr>
        <w:pStyle w:val="Heading4"/>
      </w:pPr>
      <w:bookmarkStart w:id="1903" w:name="_Toc20150213"/>
      <w:bookmarkStart w:id="1904" w:name="_Toc27847021"/>
      <w:bookmarkStart w:id="1905" w:name="_Toc36188153"/>
      <w:r>
        <w:t>6.3.1.2</w:t>
      </w:r>
      <w:r>
        <w:tab/>
        <w:t>Location information</w:t>
      </w:r>
      <w:bookmarkEnd w:id="1903"/>
      <w:bookmarkEnd w:id="1904"/>
      <w:bookmarkEnd w:id="1905"/>
    </w:p>
    <w:p w:rsidR="00E63C73" w:rsidRDefault="00734995" w:rsidP="00E63C73">
      <w:pPr>
        <w:rPr>
          <w:lang w:eastAsia="x-none"/>
        </w:rPr>
      </w:pPr>
      <w:r>
        <w:rPr>
          <w:lang w:eastAsia="x-none"/>
        </w:rPr>
        <w:t xml:space="preserve">The </w:t>
      </w:r>
      <w:r w:rsidR="00E63C73">
        <w:rPr>
          <w:lang w:eastAsia="x-none"/>
        </w:rPr>
        <w:t>location</w:t>
      </w:r>
      <w:r>
        <w:rPr>
          <w:lang w:eastAsia="x-none"/>
        </w:rPr>
        <w:t xml:space="preserve"> information describes the network location of the NF instance. It can consist of </w:t>
      </w:r>
      <w:r w:rsidR="0078144B">
        <w:rPr>
          <w:lang w:eastAsia="x-none"/>
        </w:rPr>
        <w:t>one or more</w:t>
      </w:r>
      <w:r>
        <w:rPr>
          <w:lang w:eastAsia="x-none"/>
        </w:rPr>
        <w:t xml:space="preserve"> levels. Each level describes one</w:t>
      </w:r>
      <w:r w:rsidR="0078144B">
        <w:rPr>
          <w:lang w:eastAsia="x-none"/>
        </w:rPr>
        <w:t xml:space="preserve"> location aspect</w:t>
      </w:r>
      <w:r>
        <w:rPr>
          <w:lang w:eastAsia="x-none"/>
        </w:rPr>
        <w:t xml:space="preserve">, such as </w:t>
      </w:r>
      <w:r w:rsidR="00E63C73">
        <w:rPr>
          <w:lang w:eastAsia="x-none"/>
        </w:rPr>
        <w:t xml:space="preserve">geographic location, data </w:t>
      </w:r>
      <w:r>
        <w:rPr>
          <w:lang w:eastAsia="x-none"/>
        </w:rPr>
        <w:t>centre</w:t>
      </w:r>
      <w:r w:rsidR="0078144B">
        <w:rPr>
          <w:lang w:eastAsia="x-none"/>
        </w:rPr>
        <w:t>, cluster</w:t>
      </w:r>
      <w:r>
        <w:rPr>
          <w:lang w:eastAsia="x-none"/>
        </w:rPr>
        <w:t>, etc. An</w:t>
      </w:r>
      <w:r w:rsidR="00E63C73">
        <w:rPr>
          <w:lang w:eastAsia="x-none"/>
        </w:rPr>
        <w:t xml:space="preserve"> NF instance</w:t>
      </w:r>
      <w:r>
        <w:rPr>
          <w:lang w:eastAsia="x-none"/>
        </w:rPr>
        <w:t xml:space="preserve"> has only</w:t>
      </w:r>
      <w:r w:rsidR="00E63C73">
        <w:rPr>
          <w:lang w:eastAsia="x-none"/>
        </w:rPr>
        <w:t xml:space="preserve"> one location.</w:t>
      </w:r>
    </w:p>
    <w:p w:rsidR="00E63C73" w:rsidRDefault="00E63C73" w:rsidP="00E63C73">
      <w:pPr>
        <w:rPr>
          <w:lang w:eastAsia="x-none"/>
        </w:rPr>
      </w:pPr>
      <w:r>
        <w:rPr>
          <w:lang w:eastAsia="x-none"/>
        </w:rPr>
        <w:t>The</w:t>
      </w:r>
      <w:r w:rsidR="00734995">
        <w:rPr>
          <w:lang w:eastAsia="x-none"/>
        </w:rPr>
        <w:t xml:space="preserve"> location information</w:t>
      </w:r>
      <w:r>
        <w:rPr>
          <w:lang w:eastAsia="x-none"/>
        </w:rPr>
        <w:t xml:space="preserve"> may be used to select the NF service instance or NF instance from a particular network location based on local configuration.</w:t>
      </w:r>
    </w:p>
    <w:p w:rsidR="00734995" w:rsidRDefault="00734995" w:rsidP="002369B3">
      <w:pPr>
        <w:pStyle w:val="NO"/>
      </w:pPr>
      <w:r>
        <w:lastRenderedPageBreak/>
        <w:t>NOTE:</w:t>
      </w:r>
      <w:r>
        <w:tab/>
        <w:t xml:space="preserve">The location information in </w:t>
      </w:r>
      <w:r w:rsidR="002369B3">
        <w:t>TS 29.510 [</w:t>
      </w:r>
      <w:r>
        <w:t>58] specifies the granularity of location information. It is up to each deployment to determine the granularity of location information to be used.</w:t>
      </w:r>
    </w:p>
    <w:p w:rsidR="00867F7B" w:rsidRPr="009E0DE1" w:rsidRDefault="00867F7B" w:rsidP="00867F7B">
      <w:pPr>
        <w:pStyle w:val="Heading3"/>
      </w:pPr>
      <w:bookmarkStart w:id="1906" w:name="_Toc20150214"/>
      <w:bookmarkStart w:id="1907" w:name="_Toc27847022"/>
      <w:bookmarkStart w:id="1908" w:name="_Toc36188154"/>
      <w:r w:rsidRPr="009E0DE1">
        <w:t>6.3.2</w:t>
      </w:r>
      <w:r w:rsidRPr="009E0DE1">
        <w:tab/>
        <w:t xml:space="preserve">SMF </w:t>
      </w:r>
      <w:r w:rsidR="00CD4094" w:rsidRPr="009E0DE1">
        <w:t xml:space="preserve">discovery and </w:t>
      </w:r>
      <w:r w:rsidRPr="009E0DE1">
        <w:t>selection</w:t>
      </w:r>
      <w:bookmarkEnd w:id="1906"/>
      <w:bookmarkEnd w:id="1907"/>
      <w:bookmarkEnd w:id="1908"/>
    </w:p>
    <w:p w:rsidR="00867F7B" w:rsidRPr="009E0DE1" w:rsidRDefault="00867F7B" w:rsidP="00867F7B">
      <w:r w:rsidRPr="009E0DE1">
        <w:t>The SMF selection function</w:t>
      </w:r>
      <w:r w:rsidR="004F6480">
        <w:t>ality</w:t>
      </w:r>
      <w:r w:rsidRPr="009E0DE1">
        <w:t xml:space="preserve"> is supported by the AMF</w:t>
      </w:r>
      <w:r w:rsidR="004F6480">
        <w:t xml:space="preserve"> and SCP</w:t>
      </w:r>
      <w:r w:rsidRPr="009E0DE1">
        <w:t xml:space="preserve"> and is used to allocate an SMF that shall manage the </w:t>
      </w:r>
      <w:r w:rsidR="00AB61E3" w:rsidRPr="009E0DE1">
        <w:t>PDU Session</w:t>
      </w:r>
      <w:r w:rsidRPr="009E0DE1">
        <w:t>.</w:t>
      </w:r>
      <w:r w:rsidR="00B51D1E" w:rsidRPr="009E0DE1">
        <w:t xml:space="preserve"> The SMF selection procedures are described in clause 4.3.2.2.3 of </w:t>
      </w:r>
      <w:r w:rsidR="002369B3" w:rsidRPr="009E0DE1">
        <w:t>TS</w:t>
      </w:r>
      <w:r w:rsidR="002369B3">
        <w:t> </w:t>
      </w:r>
      <w:r w:rsidR="002369B3" w:rsidRPr="009E0DE1">
        <w:t>23.502</w:t>
      </w:r>
      <w:r w:rsidR="002369B3">
        <w:t> </w:t>
      </w:r>
      <w:r w:rsidR="002369B3" w:rsidRPr="009E0DE1">
        <w:t>[</w:t>
      </w:r>
      <w:r w:rsidR="00B51D1E" w:rsidRPr="009E0DE1">
        <w:t>3].</w:t>
      </w:r>
    </w:p>
    <w:p w:rsidR="004F6480" w:rsidRDefault="004F6480" w:rsidP="00867F7B">
      <w:r>
        <w:t>The SMF discovery and selection functionality follows the principles stated in clause 6.3.1</w:t>
      </w:r>
      <w:r w:rsidR="004E12E3">
        <w:t>.</w:t>
      </w:r>
    </w:p>
    <w:p w:rsidR="00867F7B" w:rsidRPr="009E0DE1" w:rsidRDefault="004F6480" w:rsidP="00867F7B">
      <w:r>
        <w:t xml:space="preserve">If the AMF does discovery, the </w:t>
      </w:r>
      <w:r w:rsidR="00867F7B" w:rsidRPr="009E0DE1">
        <w:t>AMF shall utilize the</w:t>
      </w:r>
      <w:r w:rsidR="000E58AC">
        <w:t xml:space="preserve"> NRF</w:t>
      </w:r>
      <w:r w:rsidR="00867F7B" w:rsidRPr="009E0DE1">
        <w:t xml:space="preserve"> to discover SMF instance(s) unless SMF information is available by other means, e.g. locally configured on AMF.</w:t>
      </w:r>
      <w:r w:rsidR="000E58AC">
        <w:t xml:space="preserve"> The AMF provides UE location information to the NRF when trying to discover SMF instance(s).</w:t>
      </w:r>
      <w:r w:rsidR="00867F7B" w:rsidRPr="009E0DE1">
        <w:t xml:space="preserve"> The NRF provides</w:t>
      </w:r>
      <w:r w:rsidR="00274EB1">
        <w:t xml:space="preserve"> NF profile(s)</w:t>
      </w:r>
      <w:r w:rsidR="00EF6D0C" w:rsidRPr="009E0DE1">
        <w:t xml:space="preserve"> of SMF instance(s)</w:t>
      </w:r>
      <w:r w:rsidR="00867F7B" w:rsidRPr="009E0DE1">
        <w:t xml:space="preserve"> to the AMF.</w:t>
      </w:r>
      <w:r w:rsidR="000E58AC">
        <w:t xml:space="preserve"> In addition, the NRF also provides the SMF service area of SMF instance(s) to the AMF.</w:t>
      </w:r>
      <w:r w:rsidR="00CD4094" w:rsidRPr="009E0DE1">
        <w:t xml:space="preserve"> The SMF selection function</w:t>
      </w:r>
      <w:r>
        <w:t>ality</w:t>
      </w:r>
      <w:r w:rsidR="00CD4094" w:rsidRPr="009E0DE1">
        <w:t xml:space="preserve">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2369B3" w:rsidRPr="009E0DE1">
        <w:rPr>
          <w:lang w:val="en-GB"/>
        </w:rPr>
        <w:t>TS</w:t>
      </w:r>
      <w:r w:rsidR="002369B3">
        <w:rPr>
          <w:lang w:val="en-GB"/>
        </w:rPr>
        <w:t> </w:t>
      </w:r>
      <w:r w:rsidR="002369B3" w:rsidRPr="009E0DE1">
        <w:rPr>
          <w:lang w:val="en-GB"/>
        </w:rPr>
        <w:t>29.510</w:t>
      </w:r>
      <w:r w:rsidR="002369B3">
        <w:rPr>
          <w:lang w:val="en-GB"/>
        </w:rPr>
        <w:t> </w:t>
      </w:r>
      <w:r w:rsidR="002369B3"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w:t>
      </w:r>
      <w:r w:rsidR="004F6480">
        <w:t>ality</w:t>
      </w:r>
      <w:r w:rsidRPr="009E0DE1">
        <w:t xml:space="preserve">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C5688C" w:rsidP="00867F7B">
      <w:pPr>
        <w:pStyle w:val="B1"/>
        <w:rPr>
          <w:lang w:val="en-GB"/>
        </w:rPr>
      </w:pPr>
      <w:r>
        <w:rPr>
          <w:lang w:val="en-GB"/>
        </w:rPr>
        <w:t>a)</w:t>
      </w:r>
      <w:r w:rsidR="00867F7B" w:rsidRPr="009E0DE1">
        <w:rPr>
          <w:lang w:val="en-GB"/>
        </w:rPr>
        <w:tab/>
        <w:t>Selected Data Network Name (DNN).</w:t>
      </w:r>
      <w:r w:rsidR="009A32EB">
        <w:rPr>
          <w:lang w:val="en-GB"/>
        </w:rPr>
        <w:t xml:space="preserve"> In the case of the home routed roaming, the DNN is not applied for the V-SMF selection.</w:t>
      </w:r>
    </w:p>
    <w:p w:rsidR="00867F7B" w:rsidRPr="009E0DE1" w:rsidRDefault="00C5688C" w:rsidP="00867F7B">
      <w:pPr>
        <w:pStyle w:val="B1"/>
        <w:rPr>
          <w:lang w:val="en-GB"/>
        </w:rPr>
      </w:pPr>
      <w:r>
        <w:rPr>
          <w:lang w:val="en-GB"/>
        </w:rPr>
        <w:t>b)</w:t>
      </w:r>
      <w:r w:rsidR="00867F7B" w:rsidRPr="009E0DE1">
        <w:rPr>
          <w:lang w:val="en-GB"/>
        </w:rPr>
        <w:tab/>
        <w:t>S-NSSAI</w:t>
      </w:r>
      <w:r w:rsidR="009B216F">
        <w:rPr>
          <w:lang w:val="en-GB"/>
        </w:rPr>
        <w:t xml:space="preserve"> of the HPLMN (for non-roaming and home-routed roaming scenarios), and S-NSSAI of the VPLMN (for roaming with local breakout and home-routed roaming scenarios)</w:t>
      </w:r>
      <w:r w:rsidR="00867F7B" w:rsidRPr="009E0DE1">
        <w:rPr>
          <w:lang w:val="en-GB"/>
        </w:rPr>
        <w:t>.</w:t>
      </w:r>
    </w:p>
    <w:p w:rsidR="00D96099" w:rsidRPr="009E0DE1" w:rsidRDefault="00C5688C" w:rsidP="00867F7B">
      <w:pPr>
        <w:pStyle w:val="B1"/>
        <w:rPr>
          <w:lang w:val="en-GB"/>
        </w:rPr>
      </w:pPr>
      <w:r>
        <w:rPr>
          <w:lang w:val="en-GB"/>
        </w:rPr>
        <w:t>c)</w:t>
      </w:r>
      <w:r w:rsidR="00D96099"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C5688C" w:rsidRDefault="00C5688C" w:rsidP="00867F7B">
      <w:pPr>
        <w:pStyle w:val="B1"/>
        <w:rPr>
          <w:lang w:val="en-GB"/>
        </w:rPr>
      </w:pPr>
      <w:r>
        <w:rPr>
          <w:lang w:val="en-GB"/>
        </w:rPr>
        <w:t>d)</w:t>
      </w:r>
      <w:r>
        <w:rPr>
          <w:lang w:val="en-GB"/>
        </w:rPr>
        <w:tab/>
        <w:t>Access technology being used by the UE.</w:t>
      </w:r>
    </w:p>
    <w:p w:rsidR="00C5688C" w:rsidRDefault="00C5688C" w:rsidP="00C5688C">
      <w:pPr>
        <w:pStyle w:val="B1"/>
        <w:rPr>
          <w:lang w:val="en-GB"/>
        </w:rPr>
      </w:pPr>
      <w:r>
        <w:rPr>
          <w:lang w:val="en-GB"/>
        </w:rPr>
        <w:t>e)</w:t>
      </w:r>
      <w:r>
        <w:rPr>
          <w:lang w:val="en-GB"/>
        </w:rPr>
        <w:tab/>
        <w:t>Support for Control Plane CIoT 5GS Optimisation.</w:t>
      </w:r>
    </w:p>
    <w:p w:rsidR="00867F7B" w:rsidRPr="009E0DE1" w:rsidRDefault="00C5688C" w:rsidP="00867F7B">
      <w:pPr>
        <w:pStyle w:val="B1"/>
        <w:rPr>
          <w:lang w:val="en-GB"/>
        </w:rPr>
      </w:pPr>
      <w:r>
        <w:rPr>
          <w:lang w:val="en-GB"/>
        </w:rPr>
        <w:t>f)</w:t>
      </w:r>
      <w:r w:rsidR="00867F7B"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406B43" w:rsidP="00C34949">
      <w:pPr>
        <w:pStyle w:val="B2"/>
      </w:pPr>
      <w:r>
        <w:t>-</w:t>
      </w:r>
      <w:r w:rsidR="000104C1" w:rsidRPr="009E0DE1">
        <w:tab/>
        <w:t>per (S-NSSAI, subscribed DNN): whether EPC interworking is supported.</w:t>
      </w:r>
    </w:p>
    <w:p w:rsidR="00073CC0" w:rsidRDefault="00073CC0" w:rsidP="00A30201">
      <w:pPr>
        <w:pStyle w:val="B2"/>
      </w:pPr>
      <w:r>
        <w:t>-</w:t>
      </w:r>
      <w:r>
        <w:tab/>
        <w:t>per (S-NSSAI, subscribed DNN): whether selecting the same SMF for all PDU sessions to the same S-NSSAI and DNN is required.</w:t>
      </w:r>
    </w:p>
    <w:p w:rsidR="00406B43" w:rsidRDefault="00406B43" w:rsidP="00867F7B">
      <w:pPr>
        <w:pStyle w:val="B1"/>
        <w:rPr>
          <w:lang w:val="en-GB"/>
        </w:rPr>
      </w:pPr>
      <w:r>
        <w:rPr>
          <w:lang w:val="en-GB"/>
        </w:rPr>
        <w:t>g)</w:t>
      </w:r>
      <w:r>
        <w:rPr>
          <w:lang w:val="en-GB"/>
        </w:rPr>
        <w:tab/>
        <w:t>Void.</w:t>
      </w:r>
    </w:p>
    <w:p w:rsidR="00867F7B" w:rsidRPr="009E0DE1" w:rsidRDefault="00C5688C" w:rsidP="00867F7B">
      <w:pPr>
        <w:pStyle w:val="B1"/>
        <w:rPr>
          <w:lang w:val="en-GB"/>
        </w:rPr>
      </w:pPr>
      <w:r>
        <w:rPr>
          <w:lang w:val="en-GB"/>
        </w:rPr>
        <w:t>h)</w:t>
      </w:r>
      <w:r w:rsidR="00867F7B" w:rsidRPr="009E0DE1">
        <w:rPr>
          <w:lang w:val="en-GB"/>
        </w:rPr>
        <w:tab/>
        <w:t>Local operator policies.</w:t>
      </w:r>
    </w:p>
    <w:p w:rsidR="00406B43" w:rsidRDefault="00406B43" w:rsidP="00C34949">
      <w:pPr>
        <w:pStyle w:val="NO"/>
      </w:pPr>
      <w:r>
        <w:t>NOTE</w:t>
      </w:r>
      <w:r>
        <w:rPr>
          <w:lang w:val="en-GB"/>
        </w:rPr>
        <w:t> </w:t>
      </w:r>
      <w:r>
        <w:t>3:</w:t>
      </w:r>
      <w:r>
        <w:tab/>
        <w:t>These policies can take into account whether the SMF to be selected is an I-SMF or a V-SMF or a SMF.</w:t>
      </w:r>
    </w:p>
    <w:p w:rsidR="00867F7B" w:rsidRPr="009E0DE1" w:rsidRDefault="00C5688C" w:rsidP="00867F7B">
      <w:pPr>
        <w:pStyle w:val="B1"/>
        <w:rPr>
          <w:lang w:val="en-GB"/>
        </w:rPr>
      </w:pPr>
      <w:r>
        <w:rPr>
          <w:lang w:val="en-GB"/>
        </w:rPr>
        <w:t>i)</w:t>
      </w:r>
      <w:r w:rsidR="00867F7B" w:rsidRPr="009E0DE1">
        <w:rPr>
          <w:lang w:val="en-GB"/>
        </w:rPr>
        <w:tab/>
        <w:t>Load conditions of the candidate SMFs.</w:t>
      </w:r>
    </w:p>
    <w:p w:rsidR="00095A63" w:rsidRDefault="00095A63" w:rsidP="00867F7B">
      <w:pPr>
        <w:pStyle w:val="B1"/>
        <w:rPr>
          <w:lang w:val="en-GB"/>
        </w:rPr>
      </w:pPr>
      <w:r>
        <w:rPr>
          <w:lang w:val="en-GB"/>
        </w:rPr>
        <w:t>j)</w:t>
      </w:r>
      <w:r>
        <w:rPr>
          <w:lang w:val="en-GB"/>
        </w:rPr>
        <w:tab/>
        <w:t xml:space="preserve">Analytics (i.e. statistics or predictions) for candidate SMFs' load as received from NWDAF (see </w:t>
      </w:r>
      <w:r w:rsidR="002369B3">
        <w:rPr>
          <w:lang w:val="en-GB"/>
        </w:rPr>
        <w:t>TS 23.288 [</w:t>
      </w:r>
      <w:r>
        <w:rPr>
          <w:lang w:val="en-GB"/>
        </w:rPr>
        <w:t>86]), if NWDAF is deployed.</w:t>
      </w:r>
    </w:p>
    <w:p w:rsidR="000E58AC" w:rsidRDefault="00C5688C" w:rsidP="000E58AC">
      <w:pPr>
        <w:pStyle w:val="B1"/>
        <w:rPr>
          <w:lang w:val="en-GB"/>
        </w:rPr>
      </w:pPr>
      <w:r>
        <w:rPr>
          <w:lang w:val="en-GB"/>
        </w:rPr>
        <w:t>k)</w:t>
      </w:r>
      <w:r w:rsidR="000E58AC">
        <w:rPr>
          <w:lang w:val="en-GB"/>
        </w:rPr>
        <w:tab/>
        <w:t>UE location (i.e. TA).</w:t>
      </w:r>
    </w:p>
    <w:p w:rsidR="000E58AC" w:rsidRDefault="00C5688C" w:rsidP="000E58AC">
      <w:pPr>
        <w:pStyle w:val="B1"/>
        <w:rPr>
          <w:lang w:val="en-GB"/>
        </w:rPr>
      </w:pPr>
      <w:r>
        <w:rPr>
          <w:lang w:val="en-GB"/>
        </w:rPr>
        <w:t>l)</w:t>
      </w:r>
      <w:r w:rsidR="000E58AC">
        <w:rPr>
          <w:lang w:val="en-GB"/>
        </w:rPr>
        <w:tab/>
        <w:t>Service Area of the candidate SMFs.</w:t>
      </w:r>
    </w:p>
    <w:p w:rsidR="004D69AA" w:rsidRDefault="00C5688C" w:rsidP="004D69AA">
      <w:pPr>
        <w:pStyle w:val="B1"/>
        <w:rPr>
          <w:lang w:val="en-GB"/>
        </w:rPr>
      </w:pPr>
      <w:r>
        <w:rPr>
          <w:lang w:val="en-GB"/>
        </w:rPr>
        <w:lastRenderedPageBreak/>
        <w:t>m)</w:t>
      </w:r>
      <w:r w:rsidR="004D69AA">
        <w:rPr>
          <w:lang w:val="en-GB"/>
        </w:rPr>
        <w:tab/>
        <w:t>Capability of the SMF</w:t>
      </w:r>
      <w:r w:rsidR="00406B43">
        <w:rPr>
          <w:lang w:val="en-GB"/>
        </w:rPr>
        <w:t xml:space="preserve"> to support a MA PDU Session</w:t>
      </w:r>
      <w:r w:rsidR="004D69AA">
        <w:rPr>
          <w:lang w:val="en-GB"/>
        </w:rPr>
        <w:t>.</w:t>
      </w:r>
    </w:p>
    <w:p w:rsidR="0072442B" w:rsidRDefault="0072442B" w:rsidP="00A30201">
      <w:pPr>
        <w:pStyle w:val="B1"/>
      </w:pPr>
      <w:r>
        <w:t>n)</w:t>
      </w:r>
      <w:r>
        <w:tab/>
        <w:t>If interworking with EPS is required.</w:t>
      </w:r>
    </w:p>
    <w:p w:rsidR="00375F94" w:rsidRDefault="00375F94" w:rsidP="00867F7B">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rsidR="00C5688C" w:rsidRDefault="00C5688C" w:rsidP="00867F7B">
      <w:r>
        <w:t>In the case of delegated discovery, the AMF, shall send all the available factors a)-d)</w:t>
      </w:r>
      <w:r w:rsidR="00AA2E79">
        <w:t>, k)</w:t>
      </w:r>
      <w:r w:rsidR="0072442B">
        <w:t xml:space="preserve"> and n)</w:t>
      </w:r>
      <w:r>
        <w:t xml:space="preserve"> to the SCP.</w:t>
      </w:r>
    </w:p>
    <w:p w:rsidR="00C5688C" w:rsidRDefault="00C5688C" w:rsidP="00867F7B">
      <w:r>
        <w:t xml:space="preserve">In addition, the AMF may indicate to the SCP which NRF to use (in </w:t>
      </w:r>
      <w:r w:rsidR="005C1261">
        <w:t xml:space="preserve">the </w:t>
      </w:r>
      <w:r>
        <w:t>case of NRF dedicated to the target slice).</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9B216F">
        <w:t xml:space="preserve"> of the HPLMN</w:t>
      </w:r>
      <w:r w:rsidR="00073CC0">
        <w:t>,</w:t>
      </w:r>
      <w:r w:rsidR="00460375" w:rsidRPr="009E0DE1">
        <w:t xml:space="preserve"> and the UE subscription data indicates the support for interworking with EPS for this DNN</w:t>
      </w:r>
      <w:r w:rsidR="004E5136">
        <w:t xml:space="preserve"> and S-NSSAI</w:t>
      </w:r>
      <w:r w:rsidR="009B216F">
        <w:t xml:space="preserve"> of the HPLMN</w:t>
      </w:r>
      <w:r w:rsidR="00073CC0">
        <w:t xml:space="preserve"> or UE subscription data indicates the same SMF shall be selected for all PDU sessions to the same S-NSSAI, DNN</w:t>
      </w:r>
      <w:r w:rsidRPr="009E0DE1">
        <w:t>, the same SMF</w:t>
      </w:r>
      <w:r w:rsidR="009A32EB">
        <w:t xml:space="preserve"> in non roaming and LBO case or the same H-SMF in home routed roaming case,</w:t>
      </w:r>
      <w:r w:rsidRPr="009E0DE1">
        <w:t xml:space="preserve"> </w:t>
      </w:r>
      <w:r w:rsidR="004E5136">
        <w:t xml:space="preserve">shall </w:t>
      </w:r>
      <w:r w:rsidRPr="009E0DE1">
        <w:t>be selected.</w:t>
      </w:r>
      <w:r w:rsidR="00073CC0">
        <w:t xml:space="preserve"> In addition, if the UE Context in the AMF provides a SMF ID for an existing PDU session to the same DNN, S-NSSAI, the AMF uses the stored SMF ID for the additional PDU Session.</w:t>
      </w:r>
      <w:r w:rsidR="00C5688C">
        <w:t xml:space="preserve"> In any such a case where the AMF can determine which SMF should be selected, if delegated discovery is used, the AMF shall indicate a desired NF Instance ID so that the SCP is able to route the message to the relevant SMF.</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w:t>
      </w:r>
      <w:r w:rsidR="009A32EB">
        <w:t xml:space="preserve"> in non roaming and LBO case or a different H-SMF in home routed roaming case,</w:t>
      </w:r>
      <w:r w:rsidR="003451B8" w:rsidRPr="009E0DE1">
        <w:t xml:space="preserve">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w:t>
      </w:r>
      <w:r w:rsidR="00C5688C">
        <w:t>ality</w:t>
      </w:r>
      <w:r w:rsidRPr="009E0DE1">
        <w:t xml:space="preserve"> selects an SMF in VPLMN</w:t>
      </w:r>
      <w:r w:rsidR="009B216F">
        <w:t xml:space="preserve"> based on the S-NSSAI of the VPLMN,</w:t>
      </w:r>
      <w:r w:rsidRPr="009E0DE1">
        <w:t xml:space="preserve"> as well as an SMF in HPLMN</w:t>
      </w:r>
      <w:r w:rsidR="009B216F">
        <w:t xml:space="preserve"> based on the S-NSSAI of the HPLMN</w:t>
      </w:r>
      <w:r w:rsidRPr="009E0DE1">
        <w:t>.</w:t>
      </w:r>
      <w:r w:rsidR="00274EB1">
        <w:t xml:space="preserve"> </w:t>
      </w:r>
      <w:r w:rsidR="009B216F">
        <w:t xml:space="preserve">This </w:t>
      </w:r>
      <w:r w:rsidR="00274EB1">
        <w:t xml:space="preserve">is specified in clause 4.3.2.2.3.3 of </w:t>
      </w:r>
      <w:r w:rsidR="002369B3">
        <w:t>TS 23.502 [</w:t>
      </w:r>
      <w:r w:rsidR="00274EB1">
        <w:t>3].</w:t>
      </w:r>
    </w:p>
    <w:p w:rsidR="000104C1" w:rsidRPr="009E0DE1" w:rsidRDefault="000104C1" w:rsidP="00867F7B">
      <w:r w:rsidRPr="009E0DE1">
        <w:t>When the UE requests to establish a PDU Session to a DNN and an S-NSSAI</w:t>
      </w:r>
      <w:r w:rsidR="009B216F">
        <w:t xml:space="preserve"> of the HPLMN</w:t>
      </w:r>
      <w:r w:rsidRPr="009E0DE1">
        <w:t>, if the UE MM Core Network Capability indicates the UE supports EPC NAS and optionally, if the UE subscription indicates the support for interworking with EPS for this DNN and S-NSSAI</w:t>
      </w:r>
      <w:r w:rsidR="009B216F">
        <w:t xml:space="preserve"> of the HPLMN</w:t>
      </w:r>
      <w:r w:rsidRPr="009E0DE1">
        <w:t xml:space="preserve">, the </w:t>
      </w:r>
      <w:r w:rsidR="00C5688C">
        <w:t xml:space="preserve">selection functionality (in AMF or SCP) </w:t>
      </w:r>
      <w:r w:rsidRPr="009E0DE1">
        <w:t>selects a combined SMF+PGW-C. Otherwise, a standalone SMF may be selected.</w:t>
      </w:r>
    </w:p>
    <w:p w:rsidR="00C5688C" w:rsidRDefault="00867F7B" w:rsidP="00867F7B">
      <w:r w:rsidRPr="009E0DE1">
        <w:t xml:space="preserve">If the UDM provides a subscription context that allows for handling the </w:t>
      </w:r>
      <w:r w:rsidR="00AB61E3" w:rsidRPr="009E0DE1">
        <w:t>PDU Session</w:t>
      </w:r>
      <w:r w:rsidRPr="009E0DE1">
        <w:t xml:space="preserve"> in the </w:t>
      </w:r>
      <w:r w:rsidR="009B216F">
        <w:t>V</w:t>
      </w:r>
      <w:r w:rsidRPr="009E0DE1">
        <w:t xml:space="preserve">PLMN (i.e. using LBO) for this DNN </w:t>
      </w:r>
      <w:r w:rsidR="00C728DE" w:rsidRPr="009E0DE1">
        <w:t>and S-NSSAI</w:t>
      </w:r>
      <w:r w:rsidR="009B216F">
        <w:t xml:space="preserve"> of the HPLMN</w:t>
      </w:r>
      <w:r w:rsidR="00C728DE" w:rsidRPr="009E0DE1">
        <w:t xml:space="preserve"> </w:t>
      </w:r>
      <w:r w:rsidRPr="009E0DE1">
        <w:t xml:space="preserve">and, optionally, the AMF is configured to know that the VPLMN has a suitable roaming agreement with the HPLMN of the UE, </w:t>
      </w:r>
      <w:r w:rsidR="00C5688C">
        <w:t>the following applies:</w:t>
      </w:r>
    </w:p>
    <w:p w:rsidR="00C5688C" w:rsidRDefault="00C5688C" w:rsidP="00C5688C">
      <w:pPr>
        <w:pStyle w:val="B1"/>
      </w:pPr>
      <w:r>
        <w:t>-</w:t>
      </w:r>
      <w:r>
        <w:tab/>
        <w:t>If the AMF does discovery,</w:t>
      </w:r>
      <w:r>
        <w:rPr>
          <w:lang w:val="en-GB"/>
        </w:rPr>
        <w:t xml:space="preserve"> </w:t>
      </w:r>
      <w:r w:rsidR="00867F7B" w:rsidRPr="009E0DE1">
        <w:t>the SMF selection function</w:t>
      </w:r>
      <w:r>
        <w:t>ality in AMF</w:t>
      </w:r>
      <w:r w:rsidR="00867F7B" w:rsidRPr="009E0DE1">
        <w:t xml:space="preserve"> selects an SMF from the </w:t>
      </w:r>
      <w:r w:rsidR="009B216F">
        <w:rPr>
          <w:lang w:val="en-GB"/>
        </w:rPr>
        <w:t>V</w:t>
      </w:r>
      <w:r w:rsidR="00867F7B" w:rsidRPr="009E0DE1">
        <w:t>PLMN.</w:t>
      </w:r>
    </w:p>
    <w:p w:rsidR="00C5688C" w:rsidRDefault="00C5688C" w:rsidP="00C5688C">
      <w:pPr>
        <w:pStyle w:val="B1"/>
        <w:rPr>
          <w:lang w:val="en-GB"/>
        </w:rPr>
      </w:pPr>
      <w:r>
        <w:rPr>
          <w:lang w:val="en-GB"/>
        </w:rPr>
        <w:t>-</w:t>
      </w:r>
      <w:r>
        <w:rPr>
          <w:lang w:val="en-GB"/>
        </w:rPr>
        <w:tab/>
        <w:t>If delegated discovery is used,</w:t>
      </w:r>
      <w:r w:rsidR="0072442B">
        <w:rPr>
          <w:lang w:val="en-GB"/>
        </w:rPr>
        <w:t xml:space="preserve"> the SCP selects an SMF from the VPLMN</w:t>
      </w:r>
      <w:r>
        <w:rPr>
          <w:lang w:val="en-GB"/>
        </w:rPr>
        <w:t>.</w:t>
      </w:r>
    </w:p>
    <w:p w:rsidR="00C5688C" w:rsidRDefault="00867F7B" w:rsidP="00C5688C">
      <w:r w:rsidRPr="009E0DE1">
        <w:t>If an SMF in</w:t>
      </w:r>
      <w:r w:rsidR="009B216F">
        <w:t xml:space="preserve"> the</w:t>
      </w:r>
      <w:r w:rsidRPr="009E0DE1">
        <w:t xml:space="preserve"> VPLMN cannot be derived for the DNN and </w:t>
      </w:r>
      <w:r w:rsidR="00C728DE" w:rsidRPr="009E0DE1">
        <w:t>S-NSSAI</w:t>
      </w:r>
      <w:r w:rsidR="009B216F">
        <w:t xml:space="preserve"> of the VPLMN</w:t>
      </w:r>
      <w:r w:rsidRPr="009E0DE1">
        <w:t xml:space="preserve">, or if the subscription does not allow for handling the </w:t>
      </w:r>
      <w:r w:rsidR="00AB61E3" w:rsidRPr="009E0DE1">
        <w:t>PDU Session</w:t>
      </w:r>
      <w:r w:rsidRPr="009E0DE1">
        <w:t xml:space="preserve"> in </w:t>
      </w:r>
      <w:r w:rsidR="009B216F">
        <w:t>the V</w:t>
      </w:r>
      <w:r w:rsidRPr="009E0DE1">
        <w:t xml:space="preserve">PLMN using LBO, then </w:t>
      </w:r>
      <w:r w:rsidR="00C5688C">
        <w:t>the following applies:</w:t>
      </w:r>
    </w:p>
    <w:p w:rsidR="00867F7B" w:rsidRPr="009E0DE1" w:rsidRDefault="00C5688C" w:rsidP="004E12E3">
      <w:pPr>
        <w:pStyle w:val="B1"/>
      </w:pPr>
      <w:r>
        <w:t>-</w:t>
      </w:r>
      <w:r>
        <w:tab/>
        <w:t xml:space="preserve">If the AMF does discovery, </w:t>
      </w:r>
      <w:r w:rsidR="00867F7B" w:rsidRPr="009E0DE1">
        <w:t>both a</w:t>
      </w:r>
      <w:r>
        <w:t>n</w:t>
      </w:r>
      <w:r w:rsidR="00867F7B" w:rsidRPr="009E0DE1">
        <w:t xml:space="preserve"> SMF in VPLMN and</w:t>
      </w:r>
      <w:r>
        <w:t xml:space="preserve"> an</w:t>
      </w:r>
      <w:r w:rsidR="00867F7B" w:rsidRPr="009E0DE1">
        <w:t xml:space="preserve"> SMF in HPLMN are selected, and the DNN </w:t>
      </w:r>
      <w:r w:rsidR="00C728DE" w:rsidRPr="009E0DE1">
        <w:t>and S-NSSAI</w:t>
      </w:r>
      <w:r w:rsidR="009B216F">
        <w:rPr>
          <w:lang w:val="en-GB"/>
        </w:rPr>
        <w:t xml:space="preserve"> of the HPLMN</w:t>
      </w:r>
      <w:r w:rsidR="00C728DE" w:rsidRPr="009E0DE1">
        <w:t xml:space="preserve"> </w:t>
      </w:r>
      <w:r w:rsidR="00867F7B" w:rsidRPr="009E0DE1">
        <w:t xml:space="preserve">is used to derive an SMF </w:t>
      </w:r>
      <w:r w:rsidR="005C77B6" w:rsidRPr="009E0DE1">
        <w:t xml:space="preserve">identifier </w:t>
      </w:r>
      <w:r w:rsidR="00867F7B" w:rsidRPr="009E0DE1">
        <w:t>from the HPLMN.</w:t>
      </w:r>
    </w:p>
    <w:p w:rsidR="00AA2E79" w:rsidRPr="002369B3" w:rsidRDefault="00AA2E79" w:rsidP="00AA2E79">
      <w:pPr>
        <w:pStyle w:val="B1"/>
        <w:rPr>
          <w:lang w:val="en-GB"/>
        </w:rPr>
      </w:pPr>
      <w:r>
        <w:t>-</w:t>
      </w:r>
      <w:r>
        <w:tab/>
        <w:t>If delegated discovery is used</w:t>
      </w:r>
      <w:r>
        <w:rPr>
          <w:lang w:val="en-GB"/>
        </w:rPr>
        <w:t>:</w:t>
      </w:r>
    </w:p>
    <w:p w:rsidR="00AA2E79" w:rsidRDefault="00AA2E79" w:rsidP="002369B3">
      <w:pPr>
        <w:pStyle w:val="B2"/>
      </w:pPr>
      <w:r>
        <w:t>-</w:t>
      </w:r>
      <w:r>
        <w:tab/>
        <w:t>The AMF performs discovery and selection of H-SMF from NRF. The AMF may indicate the maximum number of H-SMF instances to be returned from NRF, i.e. SMF selection at NRF.</w:t>
      </w:r>
    </w:p>
    <w:p w:rsidR="00AA2E79" w:rsidRDefault="00AA2E79" w:rsidP="002369B3">
      <w:pPr>
        <w:pStyle w:val="B2"/>
      </w:pPr>
      <w:r>
        <w:t>-</w:t>
      </w:r>
      <w:r>
        <w:tab/>
        <w:t>The AMF sends Nsmf_PDUSession_CreateSMContext Request to SCP, which includes</w:t>
      </w:r>
      <w:r w:rsidR="0072442B">
        <w:rPr>
          <w:lang w:val="en-GB"/>
        </w:rPr>
        <w:t xml:space="preserve"> the endpoint (e.g. URI) of</w:t>
      </w:r>
      <w:r>
        <w:t xml:space="preserve"> the selected H-SMF, and the discovery and selection parameters as defined in this clause, i.e. parameter for V-SMF selection. The SCP performs discovery and selection of the V-SMF and forwards the request to the selected V-SMF.</w:t>
      </w:r>
    </w:p>
    <w:p w:rsidR="00AA2E79" w:rsidRDefault="00AA2E79" w:rsidP="002369B3">
      <w:pPr>
        <w:pStyle w:val="B2"/>
      </w:pPr>
      <w:r>
        <w:t>-</w:t>
      </w:r>
      <w:r>
        <w:tab/>
        <w:t>The V-SMF sends the Nsmf_PDUSession_Create Request towards the H-SMF via the SCP</w:t>
      </w:r>
      <w:r w:rsidR="0072442B">
        <w:t>; the V-SMF uses</w:t>
      </w:r>
      <w:r w:rsidR="0072442B">
        <w:rPr>
          <w:lang w:val="en-GB"/>
        </w:rPr>
        <w:t xml:space="preserve"> the received endpoint (e.g. URI) of the selected H-SMF to construct the target destination to be addressed</w:t>
      </w:r>
      <w:r>
        <w:t>. The SCP forwards the request to the H-SMF.</w:t>
      </w:r>
    </w:p>
    <w:p w:rsidR="00AA2E79" w:rsidRDefault="00AA2E79" w:rsidP="002369B3">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rsidR="0009325B" w:rsidRPr="009E0DE1" w:rsidRDefault="0009325B" w:rsidP="003044EF">
      <w:r w:rsidRPr="009E0DE1">
        <w:lastRenderedPageBreak/>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B415AF" w:rsidRDefault="00B415AF" w:rsidP="00B415AF">
      <w:r>
        <w:t>The AMF selects SMF(s) considering support for CIoT 5GS optimisations (e.g. Control Plane CIoT 5GS Optimisation).</w:t>
      </w:r>
    </w:p>
    <w:p w:rsidR="000E58AC" w:rsidRDefault="000E58AC" w:rsidP="000E58AC">
      <w:r>
        <w:t>Additional details of AMF selection of an I-SMF are described in clause 5.34.</w:t>
      </w:r>
    </w:p>
    <w:p w:rsidR="000E58AC" w:rsidRDefault="000E58AC" w:rsidP="000E58AC">
      <w:r>
        <w:t>In the case of home routed scenario, the AMF selects a new V-SMF if it determines that the current V-SMF cannot serve the UE location. The selection/relocation is same as an I-SMF selection/relocation as described in clause 5.34.</w:t>
      </w:r>
    </w:p>
    <w:p w:rsidR="00867F7B" w:rsidRPr="009E0DE1" w:rsidRDefault="00867F7B" w:rsidP="00867F7B">
      <w:pPr>
        <w:pStyle w:val="Heading3"/>
      </w:pPr>
      <w:bookmarkStart w:id="1909" w:name="_Toc20150215"/>
      <w:bookmarkStart w:id="1910" w:name="_Toc27847023"/>
      <w:bookmarkStart w:id="1911" w:name="_Toc36188155"/>
      <w:r w:rsidRPr="009E0DE1">
        <w:t>6.3.3</w:t>
      </w:r>
      <w:r w:rsidRPr="009E0DE1">
        <w:tab/>
        <w:t>User Plane Function Selection</w:t>
      </w:r>
      <w:bookmarkEnd w:id="1909"/>
      <w:bookmarkEnd w:id="1910"/>
      <w:bookmarkEnd w:id="1911"/>
    </w:p>
    <w:p w:rsidR="00F96D72" w:rsidRPr="009E0DE1" w:rsidRDefault="00F96D72" w:rsidP="00F96D72">
      <w:pPr>
        <w:pStyle w:val="Heading4"/>
      </w:pPr>
      <w:bookmarkStart w:id="1912" w:name="_Toc20150216"/>
      <w:bookmarkStart w:id="1913" w:name="_Toc27847024"/>
      <w:bookmarkStart w:id="1914" w:name="_Toc36188156"/>
      <w:r w:rsidRPr="009E0DE1">
        <w:t>6.3.3.1</w:t>
      </w:r>
      <w:r w:rsidRPr="009E0DE1">
        <w:tab/>
        <w:t>Overview</w:t>
      </w:r>
      <w:bookmarkEnd w:id="1912"/>
      <w:bookmarkEnd w:id="1913"/>
      <w:bookmarkEnd w:id="1914"/>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96D72" w:rsidRPr="009E0DE1" w:rsidRDefault="00F96D72" w:rsidP="00F96D72">
      <w:pPr>
        <w:pStyle w:val="Heading4"/>
      </w:pPr>
      <w:bookmarkStart w:id="1915" w:name="_Toc20150217"/>
      <w:bookmarkStart w:id="1916" w:name="_Toc27847025"/>
      <w:bookmarkStart w:id="1917" w:name="_Toc36188157"/>
      <w:r w:rsidRPr="009E0DE1">
        <w:t>6.3.3.2</w:t>
      </w:r>
      <w:r w:rsidRPr="009E0DE1">
        <w:tab/>
        <w:t>SMF Provisioning of available UPF(s)</w:t>
      </w:r>
      <w:bookmarkEnd w:id="1915"/>
      <w:bookmarkEnd w:id="1916"/>
      <w:bookmarkEnd w:id="1917"/>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00A07376">
        <w:t>, ATSSS steering capabilities</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2369B3" w:rsidRPr="009E0DE1">
        <w:t>TS</w:t>
      </w:r>
      <w:r w:rsidR="002369B3">
        <w:t> </w:t>
      </w:r>
      <w:r w:rsidR="002369B3" w:rsidRPr="009E0DE1">
        <w:t>23.502</w:t>
      </w:r>
      <w:r w:rsidR="002369B3">
        <w:t> </w:t>
      </w:r>
      <w:r w:rsidR="002369B3" w:rsidRPr="009E0DE1">
        <w:t>[</w:t>
      </w:r>
      <w:r w:rsidR="00F96D72" w:rsidRPr="009E0DE1">
        <w:t>3] clause 4.17.</w:t>
      </w:r>
    </w:p>
    <w:p w:rsidR="00F96D72" w:rsidRPr="009E0DE1" w:rsidRDefault="00F96D72" w:rsidP="00F96D72">
      <w:pPr>
        <w:pStyle w:val="Heading4"/>
      </w:pPr>
      <w:bookmarkStart w:id="1918" w:name="_Toc20150218"/>
      <w:bookmarkStart w:id="1919" w:name="_Toc27847026"/>
      <w:bookmarkStart w:id="1920" w:name="_Toc36188158"/>
      <w:r w:rsidRPr="009E0DE1">
        <w:t>6.3.3.3</w:t>
      </w:r>
      <w:r w:rsidRPr="009E0DE1">
        <w:tab/>
        <w:t>Selection of an UPF for a particular PDU Session</w:t>
      </w:r>
      <w:bookmarkEnd w:id="1918"/>
      <w:bookmarkEnd w:id="1919"/>
      <w:bookmarkEnd w:id="1920"/>
    </w:p>
    <w:p w:rsidR="00460375" w:rsidRPr="009E0DE1" w:rsidRDefault="00460375" w:rsidP="00867F7B">
      <w:r w:rsidRPr="009E0DE1">
        <w:t>If there is an existing PDU Session, and the SMF receives another PDU Session request to the same DNN and S-NSSAI, and</w:t>
      </w:r>
      <w:r w:rsidR="00241DAC">
        <w:t xml:space="preserve"> if</w:t>
      </w:r>
      <w:r w:rsidRPr="009E0DE1">
        <w:t xml:space="preserve"> the</w:t>
      </w:r>
      <w:r w:rsidR="00241DAC">
        <w:t xml:space="preserve"> SMF determines that</w:t>
      </w:r>
      <w:r w:rsidRPr="009E0DE1">
        <w:t xml:space="preserve"> interworking with EPC</w:t>
      </w:r>
      <w:r w:rsidR="00241DAC">
        <w:t xml:space="preserve"> is supported</w:t>
      </w:r>
      <w:r w:rsidRPr="009E0DE1">
        <w:t xml:space="preserve"> for this</w:t>
      </w:r>
      <w:r w:rsidR="00241DAC">
        <w:t xml:space="preserve"> PDU Session as specified in clause 4.11.5 of </w:t>
      </w:r>
      <w:r w:rsidR="002369B3">
        <w:t>TS 23.502 [</w:t>
      </w:r>
      <w:r w:rsidR="00241DAC">
        <w:t>3]</w:t>
      </w:r>
      <w:r w:rsidRPr="009E0DE1">
        <w:t>, the</w:t>
      </w:r>
      <w:r w:rsidR="00241DAC">
        <w:t xml:space="preserve"> SMF should select the</w:t>
      </w:r>
      <w:r w:rsidRPr="009E0DE1">
        <w:t xml:space="preserve"> same UPF</w:t>
      </w:r>
      <w:r w:rsidR="00241DAC">
        <w:t>, o</w:t>
      </w:r>
      <w:r w:rsidRPr="009E0DE1">
        <w:t>therwise, if</w:t>
      </w:r>
      <w:r w:rsidR="00241DAC">
        <w:t xml:space="preserve"> the SMF determines that</w:t>
      </w:r>
      <w:r w:rsidRPr="009E0DE1">
        <w:t xml:space="preserve"> interworking with EP</w:t>
      </w:r>
      <w:r w:rsidR="00241DAC">
        <w:t>C is not supported</w:t>
      </w:r>
      <w:r w:rsidRPr="009E0DE1">
        <w:t xml:space="preserve"> for</w:t>
      </w:r>
      <w:r w:rsidR="00241DAC">
        <w:t xml:space="preserve"> the new PDU Session</w:t>
      </w:r>
      <w:r w:rsidRPr="009E0DE1">
        <w:t xml:space="preserve">, </w:t>
      </w:r>
      <w:r w:rsidR="004E5136">
        <w:t xml:space="preserve">a </w:t>
      </w:r>
      <w:r w:rsidRPr="009E0DE1">
        <w:t>different UPF may be selected.</w:t>
      </w:r>
    </w:p>
    <w:p w:rsidR="004E5136" w:rsidRDefault="004E5136" w:rsidP="00867F7B">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w:t>
      </w:r>
      <w:r w:rsidR="00A404D3">
        <w:t xml:space="preserve"> per PDU Session</w:t>
      </w:r>
      <w:r>
        <w:t xml:space="preserve">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EC7AEA" w:rsidRDefault="00EC7AEA" w:rsidP="00867F7B">
      <w:pPr>
        <w:pStyle w:val="B1"/>
        <w:rPr>
          <w:lang w:val="en-GB"/>
        </w:rPr>
      </w:pPr>
      <w:r>
        <w:rPr>
          <w:lang w:val="en-GB"/>
        </w:rPr>
        <w:t>-</w:t>
      </w:r>
      <w:r>
        <w:rPr>
          <w:lang w:val="en-GB"/>
        </w:rPr>
        <w:tab/>
        <w:t>Analytics (i.e. statistics or predictions) for UPF load</w:t>
      </w:r>
      <w:r w:rsidR="00FC53CA">
        <w:rPr>
          <w:lang w:val="en-GB"/>
        </w:rPr>
        <w:t xml:space="preserve"> and UE related analytics (UE mobility, UE communication, and expected UE behavioural parameters)</w:t>
      </w:r>
      <w:r>
        <w:rPr>
          <w:lang w:val="en-GB"/>
        </w:rPr>
        <w:t xml:space="preserve"> as received from NWDAF (see </w:t>
      </w:r>
      <w:r w:rsidR="002369B3">
        <w:rPr>
          <w:lang w:val="en-GB"/>
        </w:rPr>
        <w:t>TS 23.288 [</w:t>
      </w:r>
      <w:r>
        <w:rPr>
          <w:lang w:val="en-GB"/>
        </w:rPr>
        <w:t>86]), if NWDAF is deployed.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r>
      <w:r w:rsidR="001D175A">
        <w:rPr>
          <w:lang w:val="en-GB"/>
        </w:rPr>
        <w:t>5G-</w:t>
      </w:r>
      <w:r w:rsidRPr="009E0DE1">
        <w:rPr>
          <w:lang w:val="en-GB"/>
        </w:rPr>
        <w:t>AN-provided identities (e.g. CellID, TAI), available UPF(s) and DNAI(s);</w:t>
      </w:r>
    </w:p>
    <w:p w:rsidR="001D175A" w:rsidRDefault="001D175A" w:rsidP="000E7136">
      <w:pPr>
        <w:pStyle w:val="B1"/>
        <w:rPr>
          <w:lang w:val="en-GB"/>
        </w:rPr>
      </w:pPr>
      <w:r>
        <w:rPr>
          <w:lang w:val="en-GB"/>
        </w:rPr>
        <w:t>-</w:t>
      </w:r>
      <w:r>
        <w:rPr>
          <w:lang w:val="en-GB"/>
        </w:rPr>
        <w:tab/>
        <w:t>Identifiers (i.e. FQDN or IP address) of N3 terminations provided by a W-AGF or a TNGF;</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w:t>
      </w:r>
      <w:r w:rsidR="000E58AC">
        <w:rPr>
          <w:lang w:val="en-GB"/>
        </w:rPr>
        <w:t xml:space="preserve"> </w:t>
      </w:r>
      <w:r w:rsidRPr="009E0DE1">
        <w:rPr>
          <w:lang w:val="en-GB"/>
        </w:rPr>
        <w:t>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xml:space="preserve">. This may be deduced from </w:t>
      </w:r>
      <w:r w:rsidR="001D175A">
        <w:rPr>
          <w:lang w:val="en-GB"/>
        </w:rPr>
        <w:t>5G-</w:t>
      </w:r>
      <w:r w:rsidR="00743C56" w:rsidRPr="009E0DE1">
        <w:rPr>
          <w:lang w:val="en-GB"/>
        </w:rPr>
        <w:t>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921" w:name="_Hlk500254944"/>
      <w:r w:rsidR="00743C56" w:rsidRPr="009E0DE1">
        <w:rPr>
          <w:lang w:val="en-GB"/>
        </w:rPr>
        <w:t>I</w:t>
      </w:r>
      <w:r w:rsidRPr="009E0DE1">
        <w:rPr>
          <w:lang w:val="en-GB"/>
        </w:rPr>
        <w:t>nformation regarding the User plane termination(s) corresponding to DNAI(s).</w:t>
      </w:r>
      <w:bookmarkEnd w:id="1921"/>
    </w:p>
    <w:p w:rsidR="000E58AC" w:rsidRDefault="000E58AC" w:rsidP="000E58AC">
      <w:pPr>
        <w:pStyle w:val="B1"/>
        <w:rPr>
          <w:lang w:val="en-GB"/>
        </w:rPr>
      </w:pPr>
      <w:r>
        <w:rPr>
          <w:lang w:val="en-GB"/>
        </w:rPr>
        <w:t>-</w:t>
      </w:r>
      <w:r>
        <w:rPr>
          <w:lang w:val="en-GB"/>
        </w:rPr>
        <w:tab/>
        <w:t>RSN</w:t>
      </w:r>
      <w:r w:rsidR="003501B0">
        <w:rPr>
          <w:lang w:val="en-GB"/>
        </w:rPr>
        <w:t>, support for redundant GTP-U path or support for redundant transport path in the transport layer (as in clause 5.33.2)</w:t>
      </w:r>
      <w:r>
        <w:rPr>
          <w:lang w:val="en-GB"/>
        </w:rPr>
        <w:t xml:space="preserve"> when redundant </w:t>
      </w:r>
      <w:r w:rsidR="003501B0">
        <w:rPr>
          <w:lang w:val="en-GB"/>
        </w:rPr>
        <w:t xml:space="preserve">UP </w:t>
      </w:r>
      <w:r>
        <w:rPr>
          <w:lang w:val="en-GB"/>
        </w:rPr>
        <w:t>handling is applicable.</w:t>
      </w:r>
    </w:p>
    <w:p w:rsidR="004D69AA" w:rsidRDefault="004D69AA" w:rsidP="004D69AA">
      <w:pPr>
        <w:pStyle w:val="B1"/>
        <w:rPr>
          <w:lang w:val="en-GB"/>
        </w:rPr>
      </w:pPr>
      <w:r>
        <w:rPr>
          <w:lang w:val="en-GB"/>
        </w:rPr>
        <w:t>-</w:t>
      </w:r>
      <w:r>
        <w:rPr>
          <w:lang w:val="en-GB"/>
        </w:rPr>
        <w:tab/>
        <w:t xml:space="preserve">Information regarding the </w:t>
      </w:r>
      <w:r w:rsidR="00A07376">
        <w:rPr>
          <w:lang w:val="en-GB"/>
        </w:rPr>
        <w:t xml:space="preserve">ATSSS Steering </w:t>
      </w:r>
      <w:r>
        <w:rPr>
          <w:lang w:val="en-GB"/>
        </w:rPr>
        <w:t>Capability</w:t>
      </w:r>
      <w:r w:rsidR="00A07376">
        <w:rPr>
          <w:lang w:val="en-GB"/>
        </w:rPr>
        <w:t xml:space="preserve"> of the UE session </w:t>
      </w:r>
      <w:r>
        <w:rPr>
          <w:lang w:val="en-GB"/>
        </w:rPr>
        <w:t>(ATSSS-LL capability, MPTCP capability, or both).</w:t>
      </w:r>
    </w:p>
    <w:p w:rsidR="00E63C73" w:rsidRDefault="00E63C73" w:rsidP="00E63C73">
      <w:pPr>
        <w:pStyle w:val="B1"/>
        <w:rPr>
          <w:lang w:val="en-GB"/>
        </w:rPr>
      </w:pPr>
      <w:r>
        <w:rPr>
          <w:lang w:val="en-GB"/>
        </w:rPr>
        <w:t>-</w:t>
      </w:r>
      <w:r>
        <w:rPr>
          <w:lang w:val="en-GB"/>
        </w:rPr>
        <w:tab/>
        <w:t>Support for UPF allocation of IP address/prefix.</w:t>
      </w:r>
    </w:p>
    <w:p w:rsidR="00096AA7" w:rsidRDefault="00096AA7" w:rsidP="00096AA7">
      <w:pPr>
        <w:pStyle w:val="B1"/>
        <w:rPr>
          <w:lang w:val="en-GB"/>
        </w:rPr>
      </w:pPr>
      <w:r>
        <w:rPr>
          <w:lang w:val="en-GB"/>
        </w:rPr>
        <w:t>-</w:t>
      </w:r>
      <w:r>
        <w:rPr>
          <w:lang w:val="en-GB"/>
        </w:rPr>
        <w:tab/>
        <w:t>Support of the IPUPS functionality, specified in clause 5.8.2.14.</w:t>
      </w:r>
    </w:p>
    <w:p w:rsidR="00553FC8" w:rsidRDefault="00553FC8" w:rsidP="00553FC8">
      <w:pPr>
        <w:pStyle w:val="B1"/>
        <w:rPr>
          <w:lang w:val="en-GB"/>
        </w:rPr>
      </w:pPr>
      <w:r>
        <w:rPr>
          <w:lang w:val="en-GB"/>
        </w:rPr>
        <w:t>-</w:t>
      </w:r>
      <w:r>
        <w:rPr>
          <w:lang w:val="en-GB"/>
        </w:rPr>
        <w:tab/>
        <w:t>Support for High latency communication (see clause 5.31.8).</w:t>
      </w:r>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1D175A" w:rsidRDefault="001D175A" w:rsidP="00B56148">
      <w:pPr>
        <w:rPr>
          <w:lang w:eastAsia="zh-CN"/>
        </w:rPr>
      </w:pPr>
      <w:r>
        <w:rPr>
          <w:lang w:eastAsia="zh-CN"/>
        </w:rPr>
        <w:lastRenderedPageBreak/>
        <w:t>A W-AGF or a</w:t>
      </w:r>
      <w:r w:rsidR="003501B0">
        <w:rPr>
          <w:lang w:eastAsia="zh-CN"/>
        </w:rPr>
        <w:t xml:space="preserve"> </w:t>
      </w:r>
      <w:r>
        <w:rPr>
          <w:lang w:eastAsia="zh-CN"/>
        </w:rPr>
        <w:t>TNGF may provide Identifiers of its N3 terminations when forwarding over N2 uplink NAS signalling to the 5GC. The AMF may relay this information to the SMF, as part of session management signalling for a new PDU Session.</w:t>
      </w:r>
    </w:p>
    <w:p w:rsidR="00867F7B" w:rsidRPr="009E0DE1" w:rsidRDefault="00867F7B" w:rsidP="00867F7B">
      <w:pPr>
        <w:pStyle w:val="Heading3"/>
        <w:rPr>
          <w:rFonts w:eastAsia="Malgun Gothic"/>
          <w:lang w:eastAsia="ko-KR"/>
        </w:rPr>
      </w:pPr>
      <w:bookmarkStart w:id="1922" w:name="_Toc20150219"/>
      <w:bookmarkStart w:id="1923" w:name="_Toc27847027"/>
      <w:bookmarkStart w:id="1924" w:name="_Toc36188159"/>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922"/>
      <w:bookmarkEnd w:id="1923"/>
      <w:bookmarkEnd w:id="1924"/>
    </w:p>
    <w:p w:rsidR="00B47E2F" w:rsidRDefault="00B47E2F" w:rsidP="00867F7B">
      <w:r>
        <w:t>In the case of NF consumer based discovery and selection, the following applies:</w:t>
      </w:r>
    </w:p>
    <w:p w:rsidR="00867F7B" w:rsidRPr="009E0DE1" w:rsidRDefault="00B47E2F" w:rsidP="00B56148">
      <w:pPr>
        <w:pStyle w:val="B1"/>
      </w:pPr>
      <w:r>
        <w:t>-</w:t>
      </w:r>
      <w:r>
        <w:tab/>
      </w:r>
      <w:r w:rsidR="00867F7B" w:rsidRPr="009E0DE1">
        <w:t xml:space="preserve">The </w:t>
      </w:r>
      <w:r w:rsidR="00867F7B" w:rsidRPr="009E0DE1">
        <w:rPr>
          <w:rFonts w:eastAsia="Malgun Gothic"/>
          <w:lang w:eastAsia="ko-KR"/>
        </w:rPr>
        <w:t>AMF performs AUSF</w:t>
      </w:r>
      <w:r w:rsidR="00867F7B" w:rsidRPr="009E0DE1">
        <w:t xml:space="preserve"> selection to allocate an </w:t>
      </w:r>
      <w:r w:rsidR="00867F7B" w:rsidRPr="009E0DE1">
        <w:rPr>
          <w:rFonts w:eastAsia="Malgun Gothic"/>
          <w:lang w:eastAsia="ko-KR"/>
        </w:rPr>
        <w:t>AUSF</w:t>
      </w:r>
      <w:r w:rsidR="00274EB1">
        <w:rPr>
          <w:rFonts w:eastAsia="Malgun Gothic"/>
          <w:lang w:eastAsia="ko-KR"/>
        </w:rPr>
        <w:t xml:space="preserve"> Instance</w:t>
      </w:r>
      <w:r w:rsidR="00867F7B" w:rsidRPr="009E0DE1">
        <w:rPr>
          <w:rFonts w:eastAsia="Malgun Gothic"/>
          <w:lang w:eastAsia="ko-KR"/>
        </w:rPr>
        <w:t xml:space="preserve"> </w:t>
      </w:r>
      <w:r w:rsidR="00867F7B" w:rsidRPr="009E0DE1">
        <w:t>that</w:t>
      </w:r>
      <w:r w:rsidR="00867F7B" w:rsidRPr="009E0DE1">
        <w:rPr>
          <w:rFonts w:eastAsia="Malgun Gothic"/>
          <w:lang w:eastAsia="ko-KR"/>
        </w:rPr>
        <w:t xml:space="preserve"> performs authentication between the UE and 5G CN in the HPLMN</w:t>
      </w:r>
      <w:r w:rsidR="00867F7B" w:rsidRPr="009E0DE1">
        <w:t>.</w:t>
      </w:r>
      <w:r w:rsidR="009D11C7">
        <w:t xml:space="preserve"> </w:t>
      </w:r>
      <w:r w:rsidR="00867F7B" w:rsidRPr="009E0DE1">
        <w:t xml:space="preserve">The AMF shall utilize the </w:t>
      </w:r>
      <w:r w:rsidR="00867F7B" w:rsidRPr="009E0DE1">
        <w:rPr>
          <w:rFonts w:eastAsia="Malgun Gothic"/>
          <w:lang w:eastAsia="ko-KR"/>
        </w:rPr>
        <w:t>NRF</w:t>
      </w:r>
      <w:r w:rsidR="00867F7B" w:rsidRPr="009E0DE1">
        <w:t xml:space="preserve"> to discover the </w:t>
      </w:r>
      <w:r w:rsidR="00867F7B" w:rsidRPr="009E0DE1">
        <w:rPr>
          <w:rFonts w:eastAsia="Malgun Gothic"/>
          <w:lang w:eastAsia="ko-KR"/>
        </w:rPr>
        <w:t>AUSF</w:t>
      </w:r>
      <w:r w:rsidR="00867F7B" w:rsidRPr="009E0DE1">
        <w:t xml:space="preserve"> instance(s) unless </w:t>
      </w:r>
      <w:r w:rsidR="00867F7B" w:rsidRPr="009E0DE1">
        <w:rPr>
          <w:rFonts w:eastAsia="Malgun Gothic"/>
          <w:lang w:eastAsia="ko-KR"/>
        </w:rPr>
        <w:t>AUSF</w:t>
      </w:r>
      <w:r w:rsidR="00867F7B" w:rsidRPr="009E0DE1">
        <w:t xml:space="preserve"> information is available by other means, e.g. locally configured on AMF</w:t>
      </w:r>
      <w:r w:rsidR="00CD4094" w:rsidRPr="009E0DE1">
        <w:t>. The AUSF selection function in the AMF selects</w:t>
      </w:r>
      <w:r w:rsidR="00867F7B" w:rsidRPr="009E0DE1">
        <w:rPr>
          <w:rFonts w:eastAsia="Malgun Gothic"/>
          <w:lang w:eastAsia="ko-KR"/>
        </w:rPr>
        <w:t xml:space="preserve"> an AUSF instance based on the </w:t>
      </w:r>
      <w:r w:rsidR="00CD4094" w:rsidRPr="009E0DE1">
        <w:rPr>
          <w:rFonts w:eastAsia="Malgun Gothic"/>
          <w:lang w:eastAsia="ko-KR"/>
        </w:rPr>
        <w:t>available AUSF instances (</w:t>
      </w:r>
      <w:r w:rsidR="00867F7B"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B47E2F" w:rsidP="00B56148">
      <w:pPr>
        <w:pStyle w:val="B1"/>
      </w:pPr>
      <w:r>
        <w:t>-</w:t>
      </w:r>
      <w:r>
        <w:tab/>
      </w:r>
      <w:r w:rsidR="009D11C7">
        <w:t>The UDM shall utilize the NRF to discover the AUSF instance(s) unless AUSF information is available by other means, e.g. locally configured on UDM. The UDM selects an AUSF instance based on the available AUSF instance</w:t>
      </w:r>
      <w:r w:rsidR="00274EB1">
        <w:t>(</w:t>
      </w:r>
      <w:r w:rsidR="009D11C7">
        <w:t>s</w:t>
      </w:r>
      <w:r w:rsidR="00274EB1">
        <w:t>)</w:t>
      </w:r>
      <w:r w:rsidR="009D11C7">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w:t>
      </w:r>
      <w:r w:rsidR="00B47E2F">
        <w:t xml:space="preserve"> or in SCP</w:t>
      </w:r>
      <w:r w:rsidRPr="00E3767F">
        <w:t xml:space="preserve"> should consider one of the following factors when available:</w:t>
      </w:r>
    </w:p>
    <w:p w:rsidR="00182DED" w:rsidRPr="00E3767F" w:rsidRDefault="00182DED" w:rsidP="00182DED">
      <w:pPr>
        <w:pStyle w:val="B1"/>
        <w:rPr>
          <w:lang w:eastAsia="ko-KR"/>
        </w:rPr>
      </w:pPr>
      <w:r w:rsidRPr="00E3767F">
        <w:rPr>
          <w:lang w:eastAsia="ko-KR"/>
        </w:rPr>
        <w:t>1.</w:t>
      </w:r>
      <w:r w:rsidRPr="00E3767F">
        <w:rPr>
          <w:lang w:eastAsia="ko-KR"/>
        </w:rPr>
        <w:tab/>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 (by an NF consumer in</w:t>
      </w:r>
      <w:r w:rsidR="00734995">
        <w:rPr>
          <w:lang w:val="en-GB" w:eastAsia="ko-KR"/>
        </w:rPr>
        <w:t xml:space="preserve"> the Serving</w:t>
      </w:r>
      <w:r w:rsidR="00096AA7">
        <w:rPr>
          <w:lang w:val="en-GB" w:eastAsia="ko-KR"/>
        </w:rPr>
        <w:t xml:space="preserve"> network</w:t>
      </w:r>
      <w:r w:rsidRPr="00E3767F">
        <w:rPr>
          <w:lang w:eastAsia="ko-KR"/>
        </w:rPr>
        <w:t>)</w:t>
      </w:r>
      <w:r w:rsidR="00096AA7">
        <w:rPr>
          <w:lang w:val="en-GB" w:eastAsia="ko-KR"/>
        </w:rPr>
        <w:t xml:space="preserve"> along with NID in </w:t>
      </w:r>
      <w:r w:rsidR="005C1261">
        <w:rPr>
          <w:lang w:val="en-GB" w:eastAsia="ko-KR"/>
        </w:rPr>
        <w:t xml:space="preserve">the </w:t>
      </w:r>
      <w:r w:rsidR="00096AA7">
        <w:rPr>
          <w:lang w:val="en-GB" w:eastAsia="ko-KR"/>
        </w:rPr>
        <w:t>case of SNPN</w:t>
      </w:r>
      <w:r w:rsidRPr="00E3767F">
        <w:rPr>
          <w:lang w:eastAsia="ko-KR"/>
        </w:rPr>
        <w:t xml:space="preserve">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 xml:space="preserve">19] during initial registration. The AMF can provide the UE's Routing Indicator to other AMFs as described in </w:t>
      </w:r>
      <w:r w:rsidR="002369B3">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2369B3">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B47E2F" w:rsidRDefault="00B47E2F" w:rsidP="00B56148">
      <w:r>
        <w:t>In the case of delegated discovery and selection in SCP, the AUSF NF consumer shall send all available factors to the SCP.</w:t>
      </w:r>
    </w:p>
    <w:p w:rsidR="00867F7B" w:rsidRPr="009E0DE1" w:rsidRDefault="00867F7B" w:rsidP="00867F7B">
      <w:pPr>
        <w:pStyle w:val="Heading3"/>
      </w:pPr>
      <w:bookmarkStart w:id="1925" w:name="_Toc20150220"/>
      <w:bookmarkStart w:id="1926" w:name="_Toc27847028"/>
      <w:bookmarkStart w:id="1927" w:name="_Toc36188160"/>
      <w:r w:rsidRPr="00182DED">
        <w:t>6</w:t>
      </w:r>
      <w:r w:rsidRPr="009E0DE1">
        <w:t>.3.5</w:t>
      </w:r>
      <w:r w:rsidRPr="009E0DE1">
        <w:tab/>
        <w:t>AMF</w:t>
      </w:r>
      <w:r w:rsidR="00CD4094" w:rsidRPr="009E0DE1">
        <w:t xml:space="preserve"> discovery and</w:t>
      </w:r>
      <w:r w:rsidRPr="009E0DE1">
        <w:t xml:space="preserve"> selection</w:t>
      </w:r>
      <w:bookmarkEnd w:id="1925"/>
      <w:bookmarkEnd w:id="1926"/>
      <w:bookmarkEnd w:id="1927"/>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lastRenderedPageBreak/>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3469FA" w:rsidP="001B36F9">
      <w:r>
        <w:t>In the case of NF Service Consume</w:t>
      </w:r>
      <w:r w:rsidR="0031165F">
        <w:t xml:space="preserve">r </w:t>
      </w:r>
      <w:r>
        <w:t xml:space="preserve">based discovery and selection, the </w:t>
      </w:r>
      <w:r w:rsidR="001B36F9" w:rsidRPr="009E0DE1">
        <w:t>CP NF selects an AMF from the AMF Set under the following circumstances:</w:t>
      </w:r>
    </w:p>
    <w:p w:rsidR="003469FA" w:rsidRDefault="003469FA" w:rsidP="005D4871">
      <w:pPr>
        <w:pStyle w:val="B1"/>
        <w:rPr>
          <w:lang w:val="en-GB"/>
        </w:rPr>
      </w:pPr>
      <w:r>
        <w:rPr>
          <w:lang w:val="en-GB"/>
        </w:rPr>
        <w:t>-</w:t>
      </w:r>
      <w:r w:rsidR="005D4871"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Pr>
          <w:lang w:val="en-GB"/>
        </w:rPr>
        <w:t>;</w:t>
      </w:r>
      <w:r w:rsidR="001B36F9" w:rsidRPr="009E0DE1">
        <w:rPr>
          <w:lang w:val="en-GB" w:eastAsia="zh-CN"/>
        </w:rPr>
        <w:t xml:space="preserve"> </w:t>
      </w:r>
      <w:r w:rsidR="001B36F9" w:rsidRPr="009E0DE1">
        <w:rPr>
          <w:lang w:val="en-GB"/>
        </w:rPr>
        <w:t>and/or</w:t>
      </w:r>
    </w:p>
    <w:p w:rsidR="001B36F9" w:rsidRPr="009E0DE1" w:rsidRDefault="003469FA" w:rsidP="005D4871">
      <w:pPr>
        <w:pStyle w:val="B1"/>
        <w:rPr>
          <w:lang w:val="en-GB"/>
        </w:rPr>
      </w:pPr>
      <w:r>
        <w:rPr>
          <w:lang w:val="en-GB"/>
        </w:rPr>
        <w:t>-</w:t>
      </w:r>
      <w:r>
        <w:rPr>
          <w:lang w:val="en-GB"/>
        </w:rPr>
        <w:tab/>
      </w:r>
      <w:r w:rsidR="001B36F9" w:rsidRPr="009E0DE1">
        <w:rPr>
          <w:lang w:val="en-GB"/>
        </w:rPr>
        <w:t>CP NF has detected that the AMF has failed</w:t>
      </w:r>
      <w:r>
        <w:rPr>
          <w:lang w:val="en-GB"/>
        </w:rPr>
        <w:t>;</w:t>
      </w:r>
      <w:r w:rsidRPr="009E0DE1">
        <w:rPr>
          <w:lang w:val="en-GB" w:eastAsia="zh-CN"/>
        </w:rPr>
        <w:t xml:space="preserve"> </w:t>
      </w:r>
      <w:r w:rsidRPr="009E0DE1">
        <w:rPr>
          <w:lang w:val="en-GB"/>
        </w:rPr>
        <w:t>and/or</w:t>
      </w:r>
    </w:p>
    <w:p w:rsidR="00312C8D" w:rsidRDefault="003469FA" w:rsidP="00312C8D">
      <w:pPr>
        <w:pStyle w:val="B1"/>
        <w:rPr>
          <w:lang w:val="en-GB"/>
        </w:rPr>
      </w:pPr>
      <w:r>
        <w:rPr>
          <w:lang w:val="en-GB"/>
        </w:rPr>
        <w:t>-</w:t>
      </w:r>
      <w:r w:rsidR="00312C8D">
        <w:rPr>
          <w:lang w:val="en-GB"/>
        </w:rPr>
        <w:tab/>
        <w:t>When the selected AMF does not support the UE's Preferred Network Behaviour.</w:t>
      </w:r>
    </w:p>
    <w:p w:rsidR="003469FA" w:rsidRDefault="003469FA" w:rsidP="00867F7B">
      <w:r>
        <w:t>In the case of delegated discovery and associated selection, the SCP selects an AMF from the corresponding AMF Set under the following circumstances:</w:t>
      </w:r>
    </w:p>
    <w:p w:rsidR="003469FA" w:rsidRDefault="003469FA" w:rsidP="00B56148">
      <w:pPr>
        <w:pStyle w:val="B1"/>
      </w:pPr>
      <w:r>
        <w:t>-</w:t>
      </w:r>
      <w:r>
        <w:tab/>
        <w:t>The SCP gets an indication "select new AMF within SET" from the CP NF</w:t>
      </w:r>
      <w:r>
        <w:rPr>
          <w:lang w:val="en-GB"/>
        </w:rPr>
        <w:t>;</w:t>
      </w:r>
      <w:r>
        <w:t xml:space="preserve"> and/or</w:t>
      </w:r>
    </w:p>
    <w:p w:rsidR="003469FA" w:rsidRDefault="003469FA" w:rsidP="00B56148">
      <w:pPr>
        <w:pStyle w:val="B1"/>
      </w:pPr>
      <w:r>
        <w:t>-</w:t>
      </w:r>
      <w:r>
        <w:tab/>
        <w:t>SCP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0031165F">
        <w:rPr>
          <w:rFonts w:eastAsia="MS Mincho"/>
          <w:lang w:val="en-GB"/>
        </w:rPr>
        <w:t>;</w:t>
      </w:r>
    </w:p>
    <w:p w:rsidR="00867F7B" w:rsidRPr="009E0DE1" w:rsidRDefault="00867F7B" w:rsidP="00867F7B">
      <w:pPr>
        <w:pStyle w:val="B1"/>
        <w:rPr>
          <w:lang w:val="en-GB"/>
        </w:rPr>
      </w:pPr>
      <w:r w:rsidRPr="009E0DE1">
        <w:rPr>
          <w:lang w:val="en-GB"/>
        </w:rPr>
        <w:t>-</w:t>
      </w:r>
      <w:r w:rsidRPr="009E0DE1">
        <w:rPr>
          <w:lang w:val="en-GB"/>
        </w:rPr>
        <w:tab/>
        <w:t>Requested NSSAI</w:t>
      </w:r>
      <w:r w:rsidR="0031165F">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r w:rsidR="0031165F">
        <w:rPr>
          <w:lang w:val="en-GB"/>
        </w:rPr>
        <w:t>;</w:t>
      </w:r>
    </w:p>
    <w:p w:rsidR="00312C8D" w:rsidRDefault="00312C8D" w:rsidP="00312C8D">
      <w:pPr>
        <w:pStyle w:val="B1"/>
        <w:rPr>
          <w:lang w:val="en-GB"/>
        </w:rPr>
      </w:pPr>
      <w:r>
        <w:rPr>
          <w:lang w:val="en-GB"/>
        </w:rPr>
        <w:t>-</w:t>
      </w:r>
      <w:r>
        <w:rPr>
          <w:lang w:val="en-GB"/>
        </w:rPr>
        <w:tab/>
        <w:t>5G CIoT features indicated in RRC signalling by the UE</w:t>
      </w:r>
      <w:r w:rsidR="0031165F">
        <w:rPr>
          <w:lang w:val="en-GB"/>
        </w:rPr>
        <w:t>;</w:t>
      </w:r>
    </w:p>
    <w:p w:rsidR="0072442B" w:rsidRDefault="0072442B" w:rsidP="0072442B">
      <w:pPr>
        <w:pStyle w:val="B1"/>
        <w:rPr>
          <w:lang w:val="en-GB"/>
        </w:rPr>
      </w:pPr>
      <w:r>
        <w:rPr>
          <w:lang w:val="en-GB"/>
        </w:rPr>
        <w:t>-</w:t>
      </w:r>
      <w:r>
        <w:rPr>
          <w:lang w:val="en-GB"/>
        </w:rPr>
        <w:tab/>
        <w:t>IAB-indication;</w:t>
      </w:r>
    </w:p>
    <w:p w:rsidR="0031165F" w:rsidRDefault="0031165F" w:rsidP="0031165F">
      <w:pPr>
        <w:pStyle w:val="B1"/>
        <w:rPr>
          <w:lang w:val="en-GB"/>
        </w:rPr>
      </w:pPr>
      <w:r>
        <w:rPr>
          <w:lang w:val="en-GB"/>
        </w:rPr>
        <w:t>-</w:t>
      </w:r>
      <w:r>
        <w:rPr>
          <w:lang w:val="en-GB"/>
        </w:rPr>
        <w:tab/>
        <w:t>NB-IoT RAT Type; and</w:t>
      </w:r>
    </w:p>
    <w:p w:rsidR="0031165F" w:rsidRDefault="0031165F" w:rsidP="0031165F">
      <w:pPr>
        <w:pStyle w:val="B1"/>
        <w:rPr>
          <w:lang w:val="en-GB"/>
        </w:rPr>
      </w:pPr>
      <w:r>
        <w:rPr>
          <w:lang w:val="en-GB"/>
        </w:rPr>
        <w:t>-</w:t>
      </w:r>
      <w:r>
        <w:rPr>
          <w:lang w:val="en-GB"/>
        </w:rPr>
        <w:tab/>
        <w:t>Category M Indication.</w:t>
      </w:r>
    </w:p>
    <w:p w:rsidR="00867F7B" w:rsidRPr="009E0DE1" w:rsidRDefault="001B36F9" w:rsidP="00867F7B">
      <w:r w:rsidRPr="009E0DE1">
        <w:t xml:space="preserve">AMF selection functionality in the </w:t>
      </w:r>
      <w:r w:rsidR="00164136" w:rsidRPr="009E0DE1">
        <w:t>5G-AN</w:t>
      </w:r>
      <w:r w:rsidRPr="009E0DE1">
        <w:t xml:space="preserve"> or CP NFs</w:t>
      </w:r>
      <w:r w:rsidR="003469FA">
        <w:t xml:space="preserve"> or SCP</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312C8D" w:rsidRDefault="00312C8D" w:rsidP="00312C8D">
      <w:pPr>
        <w:pStyle w:val="B1"/>
        <w:rPr>
          <w:lang w:val="en-GB"/>
        </w:rPr>
      </w:pPr>
      <w:r>
        <w:rPr>
          <w:lang w:val="en-GB"/>
        </w:rPr>
        <w:t>-</w:t>
      </w:r>
      <w:r>
        <w:rPr>
          <w:lang w:val="en-GB"/>
        </w:rPr>
        <w:tab/>
        <w:t>In 5G-AN, 5G CIoT features indicated in RRC signalling by the UE.</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3469FA" w:rsidRDefault="003469FA" w:rsidP="003044EF">
      <w:r>
        <w:t>The discovery and selection of AMF in the CP NFs or SCP follows the principle in clause 6.3.1</w:t>
      </w:r>
    </w:p>
    <w:p w:rsidR="00CD4094" w:rsidRPr="009E0DE1" w:rsidRDefault="003469FA" w:rsidP="003044EF">
      <w:r>
        <w:t xml:space="preserve">In the case of NF Service Consumer based discovery and selection, the </w:t>
      </w:r>
      <w:r w:rsidR="00867F7B" w:rsidRPr="009E0DE1">
        <w:t xml:space="preserve">AMF </w:t>
      </w:r>
      <w:r w:rsidR="001B36F9" w:rsidRPr="009E0DE1">
        <w:t xml:space="preserve">or other CP NFs </w:t>
      </w:r>
      <w:r w:rsidR="00867F7B" w:rsidRPr="009E0DE1">
        <w:t>shall utilize the NRF to discover the AMF instance(s) unless AMF information is available by other means, e.g. locally configured on AMF</w:t>
      </w:r>
      <w:r w:rsidR="001B36F9" w:rsidRPr="009E0DE1">
        <w:t xml:space="preserve"> or other CP NFs</w:t>
      </w:r>
      <w:r w:rsidR="00867F7B" w:rsidRPr="009E0DE1">
        <w:t>. The NRF provides the</w:t>
      </w:r>
      <w:r w:rsidR="00274EB1">
        <w:t xml:space="preserve"> NF profile(s)</w:t>
      </w:r>
      <w:r w:rsidR="00EF6D0C" w:rsidRPr="009E0DE1">
        <w:t xml:space="preserve"> of AMF instance(s)</w:t>
      </w:r>
      <w:r w:rsidR="00867F7B" w:rsidRPr="009E0DE1">
        <w:t xml:space="preserve"> to the AMF</w:t>
      </w:r>
      <w:r w:rsidR="001B36F9" w:rsidRPr="009E0DE1">
        <w:t xml:space="preserve"> or other CP NFs</w:t>
      </w:r>
      <w:r w:rsidR="00867F7B" w:rsidRPr="009E0DE1">
        <w:t xml:space="preserve">. </w:t>
      </w:r>
      <w:r w:rsidR="00CD4094" w:rsidRPr="009E0DE1">
        <w:t>The AMF selection function in the AMF or other CP NFs selects an AMF instance</w:t>
      </w:r>
      <w:r w:rsidR="00274EB1">
        <w:t xml:space="preserve"> as described below:</w:t>
      </w:r>
    </w:p>
    <w:p w:rsidR="003469FA" w:rsidRDefault="003469FA" w:rsidP="00B56148">
      <w:bookmarkStart w:id="1928" w:name="OLE_LINK34"/>
      <w:bookmarkStart w:id="1929" w:name="OLE_LINK35"/>
      <w:bookmarkStart w:id="1930" w:name="OLE_LINK36"/>
      <w:r>
        <w:t>When NF Service Consumer performs discovery and selection the following applies:</w:t>
      </w:r>
    </w:p>
    <w:p w:rsidR="00020006" w:rsidRPr="009E0DE1" w:rsidRDefault="00D87CD8" w:rsidP="0009778E">
      <w:pPr>
        <w:pStyle w:val="B1"/>
        <w:rPr>
          <w:rFonts w:eastAsia="MS Mincho"/>
          <w:lang w:val="en-GB"/>
        </w:rPr>
      </w:pPr>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224C68">
        <w:rPr>
          <w:lang w:val="en-GB" w:eastAsia="zh-CN"/>
        </w:rPr>
        <w:t xml:space="preserve"> or </w:t>
      </w:r>
      <w:r w:rsidR="0054391B" w:rsidRPr="009E0DE1">
        <w:rPr>
          <w:lang w:val="en-GB" w:eastAsia="zh-CN"/>
        </w:rPr>
        <w:t>TAI</w:t>
      </w:r>
      <w:r w:rsidR="00020006" w:rsidRPr="009E0DE1">
        <w:rPr>
          <w:lang w:val="en-GB" w:eastAsia="zh-CN"/>
        </w:rPr>
        <w:t xml:space="preserve"> </w:t>
      </w:r>
      <w:r w:rsidR="00020006" w:rsidRPr="009E0DE1">
        <w:rPr>
          <w:lang w:val="en-GB"/>
        </w:rPr>
        <w:t>to discover the AMF instance</w:t>
      </w:r>
      <w:bookmarkEnd w:id="1928"/>
      <w:bookmarkEnd w:id="1929"/>
      <w:bookmarkEnd w:id="1930"/>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w:t>
      </w:r>
      <w:r w:rsidR="00096AA7">
        <w:rPr>
          <w:lang w:val="en-GB" w:eastAsia="zh-CN"/>
        </w:rPr>
        <w:t xml:space="preserve"> If AMF pointer value in the GUAMI is </w:t>
      </w:r>
      <w:r w:rsidR="00096AA7">
        <w:rPr>
          <w:lang w:val="en-GB" w:eastAsia="zh-CN"/>
        </w:rPr>
        <w:lastRenderedPageBreak/>
        <w:t>associated with more than one AMF, the NRF provides all the AMFs associated with this AMF pointer value.</w:t>
      </w:r>
      <w:r w:rsidR="00FE259E" w:rsidRPr="009E0DE1">
        <w:rPr>
          <w:lang w:val="en-GB" w:eastAsia="zh-CN"/>
        </w:rPr>
        <w:t xml:space="preserve"> If no AMF</w:t>
      </w:r>
      <w:r w:rsidR="0054391B" w:rsidRPr="009E0DE1">
        <w:rPr>
          <w:lang w:val="en-GB" w:eastAsia="zh-CN"/>
        </w:rPr>
        <w:t xml:space="preserve"> instances</w:t>
      </w:r>
      <w:r w:rsidR="00FE259E" w:rsidRPr="009E0DE1">
        <w:rPr>
          <w:lang w:val="en-GB" w:eastAsia="zh-CN"/>
        </w:rPr>
        <w:t xml:space="preserve"> related to the indicated GUAMI can be found</w:t>
      </w:r>
      <w:r w:rsidR="00096AA7">
        <w:rPr>
          <w:lang w:val="en-GB" w:eastAsia="zh-CN"/>
        </w:rPr>
        <w:t>, the NRF may provide</w:t>
      </w:r>
      <w:r w:rsidR="00020006" w:rsidRPr="009E0DE1">
        <w:rPr>
          <w:lang w:val="en-GB"/>
        </w:rPr>
        <w:t xml:space="preserve">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AMF instances in the same AMF Set</w:t>
      </w:r>
      <w:r w:rsidR="00096AA7">
        <w:rPr>
          <w:lang w:val="en-GB"/>
        </w:rPr>
        <w:t>. The</w:t>
      </w:r>
      <w:r w:rsidR="0054391B" w:rsidRPr="009E0DE1">
        <w:rPr>
          <w:lang w:val="en-GB"/>
        </w:rPr>
        <w:t xml:space="preserve"> other CP NF</w:t>
      </w:r>
      <w:r w:rsidR="00096AA7">
        <w:rPr>
          <w:lang w:val="en-GB"/>
        </w:rPr>
        <w:t xml:space="preserve"> or AMF</w:t>
      </w:r>
      <w:r w:rsidR="0054391B" w:rsidRPr="009E0DE1">
        <w:rPr>
          <w:lang w:val="en-GB"/>
        </w:rPr>
        <w:t xml:space="preserve"> </w:t>
      </w:r>
      <w:r w:rsidR="00224C68">
        <w:rPr>
          <w:lang w:val="en-GB"/>
        </w:rPr>
        <w:t xml:space="preserve">may </w:t>
      </w:r>
      <w:r w:rsidR="0054391B" w:rsidRPr="009E0DE1">
        <w:rPr>
          <w:lang w:val="en-GB"/>
        </w:rPr>
        <w:t>select any AMF instance from the list of candidate AMF instances</w:t>
      </w:r>
      <w:r w:rsidR="00FE259E" w:rsidRPr="009E0DE1">
        <w:rPr>
          <w:lang w:val="en-GB"/>
        </w:rPr>
        <w:t>.</w:t>
      </w:r>
      <w:r w:rsidR="00096AA7">
        <w:rPr>
          <w:lang w:val="en-GB"/>
        </w:rPr>
        <w:t xml:space="preserve"> If no NF profiles of AMF is returned in the discovery result, the other CP NF or AMF may discover an AMF using the AMF Set as below.</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24C68">
        <w:rPr>
          <w:lang w:val="en-GB"/>
        </w:rPr>
        <w:t xml:space="preserve">may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78144B">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5566F6">
        <w:rPr>
          <w:lang w:val="en-GB"/>
        </w:rPr>
        <w:t xml:space="preserve"> by querying target PLMN level NRF</w:t>
      </w:r>
      <w:r w:rsidRPr="009E0DE1">
        <w:rPr>
          <w:lang w:val="en-GB"/>
        </w:rPr>
        <w:t xml:space="preserve"> via the</w:t>
      </w:r>
      <w:r w:rsidR="005566F6">
        <w:rPr>
          <w:lang w:val="en-GB"/>
        </w:rPr>
        <w:t xml:space="preserve"> source</w:t>
      </w:r>
      <w:r w:rsidRPr="009E0DE1">
        <w:rPr>
          <w:lang w:val="en-GB"/>
        </w:rPr>
        <w:t xml:space="preserve"> PLMN level NRF</w:t>
      </w:r>
      <w:r w:rsidR="005566F6">
        <w:rPr>
          <w:lang w:val="en-GB"/>
        </w:rPr>
        <w:t xml:space="preserve"> with target PLMN ID. The target PLMN level NRF returns an AMF instance address based on the target operator configuration.</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r w:rsidRPr="009E0DE1">
        <w:rPr>
          <w:lang w:val="en-GB" w:eastAsia="zh-CN"/>
        </w:rPr>
        <w:t>.</w:t>
      </w:r>
    </w:p>
    <w:p w:rsidR="00274EB1" w:rsidRDefault="00274EB1" w:rsidP="00B56148">
      <w:pPr>
        <w:rPr>
          <w:rFonts w:eastAsia="Malgun Gothic"/>
          <w:lang w:eastAsia="ko-KR"/>
        </w:rPr>
      </w:pPr>
      <w:r>
        <w:rPr>
          <w:rFonts w:eastAsia="Malgun Gothic"/>
          <w:lang w:eastAsia="ko-KR"/>
        </w:rPr>
        <w:t>In the context of Network Slicing, the AMF selection is described in clause 5.15.5.2.1.</w:t>
      </w:r>
    </w:p>
    <w:p w:rsidR="003469FA" w:rsidRDefault="003469FA" w:rsidP="003469FA">
      <w:pPr>
        <w:rPr>
          <w:rFonts w:eastAsia="Malgun Gothic"/>
          <w:lang w:eastAsia="ko-KR"/>
        </w:rPr>
      </w:pPr>
      <w:r>
        <w:rPr>
          <w:rFonts w:eastAsia="Malgun Gothic"/>
          <w:lang w:eastAsia="ko-KR"/>
        </w:rPr>
        <w:t>When delegated discovery and associated selection is used, the following applies:</w:t>
      </w:r>
    </w:p>
    <w:p w:rsidR="003469FA" w:rsidRPr="00A30201" w:rsidRDefault="003469FA" w:rsidP="00B56148">
      <w:pPr>
        <w:pStyle w:val="B1"/>
        <w:rPr>
          <w:rFonts w:eastAsia="Malgun Gothic"/>
          <w:lang w:val="en-GB"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GUAMI </w:t>
      </w:r>
      <w:r w:rsidR="00224C68">
        <w:rPr>
          <w:rFonts w:eastAsia="Malgun Gothic"/>
          <w:lang w:val="en-GB" w:eastAsia="ko-KR"/>
        </w:rPr>
        <w:t xml:space="preserve">or </w:t>
      </w:r>
      <w:r>
        <w:rPr>
          <w:rFonts w:eastAsia="Malgun Gothic"/>
          <w:lang w:eastAsia="ko-KR"/>
        </w:rPr>
        <w:t>TAI in the request</w:t>
      </w:r>
      <w:r w:rsidR="00224C68">
        <w:rPr>
          <w:rFonts w:eastAsia="Malgun Gothic"/>
          <w:lang w:val="en-GB" w:eastAsia="ko-KR"/>
        </w:rPr>
        <w:t>,</w:t>
      </w:r>
      <w:r>
        <w:rPr>
          <w:rFonts w:eastAsia="Malgun Gothic"/>
          <w:lang w:eastAsia="ko-KR"/>
        </w:rPr>
        <w:t xml:space="preserve"> the SCP selects</w:t>
      </w:r>
      <w:r w:rsidR="00224C68">
        <w:rPr>
          <w:rFonts w:eastAsia="Malgun Gothic"/>
          <w:lang w:val="en-GB" w:eastAsia="ko-KR"/>
        </w:rPr>
        <w:t xml:space="preserve"> an AMF instance associated with the GUAMI or TAI and</w:t>
      </w:r>
      <w:r>
        <w:rPr>
          <w:rFonts w:eastAsia="Malgun Gothic"/>
          <w:lang w:eastAsia="ko-KR"/>
        </w:rPr>
        <w:t xml:space="preserve"> send</w:t>
      </w:r>
      <w:r w:rsidR="00224C68">
        <w:rPr>
          <w:rFonts w:eastAsia="Malgun Gothic"/>
          <w:lang w:val="en-GB" w:eastAsia="ko-KR"/>
        </w:rPr>
        <w:t>s</w:t>
      </w:r>
      <w:r>
        <w:rPr>
          <w:rFonts w:eastAsia="Malgun Gothic"/>
          <w:lang w:eastAsia="ko-KR"/>
        </w:rPr>
        <w:t xml:space="preserve"> the request to a</w:t>
      </w:r>
      <w:r w:rsidR="00224C68">
        <w:rPr>
          <w:rFonts w:eastAsia="Malgun Gothic"/>
          <w:lang w:val="en-GB" w:eastAsia="ko-KR"/>
        </w:rPr>
        <w:t xml:space="preserve"> selected</w:t>
      </w:r>
      <w:r>
        <w:rPr>
          <w:rFonts w:eastAsia="Malgun Gothic"/>
          <w:lang w:eastAsia="ko-KR"/>
        </w:rPr>
        <w:t xml:space="preserve"> AMF service instance if it is available.</w:t>
      </w:r>
      <w:r w:rsidR="00224C68">
        <w:rPr>
          <w:rFonts w:eastAsia="Malgun Gothic"/>
          <w:lang w:val="en-GB" w:eastAsia="ko-KR"/>
        </w:rPr>
        <w:t xml:space="preserve"> The following also applies:</w:t>
      </w:r>
    </w:p>
    <w:p w:rsidR="003469FA" w:rsidRDefault="003469FA" w:rsidP="00A30201">
      <w:pPr>
        <w:pStyle w:val="B2"/>
        <w:rPr>
          <w:rFonts w:eastAsia="Malgun Gothic"/>
          <w:lang w:eastAsia="ko-KR"/>
        </w:rPr>
      </w:pPr>
      <w:r>
        <w:rPr>
          <w:rFonts w:eastAsia="Malgun Gothic"/>
          <w:lang w:eastAsia="ko-KR"/>
        </w:rPr>
        <w:t>-</w:t>
      </w:r>
      <w:r>
        <w:rPr>
          <w:rFonts w:eastAsia="Malgun Gothic"/>
          <w:lang w:eastAsia="ko-KR"/>
        </w:rPr>
        <w:tab/>
        <w:t xml:space="preserve">If none of the </w:t>
      </w:r>
      <w:r w:rsidR="00224C68">
        <w:rPr>
          <w:rFonts w:eastAsia="Malgun Gothic"/>
          <w:lang w:eastAsia="ko-KR"/>
        </w:rPr>
        <w:t>associated</w:t>
      </w:r>
      <w:r w:rsidR="00224C68">
        <w:rPr>
          <w:rFonts w:eastAsia="Malgun Gothic"/>
          <w:lang w:val="en-GB" w:eastAsia="ko-KR"/>
        </w:rPr>
        <w:t xml:space="preserve"> </w:t>
      </w:r>
      <w:r>
        <w:rPr>
          <w:rFonts w:eastAsia="Malgun Gothic"/>
          <w:lang w:eastAsia="ko-KR"/>
        </w:rPr>
        <w:t>AMF service instances are available due to AMF planned removal, an AMF service instance from the backup AMF used for planned removal is selected by the SCP</w:t>
      </w:r>
      <w:r w:rsidR="00224C68">
        <w:rPr>
          <w:rFonts w:eastAsia="Malgun Gothic"/>
          <w:lang w:val="en-GB" w:eastAsia="ko-KR"/>
        </w:rPr>
        <w:t>;</w:t>
      </w:r>
    </w:p>
    <w:p w:rsidR="00224C68" w:rsidRDefault="003469FA" w:rsidP="00224C68">
      <w:pPr>
        <w:pStyle w:val="B2"/>
        <w:rPr>
          <w:rFonts w:eastAsia="Malgun Gothic"/>
          <w:lang w:eastAsia="ko-KR"/>
        </w:rPr>
      </w:pPr>
      <w:r>
        <w:rPr>
          <w:rFonts w:eastAsia="Malgun Gothic"/>
          <w:lang w:eastAsia="ko-KR"/>
        </w:rPr>
        <w:t>-</w:t>
      </w:r>
      <w:r>
        <w:rPr>
          <w:rFonts w:eastAsia="Malgun Gothic"/>
          <w:lang w:eastAsia="ko-KR"/>
        </w:rPr>
        <w:tab/>
        <w:t>If none of the</w:t>
      </w:r>
      <w:r w:rsidR="00224C68">
        <w:rPr>
          <w:rFonts w:eastAsia="Malgun Gothic"/>
          <w:lang w:val="en-GB" w:eastAsia="ko-KR"/>
        </w:rPr>
        <w:t xml:space="preserve"> associated</w:t>
      </w:r>
      <w:r>
        <w:rPr>
          <w:rFonts w:eastAsia="Malgun Gothic"/>
          <w:lang w:eastAsia="ko-KR"/>
        </w:rPr>
        <w:t xml:space="preserve"> AMF service instances are available due to AMF failure, an AMF service instance from the backup AMF used for failure is selected by the SCP</w:t>
      </w:r>
      <w:r w:rsidR="00224C68">
        <w:rPr>
          <w:rFonts w:eastAsia="Malgun Gothic"/>
          <w:lang w:val="en-GB" w:eastAsia="ko-KR"/>
        </w:rPr>
        <w:t>;</w:t>
      </w:r>
    </w:p>
    <w:p w:rsidR="00224C68" w:rsidRDefault="00224C68" w:rsidP="00224C68">
      <w:pPr>
        <w:pStyle w:val="B2"/>
        <w:rPr>
          <w:rFonts w:eastAsia="Malgun Gothic"/>
          <w:lang w:eastAsia="ko-KR"/>
        </w:rPr>
      </w:pPr>
      <w:r>
        <w:rPr>
          <w:rFonts w:eastAsia="Malgun Gothic"/>
          <w:lang w:val="en-GB" w:eastAsia="ko-KR"/>
        </w:rPr>
        <w:t>-</w:t>
      </w:r>
      <w:r>
        <w:rPr>
          <w:rFonts w:eastAsia="Malgun Gothic"/>
          <w:lang w:val="en-GB" w:eastAsia="ko-KR"/>
        </w:rPr>
        <w:tab/>
      </w:r>
      <w:r w:rsidR="003469FA">
        <w:rPr>
          <w:rFonts w:eastAsia="Malgun Gothic"/>
          <w:lang w:eastAsia="ko-KR"/>
        </w:rPr>
        <w:t xml:space="preserve">If no AMF service instances related to the indicated GUAMI can be found </w:t>
      </w:r>
      <w:r>
        <w:rPr>
          <w:rFonts w:eastAsia="Malgun Gothic"/>
          <w:lang w:eastAsia="ko-KR"/>
        </w:rPr>
        <w:t>the SCP selects an AMF instance from the AMF Set</w:t>
      </w:r>
      <w:r>
        <w:rPr>
          <w:rFonts w:eastAsia="Malgun Gothic"/>
          <w:lang w:val="en-GB" w:eastAsia="ko-KR"/>
        </w:rPr>
        <w:t>; or</w:t>
      </w:r>
    </w:p>
    <w:p w:rsidR="003469FA" w:rsidRPr="00B56148" w:rsidRDefault="00224C68" w:rsidP="00A30201">
      <w:pPr>
        <w:pStyle w:val="B2"/>
        <w:rPr>
          <w:rFonts w:eastAsia="Malgun Gothic"/>
          <w:lang w:val="en-GB" w:eastAsia="ko-KR"/>
        </w:rPr>
      </w:pPr>
      <w:r>
        <w:rPr>
          <w:rFonts w:eastAsia="Malgun Gothic"/>
          <w:lang w:val="en-GB" w:eastAsia="ko-KR"/>
        </w:rPr>
        <w:t>-</w:t>
      </w:r>
      <w:r>
        <w:rPr>
          <w:rFonts w:eastAsia="Malgun Gothic"/>
          <w:lang w:val="en-GB" w:eastAsia="ko-KR"/>
        </w:rPr>
        <w:tab/>
      </w:r>
      <w:r w:rsidR="003469FA">
        <w:rPr>
          <w:rFonts w:eastAsia="Malgun Gothic"/>
          <w:lang w:eastAsia="ko-KR"/>
        </w:rPr>
        <w:t>AMF Pointer value used by more than one AMF</w:t>
      </w:r>
      <w:r>
        <w:rPr>
          <w:rFonts w:eastAsia="Malgun Gothic"/>
          <w:lang w:val="en-GB" w:eastAsia="ko-KR"/>
        </w:rPr>
        <w:t>, SCP selects one of the</w:t>
      </w:r>
      <w:r w:rsidR="003469FA">
        <w:rPr>
          <w:rFonts w:eastAsia="Malgun Gothic"/>
          <w:lang w:eastAsia="ko-KR"/>
        </w:rPr>
        <w:t xml:space="preserve"> AMF instance</w:t>
      </w:r>
      <w:r>
        <w:rPr>
          <w:rFonts w:eastAsia="Malgun Gothic"/>
          <w:lang w:val="en-GB" w:eastAsia="ko-KR"/>
        </w:rPr>
        <w:t>s associated with the AMF Pointer</w:t>
      </w:r>
      <w:r w:rsidR="003469FA">
        <w:rPr>
          <w:rFonts w:eastAsia="Malgun Gothic"/>
          <w:lang w:val="en-GB" w:eastAsia="ko-KR"/>
        </w:rPr>
        <w: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AMF Set ID in the request, the SCP selects AMF/AMF service instances in the provided AMF Set.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rsidR="00867F7B" w:rsidRPr="009E0DE1" w:rsidRDefault="00867F7B" w:rsidP="00867F7B">
      <w:pPr>
        <w:pStyle w:val="Heading3"/>
        <w:rPr>
          <w:rFonts w:eastAsia="Malgun Gothic"/>
          <w:lang w:eastAsia="ko-KR"/>
        </w:rPr>
      </w:pPr>
      <w:bookmarkStart w:id="1931" w:name="_Toc20150221"/>
      <w:bookmarkStart w:id="1932" w:name="_Toc27847029"/>
      <w:bookmarkStart w:id="1933" w:name="_Toc36188161"/>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931"/>
      <w:bookmarkEnd w:id="1932"/>
      <w:bookmarkEnd w:id="1933"/>
    </w:p>
    <w:p w:rsidR="009019A9" w:rsidRPr="009E0DE1" w:rsidRDefault="009019A9" w:rsidP="009019A9">
      <w:pPr>
        <w:pStyle w:val="Heading4"/>
      </w:pPr>
      <w:bookmarkStart w:id="1934" w:name="_Toc20150222"/>
      <w:bookmarkStart w:id="1935" w:name="_Toc27847030"/>
      <w:bookmarkStart w:id="1936" w:name="_Toc36188162"/>
      <w:r w:rsidRPr="009E0DE1">
        <w:rPr>
          <w:lang w:eastAsia="ko-KR"/>
        </w:rPr>
        <w:t>6.3.6.1</w:t>
      </w:r>
      <w:r w:rsidRPr="009E0DE1">
        <w:tab/>
        <w:t>General</w:t>
      </w:r>
      <w:bookmarkEnd w:id="1934"/>
      <w:bookmarkEnd w:id="1935"/>
      <w:bookmarkEnd w:id="1936"/>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lastRenderedPageBreak/>
        <w:t>1)</w:t>
      </w:r>
      <w:r w:rsidRPr="009E0DE1">
        <w:rPr>
          <w:lang w:val="en-GB" w:eastAsia="ko-KR"/>
        </w:rPr>
        <w:tab/>
        <w:t xml:space="preserve">ePDG identifier configuration: It contains the FQDN or IP address of the ePDG in the HPLMN,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937" w:name="_Toc20150223"/>
      <w:bookmarkStart w:id="1938" w:name="_Toc27847031"/>
      <w:bookmarkStart w:id="1939" w:name="_Toc36188163"/>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937"/>
      <w:bookmarkEnd w:id="1938"/>
      <w:bookmarkEnd w:id="1939"/>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2369B3" w:rsidRPr="009E0DE1">
        <w:rPr>
          <w:rFonts w:eastAsia="Malgun Gothic"/>
        </w:rPr>
        <w:t>TS</w:t>
      </w:r>
      <w:r w:rsidR="002369B3">
        <w:rPr>
          <w:rFonts w:eastAsia="Malgun Gothic"/>
        </w:rPr>
        <w:t> </w:t>
      </w:r>
      <w:r w:rsidR="002369B3" w:rsidRPr="009E0DE1">
        <w:rPr>
          <w:rFonts w:eastAsia="Malgun Gothic"/>
        </w:rPr>
        <w:t>23.402</w:t>
      </w:r>
      <w:r w:rsidR="002369B3">
        <w:rPr>
          <w:rFonts w:eastAsia="Malgun Gothic"/>
        </w:rPr>
        <w:t> </w:t>
      </w:r>
      <w:r w:rsidR="002369B3"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D7341A" w:rsidRDefault="00D7341A" w:rsidP="00D7341A">
      <w:pPr>
        <w:rPr>
          <w:lang w:eastAsia="zh-CN"/>
        </w:rPr>
      </w:pPr>
      <w:r>
        <w:rPr>
          <w:lang w:eastAsia="zh-CN"/>
        </w:rPr>
        <w:t>Accessing a standalone non-public network service via a PLMN, the UE uses a configured N3IWF FQDN to select an N3IWF deployed in the NPN.</w:t>
      </w:r>
    </w:p>
    <w:p w:rsidR="00EC135A" w:rsidRPr="009E0DE1" w:rsidRDefault="00EC135A" w:rsidP="00EC135A">
      <w:pPr>
        <w:pStyle w:val="Heading4"/>
      </w:pPr>
      <w:bookmarkStart w:id="1940" w:name="_Toc20150224"/>
      <w:bookmarkStart w:id="1941" w:name="_Toc27847032"/>
      <w:bookmarkStart w:id="1942" w:name="_Toc36188164"/>
      <w:r w:rsidRPr="009E0DE1">
        <w:t>6.3.6.3</w:t>
      </w:r>
      <w:r w:rsidRPr="009E0DE1">
        <w:tab/>
        <w:t>Combined N3IWF/ePDG Selection</w:t>
      </w:r>
      <w:bookmarkEnd w:id="1940"/>
      <w:bookmarkEnd w:id="1941"/>
      <w:bookmarkEnd w:id="1942"/>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2369B3" w:rsidRPr="009E0DE1">
        <w:t>TS</w:t>
      </w:r>
      <w:r w:rsidR="002369B3">
        <w:t> </w:t>
      </w:r>
      <w:r w:rsidR="002369B3" w:rsidRPr="009E0DE1">
        <w:t>23.402</w:t>
      </w:r>
      <w:r w:rsidR="002369B3">
        <w:t> </w:t>
      </w:r>
      <w:r w:rsidR="002369B3"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lastRenderedPageBreak/>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943" w:name="_Toc20150225"/>
      <w:bookmarkStart w:id="1944" w:name="_Toc27847033"/>
      <w:bookmarkStart w:id="1945" w:name="_Toc36188165"/>
      <w:r>
        <w:t>6.3.6.4</w:t>
      </w:r>
      <w:r>
        <w:tab/>
        <w:t>PLMN Selection for emergency services</w:t>
      </w:r>
      <w:bookmarkEnd w:id="1943"/>
      <w:bookmarkEnd w:id="1944"/>
      <w:bookmarkEnd w:id="1945"/>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2369B3">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4E12E3" w:rsidP="00D43474">
      <w:pPr>
        <w:pStyle w:val="B2"/>
      </w:pPr>
      <w:r>
        <w:rPr>
          <w:lang w:val="en-GB"/>
        </w:rPr>
        <w:t>-</w:t>
      </w:r>
      <w:r w:rsidR="00D4347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lastRenderedPageBreak/>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2369B3">
        <w:t>TS 23.401 [</w:t>
      </w:r>
      <w:r w:rsidR="00CB3807">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946" w:name="_Toc20150226"/>
      <w:bookmarkStart w:id="1947" w:name="_Toc27847034"/>
      <w:bookmarkStart w:id="1948" w:name="_Toc36188166"/>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946"/>
      <w:bookmarkEnd w:id="1947"/>
      <w:bookmarkEnd w:id="1948"/>
    </w:p>
    <w:p w:rsidR="006E1D14" w:rsidRPr="009E0DE1" w:rsidRDefault="006E1D14" w:rsidP="006E1D14">
      <w:pPr>
        <w:pStyle w:val="Heading4"/>
      </w:pPr>
      <w:bookmarkStart w:id="1949" w:name="_Toc20150227"/>
      <w:bookmarkStart w:id="1950" w:name="_Toc27847035"/>
      <w:bookmarkStart w:id="1951" w:name="_Toc36188167"/>
      <w:r w:rsidRPr="009E0DE1">
        <w:t>6.3.7.0</w:t>
      </w:r>
      <w:r w:rsidRPr="009E0DE1">
        <w:tab/>
        <w:t>General principles</w:t>
      </w:r>
      <w:bookmarkEnd w:id="1949"/>
      <w:bookmarkEnd w:id="1950"/>
      <w:bookmarkEnd w:id="1951"/>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A404D3">
        <w:rPr>
          <w:lang w:val="en-GB"/>
        </w:rPr>
        <w:t>(</w:t>
      </w:r>
      <w:r w:rsidRPr="009E0DE1">
        <w:rPr>
          <w:lang w:val="en-GB"/>
        </w:rPr>
        <w:t>IP</w:t>
      </w:r>
      <w:r w:rsidR="00A404D3">
        <w:rPr>
          <w:lang w:val="en-GB"/>
        </w:rPr>
        <w:t xml:space="preserve"> or MAC)</w:t>
      </w:r>
      <w:r w:rsidRPr="009E0DE1">
        <w:rPr>
          <w:lang w:val="en-GB"/>
        </w:rPr>
        <w:t xml:space="preserve"> Address(es), DNN)-tuple and the (UE ID, UE </w:t>
      </w:r>
      <w:r w:rsidR="00A404D3">
        <w:rPr>
          <w:lang w:val="en-GB"/>
        </w:rPr>
        <w:t>(</w:t>
      </w:r>
      <w:r w:rsidRPr="009E0DE1">
        <w:rPr>
          <w:lang w:val="en-GB"/>
        </w:rPr>
        <w:t>IP</w:t>
      </w:r>
      <w:r w:rsidR="00A404D3">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952" w:name="_Toc20150228"/>
      <w:bookmarkStart w:id="1953" w:name="_Toc27847036"/>
      <w:bookmarkStart w:id="1954" w:name="_Toc36188168"/>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952"/>
      <w:bookmarkEnd w:id="1953"/>
      <w:bookmarkEnd w:id="1954"/>
    </w:p>
    <w:p w:rsidR="006E1D14" w:rsidRPr="009E0DE1" w:rsidRDefault="0013662F" w:rsidP="006E1D14">
      <w:r>
        <w:t xml:space="preserve">PCF discovery and selection functionality is </w:t>
      </w:r>
      <w:r w:rsidR="00F46995">
        <w:t xml:space="preserve">implemented in AMF, SMF and SCP, and follows the principles in clause 6.3.1. The </w:t>
      </w:r>
      <w:r w:rsidR="006E1D14" w:rsidRPr="009E0DE1">
        <w:t>AMF</w:t>
      </w:r>
      <w:r w:rsidR="00F46995">
        <w:t xml:space="preserve"> uses</w:t>
      </w:r>
      <w:r w:rsidR="006E1D14" w:rsidRPr="009E0DE1">
        <w:t xml:space="preserve"> the PCF</w:t>
      </w:r>
      <w:r w:rsidR="00F46995">
        <w:t xml:space="preserve"> services</w:t>
      </w:r>
      <w:r w:rsidR="006E1D14" w:rsidRPr="009E0DE1">
        <w:t xml:space="preserve"> for a UE</w:t>
      </w:r>
      <w:r w:rsidR="00F3218C">
        <w:t xml:space="preserve"> and </w:t>
      </w:r>
      <w:r w:rsidR="006E1D14" w:rsidRPr="009E0DE1">
        <w:t>the SMF</w:t>
      </w:r>
      <w:r w:rsidR="00F46995">
        <w:t xml:space="preserve"> uses</w:t>
      </w:r>
      <w:r w:rsidR="006E1D14" w:rsidRPr="009E0DE1">
        <w:t xml:space="preserve"> the PCF</w:t>
      </w:r>
      <w:r w:rsidR="00F46995">
        <w:t xml:space="preserve"> services</w:t>
      </w:r>
      <w:r w:rsidR="006E1D14" w:rsidRPr="009E0DE1">
        <w:t xml:space="preserve"> for a </w:t>
      </w:r>
      <w:r w:rsidR="00AB61E3" w:rsidRPr="009E0DE1">
        <w:t>PDU Session</w:t>
      </w:r>
      <w:r w:rsidR="00F46995">
        <w:t>.</w:t>
      </w:r>
    </w:p>
    <w:p w:rsidR="00F46995" w:rsidRDefault="00F46995" w:rsidP="00B56148">
      <w:r>
        <w:t>When</w:t>
      </w:r>
      <w:r w:rsidR="00553FC8">
        <w:t xml:space="preserve"> the</w:t>
      </w:r>
      <w:r>
        <w:t xml:space="preserve"> NF service consumer performs discovery and selection</w:t>
      </w:r>
      <w:r w:rsidR="00553FC8">
        <w:t xml:space="preserve"> for a UE</w:t>
      </w:r>
      <w:r>
        <w:t>, the following applies:</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662427" w:rsidRDefault="00662427" w:rsidP="002369B3">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r w:rsidR="00553FC8">
        <w:t xml:space="preserve"> </w:t>
      </w:r>
      <w:r>
        <w:t>The following factors may be considered at PCF discovery and selection for Access and Mobility policies and UE policies:</w:t>
      </w:r>
    </w:p>
    <w:p w:rsidR="00662427" w:rsidRDefault="00662427" w:rsidP="002369B3">
      <w:pPr>
        <w:pStyle w:val="B1"/>
      </w:pPr>
      <w:r>
        <w:t>-</w:t>
      </w:r>
      <w:r>
        <w:tab/>
        <w:t>SUPI; the AMF selects a PCF instance based on the SUPI range the UE's SUPI belongs to or based on the results of a discovery procedure with NRF using the UE's SUPI as input for PCF discovery.</w:t>
      </w:r>
    </w:p>
    <w:p w:rsidR="0057067E" w:rsidRPr="00A30201" w:rsidRDefault="0057067E" w:rsidP="002369B3">
      <w:pPr>
        <w:pStyle w:val="B1"/>
        <w:rPr>
          <w:lang w:val="en-GB"/>
        </w:rPr>
      </w:pPr>
      <w:r>
        <w:t>-</w:t>
      </w:r>
      <w:r>
        <w:tab/>
        <w:t>S-NSSAI(s).</w:t>
      </w:r>
      <w:r w:rsidR="00375F94">
        <w:rPr>
          <w:lang w:val="en-GB"/>
        </w:rPr>
        <w:t xml:space="preserve"> In the roaming case, the AMF selects the V-PCF instance based on the S-NSSAI(s) of the VPLMN and selects the H-PCF instance based on the S-NSSAI(s) of the HPLMN.</w:t>
      </w:r>
    </w:p>
    <w:p w:rsidR="00553FC8" w:rsidRDefault="00553FC8" w:rsidP="00553FC8">
      <w:pPr>
        <w:pStyle w:val="B1"/>
        <w:rPr>
          <w:lang w:val="en-GB"/>
        </w:rPr>
      </w:pPr>
      <w:r>
        <w:rPr>
          <w:lang w:val="en-GB"/>
        </w:rPr>
        <w:t>-</w:t>
      </w:r>
      <w:r>
        <w:rPr>
          <w:lang w:val="en-GB"/>
        </w:rPr>
        <w:tab/>
        <w:t>PCF Set ID.</w:t>
      </w:r>
    </w:p>
    <w:p w:rsidR="00553FC8" w:rsidRDefault="00553FC8" w:rsidP="00553FC8">
      <w:pPr>
        <w:pStyle w:val="B1"/>
        <w:rPr>
          <w:lang w:val="en-GB"/>
        </w:rPr>
      </w:pPr>
      <w:r>
        <w:rPr>
          <w:lang w:val="en-GB"/>
        </w:rPr>
        <w:t>-</w:t>
      </w:r>
      <w:r>
        <w:rPr>
          <w:lang w:val="en-GB"/>
        </w:rPr>
        <w:tab/>
        <w:t>PCF Group ID of the UE's SUPI.</w:t>
      </w:r>
    </w:p>
    <w:p w:rsidR="00553FC8" w:rsidRDefault="00553FC8" w:rsidP="002369B3">
      <w:pPr>
        <w:pStyle w:val="NO"/>
      </w:pPr>
      <w:r>
        <w:t>NOTE</w:t>
      </w:r>
      <w:r>
        <w:rPr>
          <w:lang w:val="en-GB"/>
        </w:rPr>
        <w:t> 1</w:t>
      </w:r>
      <w:r>
        <w:t>:</w:t>
      </w:r>
      <w:r>
        <w:tab/>
        <w:t xml:space="preserve">The AMF can infer the PCF Group ID the UE's SUPI belongs to, based on the results of PCF discovery procedures with NRF. The AMF provides the PCF Group ID the SUPI belongs to to other PCF NF consumers as described in </w:t>
      </w:r>
      <w:r w:rsidR="002369B3">
        <w:t>TS 23.502 [</w:t>
      </w:r>
      <w:r>
        <w:t>3].</w:t>
      </w:r>
    </w:p>
    <w:p w:rsidR="00B65BC4" w:rsidRDefault="00B65BC4" w:rsidP="00B65BC4">
      <w:pPr>
        <w:pStyle w:val="B1"/>
        <w:rPr>
          <w:lang w:val="en-GB"/>
        </w:rPr>
      </w:pPr>
      <w:r>
        <w:rPr>
          <w:lang w:val="en-GB"/>
        </w:rPr>
        <w:t>-</w:t>
      </w:r>
      <w:r>
        <w:rPr>
          <w:lang w:val="en-GB"/>
        </w:rPr>
        <w:tab/>
        <w:t>DNN replacement capability of the PCF.</w:t>
      </w:r>
    </w:p>
    <w:p w:rsidR="00553FC8" w:rsidRDefault="00553FC8" w:rsidP="00B56148">
      <w:r>
        <w:lastRenderedPageBreak/>
        <w:t>When the NF service consumer performs discovery and selection for a PDU Session, the following applies:</w:t>
      </w:r>
    </w:p>
    <w:p w:rsidR="00553FC8" w:rsidRDefault="00553FC8" w:rsidP="002369B3">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rsidR="006E1D14" w:rsidRPr="009E0DE1" w:rsidRDefault="00553FC8" w:rsidP="002369B3">
      <w:pPr>
        <w:pStyle w:val="B1"/>
      </w:pPr>
      <w:r>
        <w:tab/>
      </w:r>
      <w:r w:rsidR="006E1D14" w:rsidRPr="009E0DE1">
        <w:t xml:space="preserve">The following factors may be considered </w:t>
      </w:r>
      <w:r w:rsidR="00B32801">
        <w:t xml:space="preserve">at </w:t>
      </w:r>
      <w:r w:rsidR="006E1D14" w:rsidRPr="009E0DE1">
        <w:t>PCF</w:t>
      </w:r>
      <w:r w:rsidR="00B32801">
        <w:t xml:space="preserve"> discovery and</w:t>
      </w:r>
      <w:r w:rsidR="006E1D14" w:rsidRPr="009E0DE1">
        <w:t xml:space="preserve"> selection</w:t>
      </w:r>
      <w:r w:rsidR="00F46995">
        <w:t xml:space="preserve"> for a PDU session</w:t>
      </w:r>
      <w:r w:rsidR="006E1D14" w:rsidRPr="009E0DE1">
        <w:t>:</w:t>
      </w:r>
    </w:p>
    <w:p w:rsidR="006E1D14" w:rsidRPr="009E0DE1" w:rsidRDefault="00B65BC4" w:rsidP="002369B3">
      <w:pPr>
        <w:pStyle w:val="B2"/>
      </w:pPr>
      <w:r>
        <w:rPr>
          <w:lang w:val="en-GB"/>
        </w:rPr>
        <w:t>a)</w:t>
      </w:r>
      <w:r w:rsidR="006E1D14" w:rsidRPr="009E0DE1">
        <w:tab/>
        <w:t>Local operator policies.</w:t>
      </w:r>
    </w:p>
    <w:p w:rsidR="006E1D14" w:rsidRPr="009E0DE1" w:rsidRDefault="00B65BC4" w:rsidP="002369B3">
      <w:pPr>
        <w:pStyle w:val="B2"/>
      </w:pPr>
      <w:r>
        <w:rPr>
          <w:lang w:val="en-GB"/>
        </w:rPr>
        <w:t>b)</w:t>
      </w:r>
      <w:r w:rsidR="006E1D14" w:rsidRPr="009E0DE1">
        <w:tab/>
        <w:t>Selected Data Network Name (DNN).</w:t>
      </w:r>
    </w:p>
    <w:p w:rsidR="00F3218C" w:rsidRPr="00A30201" w:rsidRDefault="00B65BC4" w:rsidP="002369B3">
      <w:pPr>
        <w:pStyle w:val="B2"/>
        <w:rPr>
          <w:lang w:val="en-GB"/>
        </w:rPr>
      </w:pPr>
      <w:r>
        <w:rPr>
          <w:lang w:val="en-GB"/>
        </w:rPr>
        <w:t>c)</w:t>
      </w:r>
      <w:r w:rsidR="00F3218C">
        <w:tab/>
        <w:t>S-NSSAI of the PDU Session.</w:t>
      </w:r>
      <w:r w:rsidR="00375F94">
        <w:rPr>
          <w:lang w:val="en-GB"/>
        </w:rPr>
        <w:t xml:space="preserve"> In the LBO roaming case, the SMF selects the PCF instance based on the S-NSSAI of the VPLMN. In the home routed roaming case, the H-SMF selects the H-PCF instance based on the S-NSSAI of the HPLMN.</w:t>
      </w:r>
    </w:p>
    <w:p w:rsidR="00F3218C" w:rsidRDefault="00B65BC4" w:rsidP="002369B3">
      <w:pPr>
        <w:pStyle w:val="B2"/>
      </w:pPr>
      <w:r>
        <w:rPr>
          <w:lang w:val="en-GB"/>
        </w:rPr>
        <w:t>d)</w:t>
      </w:r>
      <w:r w:rsidR="00F3218C">
        <w:tab/>
        <w:t>SUPI</w:t>
      </w:r>
      <w:r w:rsidR="00B32801">
        <w:rPr>
          <w:lang w:val="en-GB"/>
        </w:rPr>
        <w:t>; the SMF selects a PCF instance based on the SUPI range the UE's SUPI belongs to or based on the results of a discovery procedure with NRF using the UE's SUPI as input for PCF discovery</w:t>
      </w:r>
      <w:r w:rsidR="00F3218C">
        <w:t>.</w:t>
      </w:r>
    </w:p>
    <w:p w:rsidR="00F46995" w:rsidRDefault="00B65BC4" w:rsidP="002369B3">
      <w:pPr>
        <w:pStyle w:val="B2"/>
      </w:pPr>
      <w:r>
        <w:rPr>
          <w:lang w:val="en-GB"/>
        </w:rPr>
        <w:t>e)</w:t>
      </w:r>
      <w:r w:rsidR="00F46995">
        <w:tab/>
        <w:t>PCF selected by the AMF for the UE.</w:t>
      </w:r>
    </w:p>
    <w:p w:rsidR="00A07376" w:rsidRDefault="00B65BC4" w:rsidP="002369B3">
      <w:pPr>
        <w:pStyle w:val="B2"/>
      </w:pPr>
      <w:r>
        <w:rPr>
          <w:lang w:val="en-GB"/>
        </w:rPr>
        <w:t>f)</w:t>
      </w:r>
      <w:r w:rsidR="00A07376">
        <w:tab/>
        <w:t>MA PDU Session capability of the PCF, for an MA PDU session.</w:t>
      </w:r>
    </w:p>
    <w:p w:rsidR="00131FFD" w:rsidRPr="00C34949" w:rsidRDefault="00B65BC4" w:rsidP="002369B3">
      <w:pPr>
        <w:pStyle w:val="B2"/>
      </w:pPr>
      <w:r>
        <w:rPr>
          <w:lang w:val="en-GB"/>
        </w:rPr>
        <w:t>g)</w:t>
      </w:r>
      <w:r w:rsidR="00131FFD" w:rsidRPr="00C34949">
        <w:tab/>
        <w:t>The PCF Group ID provided by the AMF to the SMF.</w:t>
      </w:r>
    </w:p>
    <w:p w:rsidR="00553FC8" w:rsidRPr="002369B3" w:rsidRDefault="00B65BC4" w:rsidP="00553FC8">
      <w:pPr>
        <w:pStyle w:val="B2"/>
        <w:rPr>
          <w:lang w:val="en-GB"/>
        </w:rPr>
      </w:pPr>
      <w:r>
        <w:rPr>
          <w:lang w:val="en-GB"/>
        </w:rPr>
        <w:t>h)</w:t>
      </w:r>
      <w:r w:rsidR="00553FC8" w:rsidRPr="00C34949">
        <w:tab/>
      </w:r>
      <w:r w:rsidR="00553FC8">
        <w:t>PCF Set ID</w:t>
      </w:r>
      <w:r w:rsidR="00553FC8">
        <w:rPr>
          <w:lang w:val="en-GB"/>
        </w:rPr>
        <w:t>.</w:t>
      </w:r>
    </w:p>
    <w:p w:rsidR="00F46995" w:rsidRDefault="00F46995" w:rsidP="00F3218C">
      <w:r>
        <w:t>In the case of delegated discovery and selection in SCP, the SMF include</w:t>
      </w:r>
      <w:r w:rsidR="00B65BC4">
        <w:t>s</w:t>
      </w:r>
      <w:r>
        <w:t xml:space="preserve"> the factors</w:t>
      </w:r>
      <w:r w:rsidR="00B65BC4">
        <w:t xml:space="preserve"> b) - h), if available,</w:t>
      </w:r>
      <w:r>
        <w:t xml:space="preserve"> in the first request.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w:t>
      </w:r>
      <w:r w:rsidR="00F46995">
        <w:t xml:space="preserve"> instance</w:t>
      </w:r>
      <w:r>
        <w:t xml:space="preserve"> that has been selected i.e. the PCF</w:t>
      </w:r>
      <w:r w:rsidR="00F46995">
        <w:t xml:space="preserve"> ID</w:t>
      </w:r>
      <w:r w:rsidR="00553FC8">
        <w:t xml:space="preserve"> and if available PCF Group ID</w:t>
      </w:r>
      <w:r w:rsidR="00F46995">
        <w:t xml:space="preserve"> may</w:t>
      </w:r>
      <w:r>
        <w:t xml:space="preserve"> be forwarded to another NF</w:t>
      </w:r>
      <w:r w:rsidR="00F46995">
        <w:t>. If the NF service consumer performs discovery and selection, this NF may use this PCF instance. In the case of delegated discovery and selection, this NF may include PCF ID</w:t>
      </w:r>
      <w:r w:rsidR="00553FC8">
        <w:t xml:space="preserve"> and if available PCF Group ID</w:t>
      </w:r>
      <w:r w:rsidR="00F46995">
        <w:t xml:space="preserve"> in the request and the SCP may use this information to select the PCF instance</w:t>
      </w:r>
      <w:r w:rsidR="00274EB1">
        <w:t xml:space="preserve"> (discovery may still be needed depending on what level of information is sent by the AMF, e.g. the address of the PCF instance may not be present)</w:t>
      </w:r>
      <w:r>
        <w:t>:</w:t>
      </w:r>
    </w:p>
    <w:p w:rsidR="00F46995" w:rsidRDefault="00F46995" w:rsidP="00B56148">
      <w:r>
        <w:t>When NF service consumer performs discovery and selection, the following applies:</w:t>
      </w:r>
    </w:p>
    <w:p w:rsidR="00F3218C" w:rsidRDefault="00F3218C" w:rsidP="00F3218C">
      <w:pPr>
        <w:pStyle w:val="B1"/>
      </w:pPr>
      <w:r>
        <w:t>-</w:t>
      </w:r>
      <w:r>
        <w:tab/>
        <w:t>During AMF relocation, the</w:t>
      </w:r>
      <w:r w:rsidR="00274EB1">
        <w:rPr>
          <w:lang w:val="en-GB"/>
        </w:rPr>
        <w:t xml:space="preserve"> target</w:t>
      </w:r>
      <w:r>
        <w:t xml:space="preserve"> AMF may receive a PCF</w:t>
      </w:r>
      <w:r w:rsidR="00F46995">
        <w:rPr>
          <w:lang w:val="en-GB"/>
        </w:rPr>
        <w:t xml:space="preserve"> ID</w:t>
      </w:r>
      <w:r w:rsidR="00553FC8">
        <w:rPr>
          <w:lang w:val="en-GB"/>
        </w:rPr>
        <w:t xml:space="preserve"> and if available the PCF Group ID</w:t>
      </w:r>
      <w:r>
        <w:t xml:space="preserve">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w:t>
      </w:r>
      <w:r w:rsidR="00F46995">
        <w:rPr>
          <w:lang w:val="en-GB"/>
        </w:rPr>
        <w:t xml:space="preserve"> </w:t>
      </w:r>
      <w:r>
        <w:t>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w:t>
      </w:r>
      <w:r w:rsidR="00F46995">
        <w:rPr>
          <w:lang w:val="en-GB"/>
        </w:rPr>
        <w:t xml:space="preserve"> ID</w:t>
      </w:r>
      <w:r w:rsidR="00274EB1">
        <w:rPr>
          <w:lang w:val="en-GB"/>
        </w:rPr>
        <w:t xml:space="preserve"> of the selected H-PCF instance</w:t>
      </w:r>
      <w:r>
        <w:t xml:space="preserve"> to the V-PCF during the policy association establishment procedure.</w:t>
      </w:r>
    </w:p>
    <w:p w:rsidR="00131FFD" w:rsidRDefault="00131FFD" w:rsidP="00B56148">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rsidR="00F46995" w:rsidRDefault="00F46995" w:rsidP="00B56148">
      <w:r>
        <w:t>In the case of delegated discovery and selection in the SCP, the following applies:</w:t>
      </w:r>
    </w:p>
    <w:p w:rsidR="00553FC8" w:rsidRDefault="00553FC8" w:rsidP="00F46995">
      <w:pPr>
        <w:pStyle w:val="B1"/>
      </w:pPr>
      <w:r>
        <w:t>-</w:t>
      </w:r>
      <w:r>
        <w:tab/>
        <w:t>The selected PCF instance may include the PCF Group ID in the response to the AMF.</w:t>
      </w:r>
    </w:p>
    <w:p w:rsidR="00553FC8" w:rsidRDefault="00553FC8" w:rsidP="002369B3">
      <w:pPr>
        <w:pStyle w:val="NO"/>
      </w:pPr>
      <w:r>
        <w:t>NOTE</w:t>
      </w:r>
      <w:r>
        <w:rPr>
          <w:lang w:val="en-GB"/>
        </w:rPr>
        <w:t> 2</w:t>
      </w:r>
      <w:r>
        <w:t>:</w:t>
      </w:r>
      <w:r>
        <w:tab/>
        <w:t>The selected (V-)PCF instance can include the binding indication, including the (V-)PCF ID and possibly PCF Set ID in the response to the AMF as described in clause 6.3.1.0.</w:t>
      </w:r>
    </w:p>
    <w:p w:rsidR="00AA2E79" w:rsidRDefault="00AA2E79" w:rsidP="00F46995">
      <w:pPr>
        <w:pStyle w:val="B1"/>
      </w:pPr>
      <w:r>
        <w:lastRenderedPageBreak/>
        <w:t>-</w:t>
      </w:r>
      <w:r>
        <w:tab/>
        <w:t>The</w:t>
      </w:r>
      <w:r w:rsidR="003316C3">
        <w:rPr>
          <w:lang w:val="en-GB"/>
        </w:rPr>
        <w:t xml:space="preserve"> AMF first establishes an AM policy association; when forwarding the related request message the</w:t>
      </w:r>
      <w:r>
        <w:t xml:space="preserve"> SCP discovers and selects a PCF instance. </w:t>
      </w:r>
      <w:r w:rsidR="003316C3">
        <w:t>Unless binding information is provided in the response to that request the SCP adds the NF function producer ID it selected, i.e. PCF ID, into the response and</w:t>
      </w:r>
      <w:r w:rsidR="003316C3">
        <w:rPr>
          <w:lang w:val="en-GB"/>
        </w:rPr>
        <w:t xml:space="preserve"> the </w:t>
      </w:r>
      <w:r>
        <w:t>AMF uses the received PCF ID and available binding information</w:t>
      </w:r>
      <w:r w:rsidR="003316C3">
        <w:rPr>
          <w:lang w:val="en-GB"/>
        </w:rPr>
        <w:t xml:space="preserve"> as discovery and selection parameters</w:t>
      </w:r>
      <w:r>
        <w:t xml:space="preserve"> for the request to establish the UE policy association</w:t>
      </w:r>
      <w:r w:rsidR="003316C3">
        <w:rPr>
          <w:lang w:val="en-GB"/>
        </w:rPr>
        <w:t xml:space="preserve"> towards the SCP</w:t>
      </w:r>
      <w:r>
        <w:t>. The SCP selects the (V-)PCF instance for UE policy association</w:t>
      </w:r>
      <w:r w:rsidR="003316C3">
        <w:rPr>
          <w:lang w:val="en-GB"/>
        </w:rPr>
        <w:t xml:space="preserve"> based on the received discovery and selection parameters</w:t>
      </w:r>
      <w:r>
        <w:t>.</w:t>
      </w:r>
    </w:p>
    <w:p w:rsidR="00553FC8" w:rsidRDefault="00553FC8" w:rsidP="00F46995">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rsidR="00553FC8" w:rsidRDefault="00553FC8" w:rsidP="00F46995">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rsidR="00AA2E79" w:rsidRDefault="00AA2E79" w:rsidP="00F46995">
      <w:pPr>
        <w:pStyle w:val="B1"/>
      </w:pPr>
      <w:r>
        <w:t>-</w:t>
      </w:r>
      <w:r>
        <w:tab/>
        <w:t>In the roaming case, the AMF performs discovery and selection of the H-PCF from NRF as described in this clause.</w:t>
      </w:r>
      <w:r>
        <w:rPr>
          <w:lang w:val="en-GB"/>
        </w:rPr>
        <w:t xml:space="preserve"> </w:t>
      </w:r>
      <w:r>
        <w:t>The AMF may indicate the maximum number of H-PCF instances to be returned from NRF, i.e. H-PCF selection at NRF.</w:t>
      </w:r>
      <w:r>
        <w:rPr>
          <w:lang w:val="en-GB"/>
        </w:rPr>
        <w:t xml:space="preserve"> </w:t>
      </w:r>
      <w:r>
        <w:t>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rsidR="00867F7B" w:rsidRPr="009E0DE1" w:rsidRDefault="00867F7B" w:rsidP="00867F7B">
      <w:pPr>
        <w:pStyle w:val="Heading4"/>
        <w:rPr>
          <w:rFonts w:eastAsia="Malgun Gothic"/>
          <w:lang w:eastAsia="ko-KR"/>
        </w:rPr>
      </w:pPr>
      <w:bookmarkStart w:id="1955" w:name="_Toc20150229"/>
      <w:bookmarkStart w:id="1956" w:name="_Toc27847037"/>
      <w:bookmarkStart w:id="1957" w:name="_Toc36188169"/>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955"/>
      <w:bookmarkEnd w:id="1956"/>
      <w:bookmarkEnd w:id="1957"/>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lastRenderedPageBreak/>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958" w:name="_Toc20150230"/>
      <w:bookmarkStart w:id="1959" w:name="_Toc27847038"/>
      <w:bookmarkStart w:id="1960" w:name="_Toc36188170"/>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sidR="00A404D3">
        <w:rPr>
          <w:rFonts w:eastAsia="Malgun Gothic"/>
          <w:lang w:eastAsia="ko-KR"/>
        </w:rPr>
        <w:t xml:space="preserve"> UE </w:t>
      </w:r>
      <w:r w:rsidRPr="009E0DE1">
        <w:rPr>
          <w:rFonts w:eastAsia="Malgun Gothic"/>
          <w:lang w:eastAsia="ko-KR"/>
        </w:rPr>
        <w:t>address to the relevant PCF</w:t>
      </w:r>
      <w:bookmarkEnd w:id="1958"/>
      <w:bookmarkEnd w:id="1959"/>
      <w:bookmarkEnd w:id="1960"/>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2369B3" w:rsidRPr="009E0DE1">
        <w:t>TS</w:t>
      </w:r>
      <w:r w:rsidR="002369B3">
        <w:t> </w:t>
      </w:r>
      <w:r w:rsidR="002369B3" w:rsidRPr="009E0DE1">
        <w:t>23.503</w:t>
      </w:r>
      <w:r w:rsidR="002369B3">
        <w:t> </w:t>
      </w:r>
      <w:r w:rsidR="002369B3"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961" w:name="_Toc20150231"/>
      <w:bookmarkStart w:id="1962" w:name="_Toc27847039"/>
      <w:bookmarkStart w:id="1963" w:name="_Toc36188171"/>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961"/>
      <w:bookmarkEnd w:id="1962"/>
      <w:bookmarkEnd w:id="1963"/>
    </w:p>
    <w:p w:rsidR="001F5F0E" w:rsidRPr="009E0DE1" w:rsidRDefault="001F5F0E" w:rsidP="001F5F0E">
      <w:r w:rsidRPr="009E0DE1">
        <w:t xml:space="preserve">The </w:t>
      </w:r>
      <w:r w:rsidRPr="009E0DE1">
        <w:rPr>
          <w:lang w:eastAsia="zh-CN"/>
        </w:rPr>
        <w:t>NF consumer</w:t>
      </w:r>
      <w:r w:rsidR="00D12414">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D12414" w:rsidRDefault="00D12414" w:rsidP="001F5F0E">
      <w:pPr>
        <w:rPr>
          <w:lang w:eastAsia="zh-CN"/>
        </w:rPr>
      </w:pPr>
      <w:r>
        <w:t xml:space="preserve">If the NF consumer performs discovery and selection, the </w:t>
      </w:r>
      <w:r w:rsidR="00CD4094" w:rsidRPr="009E0DE1">
        <w:t>NF consumers</w:t>
      </w:r>
      <w:r w:rsidR="001F5F0E" w:rsidRPr="009E0DE1">
        <w:t xml:space="preserve"> shall utilize the </w:t>
      </w:r>
      <w:r w:rsidR="001F5F0E" w:rsidRPr="009E0DE1">
        <w:rPr>
          <w:rFonts w:eastAsia="Malgun Gothic"/>
          <w:lang w:eastAsia="ko-KR"/>
        </w:rPr>
        <w:t>NRF</w:t>
      </w:r>
      <w:r w:rsidR="001F5F0E" w:rsidRPr="009E0DE1">
        <w:t xml:space="preserve"> to discover the </w:t>
      </w:r>
      <w:r w:rsidR="001F5F0E" w:rsidRPr="009E0DE1">
        <w:rPr>
          <w:lang w:eastAsia="zh-CN"/>
        </w:rPr>
        <w:t>UDM</w:t>
      </w:r>
      <w:r w:rsidR="001F5F0E" w:rsidRPr="009E0DE1">
        <w:t xml:space="preserve"> instance(s) unless </w:t>
      </w:r>
      <w:r w:rsidR="001F5F0E" w:rsidRPr="009E0DE1">
        <w:rPr>
          <w:lang w:eastAsia="zh-CN"/>
        </w:rPr>
        <w:t>UDM</w:t>
      </w:r>
      <w:r w:rsidR="001F5F0E" w:rsidRPr="009E0DE1">
        <w:t xml:space="preserve"> information is available by other means, e.g. locally configured on NF consumers</w:t>
      </w:r>
      <w:r w:rsidR="00CD4094" w:rsidRPr="009E0DE1">
        <w:t>. The UDM selection function in NF consumers selects</w:t>
      </w:r>
      <w:r w:rsidR="001F5F0E" w:rsidRPr="009E0DE1">
        <w:rPr>
          <w:rFonts w:eastAsia="Malgun Gothic"/>
          <w:lang w:eastAsia="ko-KR"/>
        </w:rPr>
        <w:t xml:space="preserve"> a </w:t>
      </w:r>
      <w:r w:rsidR="001F5F0E" w:rsidRPr="009E0DE1">
        <w:rPr>
          <w:lang w:eastAsia="zh-CN"/>
        </w:rPr>
        <w:t>UDM</w:t>
      </w:r>
      <w:r w:rsidR="001F5F0E" w:rsidRPr="009E0DE1">
        <w:rPr>
          <w:rFonts w:eastAsia="Malgun Gothic"/>
          <w:lang w:eastAsia="ko-KR"/>
        </w:rPr>
        <w:t xml:space="preserve"> instance based on the </w:t>
      </w:r>
      <w:r w:rsidR="00CD4094" w:rsidRPr="009E0DE1">
        <w:rPr>
          <w:rFonts w:eastAsia="Malgun Gothic"/>
          <w:lang w:eastAsia="ko-KR"/>
        </w:rPr>
        <w:t>available UDM instances (</w:t>
      </w:r>
      <w:r w:rsidR="001F5F0E" w:rsidRPr="009E0DE1">
        <w:rPr>
          <w:rFonts w:eastAsia="Malgun Gothic"/>
          <w:lang w:eastAsia="ko-KR"/>
        </w:rPr>
        <w:t>obtained</w:t>
      </w:r>
      <w:r w:rsidR="00CD4094" w:rsidRPr="009E0DE1">
        <w:rPr>
          <w:rFonts w:eastAsia="Malgun Gothic"/>
          <w:lang w:eastAsia="ko-KR"/>
        </w:rPr>
        <w:t xml:space="preserve"> from the NRF or locally configured)</w:t>
      </w:r>
      <w:r w:rsidR="001F5F0E" w:rsidRPr="009E0DE1">
        <w:rPr>
          <w:lang w:eastAsia="zh-CN"/>
        </w:rPr>
        <w:t>.</w:t>
      </w:r>
    </w:p>
    <w:p w:rsidR="001F5F0E" w:rsidRPr="009E0DE1" w:rsidRDefault="001F5F0E" w:rsidP="001F5F0E">
      <w:r w:rsidRPr="009E0DE1">
        <w:t xml:space="preserve">The </w:t>
      </w:r>
      <w:r w:rsidRPr="009E0DE1">
        <w:rPr>
          <w:lang w:eastAsia="zh-CN"/>
        </w:rPr>
        <w:t>UDM</w:t>
      </w:r>
      <w:r w:rsidRPr="009E0DE1">
        <w:t xml:space="preserve"> </w:t>
      </w:r>
      <w:r w:rsidR="00CD4094" w:rsidRPr="009E0DE1">
        <w:t xml:space="preserve">selection </w:t>
      </w:r>
      <w:r w:rsidRPr="009E0DE1">
        <w:t>function</w:t>
      </w:r>
      <w:r w:rsidR="00D12414">
        <w:t>ality</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00D12414">
        <w:rPr>
          <w:lang w:eastAsia="zh-CN"/>
        </w:rPr>
        <w:t>functionality in NF consumer or in SCP</w:t>
      </w:r>
      <w:r w:rsidRPr="00E3767F">
        <w:t xml:space="preserve"> should consider one of the following factors:</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w:t>
      </w:r>
      <w:r w:rsidR="00096AA7">
        <w:rPr>
          <w:lang w:eastAsia="ko-KR"/>
        </w:rPr>
        <w:t xml:space="preserve">, along with NID in </w:t>
      </w:r>
      <w:r w:rsidR="005C1261">
        <w:rPr>
          <w:lang w:val="en-GB" w:eastAsia="ko-KR"/>
        </w:rPr>
        <w:t xml:space="preserve">the </w:t>
      </w:r>
      <w:r w:rsidR="00096AA7">
        <w:rPr>
          <w:lang w:eastAsia="ko-KR"/>
        </w:rPr>
        <w:t>case of SNPN,</w:t>
      </w:r>
      <w:r w:rsidRPr="00E3767F">
        <w:rPr>
          <w:lang w:eastAsia="ko-KR"/>
        </w:rPr>
        <w:t xml:space="preserve">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19] during initial registration. The AMF provides the UE's Routing Indicator to other NF consumers</w:t>
      </w:r>
      <w:r w:rsidR="00D12414">
        <w:rPr>
          <w:lang w:val="en-GB"/>
        </w:rPr>
        <w:t xml:space="preserve"> (of UDM)</w:t>
      </w:r>
      <w:r>
        <w:t xml:space="preserve"> as described in </w:t>
      </w:r>
      <w:r w:rsidR="002369B3">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2369B3">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SUPI</w:t>
      </w:r>
      <w:r w:rsidR="00073CC0">
        <w:rPr>
          <w:lang w:val="en-GB" w:eastAsia="ko-KR"/>
        </w:rPr>
        <w:t xml:space="preserve"> or Internal Group ID</w:t>
      </w:r>
      <w:r w:rsidRPr="00E3767F">
        <w:rPr>
          <w:lang w:eastAsia="ko-KR"/>
        </w:rPr>
        <w:t>;</w:t>
      </w:r>
      <w:r w:rsidRPr="00E3767F">
        <w:t xml:space="preserve"> the UDM NF consumer selects a UDM instance based on the SUPI range the UE</w:t>
      </w:r>
      <w:r w:rsidR="00DB50B4">
        <w:t>'</w:t>
      </w:r>
      <w:r w:rsidRPr="00E3767F">
        <w:t>s SUPI belongs to or based on the results of a discovery procedure with NRF using the UE</w:t>
      </w:r>
      <w:r w:rsidR="00DB50B4">
        <w:t>'</w:t>
      </w:r>
      <w:r w:rsidRPr="00E3767F">
        <w:t>s SUPI</w:t>
      </w:r>
      <w:r w:rsidR="00073CC0">
        <w:rPr>
          <w:lang w:val="en-GB"/>
        </w:rPr>
        <w:t xml:space="preserve"> or Internal Group ID</w:t>
      </w:r>
      <w:r w:rsidRPr="00E3767F">
        <w:t xml:space="preserve">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D12414" w:rsidRPr="009E0DE1" w:rsidRDefault="00D12414" w:rsidP="00D12414">
      <w:r>
        <w:t>In the case of delegated discovery and selection in SCP, NF consumer shall include one of these factors in the request towards SCP.</w:t>
      </w:r>
    </w:p>
    <w:p w:rsidR="003A51F5" w:rsidRPr="009E0DE1" w:rsidRDefault="003A51F5" w:rsidP="003A51F5">
      <w:pPr>
        <w:pStyle w:val="Heading3"/>
        <w:rPr>
          <w:lang w:eastAsia="ko-KR"/>
        </w:rPr>
      </w:pPr>
      <w:bookmarkStart w:id="1964" w:name="_Toc20150232"/>
      <w:bookmarkStart w:id="1965" w:name="_Toc27847040"/>
      <w:bookmarkStart w:id="1966" w:name="_Toc36188172"/>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964"/>
      <w:bookmarkEnd w:id="1965"/>
      <w:bookmarkEnd w:id="1966"/>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D12414" w:rsidP="003A51F5">
      <w:r>
        <w:t xml:space="preserve">If the NF service consumer performs discovery and selection, the </w:t>
      </w:r>
      <w:r w:rsidR="003A51F5" w:rsidRPr="009E0DE1">
        <w:rPr>
          <w:lang w:eastAsia="ko-KR"/>
        </w:rPr>
        <w:t>NF consumer</w:t>
      </w:r>
      <w:r w:rsidR="003A51F5" w:rsidRPr="009E0DE1">
        <w:t xml:space="preserve"> shall utilize the </w:t>
      </w:r>
      <w:r w:rsidR="003A51F5" w:rsidRPr="009E0DE1">
        <w:rPr>
          <w:lang w:eastAsia="ko-KR"/>
        </w:rPr>
        <w:t>NRF</w:t>
      </w:r>
      <w:r w:rsidR="003A51F5" w:rsidRPr="009E0DE1">
        <w:t xml:space="preserve"> to discover the appropriate </w:t>
      </w:r>
      <w:r w:rsidR="003A51F5" w:rsidRPr="009E0DE1">
        <w:rPr>
          <w:lang w:eastAsia="ko-KR"/>
        </w:rPr>
        <w:t xml:space="preserve">UDR </w:t>
      </w:r>
      <w:r w:rsidR="003A51F5" w:rsidRPr="009E0DE1">
        <w:t xml:space="preserve">instance(s) unless </w:t>
      </w:r>
      <w:r w:rsidR="003A51F5" w:rsidRPr="009E0DE1">
        <w:rPr>
          <w:lang w:eastAsia="ko-KR"/>
        </w:rPr>
        <w:t>UDR</w:t>
      </w:r>
      <w:r w:rsidR="003A51F5" w:rsidRPr="009E0DE1">
        <w:t xml:space="preserve"> instance information is available by other means, e.g. locally configured on NF consumer</w:t>
      </w:r>
      <w:r w:rsidR="003A51F5" w:rsidRPr="009E0DE1">
        <w:rPr>
          <w:lang w:eastAsia="ko-KR"/>
        </w:rPr>
        <w:t>.</w:t>
      </w:r>
      <w:r w:rsidR="003A51F5" w:rsidRPr="009E0DE1">
        <w:t xml:space="preserve"> The </w:t>
      </w:r>
      <w:r w:rsidR="003A51F5" w:rsidRPr="009E0DE1">
        <w:rPr>
          <w:lang w:eastAsia="zh-CN"/>
        </w:rPr>
        <w:t>UDR</w:t>
      </w:r>
      <w:r w:rsidR="003A51F5" w:rsidRPr="009E0DE1">
        <w:t xml:space="preserve"> </w:t>
      </w:r>
      <w:r w:rsidR="00CD4094" w:rsidRPr="009E0DE1">
        <w:t xml:space="preserve">selection </w:t>
      </w:r>
      <w:r w:rsidR="003A51F5" w:rsidRPr="009E0DE1">
        <w:t>function in NF consumers</w:t>
      </w:r>
      <w:r w:rsidR="003A51F5" w:rsidRPr="009E0DE1">
        <w:rPr>
          <w:lang w:eastAsia="zh-CN"/>
        </w:rPr>
        <w:t xml:space="preserve"> </w:t>
      </w:r>
      <w:r w:rsidR="003A51F5" w:rsidRPr="009E0DE1">
        <w:t>is applicable to both 3GPP access and non-3GPP access.</w:t>
      </w:r>
      <w:r>
        <w:t xml:space="preserve"> </w:t>
      </w:r>
      <w:r w:rsidR="003A51F5" w:rsidRPr="009E0DE1">
        <w:t>The NF consumer</w:t>
      </w:r>
      <w:r>
        <w:t xml:space="preserve"> or the SCP</w:t>
      </w:r>
      <w:r w:rsidR="003A51F5" w:rsidRPr="009E0DE1">
        <w:t xml:space="preserve"> shall select a UDR instance that contains relevant information for the</w:t>
      </w:r>
      <w:r>
        <w:t xml:space="preserve"> NF</w:t>
      </w:r>
      <w:r w:rsidR="003A51F5" w:rsidRPr="009E0DE1">
        <w:t xml:space="preserve"> consumer, e.g. UDM</w:t>
      </w:r>
      <w:r>
        <w:t>/SCP</w:t>
      </w:r>
      <w:r w:rsidR="003A51F5" w:rsidRPr="009E0DE1">
        <w:t xml:space="preserve"> selects a UDR instance that contains subscription data, while NEF</w:t>
      </w:r>
      <w:r>
        <w:t>/SCP</w:t>
      </w:r>
      <w:r w:rsidR="003A51F5" w:rsidRPr="009E0DE1">
        <w:t xml:space="preserve"> (when used to access data for exposure) selects a UDR that contains data for exposure; or PCF</w:t>
      </w:r>
      <w:r>
        <w:t>/SCP</w:t>
      </w:r>
      <w:r w:rsidR="003A51F5" w:rsidRPr="009E0DE1">
        <w:t xml:space="preserve"> selects a UDR that contains Policy Data and/or Application Data.</w:t>
      </w:r>
    </w:p>
    <w:p w:rsidR="003A51F5" w:rsidRPr="009E0DE1" w:rsidRDefault="003A51F5" w:rsidP="003A51F5">
      <w:r w:rsidRPr="009E0DE1">
        <w:lastRenderedPageBreak/>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2369B3">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D12414" w:rsidRPr="009E0DE1" w:rsidRDefault="00D12414" w:rsidP="00D12414">
      <w:r>
        <w:t>In the case of delegated discovery and selection, the NF consumer shall include the available factors in the request towards SCP.</w:t>
      </w:r>
    </w:p>
    <w:p w:rsidR="00F53970" w:rsidRPr="009E0DE1" w:rsidRDefault="00F53970" w:rsidP="00F53970">
      <w:pPr>
        <w:pStyle w:val="Heading3"/>
      </w:pPr>
      <w:bookmarkStart w:id="1967" w:name="_Toc20150233"/>
      <w:bookmarkStart w:id="1968" w:name="_Toc27847041"/>
      <w:bookmarkStart w:id="1969" w:name="_Toc36188173"/>
      <w:r w:rsidRPr="009E0DE1">
        <w:t>6.3.10</w:t>
      </w:r>
      <w:r w:rsidRPr="009E0DE1">
        <w:tab/>
        <w:t>SMSF</w:t>
      </w:r>
      <w:r w:rsidR="00CD4094" w:rsidRPr="009E0DE1">
        <w:t xml:space="preserve"> discovery and</w:t>
      </w:r>
      <w:r w:rsidRPr="009E0DE1">
        <w:t xml:space="preserve"> selection</w:t>
      </w:r>
      <w:bookmarkEnd w:id="1967"/>
      <w:bookmarkEnd w:id="1968"/>
      <w:bookmarkEnd w:id="1969"/>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2369B3" w:rsidRPr="009E0DE1">
        <w:t>TS</w:t>
      </w:r>
      <w:r w:rsidR="002369B3">
        <w:t> </w:t>
      </w:r>
      <w:r w:rsidR="002369B3" w:rsidRPr="009E0DE1">
        <w:t>23.502</w:t>
      </w:r>
      <w:r w:rsidR="002369B3">
        <w:t> </w:t>
      </w:r>
      <w:r w:rsidR="002369B3"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A91FD8" w:rsidRDefault="00A91FD8" w:rsidP="00A91FD8">
      <w:bookmarkStart w:id="1970" w:name="_Toc20150234"/>
      <w:r>
        <w:t>If the NF consumer performs discovery and selection via NRF, the SMSF selection function in the NF consumer selects a SMSF instance based on the available SMSF instances obtained from the NRF.</w:t>
      </w:r>
    </w:p>
    <w:p w:rsidR="00A91FD8" w:rsidRDefault="00A91FD8" w:rsidP="00A91FD8">
      <w:r>
        <w:t>In the case of delegated discovery and selection in SCP, the NF consumer shall include all available factors in the request towards SCP.</w:t>
      </w:r>
    </w:p>
    <w:p w:rsidR="0094413B" w:rsidRPr="006B738D" w:rsidRDefault="0094413B" w:rsidP="0094413B">
      <w:pPr>
        <w:pStyle w:val="Heading3"/>
        <w:rPr>
          <w:lang w:eastAsia="zh-CN"/>
        </w:rPr>
      </w:pPr>
      <w:bookmarkStart w:id="1971" w:name="_Toc27847042"/>
      <w:bookmarkStart w:id="1972" w:name="_Toc36188174"/>
      <w:r w:rsidRPr="006B738D">
        <w:rPr>
          <w:rFonts w:hint="eastAsia"/>
        </w:rPr>
        <w:t>6.3.</w:t>
      </w:r>
      <w:r w:rsidRPr="006B738D">
        <w:t>11</w:t>
      </w:r>
      <w:r w:rsidRPr="006B738D">
        <w:tab/>
      </w:r>
      <w:r w:rsidRPr="006B738D">
        <w:rPr>
          <w:rFonts w:hint="eastAsia"/>
        </w:rPr>
        <w:t xml:space="preserve">CHF </w:t>
      </w:r>
      <w:r w:rsidRPr="006B738D">
        <w:t>discovery and selection</w:t>
      </w:r>
      <w:bookmarkEnd w:id="1970"/>
      <w:bookmarkEnd w:id="1971"/>
      <w:bookmarkEnd w:id="1972"/>
    </w:p>
    <w:p w:rsidR="0094413B" w:rsidRPr="006B738D" w:rsidRDefault="0094413B" w:rsidP="00DB50B4">
      <w:pPr>
        <w:rPr>
          <w:noProof/>
          <w:lang w:eastAsia="zh-CN"/>
        </w:rPr>
      </w:pPr>
      <w:r w:rsidRPr="006B738D">
        <w:rPr>
          <w:noProof/>
          <w:lang w:eastAsia="zh-CN"/>
        </w:rPr>
        <w:t>The CHF discovery and selection function is supported by the SMF</w:t>
      </w:r>
      <w:r w:rsidR="00527F05">
        <w:rPr>
          <w:noProof/>
          <w:lang w:eastAsia="zh-CN"/>
        </w:rPr>
        <w:t>, the AMF</w:t>
      </w:r>
      <w:r w:rsidR="00B16573">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527F05">
        <w:rPr>
          <w:noProof/>
          <w:lang w:eastAsia="zh-CN"/>
        </w:rPr>
        <w:t xml:space="preserve"> It is used by the AMF to select a CHF that manages the online charging or offline charging for 5G connection and mobility of a subscriber.</w:t>
      </w:r>
      <w:r w:rsidR="00B16573">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 xml:space="preserve">For the PCF </w:t>
      </w:r>
      <w:r w:rsidR="00527F05">
        <w:rPr>
          <w:noProof/>
          <w:lang w:eastAsia="zh-CN"/>
        </w:rPr>
        <w:t xml:space="preserve">to </w:t>
      </w:r>
      <w:r w:rsidRPr="006B738D">
        <w:rPr>
          <w:noProof/>
          <w:lang w:eastAsia="zh-CN"/>
        </w:rPr>
        <w:t>select</w:t>
      </w:r>
      <w:r w:rsidR="00527F05">
        <w:rPr>
          <w:noProof/>
          <w:lang w:eastAsia="zh-CN"/>
        </w:rPr>
        <w:t xml:space="preserve"> the</w:t>
      </w:r>
      <w:r w:rsidR="003139B5">
        <w:rPr>
          <w:noProof/>
          <w:lang w:eastAsia="zh-CN"/>
        </w:rPr>
        <w:t xml:space="preserve"> CHF</w:t>
      </w:r>
      <w:r w:rsidRPr="006B738D">
        <w:rPr>
          <w:noProof/>
          <w:lang w:eastAsia="zh-CN"/>
        </w:rPr>
        <w:t>,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32.290</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67].</w:t>
      </w:r>
    </w:p>
    <w:p w:rsidR="00375F94" w:rsidRDefault="00375F94" w:rsidP="0094413B">
      <w:pPr>
        <w:rPr>
          <w:rFonts w:eastAsia="SimSun"/>
          <w:noProof/>
          <w:lang w:eastAsia="zh-CN"/>
        </w:rPr>
      </w:pPr>
      <w:r>
        <w:rPr>
          <w:rFonts w:eastAsia="SimSun"/>
          <w:noProof/>
          <w:lang w:eastAsia="zh-CN"/>
        </w:rPr>
        <w:lastRenderedPageBreak/>
        <w:t>The address(es) of the CHF shall be applicable for all services provided by the CHF.</w:t>
      </w:r>
    </w:p>
    <w:p w:rsidR="00375F94" w:rsidRDefault="00375F94" w:rsidP="0094413B">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rsidR="0094413B" w:rsidRPr="006B738D" w:rsidRDefault="0094413B" w:rsidP="0094413B">
      <w:pPr>
        <w:rPr>
          <w:rFonts w:eastAsia="SimSun"/>
          <w:noProof/>
          <w:lang w:eastAsia="zh-CN"/>
        </w:rPr>
      </w:pPr>
      <w:r w:rsidRPr="006B738D">
        <w:rPr>
          <w:rFonts w:eastAsia="SimSun"/>
          <w:noProof/>
          <w:lang w:eastAsia="zh-CN"/>
        </w:rPr>
        <w:t>The CHF address(es) retrieved from the UDR</w:t>
      </w:r>
      <w:r w:rsidR="00375F94">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sidR="003139B5">
        <w:rPr>
          <w:rFonts w:eastAsia="SimSun"/>
          <w:noProof/>
          <w:lang w:eastAsia="zh-CN"/>
        </w:rPr>
        <w:t xml:space="preserve"> and</w:t>
      </w:r>
      <w:r w:rsidR="00375F94">
        <w:rPr>
          <w:rFonts w:eastAsia="SimSun"/>
          <w:noProof/>
          <w:lang w:eastAsia="zh-CN"/>
        </w:rPr>
        <w:t xml:space="preserve"> possible associated CHF instance ID(s) and CHF set ID(s), and over</w:t>
      </w:r>
      <w:r w:rsidR="003139B5">
        <w:rPr>
          <w:rFonts w:eastAsia="SimSun"/>
          <w:noProof/>
          <w:lang w:eastAsia="zh-CN"/>
        </w:rPr>
        <w:t xml:space="preserve"> the CHF address(es) discoverred by the NRF. If no CHF address(es) is received from the UDR, the PCF selects, based on operator policies, either the CHF addresse(es) provided by NRF</w:t>
      </w:r>
      <w:r w:rsidR="00375F94">
        <w:rPr>
          <w:rFonts w:eastAsia="SimSun"/>
          <w:noProof/>
          <w:lang w:eastAsia="zh-CN"/>
        </w:rPr>
        <w:t>,</w:t>
      </w:r>
      <w:r w:rsidR="003139B5">
        <w:rPr>
          <w:rFonts w:eastAsia="SimSun"/>
          <w:noProof/>
          <w:lang w:eastAsia="zh-CN"/>
        </w:rPr>
        <w:t xml:space="preserve"> or the locally configured CHF address(es)</w:t>
      </w:r>
      <w:r w:rsidR="00375F94">
        <w:rPr>
          <w:rFonts w:eastAsia="SimSun"/>
          <w:noProof/>
          <w:lang w:eastAsia="zh-CN"/>
        </w:rPr>
        <w:t xml:space="preserve"> and possible associated CHF instance ID(s) and CHF set ID(s)</w:t>
      </w:r>
      <w:r w:rsidRPr="006B738D">
        <w:rPr>
          <w:rFonts w:eastAsia="SimSun"/>
          <w:noProof/>
          <w:lang w:eastAsia="zh-CN"/>
        </w:rPr>
        <w:t>.</w:t>
      </w:r>
    </w:p>
    <w:p w:rsidR="00375F94" w:rsidRDefault="00375F94" w:rsidP="0094413B">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rsidR="00375F94" w:rsidRDefault="00375F94" w:rsidP="0094413B">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rsidR="0094413B" w:rsidRPr="006B738D" w:rsidRDefault="0094413B" w:rsidP="0094413B">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sidR="00375F94">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45] and the SMF applies them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68]. Otherwise, the SMF selection of the CHF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68] applies.</w:t>
      </w:r>
    </w:p>
    <w:p w:rsidR="00527F05" w:rsidRDefault="00527F05" w:rsidP="00A91FD8">
      <w:pPr>
        <w:rPr>
          <w:lang w:eastAsia="zh-CN"/>
        </w:rPr>
      </w:pPr>
      <w:bookmarkStart w:id="1973" w:name="_Toc20150235"/>
      <w:r>
        <w:rPr>
          <w:lang w:eastAsia="zh-CN"/>
        </w:rPr>
        <w:t>How the CHF is selected by the AMF is defined in clause 5.1.3 of TS 32.256 [114].</w:t>
      </w:r>
    </w:p>
    <w:p w:rsidR="00B16573" w:rsidRDefault="00B16573" w:rsidP="00A91FD8">
      <w:pPr>
        <w:rPr>
          <w:lang w:eastAsia="zh-CN"/>
        </w:rPr>
      </w:pPr>
      <w:r>
        <w:rPr>
          <w:lang w:eastAsia="zh-CN"/>
        </w:rPr>
        <w:t>How the CHF is selected by the SMSF is defined in clause 5.4 of TS 32.274 [118].</w:t>
      </w:r>
    </w:p>
    <w:p w:rsidR="00A91FD8" w:rsidRDefault="00A91FD8" w:rsidP="00A91FD8">
      <w:pPr>
        <w:rPr>
          <w:lang w:eastAsia="zh-CN"/>
        </w:rPr>
      </w:pPr>
      <w:r>
        <w:rPr>
          <w:lang w:eastAsia="zh-CN"/>
        </w:rPr>
        <w:t>If the NF consumer performs discovery and selection via NRF, the CHF selection function in NF consumers selects a CHF instance based on the available CHF instances obtained from the NRF.</w:t>
      </w:r>
    </w:p>
    <w:p w:rsidR="00A91FD8" w:rsidRDefault="00A91FD8" w:rsidP="00A91FD8">
      <w:pPr>
        <w:rPr>
          <w:lang w:eastAsia="zh-CN"/>
        </w:rPr>
      </w:pPr>
      <w:r>
        <w:rPr>
          <w:lang w:eastAsia="zh-CN"/>
        </w:rPr>
        <w:t>The CHF selection functionality in NF consumer or in SCP should consider one of the following factors:</w:t>
      </w:r>
    </w:p>
    <w:p w:rsidR="00A91FD8" w:rsidRDefault="00A91FD8" w:rsidP="00A30201">
      <w:pPr>
        <w:pStyle w:val="B1"/>
        <w:rPr>
          <w:lang w:eastAsia="zh-CN"/>
        </w:rPr>
      </w:pPr>
      <w:r>
        <w:rPr>
          <w:lang w:eastAsia="zh-CN"/>
        </w:rPr>
        <w:t>1.</w:t>
      </w:r>
      <w:r>
        <w:rPr>
          <w:lang w:eastAsia="zh-CN"/>
        </w:rPr>
        <w:tab/>
        <w:t>CHF Group ID of the UE's SUPI.</w:t>
      </w:r>
    </w:p>
    <w:p w:rsidR="00A91FD8" w:rsidRDefault="00A91FD8" w:rsidP="00A30201">
      <w:pPr>
        <w:pStyle w:val="NO"/>
        <w:rPr>
          <w:lang w:eastAsia="zh-CN"/>
        </w:rPr>
      </w:pPr>
      <w:r>
        <w:rPr>
          <w:lang w:eastAsia="zh-CN"/>
        </w:rPr>
        <w:t>NOTE:</w:t>
      </w:r>
      <w:r>
        <w:rPr>
          <w:lang w:eastAsia="zh-CN"/>
        </w:rPr>
        <w:tab/>
        <w:t>The NF Consumer can infer the CHF Group ID the UE's SUPI belongs to, based on the results of CHF discovery procedures with NRF.</w:t>
      </w:r>
    </w:p>
    <w:p w:rsidR="00A91FD8" w:rsidRDefault="00A91FD8" w:rsidP="00A3020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rsidR="00A91FD8" w:rsidRDefault="00A91FD8" w:rsidP="00A91FD8">
      <w:pPr>
        <w:rPr>
          <w:lang w:eastAsia="zh-CN"/>
        </w:rPr>
      </w:pPr>
      <w:r>
        <w:rPr>
          <w:lang w:eastAsia="zh-CN"/>
        </w:rPr>
        <w:t>In the case of delegated discovery and selection in SCP, the NF consumer shall include all available factors in the request towards SCP.</w:t>
      </w:r>
    </w:p>
    <w:p w:rsidR="004F7960" w:rsidRDefault="004F7960" w:rsidP="004F7960">
      <w:pPr>
        <w:pStyle w:val="Heading3"/>
        <w:rPr>
          <w:lang w:eastAsia="zh-CN"/>
        </w:rPr>
      </w:pPr>
      <w:bookmarkStart w:id="1974" w:name="_Toc27847043"/>
      <w:bookmarkStart w:id="1975" w:name="_Toc36188175"/>
      <w:r>
        <w:rPr>
          <w:lang w:eastAsia="zh-CN"/>
        </w:rPr>
        <w:t>6.3.12</w:t>
      </w:r>
      <w:r>
        <w:rPr>
          <w:lang w:eastAsia="zh-CN"/>
        </w:rPr>
        <w:tab/>
        <w:t>Trusted Non-3GPP Access Network selection</w:t>
      </w:r>
      <w:bookmarkEnd w:id="1973"/>
      <w:bookmarkEnd w:id="1974"/>
      <w:bookmarkEnd w:id="1975"/>
    </w:p>
    <w:p w:rsidR="004F7960" w:rsidRDefault="004F7960" w:rsidP="00B56148">
      <w:pPr>
        <w:pStyle w:val="Heading4"/>
      </w:pPr>
      <w:bookmarkStart w:id="1976" w:name="_Toc20150236"/>
      <w:bookmarkStart w:id="1977" w:name="_Toc27847044"/>
      <w:bookmarkStart w:id="1978" w:name="_Toc36188176"/>
      <w:r>
        <w:t>6.3.12.1</w:t>
      </w:r>
      <w:r>
        <w:tab/>
        <w:t>General</w:t>
      </w:r>
      <w:bookmarkEnd w:id="1976"/>
      <w:bookmarkEnd w:id="1977"/>
      <w:bookmarkEnd w:id="1978"/>
    </w:p>
    <w:p w:rsidR="004F7960" w:rsidRDefault="004F7960" w:rsidP="004F7960">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rsidR="004F7960" w:rsidRDefault="004F7960" w:rsidP="00B56148">
      <w:pPr>
        <w:pStyle w:val="B1"/>
        <w:rPr>
          <w:lang w:eastAsia="zh-CN"/>
        </w:rPr>
      </w:pPr>
      <w:r>
        <w:rPr>
          <w:lang w:eastAsia="zh-CN"/>
        </w:rPr>
        <w:t>-</w:t>
      </w:r>
      <w:r>
        <w:rPr>
          <w:lang w:eastAsia="zh-CN"/>
        </w:rPr>
        <w:tab/>
        <w:t>the UE implementation-specific criteria; or</w:t>
      </w:r>
    </w:p>
    <w:p w:rsidR="004F7960" w:rsidRDefault="004F7960" w:rsidP="00B56148">
      <w:pPr>
        <w:pStyle w:val="B1"/>
        <w:rPr>
          <w:lang w:eastAsia="zh-CN"/>
        </w:rPr>
      </w:pPr>
      <w:r>
        <w:rPr>
          <w:lang w:eastAsia="zh-CN"/>
        </w:rPr>
        <w:t>-</w:t>
      </w:r>
      <w:r>
        <w:rPr>
          <w:lang w:eastAsia="zh-CN"/>
        </w:rPr>
        <w:tab/>
        <w:t>the UE configuration, e.g. the UE may be configured to try first the trusted non-3GPP access procedures; or</w:t>
      </w:r>
    </w:p>
    <w:p w:rsidR="004F7960" w:rsidRDefault="004F7960" w:rsidP="00B56148">
      <w:pPr>
        <w:pStyle w:val="B1"/>
        <w:rPr>
          <w:lang w:eastAsia="zh-CN"/>
        </w:rPr>
      </w:pPr>
      <w:r>
        <w:rPr>
          <w:lang w:eastAsia="zh-CN"/>
        </w:rPr>
        <w:t>-</w:t>
      </w:r>
      <w:r>
        <w:rPr>
          <w:lang w:eastAsia="zh-CN"/>
        </w:rPr>
        <w:tab/>
        <w:t>the UE capabilities, e.g. the UE may support only the trusted non-3GPP access procedures; or</w:t>
      </w:r>
    </w:p>
    <w:p w:rsidR="004F7960" w:rsidRDefault="004F7960" w:rsidP="00B56148">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rsidR="004F7960" w:rsidRDefault="004F7960" w:rsidP="004F7960">
      <w:pPr>
        <w:rPr>
          <w:lang w:eastAsia="zh-CN"/>
        </w:rPr>
      </w:pPr>
      <w:r>
        <w:rPr>
          <w:lang w:eastAsia="zh-CN"/>
        </w:rPr>
        <w:t xml:space="preserve">An example deployment scenario is schematically illustrated in Figure 6.3.12.1-1 below. In this scenario, the UE has discovered five non-3GPP access networks, which are WLAN access networks. These WLANs advertise information </w:t>
      </w:r>
      <w:r>
        <w:rPr>
          <w:lang w:eastAsia="zh-CN"/>
        </w:rPr>
        <w:lastRenderedPageBreak/>
        <w:t>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rsidR="004F7960" w:rsidRDefault="004F7960" w:rsidP="004F7960">
      <w:pPr>
        <w:rPr>
          <w:lang w:eastAsia="zh-CN"/>
        </w:rPr>
      </w:pPr>
      <w:r>
        <w:rPr>
          <w:lang w:eastAsia="zh-CN"/>
        </w:rPr>
        <w:t>Each non-3GPP access network may advertise one or more of the following PLMN lists:</w:t>
      </w:r>
    </w:p>
    <w:p w:rsidR="004F7960" w:rsidRDefault="004F7960" w:rsidP="00B56148">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369B3">
        <w:rPr>
          <w:lang w:eastAsia="zh-CN"/>
        </w:rPr>
        <w:t>TS 23.402 [</w:t>
      </w:r>
      <w:r>
        <w:rPr>
          <w:lang w:eastAsia="zh-CN"/>
        </w:rPr>
        <w:t>43].</w:t>
      </w:r>
    </w:p>
    <w:p w:rsidR="004F7960" w:rsidRDefault="004F7960" w:rsidP="00B56148">
      <w:pPr>
        <w:pStyle w:val="B1"/>
        <w:rPr>
          <w:lang w:eastAsia="zh-CN"/>
        </w:rPr>
      </w:pPr>
      <w:r>
        <w:rPr>
          <w:lang w:eastAsia="zh-CN"/>
        </w:rPr>
        <w:t>2)</w:t>
      </w:r>
      <w:r>
        <w:rPr>
          <w:lang w:eastAsia="zh-CN"/>
        </w:rPr>
        <w:tab/>
        <w:t xml:space="preserve">A PLMN List-2, which includes PLMNs with which "S2a connectivity" is supported. A non-3GPP access network supports "S2a connectivity" with a PLMN when it deploys a TWAG function that can connect with a PGW in this PLMN, via an S2a interface; see </w:t>
      </w:r>
      <w:r w:rsidR="002369B3">
        <w:rPr>
          <w:lang w:eastAsia="zh-CN"/>
        </w:rPr>
        <w:t>TS 23.402 [</w:t>
      </w:r>
      <w:r>
        <w:rPr>
          <w:lang w:eastAsia="zh-CN"/>
        </w:rPr>
        <w:t>43], clause 16.</w:t>
      </w:r>
    </w:p>
    <w:p w:rsidR="004F7960" w:rsidRDefault="004F7960" w:rsidP="00B56148">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rsidR="00224C68" w:rsidRDefault="00224C68" w:rsidP="004F7960">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rsidR="004F7960" w:rsidRDefault="004F7960" w:rsidP="004F7960">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rsidR="004F7960" w:rsidRDefault="004F7960" w:rsidP="004F7960">
      <w:pPr>
        <w:pStyle w:val="TH"/>
        <w:rPr>
          <w:lang w:eastAsia="zh-CN"/>
        </w:rPr>
      </w:pPr>
      <w:r>
        <w:object w:dxaOrig="10539" w:dyaOrig="10657">
          <v:shape id="_x0000_i1106" type="#_x0000_t75" style="width:462.05pt;height:467.05pt" o:ole="">
            <v:imagedata r:id="rId164" o:title=""/>
          </v:shape>
          <o:OLEObject Type="Embed" ProgID="Visio.Drawing.11" ShapeID="_x0000_i1106" DrawAspect="Content" ObjectID="_1646801332" r:id="rId165"/>
        </w:object>
      </w:r>
    </w:p>
    <w:p w:rsidR="004F7960" w:rsidRDefault="004F7960" w:rsidP="00B56148">
      <w:pPr>
        <w:pStyle w:val="TF"/>
        <w:rPr>
          <w:lang w:eastAsia="zh-CN"/>
        </w:rPr>
      </w:pPr>
      <w:r>
        <w:rPr>
          <w:lang w:eastAsia="zh-CN"/>
        </w:rPr>
        <w:t>Figure 6.3.12.1-1: Example deployment scenario for trusted Non-3GPP access network selection</w:t>
      </w:r>
    </w:p>
    <w:p w:rsidR="004F7960" w:rsidRDefault="004F7960" w:rsidP="004F7960">
      <w:pPr>
        <w:pStyle w:val="Heading4"/>
      </w:pPr>
      <w:bookmarkStart w:id="1979" w:name="_Toc20150237"/>
      <w:bookmarkStart w:id="1980" w:name="_Toc27847045"/>
      <w:bookmarkStart w:id="1981" w:name="_Toc36188177"/>
      <w:r>
        <w:t>6.3.12.2</w:t>
      </w:r>
      <w:r>
        <w:tab/>
        <w:t>Access Network Selection Procedure</w:t>
      </w:r>
      <w:bookmarkEnd w:id="1979"/>
      <w:bookmarkEnd w:id="1980"/>
      <w:bookmarkEnd w:id="1981"/>
    </w:p>
    <w:p w:rsidR="004F7960" w:rsidRDefault="004F7960" w:rsidP="004F7960">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w:t>
      </w:r>
      <w:r w:rsidR="005C1261">
        <w:rPr>
          <w:lang w:eastAsia="x-none"/>
        </w:rPr>
        <w:t xml:space="preserve">the </w:t>
      </w:r>
      <w:r>
        <w:rPr>
          <w:lang w:eastAsia="x-none"/>
        </w:rPr>
        <w:t>case of trusted non-3GPP access, the UE uses 3GPP-based authentication for connecting to a non-3GPP access, so it must first select a PLMN and then attempt to connect to a non-3GPP access.</w:t>
      </w:r>
    </w:p>
    <w:p w:rsidR="004F7960" w:rsidRDefault="004F7960" w:rsidP="004F7960">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rsidR="004F7960" w:rsidRDefault="004F7960" w:rsidP="00B56148">
      <w:pPr>
        <w:pStyle w:val="B2"/>
      </w:pPr>
      <w:r>
        <w:t>a.</w:t>
      </w:r>
      <w:r>
        <w:tab/>
        <w:t>In the example shown in Figure 6.3.12.1-1, the list of available PLMNs includes:</w:t>
      </w:r>
    </w:p>
    <w:p w:rsidR="004F7960" w:rsidRDefault="004F7960" w:rsidP="00B56148">
      <w:pPr>
        <w:pStyle w:val="B3"/>
      </w:pPr>
      <w:r>
        <w:t>-</w:t>
      </w:r>
      <w:r>
        <w:tab/>
        <w:t>PLMN-a: "S2a connectivity", "5G connectivity"</w:t>
      </w:r>
    </w:p>
    <w:p w:rsidR="004F7960" w:rsidRDefault="004F7960" w:rsidP="00B56148">
      <w:pPr>
        <w:pStyle w:val="B3"/>
      </w:pPr>
      <w:r>
        <w:t>-</w:t>
      </w:r>
      <w:r>
        <w:tab/>
        <w:t>PLMN-b: "5G connectivity"</w:t>
      </w:r>
    </w:p>
    <w:p w:rsidR="004F7960" w:rsidRDefault="004F7960" w:rsidP="00B56148">
      <w:pPr>
        <w:pStyle w:val="B3"/>
      </w:pPr>
      <w:r>
        <w:lastRenderedPageBreak/>
        <w:t>-</w:t>
      </w:r>
      <w:r>
        <w:tab/>
        <w:t>PLMN-c: "S2a connectivity", "5G connectivity"</w:t>
      </w:r>
    </w:p>
    <w:p w:rsidR="004F7960" w:rsidRDefault="004F7960" w:rsidP="00B56148">
      <w:pPr>
        <w:pStyle w:val="B3"/>
      </w:pPr>
      <w:r>
        <w:t>-</w:t>
      </w:r>
      <w:r>
        <w:tab/>
        <w:t>PLMN-d: "S2a connectivity"</w:t>
      </w:r>
    </w:p>
    <w:p w:rsidR="004F7960" w:rsidRDefault="004F7960" w:rsidP="004F7960">
      <w:pPr>
        <w:pStyle w:val="B1"/>
      </w:pPr>
      <w:r>
        <w:t>Step 2:</w:t>
      </w:r>
      <w:r>
        <w:tab/>
        <w:t>The UE selects a PLMN that is included in the list of available PLMNs, as follows:</w:t>
      </w:r>
    </w:p>
    <w:p w:rsidR="004F7960" w:rsidRDefault="004F7960" w:rsidP="00B56148">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rsidR="004F7960" w:rsidRDefault="004F7960" w:rsidP="00B56148">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rsidR="004F7960" w:rsidRDefault="004F7960" w:rsidP="004F7960">
      <w:pPr>
        <w:pStyle w:val="B3"/>
      </w:pPr>
      <w:r>
        <w:t>i)</w:t>
      </w:r>
      <w:r>
        <w:tab/>
        <w:t>If the UE determines to be located in its home country, then:</w:t>
      </w:r>
    </w:p>
    <w:p w:rsidR="004F7960" w:rsidRDefault="004F7960" w:rsidP="00B56148">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rsidR="004F7960" w:rsidRDefault="004F7960" w:rsidP="004F7960">
      <w:pPr>
        <w:pStyle w:val="B3"/>
      </w:pPr>
      <w:r>
        <w:t>ii)</w:t>
      </w:r>
      <w:r>
        <w:tab/>
        <w:t>If the UE determines to be located in a visited country, then:</w:t>
      </w:r>
    </w:p>
    <w:p w:rsidR="004F7960" w:rsidRDefault="004F7960" w:rsidP="00B56148">
      <w:pPr>
        <w:pStyle w:val="B4"/>
      </w:pPr>
      <w:r>
        <w:t>-</w:t>
      </w:r>
      <w:r>
        <w:tab/>
        <w:t>The UE determines if it is mandatory to select a PLMN in the visited country, as follows:</w:t>
      </w:r>
    </w:p>
    <w:p w:rsidR="004F7960" w:rsidRDefault="004F7960" w:rsidP="00B56148">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369B3">
        <w:t>TS 23.003 [</w:t>
      </w:r>
      <w:r>
        <w:t>19]) that is used for ePDG/N3IWF selection. The DNS response shall not include a list of PLMNs that support trusted connectivity in the visited country, but shall only include an indication of whether a PLMN must be selected in the visited country or not.</w:t>
      </w:r>
    </w:p>
    <w:p w:rsidR="004F7960" w:rsidRDefault="004F7960" w:rsidP="00B56148">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rsidR="004F7960" w:rsidRDefault="004F7960" w:rsidP="004F7960">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rsidR="004F7960" w:rsidRDefault="004F7960" w:rsidP="004F7960">
      <w:pPr>
        <w:pStyle w:val="B4"/>
      </w:pPr>
      <w:r>
        <w:t>-</w:t>
      </w:r>
      <w:r>
        <w:tab/>
        <w:t>Otherwise, the UE selects a PLMN in the visited country by considering, in priority order, the PLMNs</w:t>
      </w:r>
      <w:r w:rsidR="007831B3">
        <w:t>, first,</w:t>
      </w:r>
      <w:r>
        <w:t xml:space="preserve"> in the</w:t>
      </w:r>
      <w:r w:rsidR="007831B3">
        <w:t xml:space="preserve"> User Controlled PLMN Selector list and, next, in the</w:t>
      </w:r>
      <w:r>
        <w:t xml:space="preserve"> Operator Controlled PLMN Selector list (see </w:t>
      </w:r>
      <w:r w:rsidR="002369B3">
        <w:t>TS 23.122 [</w:t>
      </w:r>
      <w:r>
        <w:t xml:space="preserve">17]). The UE selects the highest priority PLMN in </w:t>
      </w:r>
      <w:r w:rsidR="007831B3">
        <w:t xml:space="preserve">a </w:t>
      </w:r>
      <w:r>
        <w:t>PLMN Selector list that is also included in the list of available PLMNs</w:t>
      </w:r>
      <w:r w:rsidR="007831B3">
        <w:t>;</w:t>
      </w:r>
    </w:p>
    <w:p w:rsidR="004F7960" w:rsidRDefault="004F7960" w:rsidP="002369B3">
      <w:pPr>
        <w:pStyle w:val="B5"/>
      </w:pPr>
      <w:r>
        <w:t>-</w:t>
      </w:r>
      <w:r>
        <w:tab/>
        <w:t>If the list of available PLMNs does not include a PLMN that is also included in</w:t>
      </w:r>
      <w:r w:rsidR="007831B3">
        <w:t xml:space="preserve"> a</w:t>
      </w:r>
      <w:r>
        <w:t xml:space="preserve"> PLMN Selector list, the UE stops the procedure and may attempt to connect via untrusted non-3GPP access.</w:t>
      </w:r>
    </w:p>
    <w:p w:rsidR="004F7960" w:rsidRDefault="004F7960" w:rsidP="004F7960">
      <w:pPr>
        <w:pStyle w:val="B2"/>
      </w:pPr>
      <w:r>
        <w:t>c.</w:t>
      </w:r>
      <w:r>
        <w:tab/>
        <w:t>In the example shown in Figure 6.3.12.1-1, the UE may select PLMN-c, for which "S2a connectivity" and "5G connectivity" is supported.</w:t>
      </w:r>
    </w:p>
    <w:p w:rsidR="004F7960" w:rsidRDefault="004F7960" w:rsidP="004F7960">
      <w:pPr>
        <w:pStyle w:val="B1"/>
      </w:pPr>
      <w:r>
        <w:t>Step 3:</w:t>
      </w:r>
      <w:r>
        <w:tab/>
        <w:t>The UE selects the type of trusted connectivity ("S2a connectivity" or "5G connectivity") for connecting to the selected PLMN, as follows:</w:t>
      </w:r>
    </w:p>
    <w:p w:rsidR="004F7960" w:rsidRDefault="004F7960" w:rsidP="00B56148">
      <w:pPr>
        <w:pStyle w:val="B2"/>
      </w:pPr>
      <w:r>
        <w:t>a.</w:t>
      </w:r>
      <w:r>
        <w:tab/>
        <w:t>If the list of available PLMNs indicates that both "S2a connectivity" and "5G connectivity" is supported for the selected PLMN, then the UE</w:t>
      </w:r>
      <w:r w:rsidR="00224C68">
        <w:rPr>
          <w:lang w:val="en-GB"/>
        </w:rPr>
        <w:t xml:space="preserve"> shall</w:t>
      </w:r>
      <w:r>
        <w:t xml:space="preserve"> select "5G connectivity" because it is the preferred type of trusted access.</w:t>
      </w:r>
    </w:p>
    <w:p w:rsidR="004F7960" w:rsidRDefault="004F7960" w:rsidP="00B56148">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rsidR="004F7960" w:rsidRDefault="004F7960" w:rsidP="00B56148">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rsidR="004F7960" w:rsidRDefault="004F7960" w:rsidP="004F7960">
      <w:pPr>
        <w:pStyle w:val="B1"/>
      </w:pPr>
      <w:r>
        <w:t>Step 4:</w:t>
      </w:r>
      <w:r>
        <w:tab/>
        <w:t>Finally, the UE selects a non-3GPP access network to connect to, as follows:</w:t>
      </w:r>
    </w:p>
    <w:p w:rsidR="004F7960" w:rsidRDefault="004F7960" w:rsidP="00B56148">
      <w:pPr>
        <w:pStyle w:val="B2"/>
      </w:pPr>
      <w:r>
        <w:t>a.</w:t>
      </w:r>
      <w:r>
        <w:tab/>
        <w:t xml:space="preserve">The UE puts the available non-3GPP access networks in priority order. </w:t>
      </w:r>
      <w:r>
        <w:rPr>
          <w:lang w:val="en-GB"/>
        </w:rPr>
        <w:t>For</w:t>
      </w:r>
      <w:r>
        <w:t xml:space="preserve"> WLAN access, the UE constructs this prioritized list by using the WLANSP rules (if provided). </w:t>
      </w:r>
      <w:r>
        <w:rPr>
          <w:lang w:val="en-GB"/>
        </w:rPr>
        <w:t>For</w:t>
      </w:r>
      <w:r>
        <w:t xml:space="preserve"> other types of non-3GPP access, the UE may use access specific information to construct this prioritized list.</w:t>
      </w:r>
    </w:p>
    <w:p w:rsidR="004F7960" w:rsidRDefault="004F7960" w:rsidP="00B56148">
      <w:pPr>
        <w:pStyle w:val="B2"/>
      </w:pPr>
      <w:r>
        <w:t>b.</w:t>
      </w:r>
      <w:r>
        <w:tab/>
        <w:t>From the prioritized list of non-3GPP access networks, the UE selects the highest priority non-3GPP access network that supports the selected type of trusted connectivity to the selected PLMN.</w:t>
      </w:r>
    </w:p>
    <w:p w:rsidR="004F7960" w:rsidRDefault="004F7960" w:rsidP="00B56148">
      <w:pPr>
        <w:pStyle w:val="B2"/>
      </w:pPr>
      <w:r>
        <w:t>c.</w:t>
      </w:r>
      <w:r>
        <w:tab/>
        <w:t>In the example shown in Figure 6.3.12.1-1, the UE selects either the WLAN access network 2 or the WLAN access network 4, whichever has the highest priority in the prioritized list of non-3GPP access networks.</w:t>
      </w:r>
    </w:p>
    <w:p w:rsidR="004F7960" w:rsidRDefault="004F7960" w:rsidP="00B56148">
      <w:pPr>
        <w:pStyle w:val="B2"/>
      </w:pPr>
      <w:r>
        <w:t>d.</w:t>
      </w:r>
      <w:r>
        <w:tab/>
        <w:t>Over the selected non-3GPP access network, the UE starts the 5GC registration procedure specified in TS 23.502, clause 4.12a.2.2.</w:t>
      </w:r>
    </w:p>
    <w:p w:rsidR="00131FFD" w:rsidRDefault="00131FFD" w:rsidP="007C12B9">
      <w:pPr>
        <w:pStyle w:val="Heading3"/>
      </w:pPr>
      <w:bookmarkStart w:id="1982" w:name="_Toc20150238"/>
      <w:bookmarkStart w:id="1983" w:name="_Toc27847046"/>
      <w:bookmarkStart w:id="1984" w:name="_Toc36188178"/>
      <w:r>
        <w:t>6.3.12a</w:t>
      </w:r>
      <w:r>
        <w:tab/>
        <w:t>Access Network selection for devices that do not support 5GC NAS over WLAN</w:t>
      </w:r>
      <w:bookmarkEnd w:id="1982"/>
      <w:bookmarkEnd w:id="1983"/>
      <w:bookmarkEnd w:id="1984"/>
    </w:p>
    <w:p w:rsidR="00131FFD" w:rsidRDefault="00131FFD" w:rsidP="00131FFD">
      <w:pPr>
        <w:pStyle w:val="Heading4"/>
      </w:pPr>
      <w:bookmarkStart w:id="1985" w:name="_Toc20150239"/>
      <w:bookmarkStart w:id="1986" w:name="_Toc27847047"/>
      <w:bookmarkStart w:id="1987" w:name="_Toc36188179"/>
      <w:r>
        <w:t>6.3.12a.1</w:t>
      </w:r>
      <w:r>
        <w:tab/>
        <w:t>General</w:t>
      </w:r>
      <w:bookmarkEnd w:id="1985"/>
      <w:bookmarkEnd w:id="1986"/>
      <w:bookmarkEnd w:id="1987"/>
    </w:p>
    <w:p w:rsidR="00131FFD" w:rsidRDefault="00131FFD" w:rsidP="00131FFD">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rsidR="00131FFD" w:rsidRDefault="00131FFD" w:rsidP="00131FFD">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rsidR="00131FFD" w:rsidRDefault="00131FFD" w:rsidP="00131FFD">
      <w:pPr>
        <w:pStyle w:val="Heading4"/>
      </w:pPr>
      <w:bookmarkStart w:id="1988" w:name="_Toc20150240"/>
      <w:bookmarkStart w:id="1989" w:name="_Toc27847048"/>
      <w:bookmarkStart w:id="1990" w:name="_Toc36188180"/>
      <w:r>
        <w:t>6.3.12a.2</w:t>
      </w:r>
      <w:r>
        <w:tab/>
        <w:t>Access Network Selection Procedure</w:t>
      </w:r>
      <w:bookmarkEnd w:id="1988"/>
      <w:bookmarkEnd w:id="1989"/>
      <w:bookmarkEnd w:id="1990"/>
    </w:p>
    <w:p w:rsidR="00131FFD" w:rsidRDefault="00131FFD" w:rsidP="00131FFD">
      <w:pPr>
        <w:rPr>
          <w:lang w:eastAsia="x-none"/>
        </w:rPr>
      </w:pPr>
      <w:r>
        <w:rPr>
          <w:lang w:eastAsia="x-none"/>
        </w:rPr>
        <w:t>The steps executed by a N5CW device for access network selection are specified below and are very similar with the corresponding steps executed by a UE that supports NAS; see clause 6.3.12.2.</w:t>
      </w:r>
    </w:p>
    <w:p w:rsidR="00131FFD" w:rsidRDefault="00131FFD" w:rsidP="00131FFD">
      <w:pPr>
        <w:pStyle w:val="B1"/>
      </w:pPr>
      <w:r>
        <w:t>Step 1:</w:t>
      </w:r>
      <w:r>
        <w:tab/>
        <w:t>The N5CW device constructs a list of available PLMNs. This list contains the PLMNs included in the PLMN List-4 advertised by all discovered WLAN access networks.</w:t>
      </w:r>
    </w:p>
    <w:p w:rsidR="00131FFD" w:rsidRDefault="00131FFD" w:rsidP="00C34949">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rsidR="00131FFD" w:rsidRDefault="00131FFD" w:rsidP="00131FFD">
      <w:pPr>
        <w:pStyle w:val="B1"/>
      </w:pPr>
      <w:r>
        <w:t>Step 2:</w:t>
      </w:r>
      <w:r>
        <w:tab/>
        <w:t>The N5CW device selects a PLMN that is included in the list of available PLMNs as follows.</w:t>
      </w:r>
    </w:p>
    <w:p w:rsidR="00131FFD" w:rsidRDefault="00131FFD" w:rsidP="00C34949">
      <w:pPr>
        <w:pStyle w:val="B2"/>
      </w:pPr>
      <w:r>
        <w:t>a.</w:t>
      </w:r>
      <w:r>
        <w:tab/>
        <w:t>If the N5CW device is connected to a PLMN via 3GPP access and this PLMN is included in the list of available PLMNs, then the N5CW device selects this PLMN.</w:t>
      </w:r>
    </w:p>
    <w:p w:rsidR="00131FFD" w:rsidRDefault="00131FFD" w:rsidP="00C34949">
      <w:pPr>
        <w:pStyle w:val="B2"/>
      </w:pPr>
      <w:r>
        <w:t>b.</w:t>
      </w:r>
      <w:r>
        <w:tab/>
        <w:t>Otherwise (the N5CW device is not connected to a PLMN via 3GPP access, or the N5CW device is connected to a PLMN via 3GPP access but this PLMN is not in the list of available PLMNs):</w:t>
      </w:r>
    </w:p>
    <w:p w:rsidR="00131FFD" w:rsidRDefault="00131FFD" w:rsidP="00131FFD">
      <w:pPr>
        <w:pStyle w:val="B3"/>
      </w:pPr>
      <w:r>
        <w:t>i)</w:t>
      </w:r>
      <w:r>
        <w:tab/>
        <w:t>If the N5CW device determines to be located in its home country, then:</w:t>
      </w:r>
    </w:p>
    <w:p w:rsidR="00131FFD" w:rsidRDefault="00131FFD" w:rsidP="00131FFD">
      <w:pPr>
        <w:pStyle w:val="B4"/>
      </w:pPr>
      <w:r>
        <w:t>-</w:t>
      </w:r>
      <w:r>
        <w:tab/>
        <w:t xml:space="preserve">The N5CW device selects the HPLMN if the N5CW device has a USIM or is pre-configured with an HPLMN, if the HPLMN is included in the list of available PLMNs. Otherwise, the N5CW device </w:t>
      </w:r>
      <w:r>
        <w:lastRenderedPageBreak/>
        <w:t>selects an E-HPLMN (Equivalent HPLMN), if an E-HPLMN is included in the list of available PLMNs. If the list of available PLMNs does not include the HPLMN and does not include an E-HPLMN, the N5CW device stops the access network selection procedure.</w:t>
      </w:r>
    </w:p>
    <w:p w:rsidR="00131FFD" w:rsidRDefault="00131FFD" w:rsidP="00C34949">
      <w:pPr>
        <w:pStyle w:val="B3"/>
      </w:pPr>
      <w:r>
        <w:t>ii)</w:t>
      </w:r>
      <w:r>
        <w:tab/>
        <w:t>If the N5CW device determines to be located in its visited country, then:</w:t>
      </w:r>
    </w:p>
    <w:p w:rsidR="00131FFD" w:rsidRDefault="00131FFD" w:rsidP="00131FFD">
      <w:pPr>
        <w:pStyle w:val="B4"/>
      </w:pPr>
      <w:r>
        <w:t>-</w:t>
      </w:r>
      <w:r>
        <w:tab/>
        <w:t>The N5CW device determines if it is mandatory to select a PLMN in the visited country, as follows:</w:t>
      </w:r>
    </w:p>
    <w:p w:rsidR="00131FFD" w:rsidRDefault="00131FFD" w:rsidP="00131FFD">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rsidR="00131FFD" w:rsidRDefault="00131FFD" w:rsidP="00131FFD">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rsidR="00131FFD" w:rsidRDefault="00131FFD" w:rsidP="00131FFD">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rsidR="007831B3" w:rsidRDefault="00131FFD" w:rsidP="00131FFD">
      <w:pPr>
        <w:pStyle w:val="B4"/>
      </w:pPr>
      <w:r>
        <w:t>-</w:t>
      </w:r>
      <w:r>
        <w:tab/>
        <w:t>Otherwise, the N5CW device selects a PLMN in the visited country</w:t>
      </w:r>
      <w:r w:rsidR="007831B3">
        <w:t xml:space="preserve"> as follows:</w:t>
      </w:r>
    </w:p>
    <w:p w:rsidR="007831B3" w:rsidRDefault="007831B3" w:rsidP="007831B3">
      <w:pPr>
        <w:pStyle w:val="B5"/>
      </w:pPr>
      <w:r>
        <w:t>-</w:t>
      </w:r>
      <w:r>
        <w:tab/>
      </w:r>
      <w:r w:rsidR="00131FFD">
        <w:t>If the N5CW device has a USIM,</w:t>
      </w:r>
      <w:r>
        <w:t xml:space="preserve"> the UE selects a PLMN in the visited country by considering, in priority order, the PLMNs, first, in the User Controlled PLMN Selector list and, next, in the Operator Controlled PLMN Selector list (see </w:t>
      </w:r>
      <w:r w:rsidR="002369B3">
        <w:t>TS 23.122 [</w:t>
      </w:r>
      <w:r>
        <w:t>17]).</w:t>
      </w:r>
    </w:p>
    <w:p w:rsidR="00131FFD" w:rsidRDefault="007831B3" w:rsidP="002369B3">
      <w:pPr>
        <w:pStyle w:val="B5"/>
      </w:pPr>
      <w:r>
        <w:t>-</w:t>
      </w:r>
      <w:r>
        <w:tab/>
        <w:t xml:space="preserve">If the N5CW device does not have a USIM, the </w:t>
      </w:r>
      <w:r w:rsidR="00131FFD">
        <w:t xml:space="preserve">N5CW device selects the highest priority PLMN in </w:t>
      </w:r>
      <w:r>
        <w:t xml:space="preserve">a </w:t>
      </w:r>
      <w:r w:rsidR="00131FFD">
        <w:t>pre-configured list</w:t>
      </w:r>
      <w:r>
        <w:t>, which</w:t>
      </w:r>
      <w:r w:rsidR="00131FFD">
        <w:t xml:space="preserve"> is also included in the list of available PLMNs.</w:t>
      </w:r>
    </w:p>
    <w:p w:rsidR="00131FFD" w:rsidRDefault="00131FFD" w:rsidP="002369B3">
      <w:pPr>
        <w:pStyle w:val="B5"/>
      </w:pPr>
      <w:r>
        <w:t>-</w:t>
      </w:r>
      <w:r>
        <w:tab/>
        <w:t>If the list of available PLMNs does not include a PLMN that is also included in the pre-configured list</w:t>
      </w:r>
      <w:r w:rsidR="007831B3">
        <w:t>(s)</w:t>
      </w:r>
      <w:r>
        <w:t>, the N5CW device either stops the access network selection procedure, or may select a PLMN based on its own implementation.</w:t>
      </w:r>
    </w:p>
    <w:p w:rsidR="00131FFD" w:rsidRDefault="00131FFD" w:rsidP="00131FFD">
      <w:pPr>
        <w:pStyle w:val="B1"/>
      </w:pPr>
      <w:r>
        <w:t>Step 3:</w:t>
      </w:r>
      <w:r>
        <w:tab/>
        <w:t>Finally, the N5CW device selects a WLAN access network (e.g. an SSID) to connect to, as follows:</w:t>
      </w:r>
    </w:p>
    <w:p w:rsidR="00131FFD" w:rsidRDefault="00131FFD" w:rsidP="00C34949">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rsidR="00131FFD" w:rsidRDefault="00131FFD" w:rsidP="00C34949">
      <w:pPr>
        <w:pStyle w:val="B2"/>
      </w:pPr>
      <w:r>
        <w:t>b.</w:t>
      </w:r>
      <w:r>
        <w:tab/>
        <w:t>From the prioritized list of WLAN access networks, the N5CW device selects the highest priority WLAN access network that supports "5G connectivity-without-NAS" to the PLMN selected in step 2.</w:t>
      </w:r>
    </w:p>
    <w:p w:rsidR="00131FFD" w:rsidRPr="00C34949" w:rsidRDefault="00131FFD" w:rsidP="00C34949">
      <w:r>
        <w:t>After the N5CW device completes the above access network selection procedure, the N5CW device initiates the "Initial Registration and PDU Session Establishment" procedure specified in TS 23.502, clause 4.12b.2.</w:t>
      </w:r>
    </w:p>
    <w:p w:rsidR="007C12B9" w:rsidRDefault="007C12B9" w:rsidP="007C12B9">
      <w:pPr>
        <w:pStyle w:val="Heading3"/>
      </w:pPr>
      <w:bookmarkStart w:id="1991" w:name="_Toc20150241"/>
      <w:bookmarkStart w:id="1992" w:name="_Toc27847049"/>
      <w:bookmarkStart w:id="1993" w:name="_Toc36188181"/>
      <w:r>
        <w:t>6.3.13</w:t>
      </w:r>
      <w:r>
        <w:tab/>
        <w:t>NWDAF discovery and selection</w:t>
      </w:r>
      <w:bookmarkEnd w:id="1991"/>
      <w:bookmarkEnd w:id="1992"/>
      <w:bookmarkEnd w:id="1993"/>
    </w:p>
    <w:p w:rsidR="007C12B9" w:rsidRDefault="007C12B9" w:rsidP="007C12B9">
      <w:r>
        <w:t>Multiple instances of NWDAF may be deployed in a network.</w:t>
      </w:r>
    </w:p>
    <w:p w:rsidR="007C12B9" w:rsidRDefault="007C12B9" w:rsidP="007C12B9">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rsidR="007C12B9" w:rsidRDefault="007C12B9" w:rsidP="007C12B9">
      <w:r>
        <w:t>The following factors may be considered by the NF consumer for NWDAF selection:</w:t>
      </w:r>
    </w:p>
    <w:p w:rsidR="007C12B9" w:rsidRDefault="007C12B9" w:rsidP="00B56148">
      <w:pPr>
        <w:pStyle w:val="B1"/>
      </w:pPr>
      <w:r>
        <w:t>-</w:t>
      </w:r>
      <w:r>
        <w:tab/>
        <w:t>S-NSSAI.</w:t>
      </w:r>
    </w:p>
    <w:p w:rsidR="007C12B9" w:rsidRPr="00B56148" w:rsidRDefault="007C12B9" w:rsidP="00B56148">
      <w:pPr>
        <w:pStyle w:val="B1"/>
        <w:rPr>
          <w:lang w:val="en-GB"/>
        </w:rPr>
      </w:pPr>
      <w:r>
        <w:t>-</w:t>
      </w:r>
      <w:r>
        <w:tab/>
        <w:t>Analytics ID(s)</w:t>
      </w:r>
      <w:r>
        <w:rPr>
          <w:lang w:val="en-GB"/>
        </w:rPr>
        <w:t>.</w:t>
      </w:r>
    </w:p>
    <w:p w:rsidR="00442382" w:rsidRPr="00C34949" w:rsidRDefault="00442382" w:rsidP="00442382">
      <w:pPr>
        <w:pStyle w:val="B1"/>
        <w:rPr>
          <w:lang w:val="en-GB"/>
        </w:rPr>
      </w:pPr>
      <w:r>
        <w:t>-</w:t>
      </w:r>
      <w:r>
        <w:tab/>
        <w:t>NWDAF Serving Area information, i.e. list of TAIs</w:t>
      </w:r>
      <w:r w:rsidR="00375F94">
        <w:rPr>
          <w:lang w:val="en-GB"/>
        </w:rPr>
        <w:t xml:space="preserve"> for which the NWDAF can provide analytics</w:t>
      </w:r>
      <w:r>
        <w:rPr>
          <w:lang w:val="en-GB"/>
        </w:rPr>
        <w:t>.</w:t>
      </w:r>
    </w:p>
    <w:p w:rsidR="003139B5" w:rsidRDefault="003139B5" w:rsidP="003139B5">
      <w:pPr>
        <w:pStyle w:val="Heading3"/>
      </w:pPr>
      <w:bookmarkStart w:id="1994" w:name="_Toc20150242"/>
      <w:bookmarkStart w:id="1995" w:name="_Toc27847050"/>
      <w:bookmarkStart w:id="1996" w:name="_Toc36188182"/>
      <w:r>
        <w:lastRenderedPageBreak/>
        <w:t>6.3.14</w:t>
      </w:r>
      <w:r>
        <w:tab/>
        <w:t>NEF Discovery</w:t>
      </w:r>
      <w:bookmarkEnd w:id="1994"/>
      <w:bookmarkEnd w:id="1995"/>
      <w:bookmarkEnd w:id="1996"/>
    </w:p>
    <w:p w:rsidR="003139B5" w:rsidRDefault="003139B5" w:rsidP="003139B5">
      <w:r>
        <w:t>The NF consumers may utilize the NRF to discover NEF instance(s) unless NEF information is available by other means, e.g. locally configured in NF consumers. The NRF provides NF profile(s) of NEF instance(s) to the NF consumers.</w:t>
      </w:r>
    </w:p>
    <w:p w:rsidR="003139B5" w:rsidRDefault="003139B5" w:rsidP="002369B3">
      <w:pPr>
        <w:pStyle w:val="NO"/>
      </w:pPr>
      <w:r>
        <w:t>NOTE:</w:t>
      </w:r>
      <w:r>
        <w:tab/>
        <w:t>The NEF discovery and selection procedures described in this clause are intended to be applied by NF consumers deployed within the operator's domain.</w:t>
      </w:r>
    </w:p>
    <w:p w:rsidR="003139B5" w:rsidRDefault="003139B5" w:rsidP="003139B5">
      <w:r>
        <w:t>The following factors may be considered for NEF selection:</w:t>
      </w:r>
    </w:p>
    <w:p w:rsidR="003139B5" w:rsidRDefault="003139B5" w:rsidP="002369B3">
      <w:pPr>
        <w:pStyle w:val="B1"/>
      </w:pPr>
      <w:r>
        <w:t>-</w:t>
      </w:r>
      <w:r>
        <w:tab/>
        <w:t>S-NSSAI(s).</w:t>
      </w:r>
    </w:p>
    <w:p w:rsidR="003139B5" w:rsidRDefault="003139B5" w:rsidP="002369B3">
      <w:pPr>
        <w:pStyle w:val="B1"/>
      </w:pPr>
      <w:r>
        <w:t>-</w:t>
      </w:r>
      <w:r>
        <w:tab/>
        <w:t xml:space="preserve">Event ID(s) supported by AF (see clause 6.2.6, </w:t>
      </w:r>
      <w:r w:rsidR="002369B3">
        <w:t>TS 23.288 [</w:t>
      </w:r>
      <w:r>
        <w:t xml:space="preserve">86] clause 6.2.2.3 and </w:t>
      </w:r>
      <w:r w:rsidR="002369B3">
        <w:t>TS 23.502 [</w:t>
      </w:r>
      <w:r>
        <w:t>3] clause 5.2.19).</w:t>
      </w:r>
    </w:p>
    <w:p w:rsidR="003139B5" w:rsidRDefault="003139B5" w:rsidP="002369B3">
      <w:pPr>
        <w:pStyle w:val="B1"/>
      </w:pPr>
      <w:r>
        <w:t>-</w:t>
      </w:r>
      <w:r>
        <w:tab/>
        <w:t>AF Instance ID, Application ID.</w:t>
      </w:r>
    </w:p>
    <w:p w:rsidR="003139B5" w:rsidRDefault="003139B5" w:rsidP="002369B3">
      <w:pPr>
        <w:pStyle w:val="B1"/>
      </w:pPr>
      <w:r>
        <w:t>-</w:t>
      </w:r>
      <w:r>
        <w:tab/>
        <w:t>External Identifier, External Group Identifier, or domain name.</w:t>
      </w:r>
    </w:p>
    <w:p w:rsidR="00213AA4" w:rsidRDefault="00213AA4" w:rsidP="00213AA4">
      <w:pPr>
        <w:pStyle w:val="Heading3"/>
      </w:pPr>
      <w:bookmarkStart w:id="1997" w:name="_Toc20150243"/>
      <w:bookmarkStart w:id="1998" w:name="_Toc27847051"/>
      <w:bookmarkStart w:id="1999" w:name="_Toc36188183"/>
      <w:r>
        <w:t>6.3.15</w:t>
      </w:r>
      <w:r>
        <w:tab/>
        <w:t>UCMF Discovery and Selection</w:t>
      </w:r>
      <w:bookmarkEnd w:id="1999"/>
    </w:p>
    <w:p w:rsidR="00213AA4" w:rsidRDefault="00213AA4" w:rsidP="00213AA4">
      <w:r>
        <w:t>The AMF, MME, NEF, AF, SCEF, SCS/AS may utilize the NRF to discover UCMF instance(s) unless UCMF information is available by other means, e.g. locally configured in UCMF services consumers.</w:t>
      </w:r>
    </w:p>
    <w:p w:rsidR="00213AA4" w:rsidRDefault="00213AA4" w:rsidP="00213AA4">
      <w:r>
        <w:t>In the case of delegated discovery and selection in SCP, the NF consumer shall forward the request towards SCP.</w:t>
      </w:r>
    </w:p>
    <w:p w:rsidR="00867F7B" w:rsidRPr="009E0DE1" w:rsidRDefault="00867F7B" w:rsidP="00867F7B">
      <w:pPr>
        <w:pStyle w:val="Heading1"/>
      </w:pPr>
      <w:bookmarkStart w:id="2000" w:name="_Toc36188184"/>
      <w:r w:rsidRPr="009E0DE1">
        <w:t>7</w:t>
      </w:r>
      <w:r w:rsidRPr="009E0DE1">
        <w:tab/>
        <w:t>Network Function Services and descriptions</w:t>
      </w:r>
      <w:bookmarkEnd w:id="1997"/>
      <w:bookmarkEnd w:id="1998"/>
      <w:bookmarkEnd w:id="2000"/>
    </w:p>
    <w:p w:rsidR="00867F7B" w:rsidRPr="009E0DE1" w:rsidRDefault="00867F7B" w:rsidP="00867F7B">
      <w:pPr>
        <w:pStyle w:val="Heading2"/>
      </w:pPr>
      <w:bookmarkStart w:id="2001" w:name="_Toc20150244"/>
      <w:bookmarkStart w:id="2002" w:name="_Toc27847052"/>
      <w:bookmarkStart w:id="2003" w:name="_Toc36188185"/>
      <w:r w:rsidRPr="009E0DE1">
        <w:t>7.1</w:t>
      </w:r>
      <w:r w:rsidRPr="009E0DE1">
        <w:tab/>
        <w:t>Network Function Service Framework</w:t>
      </w:r>
      <w:bookmarkEnd w:id="2001"/>
      <w:bookmarkEnd w:id="2002"/>
      <w:bookmarkEnd w:id="2003"/>
    </w:p>
    <w:p w:rsidR="00867F7B" w:rsidRPr="009E0DE1" w:rsidRDefault="00867F7B" w:rsidP="003044EF">
      <w:pPr>
        <w:pStyle w:val="Heading3"/>
      </w:pPr>
      <w:bookmarkStart w:id="2004" w:name="_Toc20150245"/>
      <w:bookmarkStart w:id="2005" w:name="_Toc27847053"/>
      <w:bookmarkStart w:id="2006" w:name="_Toc36188186"/>
      <w:r w:rsidRPr="009E0DE1">
        <w:t>7.1.1</w:t>
      </w:r>
      <w:r w:rsidRPr="009E0DE1">
        <w:tab/>
        <w:t>General</w:t>
      </w:r>
      <w:bookmarkEnd w:id="2004"/>
      <w:bookmarkEnd w:id="2005"/>
      <w:bookmarkEnd w:id="2006"/>
    </w:p>
    <w:p w:rsidR="005364B3" w:rsidRDefault="005364B3" w:rsidP="00867F7B">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5364B3" w:rsidRDefault="005364B3" w:rsidP="005364B3">
      <w:r>
        <w:t>NF services may communicate directly between NF Service consumers and NF Service Producers, or indirectly via an SCP. Direct and Indirect Communication are illustrated in Figure 7.1.1-1. For more information, see Annex E and clauses 6.3.1 and 7.1.2. Whether a NF Service Consumer uses Direct Communication or Indirect Communication by using an SCP is based on configuration of the NF Service Consumer.</w:t>
      </w:r>
    </w:p>
    <w:p w:rsidR="005364B3" w:rsidRDefault="005364B3" w:rsidP="00B56148">
      <w:pPr>
        <w:pStyle w:val="NO"/>
      </w:pPr>
      <w:r>
        <w:t>NOTE:</w:t>
      </w:r>
      <w:r>
        <w:tab/>
        <w:t>The SCP can be deployed in a distributed manner.</w:t>
      </w:r>
    </w:p>
    <w:p w:rsidR="005364B3" w:rsidRDefault="005364B3" w:rsidP="005364B3">
      <w:r>
        <w:t>In Direct Communication, the NF Service consumer performs discovery of the target NF Service producer by local configuration or via NRF. The NF Service consumer communicates with the target NF Service producer directly.</w:t>
      </w:r>
    </w:p>
    <w:p w:rsidR="005364B3" w:rsidRDefault="005364B3" w:rsidP="005364B3">
      <w:r>
        <w:t xml:space="preserve">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w:t>
      </w:r>
      <w:r>
        <w:lastRenderedPageBreak/>
        <w:t>the SCP uses the parameters provided by NF Service consumer to perform discovery and/or selection of the target NF Service producer. The SCP address may be locally configured in NF Service consumer.</w:t>
      </w:r>
    </w:p>
    <w:p w:rsidR="005364B3" w:rsidRDefault="005364B3" w:rsidP="005364B3">
      <w:pPr>
        <w:pStyle w:val="TH"/>
      </w:pPr>
      <w:r w:rsidRPr="00400292">
        <w:object w:dxaOrig="8265" w:dyaOrig="2355">
          <v:shape id="_x0000_i1107" type="#_x0000_t75" style="width:413.85pt;height:117.7pt" o:ole="">
            <v:imagedata r:id="rId166" o:title=""/>
          </v:shape>
          <o:OLEObject Type="Embed" ProgID="Visio.Drawing.15" ShapeID="_x0000_i1107" DrawAspect="Content" ObjectID="_1646801333" r:id="rId167"/>
        </w:object>
      </w:r>
    </w:p>
    <w:p w:rsidR="005364B3" w:rsidRDefault="005364B3" w:rsidP="00B56148">
      <w:pPr>
        <w:pStyle w:val="TF"/>
      </w:pPr>
      <w:r>
        <w:t>Figure 7.1.1-1: NF/NF service inter communication</w:t>
      </w:r>
    </w:p>
    <w:p w:rsidR="00867F7B" w:rsidRPr="009E0DE1" w:rsidRDefault="00867F7B" w:rsidP="003044EF">
      <w:pPr>
        <w:pStyle w:val="Heading3"/>
        <w:rPr>
          <w:rFonts w:eastAsia="SimSun"/>
          <w:lang w:eastAsia="zh-CN"/>
        </w:rPr>
      </w:pPr>
      <w:bookmarkStart w:id="2007" w:name="_Toc20150246"/>
      <w:bookmarkStart w:id="2008" w:name="_Toc27847054"/>
      <w:bookmarkStart w:id="2009" w:name="_Toc36188187"/>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2007"/>
      <w:bookmarkEnd w:id="2008"/>
      <w:bookmarkEnd w:id="2009"/>
    </w:p>
    <w:p w:rsidR="00867F7B" w:rsidRPr="009E0DE1" w:rsidRDefault="00867F7B" w:rsidP="00867F7B">
      <w:pPr>
        <w:rPr>
          <w:rFonts w:eastAsia="SimSun"/>
          <w:lang w:eastAsia="zh-CN"/>
        </w:rPr>
      </w:pPr>
      <w:r w:rsidRPr="009E0DE1">
        <w:rPr>
          <w:lang w:eastAsia="zh-CN"/>
        </w:rPr>
        <w:t>The</w:t>
      </w:r>
      <w:r w:rsidR="005364B3">
        <w:rPr>
          <w:lang w:eastAsia="zh-CN"/>
        </w:rPr>
        <w:t xml:space="preserve"> end-to-end</w:t>
      </w:r>
      <w:r w:rsidRPr="009E0DE1">
        <w:rPr>
          <w:lang w:eastAsia="zh-CN"/>
        </w:rPr>
        <w:t xml:space="preserve"> interaction between two Network Functions (Consumer and Producer) within this NF service framework follows two mechanisms</w:t>
      </w:r>
      <w:r w:rsidR="005364B3">
        <w:rPr>
          <w:lang w:eastAsia="zh-CN"/>
        </w:rPr>
        <w:t>, irrespective of whether Direct Communication or Indirect Communication is used</w:t>
      </w:r>
      <w:r w:rsidRPr="009E0DE1">
        <w:rPr>
          <w:lang w:eastAsia="zh-CN"/>
        </w:rPr>
        <w:t>:</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r w:rsidR="00B65BC4">
        <w:rPr>
          <w:lang w:val="en-GB"/>
        </w:rPr>
        <w:t xml:space="preserve"> The NF Service Producer may also add a Binding Indication (see clause 6.3.1.0) in the Response, which may be used by the NF Service Consumer to select suitable NF</w:t>
      </w:r>
      <w:r w:rsidR="003044B6">
        <w:rPr>
          <w:lang w:val="en-GB"/>
        </w:rPr>
        <w:t xml:space="preserve"> service</w:t>
      </w:r>
      <w:r w:rsidR="00B65BC4">
        <w:rPr>
          <w:lang w:val="en-GB"/>
        </w:rPr>
        <w:t xml:space="preserve"> producer instance(s) for subsequent requests.</w:t>
      </w:r>
      <w:r w:rsidR="003044B6">
        <w:rPr>
          <w:lang w:val="en-GB"/>
        </w:rPr>
        <w:t xml:space="preserve"> For indirect communication, the NF Service Consumer copies the Binding Indication into the Routing Binding indication, that is included in subsequent requests, to be used by the SCP to discover a suitable NF service producer instance(s).</w:t>
      </w:r>
    </w:p>
    <w:bookmarkStart w:id="2010" w:name="_MON_1546752556"/>
    <w:bookmarkEnd w:id="2010"/>
    <w:p w:rsidR="00867F7B" w:rsidRPr="009E0DE1" w:rsidRDefault="00867F7B" w:rsidP="00867F7B">
      <w:pPr>
        <w:pStyle w:val="TH"/>
        <w:rPr>
          <w:lang w:val="en-GB"/>
        </w:rPr>
      </w:pPr>
      <w:r w:rsidRPr="009E0DE1">
        <w:rPr>
          <w:lang w:val="en-GB"/>
        </w:rPr>
        <w:object w:dxaOrig="3702" w:dyaOrig="1838">
          <v:shape id="_x0000_i1108" type="#_x0000_t75" style="width:187.2pt;height:93.9pt" o:ole="">
            <v:imagedata r:id="rId168" o:title=""/>
          </v:shape>
          <o:OLEObject Type="Embed" ProgID="Word.Picture.8" ShapeID="_x0000_i1108" DrawAspect="Content" ObjectID="_1646801334" r:id="rId169"/>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B65BC4" w:rsidRDefault="00867F7B" w:rsidP="00123F97">
      <w:pPr>
        <w:pStyle w:val="B1"/>
        <w:rPr>
          <w:lang w:val="en-GB"/>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shall include the notification endpoint</w:t>
      </w:r>
      <w:r w:rsidR="00B65BC4">
        <w:rPr>
          <w:lang w:val="en-GB"/>
        </w:rPr>
        <w:t>, i.e. Notification Target Address) and a Notification Correlation ID</w:t>
      </w:r>
      <w:r w:rsidR="00DF362B" w:rsidRPr="009E0DE1">
        <w:rPr>
          <w:lang w:val="en-GB"/>
        </w:rPr>
        <w:t xml:space="preserve"> (e.g. the notification URL) of the NF Service Consumer to which the event notification from the NF Service Producer should be sent to.</w:t>
      </w:r>
    </w:p>
    <w:p w:rsidR="00B65BC4" w:rsidRDefault="00B65BC4" w:rsidP="00A30201">
      <w:pPr>
        <w:pStyle w:val="NO"/>
      </w:pPr>
      <w:r>
        <w:t>NOTE</w:t>
      </w:r>
      <w:r>
        <w:rPr>
          <w:lang w:val="en-GB"/>
        </w:rPr>
        <w:t> 1</w:t>
      </w:r>
      <w:r>
        <w:t>:</w:t>
      </w:r>
      <w:r>
        <w:tab/>
        <w:t>The notification endpoint URL can contain both the notification endpoint and the Notification Correlation ID.</w:t>
      </w:r>
    </w:p>
    <w:p w:rsidR="00852B7A" w:rsidRPr="009E0DE1" w:rsidRDefault="00B65BC4" w:rsidP="00123F97">
      <w:pPr>
        <w:pStyle w:val="B1"/>
        <w:rPr>
          <w:lang w:val="en-GB" w:eastAsia="zh-CN"/>
        </w:rPr>
      </w:pPr>
      <w:r>
        <w:rPr>
          <w:lang w:val="en-GB"/>
        </w:rPr>
        <w:tab/>
        <w:t>The NF Service Consumer may add a Binding Indication (see clause 6.3.1.0) in the subscribe request, which may be used by the NF Service Producer to discover a suitable notification endpoint.</w:t>
      </w:r>
      <w:r w:rsidR="003044B6">
        <w:rPr>
          <w:lang w:val="en-GB"/>
        </w:rPr>
        <w:t xml:space="preserve"> For indirect communication, the NF Service Producer copies the Binding Indication into the Routing Binding Indication, that is included in the response, to be used by the SCP to discover a suitable notification target.</w:t>
      </w:r>
      <w:r>
        <w:rPr>
          <w:lang w:val="en-GB"/>
        </w:rPr>
        <w:t xml:space="preserve"> The NF Service Producer may also add a Binding Indication (see clause 6.3.1.0) in the subscribe response, which may be used by the NF Service Consumer (or SCP) to select suitable NF</w:t>
      </w:r>
      <w:r w:rsidR="003044B6">
        <w:rPr>
          <w:lang w:val="en-GB"/>
        </w:rPr>
        <w:t xml:space="preserve"> service</w:t>
      </w:r>
      <w:r>
        <w:rPr>
          <w:lang w:val="en-GB"/>
        </w:rPr>
        <w:t xml:space="preserve"> producer instance(s) or NF producer service instance. </w:t>
      </w:r>
      <w:r w:rsidR="00DF362B" w:rsidRPr="009E0DE1">
        <w:rPr>
          <w:lang w:val="en-GB"/>
        </w:rPr>
        <w:t xml:space="preserve">In addition, the subscription request </w:t>
      </w:r>
      <w:r w:rsidR="00867F7B" w:rsidRPr="009E0DE1">
        <w:rPr>
          <w:lang w:val="en-GB"/>
        </w:rPr>
        <w:t xml:space="preserve">may include notification request for periodic updates or notification triggered </w:t>
      </w:r>
      <w:r w:rsidR="00867F7B" w:rsidRPr="009E0DE1">
        <w:rPr>
          <w:lang w:val="en-GB"/>
        </w:rPr>
        <w:lastRenderedPageBreak/>
        <w:t xml:space="preserve">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Explicit subscription: </w:t>
      </w:r>
      <w:r w:rsidRPr="009E0DE1">
        <w:rPr>
          <w:lang w:val="en-GB" w:eastAsia="zh-CN"/>
        </w:rPr>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Implicit subscription: </w:t>
      </w:r>
      <w:r w:rsidRPr="009E0DE1">
        <w:rPr>
          <w:lang w:val="en-GB" w:eastAsia="zh-CN"/>
        </w:rPr>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Default notification endpoint: </w:t>
      </w:r>
      <w:r w:rsidRPr="009E0DE1">
        <w:rPr>
          <w:lang w:val="en-GB" w:eastAsia="zh-CN"/>
        </w:rPr>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p w:rsidR="00B65BC4" w:rsidRPr="00F06FF4" w:rsidRDefault="00B65BC4" w:rsidP="00A30201">
      <w:pPr>
        <w:pStyle w:val="B1"/>
        <w:rPr>
          <w:lang w:val="en-GB" w:eastAsia="zh-CN"/>
        </w:rPr>
      </w:pPr>
      <w:r>
        <w:rPr>
          <w:lang w:eastAsia="zh-CN"/>
        </w:rPr>
        <w:tab/>
        <w:t>The NF Service Consumer may also add a Binding Indication (see clause 6.3.1.0) in the response to the notification request, which may be used by the NF Service Producer to discover a suitable notification endpoint.</w:t>
      </w:r>
      <w:r w:rsidR="003044B6">
        <w:rPr>
          <w:lang w:val="en-GB" w:eastAsia="zh-CN"/>
        </w:rPr>
        <w:t xml:space="preserve"> For indirect communication, the NF Service Producer copies the Binding Indication into the Routing Binding indication that is included in the response. The binding indication is then used by the SCP to discover a suitable notification target.</w:t>
      </w:r>
    </w:p>
    <w:bookmarkStart w:id="2011" w:name="_MON_1546752585"/>
    <w:bookmarkEnd w:id="2011"/>
    <w:p w:rsidR="00867F7B" w:rsidRPr="009E0DE1" w:rsidRDefault="00867F7B" w:rsidP="00867F7B">
      <w:pPr>
        <w:pStyle w:val="TH"/>
        <w:rPr>
          <w:rFonts w:cs="Arial"/>
          <w:lang w:val="en-GB" w:eastAsia="zh-CN"/>
        </w:rPr>
      </w:pPr>
      <w:r w:rsidRPr="009E0DE1">
        <w:rPr>
          <w:lang w:val="en-GB" w:eastAsia="zh-CN"/>
        </w:rPr>
        <w:object w:dxaOrig="3702" w:dyaOrig="1751">
          <v:shape id="_x0000_i1109" type="#_x0000_t75" style="width:187.2pt;height:86.4pt" o:ole="">
            <v:imagedata r:id="rId170" o:title=""/>
          </v:shape>
          <o:OLEObject Type="Embed" ProgID="Word.Picture.8" ShapeID="_x0000_i1109" DrawAspect="Content" ObjectID="_1646801335" r:id="rId171"/>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w:t>
      </w:r>
      <w:r w:rsidR="00B65BC4">
        <w:rPr>
          <w:lang w:val="en-GB"/>
        </w:rPr>
        <w:t>, i.e. Notification Target Address) and a Notification Correlation ID,</w:t>
      </w:r>
      <w:r w:rsidR="00DF362B" w:rsidRPr="009E0DE1">
        <w:rPr>
          <w:lang w:val="en-GB"/>
        </w:rPr>
        <w:t xml:space="preserve"> of the NF_C in the subscription request.</w:t>
      </w:r>
      <w:r w:rsidR="00B51D1E" w:rsidRPr="009E0DE1">
        <w:rPr>
          <w:lang w:val="en-GB"/>
        </w:rPr>
        <w:t xml:space="preserve"> NF_A may also additionally include the notification endpoint</w:t>
      </w:r>
      <w:r w:rsidR="00B65BC4">
        <w:rPr>
          <w:lang w:val="en-GB"/>
        </w:rPr>
        <w:t xml:space="preserve"> and a Notification Correlation ID</w:t>
      </w:r>
      <w:r w:rsidR="00B51D1E" w:rsidRPr="009E0DE1">
        <w:rPr>
          <w:lang w:val="en-GB"/>
        </w:rPr>
        <w:t xml:space="preserve"> of NF A associated with subscription change related Event ID(s), e.g. Subscription Correlation ID Change, in the subscription request, so that NF_A can receive the notification of the subscription change related event.</w:t>
      </w:r>
      <w:r w:rsidR="00B65BC4">
        <w:rPr>
          <w:lang w:val="en-GB"/>
        </w:rPr>
        <w:t xml:space="preserve"> The NF_A may add Binding Indication (see clause 6.3.1.0) in the subscribe request.</w:t>
      </w:r>
    </w:p>
    <w:bookmarkStart w:id="2012" w:name="_MON_1560317298"/>
    <w:bookmarkEnd w:id="2012"/>
    <w:p w:rsidR="004F4B2A" w:rsidRPr="009E0DE1" w:rsidRDefault="004F4B2A" w:rsidP="004F4B2A">
      <w:pPr>
        <w:pStyle w:val="TH"/>
        <w:rPr>
          <w:rFonts w:cs="Arial"/>
          <w:lang w:val="en-GB" w:eastAsia="zh-CN"/>
        </w:rPr>
      </w:pPr>
      <w:r w:rsidRPr="009E0DE1">
        <w:rPr>
          <w:lang w:val="en-GB" w:eastAsia="zh-CN"/>
        </w:rPr>
        <w:object w:dxaOrig="6519" w:dyaOrig="1750">
          <v:shape id="_x0000_i1110" type="#_x0000_t75" style="width:329.95pt;height:86.4pt" o:ole="">
            <v:imagedata r:id="rId172" o:title=""/>
          </v:shape>
          <o:OLEObject Type="Embed" ProgID="Word.Picture.8" ShapeID="_x0000_i1110" DrawAspect="Content" ObjectID="_1646801336" r:id="rId173"/>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5364B3" w:rsidRDefault="005364B3" w:rsidP="005364B3">
      <w:pPr>
        <w:rPr>
          <w:lang w:eastAsia="zh-CN"/>
        </w:rPr>
      </w:pPr>
      <w:r>
        <w:rPr>
          <w:lang w:eastAsia="zh-CN"/>
        </w:rPr>
        <w:t xml:space="preserve">Routing of the messages for the NF interaction mechanisms above may be direct, as shown in the figures 7.1.2-1 to 7.1.2-3, or indirect. In </w:t>
      </w:r>
      <w:r w:rsidR="005C1261">
        <w:rPr>
          <w:lang w:eastAsia="zh-CN"/>
        </w:rPr>
        <w:t xml:space="preserve">the </w:t>
      </w:r>
      <w:r>
        <w:rPr>
          <w:lang w:eastAsia="zh-CN"/>
        </w:rPr>
        <w:t>case of Indirect Communication, an SCP is employed by the NF service consumer. The SCP routes messages between NF service consumers and NF service producers</w:t>
      </w:r>
      <w:r w:rsidR="00213AA4">
        <w:rPr>
          <w:lang w:eastAsia="zh-CN"/>
        </w:rPr>
        <w:t xml:space="preserve"> based on the Routing Binding Indication if available,</w:t>
      </w:r>
      <w:r>
        <w:rPr>
          <w:lang w:eastAsia="zh-CN"/>
        </w:rPr>
        <w:t xml:space="preserve"> and may do discovery and associated selection of the NF service producer on behalf of a NF service consumer. Figure 7.1.2-4 shows the principle for a request-response interaction and figure 7.1.2-5 shows an example of a subscribe-notify interaction.</w:t>
      </w:r>
    </w:p>
    <w:p w:rsidR="005364B3" w:rsidRPr="009E0DE1" w:rsidRDefault="005364B3" w:rsidP="005364B3">
      <w:pPr>
        <w:pStyle w:val="TH"/>
        <w:rPr>
          <w:rFonts w:cs="Arial"/>
          <w:lang w:val="en-GB" w:eastAsia="zh-CN"/>
        </w:rPr>
      </w:pPr>
      <w:r>
        <w:object w:dxaOrig="7230" w:dyaOrig="2670">
          <v:shape id="_x0000_i1111" type="#_x0000_t75" style="width:329.3pt;height:120.85pt" o:ole="">
            <v:imagedata r:id="rId174" o:title=""/>
          </v:shape>
          <o:OLEObject Type="Embed" ProgID="Visio.Drawing.15" ShapeID="_x0000_i1111" DrawAspect="Content" ObjectID="_1646801337" r:id="rId175"/>
        </w:object>
      </w:r>
    </w:p>
    <w:p w:rsidR="005364B3" w:rsidRPr="009E0DE1" w:rsidRDefault="005364B3" w:rsidP="005364B3">
      <w:pPr>
        <w:pStyle w:val="TF"/>
        <w:rPr>
          <w:lang w:val="en-GB"/>
        </w:rPr>
      </w:pPr>
      <w:r>
        <w:rPr>
          <w:lang w:val="en-GB"/>
        </w:rPr>
        <w:t>Figure 7.1.2-4: Request response using Indirect Communication</w:t>
      </w:r>
    </w:p>
    <w:p w:rsidR="005364B3" w:rsidRPr="009E0DE1" w:rsidRDefault="005364B3" w:rsidP="005364B3">
      <w:pPr>
        <w:pStyle w:val="TH"/>
        <w:rPr>
          <w:rFonts w:cs="Arial"/>
          <w:lang w:val="en-GB" w:eastAsia="zh-CN"/>
        </w:rPr>
      </w:pPr>
      <w:r>
        <w:object w:dxaOrig="11446" w:dyaOrig="3120">
          <v:shape id="_x0000_i1112" type="#_x0000_t75" style="width:478.95pt;height:138.35pt" o:ole="">
            <v:imagedata r:id="rId176" o:title=""/>
          </v:shape>
          <o:OLEObject Type="Embed" ProgID="Visio.Drawing.15" ShapeID="_x0000_i1112" DrawAspect="Content" ObjectID="_1646801338" r:id="rId177"/>
        </w:object>
      </w:r>
    </w:p>
    <w:p w:rsidR="005364B3" w:rsidRPr="009E0DE1" w:rsidRDefault="005364B3" w:rsidP="005364B3">
      <w:pPr>
        <w:pStyle w:val="TF"/>
        <w:rPr>
          <w:lang w:val="en-GB"/>
        </w:rPr>
      </w:pPr>
      <w:r>
        <w:rPr>
          <w:lang w:val="en-GB"/>
        </w:rPr>
        <w:t>Figure 7.1.2-5: Subscribe-Notify using Indirect Communication</w:t>
      </w:r>
    </w:p>
    <w:p w:rsidR="005364B3" w:rsidRPr="009E0DE1" w:rsidRDefault="005364B3" w:rsidP="00B56148">
      <w:pPr>
        <w:pStyle w:val="NO"/>
        <w:rPr>
          <w:lang w:eastAsia="zh-CN"/>
        </w:rPr>
      </w:pPr>
      <w:r>
        <w:rPr>
          <w:lang w:eastAsia="zh-CN"/>
        </w:rPr>
        <w:t>NOTE:</w:t>
      </w:r>
      <w:r>
        <w:rPr>
          <w:lang w:eastAsia="zh-CN"/>
        </w:rPr>
        <w:tab/>
        <w:t>The subscribe request and notify request can be routed by different SCPs.</w:t>
      </w:r>
    </w:p>
    <w:p w:rsidR="00867F7B" w:rsidRPr="009E0DE1" w:rsidRDefault="00867F7B" w:rsidP="00867F7B">
      <w:pPr>
        <w:pStyle w:val="Heading3"/>
      </w:pPr>
      <w:bookmarkStart w:id="2013" w:name="_Toc20150247"/>
      <w:bookmarkStart w:id="2014" w:name="_Toc27847055"/>
      <w:bookmarkStart w:id="2015" w:name="_Toc36188188"/>
      <w:r w:rsidRPr="009E0DE1">
        <w:t>7.1.3</w:t>
      </w:r>
      <w:r w:rsidRPr="009E0DE1">
        <w:tab/>
        <w:t>Network Function Service discovery</w:t>
      </w:r>
      <w:bookmarkEnd w:id="2013"/>
      <w:bookmarkEnd w:id="2014"/>
      <w:bookmarkEnd w:id="2015"/>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The NF service discovery enables a CN NF</w:t>
      </w:r>
      <w:r w:rsidR="005364B3">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2016" w:name="_Toc20150248"/>
      <w:bookmarkStart w:id="2017" w:name="_Toc27847056"/>
      <w:bookmarkStart w:id="2018" w:name="_Toc36188189"/>
      <w:r w:rsidRPr="009E0DE1">
        <w:t>7.1.4</w:t>
      </w:r>
      <w:r w:rsidRPr="009E0DE1">
        <w:tab/>
        <w:t>Network Function Service Authorization</w:t>
      </w:r>
      <w:bookmarkEnd w:id="2016"/>
      <w:bookmarkEnd w:id="2017"/>
      <w:bookmarkEnd w:id="2018"/>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w:t>
      </w:r>
      <w:r w:rsidRPr="009E0DE1">
        <w:rPr>
          <w:lang w:val="en-GB"/>
        </w:rPr>
        <w:lastRenderedPageBreak/>
        <w:t xml:space="preserve">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2019" w:name="_Toc20150249"/>
      <w:bookmarkStart w:id="2020" w:name="_Toc27847057"/>
      <w:bookmarkStart w:id="2021" w:name="_Toc36188190"/>
      <w:r w:rsidRPr="009E0DE1">
        <w:t>7.1.5</w:t>
      </w:r>
      <w:r w:rsidRPr="009E0DE1">
        <w:tab/>
        <w:t xml:space="preserve">Network Function </w:t>
      </w:r>
      <w:r w:rsidR="0076113B" w:rsidRPr="009E0DE1">
        <w:t xml:space="preserve">and Network Function </w:t>
      </w:r>
      <w:r w:rsidRPr="009E0DE1">
        <w:t>Service registration and de-registration</w:t>
      </w:r>
      <w:bookmarkEnd w:id="2019"/>
      <w:bookmarkEnd w:id="2020"/>
      <w:bookmarkEnd w:id="2021"/>
    </w:p>
    <w:p w:rsidR="00AC515F" w:rsidRPr="009E0DE1" w:rsidRDefault="00AF643C" w:rsidP="00AF643C">
      <w:r w:rsidRPr="009E0DE1">
        <w:t xml:space="preserve">For the NRF to properly maintain the information of available NF instances and their supported services, </w:t>
      </w:r>
      <w:bookmarkStart w:id="2022" w:name="_Hlk485646122"/>
      <w:r w:rsidRPr="009E0DE1">
        <w:t>each NF instance informs the NRF of the list of NF services that it supports</w:t>
      </w:r>
      <w:bookmarkEnd w:id="2022"/>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2023" w:name="_Toc20150250"/>
      <w:bookmarkStart w:id="2024" w:name="_Toc27847058"/>
      <w:bookmarkStart w:id="2025" w:name="_Toc36188191"/>
      <w:r w:rsidRPr="009E0DE1">
        <w:t>7.2</w:t>
      </w:r>
      <w:r w:rsidRPr="009E0DE1">
        <w:tab/>
        <w:t>Network Function Services</w:t>
      </w:r>
      <w:bookmarkEnd w:id="2023"/>
      <w:bookmarkEnd w:id="2024"/>
      <w:bookmarkEnd w:id="2025"/>
    </w:p>
    <w:p w:rsidR="00867F7B" w:rsidRPr="009E0DE1" w:rsidRDefault="00867F7B" w:rsidP="00867F7B">
      <w:pPr>
        <w:pStyle w:val="Heading3"/>
      </w:pPr>
      <w:bookmarkStart w:id="2026" w:name="_Toc20150251"/>
      <w:bookmarkStart w:id="2027" w:name="_Toc27847059"/>
      <w:bookmarkStart w:id="2028" w:name="_Toc36188192"/>
      <w:r w:rsidRPr="009E0DE1">
        <w:t>7.2.1</w:t>
      </w:r>
      <w:r w:rsidRPr="009E0DE1">
        <w:tab/>
        <w:t>General</w:t>
      </w:r>
      <w:bookmarkEnd w:id="2026"/>
      <w:bookmarkEnd w:id="2027"/>
      <w:bookmarkEnd w:id="2028"/>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rsidR="00FC2117" w:rsidRDefault="00FC2117" w:rsidP="006B5B75">
      <w:pPr>
        <w:rPr>
          <w:lang w:eastAsia="zh-CN"/>
        </w:rPr>
      </w:pPr>
      <w:r>
        <w:rPr>
          <w:lang w:eastAsia="zh-CN"/>
        </w:rPr>
        <w:t>The discovery of the NF instance and NF service instance is specified in clause 6.3.1.</w:t>
      </w:r>
    </w:p>
    <w:p w:rsidR="00867F7B" w:rsidRPr="009E0DE1" w:rsidRDefault="00867F7B" w:rsidP="00867F7B">
      <w:pPr>
        <w:pStyle w:val="NO"/>
        <w:rPr>
          <w:lang w:val="en-GB" w:eastAsia="zh-CN"/>
        </w:rPr>
      </w:pPr>
      <w:r w:rsidRPr="009E0DE1">
        <w:rPr>
          <w:lang w:val="en-GB" w:eastAsia="zh-CN"/>
        </w:rPr>
        <w:t>NOTE</w:t>
      </w:r>
      <w:r w:rsidR="0077795D">
        <w:rPr>
          <w:lang w:val="en-GB" w:eastAsia="zh-CN"/>
        </w:rPr>
        <w:t> 1</w:t>
      </w:r>
      <w:r w:rsidRPr="009E0DE1">
        <w:rPr>
          <w:lang w:val="en-GB" w:eastAsia="zh-CN"/>
        </w:rPr>
        <w:t>:</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2029" w:name="_MON_1554128146"/>
    <w:bookmarkEnd w:id="2029"/>
    <w:p w:rsidR="00867F7B" w:rsidRPr="009E0DE1" w:rsidRDefault="00867F7B" w:rsidP="00867F7B">
      <w:pPr>
        <w:pStyle w:val="TH"/>
        <w:rPr>
          <w:lang w:val="en-GB" w:eastAsia="zh-CN"/>
        </w:rPr>
      </w:pPr>
      <w:r w:rsidRPr="009E0DE1">
        <w:rPr>
          <w:lang w:val="en-GB" w:eastAsia="zh-CN"/>
        </w:rPr>
        <w:object w:dxaOrig="5248" w:dyaOrig="2279">
          <v:shape id="_x0000_i1113" type="#_x0000_t75" style="width:262.35pt;height:113.95pt" o:ole="">
            <v:imagedata r:id="rId178" o:title=""/>
          </v:shape>
          <o:OLEObject Type="Embed" ProgID="Word.Picture.8" ShapeID="_x0000_i1113" DrawAspect="Content" ObjectID="_1646801339" r:id="rId179"/>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lastRenderedPageBreak/>
        <w:t>Each NF service shall be accessible by means of an interface. An interface may consist of one or several operations.</w:t>
      </w:r>
    </w:p>
    <w:bookmarkStart w:id="2030" w:name="_MON_1554128213"/>
    <w:bookmarkEnd w:id="2030"/>
    <w:p w:rsidR="00867F7B" w:rsidRPr="009E0DE1" w:rsidRDefault="00867F7B" w:rsidP="00867F7B">
      <w:pPr>
        <w:pStyle w:val="TH"/>
        <w:rPr>
          <w:lang w:val="en-GB" w:eastAsia="zh-CN"/>
        </w:rPr>
      </w:pPr>
      <w:r w:rsidRPr="009E0DE1">
        <w:rPr>
          <w:lang w:val="en-GB" w:eastAsia="zh-CN"/>
        </w:rPr>
        <w:object w:dxaOrig="5267" w:dyaOrig="3340">
          <v:shape id="_x0000_i1114" type="#_x0000_t75" style="width:263.6pt;height:167.15pt" o:ole="">
            <v:imagedata r:id="rId180" o:title=""/>
          </v:shape>
          <o:OLEObject Type="Embed" ProgID="Word.Picture.8" ShapeID="_x0000_i1114" DrawAspect="Content" ObjectID="_1646801340" r:id="rId181"/>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2031" w:name="_MON_1554128042"/>
    <w:bookmarkEnd w:id="2031"/>
    <w:p w:rsidR="00867F7B" w:rsidRPr="009E0DE1" w:rsidRDefault="00867F7B" w:rsidP="00867F7B">
      <w:pPr>
        <w:pStyle w:val="TH"/>
        <w:rPr>
          <w:lang w:val="en-GB" w:eastAsia="zh-CN"/>
        </w:rPr>
      </w:pPr>
      <w:r w:rsidRPr="009E0DE1">
        <w:rPr>
          <w:lang w:val="en-GB" w:eastAsia="zh-CN"/>
        </w:rPr>
        <w:object w:dxaOrig="9421" w:dyaOrig="3371">
          <v:shape id="_x0000_i1115" type="#_x0000_t75" style="width:470.8pt;height:168.4pt" o:ole="">
            <v:imagedata r:id="rId182" o:title=""/>
          </v:shape>
          <o:OLEObject Type="Embed" ProgID="Word.Picture.8" ShapeID="_x0000_i1115" DrawAspect="Content" ObjectID="_1646801341" r:id="rId183"/>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77795D" w:rsidRDefault="0077795D" w:rsidP="00B56148">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rsidR="00867F7B" w:rsidRPr="009E0DE1" w:rsidRDefault="00867F7B" w:rsidP="00867F7B">
      <w:pPr>
        <w:rPr>
          <w:rFonts w:eastAsia="SimSun"/>
          <w:lang w:eastAsia="zh-CN"/>
        </w:rPr>
      </w:pPr>
      <w:r w:rsidRPr="009E0DE1">
        <w:rPr>
          <w:rFonts w:eastAsia="SimSun"/>
          <w:lang w:eastAsia="zh-CN"/>
        </w:rPr>
        <w:t xml:space="preserve">The following </w:t>
      </w:r>
      <w:r w:rsidR="002369B3">
        <w:rPr>
          <w:rFonts w:eastAsia="SimSun"/>
          <w:lang w:eastAsia="zh-CN"/>
        </w:rPr>
        <w:t>clause</w:t>
      </w:r>
      <w:r w:rsidRPr="009E0DE1">
        <w:rPr>
          <w:rFonts w:eastAsia="SimSun"/>
          <w:lang w:eastAsia="zh-CN"/>
        </w:rPr>
        <w:t>s provide for each NF the NF services it exposes through its service based interfaces.</w:t>
      </w:r>
    </w:p>
    <w:p w:rsidR="00867F7B" w:rsidRPr="009E0DE1" w:rsidRDefault="00867F7B" w:rsidP="00867F7B">
      <w:pPr>
        <w:pStyle w:val="Heading3"/>
      </w:pPr>
      <w:bookmarkStart w:id="2032" w:name="_Toc20150252"/>
      <w:bookmarkStart w:id="2033" w:name="_Toc27847060"/>
      <w:bookmarkStart w:id="2034" w:name="_Toc36188193"/>
      <w:r w:rsidRPr="009E0DE1">
        <w:t>7.2.2</w:t>
      </w:r>
      <w:r w:rsidRPr="009E0DE1">
        <w:tab/>
        <w:t>AMF Services</w:t>
      </w:r>
      <w:bookmarkEnd w:id="2032"/>
      <w:bookmarkEnd w:id="2033"/>
      <w:bookmarkEnd w:id="2034"/>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2035" w:name="_Toc20150253"/>
      <w:bookmarkStart w:id="2036" w:name="_Toc27847061"/>
      <w:bookmarkStart w:id="2037" w:name="_Toc36188194"/>
      <w:r w:rsidRPr="009E0DE1">
        <w:t>7.2.3</w:t>
      </w:r>
      <w:r w:rsidRPr="009E0DE1">
        <w:tab/>
        <w:t>SMF Services</w:t>
      </w:r>
      <w:bookmarkEnd w:id="2035"/>
      <w:bookmarkEnd w:id="2036"/>
      <w:bookmarkEnd w:id="2037"/>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r w:rsidR="003809F6" w:rsidRPr="009E0DE1" w:rsidTr="001474BF">
        <w:trPr>
          <w:cantSplit/>
          <w:trHeight w:val="241"/>
        </w:trPr>
        <w:tc>
          <w:tcPr>
            <w:tcW w:w="2268" w:type="dxa"/>
          </w:tcPr>
          <w:p w:rsidR="003809F6" w:rsidRPr="009E0DE1" w:rsidRDefault="003809F6" w:rsidP="0010665B">
            <w:pPr>
              <w:pStyle w:val="TAL"/>
              <w:rPr>
                <w:lang w:val="en-GB" w:eastAsia="zh-CN"/>
              </w:rPr>
            </w:pPr>
            <w:r>
              <w:rPr>
                <w:lang w:val="en-GB" w:eastAsia="zh-CN"/>
              </w:rPr>
              <w:t>Nsmf_NIDD</w:t>
            </w:r>
          </w:p>
        </w:tc>
        <w:tc>
          <w:tcPr>
            <w:tcW w:w="3794" w:type="dxa"/>
          </w:tcPr>
          <w:p w:rsidR="003809F6" w:rsidRPr="009E0DE1" w:rsidRDefault="003809F6" w:rsidP="0010665B">
            <w:pPr>
              <w:pStyle w:val="TAL"/>
              <w:rPr>
                <w:lang w:val="en-GB"/>
              </w:rPr>
            </w:pPr>
            <w:r>
              <w:rPr>
                <w:lang w:val="en-GB"/>
              </w:rPr>
              <w:t>This service is used for NIDD transfer between SMF and another NF.</w:t>
            </w:r>
          </w:p>
        </w:tc>
        <w:tc>
          <w:tcPr>
            <w:tcW w:w="1843" w:type="dxa"/>
          </w:tcPr>
          <w:p w:rsidR="003809F6" w:rsidRPr="009E0DE1" w:rsidRDefault="003809F6" w:rsidP="0010665B">
            <w:pPr>
              <w:pStyle w:val="TAC"/>
              <w:rPr>
                <w:lang w:val="en-GB" w:eastAsia="zh-CN"/>
              </w:rPr>
            </w:pPr>
            <w:r>
              <w:rPr>
                <w:lang w:val="en-GB" w:eastAsia="zh-CN"/>
              </w:rPr>
              <w:t>5.2.8.4</w:t>
            </w:r>
          </w:p>
        </w:tc>
      </w:tr>
    </w:tbl>
    <w:p w:rsidR="00803CCA" w:rsidRPr="009E0DE1" w:rsidRDefault="00803CCA" w:rsidP="00867F7B">
      <w:pPr>
        <w:pStyle w:val="FP"/>
      </w:pPr>
    </w:p>
    <w:p w:rsidR="00867F7B" w:rsidRPr="009E0DE1" w:rsidRDefault="00867F7B" w:rsidP="00867F7B">
      <w:pPr>
        <w:pStyle w:val="Heading3"/>
      </w:pPr>
      <w:bookmarkStart w:id="2038" w:name="_Toc20150254"/>
      <w:bookmarkStart w:id="2039" w:name="_Toc27847062"/>
      <w:bookmarkStart w:id="2040" w:name="_Toc36188195"/>
      <w:r w:rsidRPr="009E0DE1">
        <w:t>7.2.4</w:t>
      </w:r>
      <w:r w:rsidRPr="009E0DE1">
        <w:tab/>
        <w:t>PCF Services</w:t>
      </w:r>
      <w:bookmarkEnd w:id="2038"/>
      <w:bookmarkEnd w:id="2039"/>
      <w:bookmarkEnd w:id="2040"/>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w:t>
            </w:r>
            <w:r w:rsidR="003507D8">
              <w:rPr>
                <w:lang w:val="en-GB"/>
              </w:rPr>
              <w:t xml:space="preserve"> negotiation and optionally notification for the renegotiation</w:t>
            </w:r>
            <w:r w:rsidRPr="009E0DE1">
              <w:rPr>
                <w:lang w:val="en-GB"/>
              </w:rPr>
              <w:t xml:space="preserve">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2041" w:name="_Toc20150255"/>
      <w:bookmarkStart w:id="2042" w:name="_Toc27847063"/>
      <w:bookmarkStart w:id="2043" w:name="_Toc36188196"/>
      <w:r w:rsidRPr="009E0DE1">
        <w:t>7.2.5</w:t>
      </w:r>
      <w:r w:rsidRPr="009E0DE1">
        <w:tab/>
        <w:t>UDM Services</w:t>
      </w:r>
      <w:bookmarkEnd w:id="2041"/>
      <w:bookmarkEnd w:id="2042"/>
      <w:bookmarkEnd w:id="2043"/>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r w:rsidR="003809F6">
              <w:rPr>
                <w:lang w:val="en-GB" w:eastAsia="zh-CN"/>
              </w:rPr>
              <w: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r w:rsidR="003809F6">
              <w:rPr>
                <w:lang w:val="en-GB" w:eastAsia="zh-CN"/>
              </w:rPr>
              <w:t>.</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r w:rsidR="00844BE1" w:rsidRPr="009E0DE1" w:rsidTr="001474BF">
        <w:trPr>
          <w:cantSplit/>
          <w:trHeight w:val="215"/>
        </w:trPr>
        <w:tc>
          <w:tcPr>
            <w:tcW w:w="2376" w:type="dxa"/>
          </w:tcPr>
          <w:p w:rsidR="00844BE1" w:rsidRDefault="00844BE1" w:rsidP="00B95AD2">
            <w:pPr>
              <w:pStyle w:val="TAL"/>
              <w:rPr>
                <w:lang w:val="en-GB" w:eastAsia="zh-CN"/>
              </w:rPr>
            </w:pPr>
            <w:r>
              <w:rPr>
                <w:lang w:val="en-GB" w:eastAsia="zh-CN"/>
              </w:rPr>
              <w:t>Nudm</w:t>
            </w:r>
            <w:r w:rsidR="00B16E18">
              <w:rPr>
                <w:lang w:val="en-GB" w:eastAsia="zh-CN"/>
              </w:rPr>
              <w:t>_</w:t>
            </w:r>
            <w:r>
              <w:rPr>
                <w:lang w:val="en-GB" w:eastAsia="zh-CN"/>
              </w:rPr>
              <w:t>NIDDAuthorisation</w:t>
            </w:r>
          </w:p>
        </w:tc>
        <w:tc>
          <w:tcPr>
            <w:tcW w:w="3686" w:type="dxa"/>
          </w:tcPr>
          <w:p w:rsidR="00844BE1" w:rsidRPr="009E0DE1" w:rsidRDefault="00844BE1" w:rsidP="0013662F">
            <w:pPr>
              <w:pStyle w:val="TAL"/>
              <w:ind w:left="290" w:hanging="290"/>
              <w:rPr>
                <w:lang w:val="en-GB" w:eastAsia="zh-CN"/>
              </w:rPr>
            </w:pPr>
            <w:r>
              <w:rPr>
                <w:lang w:val="en-GB" w:eastAsia="zh-CN"/>
              </w:rPr>
              <w:t>1.</w:t>
            </w:r>
            <w:r>
              <w:rPr>
                <w:lang w:val="en-GB" w:eastAsia="zh-CN"/>
              </w:rPr>
              <w:tab/>
              <w:t>To authorise an NIDD configuration request for the received External Group Identifier or GPSI.</w:t>
            </w:r>
          </w:p>
        </w:tc>
        <w:tc>
          <w:tcPr>
            <w:tcW w:w="1843" w:type="dxa"/>
          </w:tcPr>
          <w:p w:rsidR="00844BE1" w:rsidRDefault="00844BE1" w:rsidP="00B95AD2">
            <w:pPr>
              <w:pStyle w:val="TAC"/>
              <w:rPr>
                <w:lang w:val="en-GB" w:eastAsia="zh-CN"/>
              </w:rPr>
            </w:pPr>
            <w:r>
              <w:rPr>
                <w:lang w:val="en-GB" w:eastAsia="zh-CN"/>
              </w:rPr>
              <w:t>5.2.3.7</w:t>
            </w:r>
          </w:p>
        </w:tc>
      </w:tr>
    </w:tbl>
    <w:p w:rsidR="00D139F6" w:rsidRPr="009E0DE1" w:rsidRDefault="00D139F6" w:rsidP="00867F7B">
      <w:pPr>
        <w:pStyle w:val="FP"/>
      </w:pPr>
    </w:p>
    <w:p w:rsidR="00867F7B" w:rsidRPr="009E0DE1" w:rsidRDefault="00867F7B" w:rsidP="00867F7B">
      <w:pPr>
        <w:pStyle w:val="Heading3"/>
      </w:pPr>
      <w:bookmarkStart w:id="2044" w:name="_Toc20150256"/>
      <w:bookmarkStart w:id="2045" w:name="_Toc27847064"/>
      <w:bookmarkStart w:id="2046" w:name="_Toc36188197"/>
      <w:r w:rsidRPr="009E0DE1">
        <w:t>7.2.6</w:t>
      </w:r>
      <w:r w:rsidRPr="009E0DE1">
        <w:tab/>
        <w:t>NRF Services</w:t>
      </w:r>
      <w:bookmarkEnd w:id="2044"/>
      <w:bookmarkEnd w:id="2045"/>
      <w:bookmarkEnd w:id="2046"/>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Provide consumers</w:t>
            </w:r>
            <w:r w:rsidR="006B6BF7">
              <w:rPr>
                <w:lang w:val="en-GB" w:eastAsia="zh-CN"/>
              </w:rPr>
              <w:t xml:space="preserve"> and SCP</w:t>
            </w:r>
            <w:r w:rsidRPr="009E0DE1">
              <w:rPr>
                <w:lang w:val="en-GB" w:eastAsia="zh-CN"/>
              </w:rPr>
              <w:t xml:space="preserve"> with notifications of </w:t>
            </w:r>
            <w:r w:rsidRPr="009E0DE1">
              <w:rPr>
                <w:lang w:val="en-GB"/>
              </w:rPr>
              <w:t>newly registered</w:t>
            </w:r>
            <w:r w:rsidR="006B6BF7">
              <w:rPr>
                <w:lang w:val="en-GB"/>
              </w:rPr>
              <w:t>/updated/deregistered</w:t>
            </w:r>
            <w:r w:rsidRPr="009E0DE1">
              <w:rPr>
                <w:lang w:val="en-GB"/>
              </w:rPr>
              <w:t xml:space="preserve">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w:t>
            </w:r>
            <w:r w:rsidR="006B6BF7">
              <w:rPr>
                <w:lang w:val="en-GB"/>
              </w:rPr>
              <w:t xml:space="preserve"> or SCP</w:t>
            </w:r>
            <w:r w:rsidRPr="009E0DE1">
              <w:rPr>
                <w:lang w:val="en-GB"/>
              </w:rPr>
              <w:t xml:space="preserve"> to discover a set of NF instances with specific NF service or a target NF type. Also enables one NF service</w:t>
            </w:r>
            <w:r w:rsidR="006B6BF7">
              <w:rPr>
                <w:lang w:val="en-GB"/>
              </w:rPr>
              <w:t xml:space="preserve"> or SCP</w:t>
            </w:r>
            <w:r w:rsidRPr="009E0DE1">
              <w:rPr>
                <w:lang w:val="en-GB"/>
              </w:rPr>
              <w:t xml:space="preserv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2047" w:name="_Toc20150257"/>
      <w:bookmarkStart w:id="2048" w:name="_Toc27847065"/>
      <w:bookmarkStart w:id="2049" w:name="_Toc36188198"/>
      <w:r w:rsidRPr="009E0DE1">
        <w:t>7.2.7</w:t>
      </w:r>
      <w:r w:rsidRPr="009E0DE1">
        <w:tab/>
        <w:t>AUSF Services</w:t>
      </w:r>
      <w:bookmarkEnd w:id="2047"/>
      <w:bookmarkEnd w:id="2048"/>
      <w:bookmarkEnd w:id="2049"/>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r w:rsidR="00375F94" w:rsidRPr="009E0DE1" w:rsidTr="001474BF">
        <w:trPr>
          <w:cantSplit/>
          <w:trHeight w:val="209"/>
        </w:trPr>
        <w:tc>
          <w:tcPr>
            <w:tcW w:w="2235" w:type="dxa"/>
          </w:tcPr>
          <w:p w:rsidR="00375F94" w:rsidRDefault="00375F94" w:rsidP="006D4030">
            <w:pPr>
              <w:pStyle w:val="TAL"/>
              <w:rPr>
                <w:lang w:val="en-GB"/>
              </w:rPr>
            </w:pPr>
            <w:r>
              <w:rPr>
                <w:lang w:val="en-GB"/>
              </w:rPr>
              <w:t>Nausf_NSSAA</w:t>
            </w:r>
          </w:p>
        </w:tc>
        <w:tc>
          <w:tcPr>
            <w:tcW w:w="3827" w:type="dxa"/>
          </w:tcPr>
          <w:p w:rsidR="00375F94" w:rsidRDefault="00375F94" w:rsidP="006D4030">
            <w:pPr>
              <w:pStyle w:val="TAL"/>
              <w:rPr>
                <w:lang w:val="en-GB" w:eastAsia="zh-CN"/>
              </w:rPr>
            </w:pPr>
            <w:r>
              <w:rPr>
                <w:lang w:val="en-GB" w:eastAsia="zh-CN"/>
              </w:rPr>
              <w: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rsidR="00375F94" w:rsidRDefault="00375F94" w:rsidP="003A3E7C">
            <w:pPr>
              <w:pStyle w:val="TAC"/>
              <w:rPr>
                <w:lang w:val="en-GB"/>
              </w:rPr>
            </w:pPr>
            <w:r>
              <w:rPr>
                <w:lang w:val="en-GB"/>
              </w:rPr>
              <w:t>5.2.10.4</w:t>
            </w:r>
          </w:p>
        </w:tc>
      </w:tr>
    </w:tbl>
    <w:p w:rsidR="00867F7B" w:rsidRPr="009E0DE1" w:rsidRDefault="00867F7B" w:rsidP="00867F7B">
      <w:pPr>
        <w:pStyle w:val="FP"/>
      </w:pPr>
    </w:p>
    <w:p w:rsidR="00867F7B" w:rsidRPr="009E0DE1" w:rsidRDefault="00867F7B" w:rsidP="00867F7B">
      <w:pPr>
        <w:pStyle w:val="Heading3"/>
      </w:pPr>
      <w:bookmarkStart w:id="2050" w:name="_Toc20150258"/>
      <w:bookmarkStart w:id="2051" w:name="_Toc27847066"/>
      <w:bookmarkStart w:id="2052" w:name="_Toc36188199"/>
      <w:r w:rsidRPr="009E0DE1">
        <w:t>7.2.8</w:t>
      </w:r>
      <w:r w:rsidRPr="009E0DE1">
        <w:tab/>
        <w:t>NEF Services</w:t>
      </w:r>
      <w:bookmarkEnd w:id="2050"/>
      <w:bookmarkEnd w:id="2051"/>
      <w:bookmarkEnd w:id="2052"/>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r w:rsidR="00844BE1">
              <w:rPr>
                <w:lang w:val="en-GB"/>
              </w:rPr>
              <w:t>.</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w:t>
            </w:r>
            <w:r w:rsidR="003507D8">
              <w:rPr>
                <w:lang w:val="en-GB"/>
              </w:rPr>
              <w:t xml:space="preserve"> background data transfer policy negotiation and optionally notification for the renegotiation.</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Nnef_MSISDN-less_MO_SMS</w:t>
            </w:r>
          </w:p>
        </w:tc>
        <w:tc>
          <w:tcPr>
            <w:tcW w:w="3827" w:type="dxa"/>
          </w:tcPr>
          <w:p w:rsidR="00844BE1" w:rsidRPr="009E0DE1" w:rsidRDefault="00844BE1" w:rsidP="003139B5">
            <w:pPr>
              <w:pStyle w:val="TAL"/>
              <w:rPr>
                <w:lang w:val="en-GB"/>
              </w:rPr>
            </w:pPr>
            <w:r>
              <w:rPr>
                <w:lang w:val="en-GB"/>
              </w:rPr>
              <w:t>Used by the NEF to send MSISDN-less MO SM to the AF.</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5.2.6.10</w:t>
            </w:r>
          </w:p>
        </w:tc>
      </w:tr>
      <w:tr w:rsidR="00F6786F" w:rsidRPr="009E0DE1" w:rsidTr="001474BF">
        <w:trPr>
          <w:cantSplit/>
          <w:trHeight w:val="270"/>
        </w:trPr>
        <w:tc>
          <w:tcPr>
            <w:tcW w:w="2235" w:type="dxa"/>
          </w:tcPr>
          <w:p w:rsidR="00F6786F" w:rsidRDefault="00F6786F" w:rsidP="00F6786F">
            <w:pPr>
              <w:pStyle w:val="TAL"/>
              <w:rPr>
                <w:color w:val="000000"/>
                <w:lang w:val="en-GB"/>
              </w:rPr>
            </w:pPr>
            <w:r>
              <w:rPr>
                <w:color w:val="000000"/>
                <w:lang w:val="en-GB"/>
              </w:rPr>
              <w:t>Nnef_ServiceParameter</w:t>
            </w:r>
          </w:p>
        </w:tc>
        <w:tc>
          <w:tcPr>
            <w:tcW w:w="3827" w:type="dxa"/>
          </w:tcPr>
          <w:p w:rsidR="00F6786F" w:rsidRDefault="00F6786F" w:rsidP="00F6786F">
            <w:pPr>
              <w:pStyle w:val="TAL"/>
              <w:rPr>
                <w:lang w:val="en-GB"/>
              </w:rPr>
            </w:pPr>
            <w:r>
              <w:rPr>
                <w:lang w:val="en-GB"/>
              </w:rPr>
              <w:t>Provides support to provision service specific information</w:t>
            </w:r>
            <w:r w:rsidR="00844BE1">
              <w:rPr>
                <w:lang w:val="en-GB"/>
              </w:rPr>
              <w:t>.</w:t>
            </w:r>
          </w:p>
        </w:tc>
        <w:tc>
          <w:tcPr>
            <w:tcW w:w="1843" w:type="dxa"/>
          </w:tcPr>
          <w:p w:rsidR="00F6786F" w:rsidRDefault="00F6786F" w:rsidP="00F6786F">
            <w:pPr>
              <w:pStyle w:val="TAC"/>
              <w:rPr>
                <w:rFonts w:eastAsia="SimSun"/>
                <w:lang w:val="en-GB" w:eastAsia="zh-CN"/>
              </w:rPr>
            </w:pPr>
            <w:r>
              <w:rPr>
                <w:rFonts w:eastAsia="SimSun"/>
                <w:lang w:val="en-GB" w:eastAsia="zh-CN"/>
              </w:rPr>
              <w:t>5.2.6.11</w:t>
            </w:r>
          </w:p>
        </w:tc>
      </w:tr>
      <w:tr w:rsidR="001E0AF6" w:rsidRPr="009E0DE1" w:rsidTr="001474BF">
        <w:trPr>
          <w:cantSplit/>
          <w:trHeight w:val="270"/>
        </w:trPr>
        <w:tc>
          <w:tcPr>
            <w:tcW w:w="2235" w:type="dxa"/>
          </w:tcPr>
          <w:p w:rsidR="001E0AF6" w:rsidRDefault="001E0AF6" w:rsidP="001E0AF6">
            <w:pPr>
              <w:pStyle w:val="TAL"/>
              <w:rPr>
                <w:color w:val="000000"/>
                <w:lang w:val="en-GB"/>
              </w:rPr>
            </w:pPr>
            <w:r>
              <w:rPr>
                <w:color w:val="000000"/>
                <w:lang w:val="en-GB"/>
              </w:rPr>
              <w:t>Nnef_APISupportCapability</w:t>
            </w:r>
          </w:p>
        </w:tc>
        <w:tc>
          <w:tcPr>
            <w:tcW w:w="3827" w:type="dxa"/>
          </w:tcPr>
          <w:p w:rsidR="001E0AF6" w:rsidRDefault="001E0AF6" w:rsidP="001E0AF6">
            <w:pPr>
              <w:pStyle w:val="TAL"/>
              <w:rPr>
                <w:lang w:val="en-GB"/>
              </w:rPr>
            </w:pPr>
            <w:r>
              <w:rPr>
                <w:lang w:val="en-GB"/>
              </w:rPr>
              <w:t>Provides support for awareness on availability or expected level of a service API</w:t>
            </w:r>
            <w:r w:rsidR="00844BE1">
              <w:rPr>
                <w:lang w:val="en-GB"/>
              </w:rPr>
              <w:t>.</w:t>
            </w:r>
          </w:p>
        </w:tc>
        <w:tc>
          <w:tcPr>
            <w:tcW w:w="1843" w:type="dxa"/>
          </w:tcPr>
          <w:p w:rsidR="001E0AF6" w:rsidRDefault="001E0AF6" w:rsidP="001E0AF6">
            <w:pPr>
              <w:pStyle w:val="TAC"/>
              <w:rPr>
                <w:rFonts w:eastAsia="SimSun"/>
                <w:lang w:val="en-GB" w:eastAsia="zh-CN"/>
              </w:rPr>
            </w:pPr>
            <w:r>
              <w:rPr>
                <w:rFonts w:eastAsia="SimSun"/>
                <w:lang w:val="en-GB" w:eastAsia="zh-CN"/>
              </w:rPr>
              <w:t>5.2.6.12</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Nnef_NIDDConfiguration</w:t>
            </w:r>
          </w:p>
        </w:tc>
        <w:tc>
          <w:tcPr>
            <w:tcW w:w="3827" w:type="dxa"/>
          </w:tcPr>
          <w:p w:rsidR="00844BE1" w:rsidRPr="009E0DE1" w:rsidRDefault="00844BE1" w:rsidP="003139B5">
            <w:pPr>
              <w:pStyle w:val="TAL"/>
              <w:rPr>
                <w:lang w:val="en-GB"/>
              </w:rPr>
            </w:pPr>
            <w:r>
              <w:rPr>
                <w:lang w:val="en-GB"/>
              </w:rPr>
              <w:t>Used for configuring necessary information for data delivery via the NIDD API.</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5.2.6.13</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w:t>
            </w:r>
          </w:p>
        </w:tc>
        <w:tc>
          <w:tcPr>
            <w:tcW w:w="3827" w:type="dxa"/>
          </w:tcPr>
          <w:p w:rsidR="00844BE1" w:rsidRPr="009E0DE1" w:rsidRDefault="00844BE1" w:rsidP="003139B5">
            <w:pPr>
              <w:pStyle w:val="TAL"/>
              <w:rPr>
                <w:lang w:val="en-GB"/>
              </w:rPr>
            </w:pPr>
            <w:r>
              <w:rPr>
                <w:lang w:val="en-GB"/>
              </w:rPr>
              <w:t>Used for NEF anchored MO and MT unstructured data transport.</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5.2.6.14</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Nnef_SMContext</w:t>
            </w:r>
          </w:p>
        </w:tc>
        <w:tc>
          <w:tcPr>
            <w:tcW w:w="3827" w:type="dxa"/>
          </w:tcPr>
          <w:p w:rsidR="00844BE1" w:rsidRPr="009E0DE1" w:rsidRDefault="00844BE1" w:rsidP="003139B5">
            <w:pPr>
              <w:pStyle w:val="TAL"/>
              <w:rPr>
                <w:lang w:val="en-GB"/>
              </w:rPr>
            </w:pPr>
            <w:r>
              <w:rPr>
                <w:lang w:val="en-GB"/>
              </w:rPr>
              <w:t>Provides the capability to create, update or release the SMF-NEF Connection.</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5.2.6.15</w:t>
            </w:r>
          </w:p>
        </w:tc>
      </w:tr>
      <w:tr w:rsidR="00E63C73" w:rsidRPr="009E0DE1" w:rsidTr="001474BF">
        <w:trPr>
          <w:cantSplit/>
          <w:trHeight w:val="270"/>
        </w:trPr>
        <w:tc>
          <w:tcPr>
            <w:tcW w:w="2235" w:type="dxa"/>
          </w:tcPr>
          <w:p w:rsidR="00E63C73" w:rsidRDefault="00E63C73" w:rsidP="001E0AF6">
            <w:pPr>
              <w:pStyle w:val="TAL"/>
              <w:rPr>
                <w:color w:val="000000"/>
                <w:lang w:val="en-GB"/>
              </w:rPr>
            </w:pPr>
            <w:r>
              <w:rPr>
                <w:color w:val="000000"/>
                <w:lang w:val="en-GB"/>
              </w:rPr>
              <w:t>Nnef_AnalyticsExposure</w:t>
            </w:r>
          </w:p>
        </w:tc>
        <w:tc>
          <w:tcPr>
            <w:tcW w:w="3827" w:type="dxa"/>
          </w:tcPr>
          <w:p w:rsidR="00E63C73" w:rsidRDefault="00E63C73" w:rsidP="001E0AF6">
            <w:pPr>
              <w:pStyle w:val="TAL"/>
              <w:rPr>
                <w:lang w:val="en-GB"/>
              </w:rPr>
            </w:pPr>
            <w:r>
              <w:rPr>
                <w:lang w:val="en-GB"/>
              </w:rPr>
              <w:t>Provides support for exposure of network analytics</w:t>
            </w:r>
            <w:r w:rsidR="00844BE1">
              <w:rPr>
                <w:lang w:val="en-GB"/>
              </w:rPr>
              <w:t>.</w:t>
            </w:r>
          </w:p>
        </w:tc>
        <w:tc>
          <w:tcPr>
            <w:tcW w:w="1843" w:type="dxa"/>
          </w:tcPr>
          <w:p w:rsidR="00E63C73" w:rsidRDefault="00E63C73" w:rsidP="001E0AF6">
            <w:pPr>
              <w:pStyle w:val="TAC"/>
              <w:rPr>
                <w:rFonts w:eastAsia="SimSun"/>
                <w:lang w:val="en-GB" w:eastAsia="zh-CN"/>
              </w:rPr>
            </w:pPr>
            <w:r>
              <w:rPr>
                <w:rFonts w:eastAsia="SimSun"/>
                <w:lang w:val="en-GB" w:eastAsia="zh-CN"/>
              </w:rPr>
              <w:t>5.2.6.16</w:t>
            </w:r>
          </w:p>
        </w:tc>
      </w:tr>
      <w:tr w:rsidR="00662427" w:rsidRPr="009E0DE1" w:rsidTr="001474BF">
        <w:trPr>
          <w:cantSplit/>
          <w:trHeight w:val="270"/>
        </w:trPr>
        <w:tc>
          <w:tcPr>
            <w:tcW w:w="2235" w:type="dxa"/>
          </w:tcPr>
          <w:p w:rsidR="00662427" w:rsidRPr="00D51D92" w:rsidRDefault="00662427" w:rsidP="001E0AF6">
            <w:pPr>
              <w:pStyle w:val="TAL"/>
              <w:rPr>
                <w:color w:val="000000"/>
                <w:lang w:val="en-GB"/>
              </w:rPr>
            </w:pPr>
            <w:r w:rsidRPr="00D51D92">
              <w:rPr>
                <w:color w:val="000000"/>
                <w:lang w:val="en-GB"/>
              </w:rPr>
              <w:t>Nnef_UCMFProvisioning</w:t>
            </w:r>
          </w:p>
        </w:tc>
        <w:tc>
          <w:tcPr>
            <w:tcW w:w="3827" w:type="dxa"/>
          </w:tcPr>
          <w:p w:rsidR="00662427" w:rsidRPr="00D51D92" w:rsidRDefault="00662427" w:rsidP="001E0AF6">
            <w:pPr>
              <w:pStyle w:val="TAL"/>
              <w:rPr>
                <w:lang w:val="en-GB"/>
              </w:rPr>
            </w:pPr>
            <w:r w:rsidRPr="00D51D92">
              <w:rPr>
                <w:lang w:val="en-GB"/>
              </w:rPr>
              <w:t>Provides the ability to configure the UCMF with dictionary entries consisting of UE manufacturer-assigned UE Radio Capability IDs</w:t>
            </w:r>
            <w:r w:rsidR="00B16573">
              <w:rPr>
                <w:lang w:val="en-GB"/>
              </w:rPr>
              <w:t>,</w:t>
            </w:r>
            <w:r w:rsidRPr="00D51D92">
              <w:rPr>
                <w:lang w:val="en-GB"/>
              </w:rPr>
              <w:t xml:space="preserve"> the corresponding UE radio capability</w:t>
            </w:r>
            <w:r w:rsidR="00B16573">
              <w:rPr>
                <w:lang w:val="en-GB"/>
              </w:rPr>
              <w:t xml:space="preserve"> and the (list of) associated IMEI/TAC value(s)</w:t>
            </w:r>
            <w:r w:rsidRPr="00D51D92">
              <w:rPr>
                <w:lang w:val="en-GB"/>
              </w:rPr>
              <w:t xml:space="preserve"> via the NEF. Also used for deletion</w:t>
            </w:r>
            <w:r w:rsidR="00B16573">
              <w:rPr>
                <w:lang w:val="en-GB"/>
              </w:rPr>
              <w:t xml:space="preserve"> (e.g. as no longer used) or update (e.g. to add or remove a (list of) IMEI/TAC value(s) associated to an entry)</w:t>
            </w:r>
            <w:r w:rsidRPr="00D51D92">
              <w:rPr>
                <w:lang w:val="en-GB"/>
              </w:rPr>
              <w:t xml:space="preserve"> of dictionary entries in the UCMF.</w:t>
            </w:r>
          </w:p>
        </w:tc>
        <w:tc>
          <w:tcPr>
            <w:tcW w:w="1843" w:type="dxa"/>
          </w:tcPr>
          <w:p w:rsidR="00662427" w:rsidRDefault="00662427" w:rsidP="001E0AF6">
            <w:pPr>
              <w:pStyle w:val="TAC"/>
              <w:rPr>
                <w:rFonts w:eastAsia="SimSun"/>
                <w:lang w:val="en-GB" w:eastAsia="zh-CN"/>
              </w:rPr>
            </w:pPr>
            <w:r w:rsidRPr="00C34949">
              <w:rPr>
                <w:rFonts w:eastAsia="SimSun"/>
                <w:lang w:val="en-GB" w:eastAsia="zh-CN"/>
              </w:rPr>
              <w:t>5.2.6.17</w:t>
            </w:r>
          </w:p>
        </w:tc>
      </w:tr>
      <w:tr w:rsidR="00131FFD" w:rsidRPr="009E0DE1" w:rsidTr="001474BF">
        <w:trPr>
          <w:cantSplit/>
          <w:trHeight w:val="270"/>
        </w:trPr>
        <w:tc>
          <w:tcPr>
            <w:tcW w:w="2235" w:type="dxa"/>
          </w:tcPr>
          <w:p w:rsidR="00131FFD" w:rsidRPr="00D51D92" w:rsidRDefault="00131FFD" w:rsidP="001E0AF6">
            <w:pPr>
              <w:pStyle w:val="TAL"/>
              <w:rPr>
                <w:color w:val="000000"/>
                <w:lang w:val="en-GB"/>
              </w:rPr>
            </w:pPr>
            <w:r w:rsidRPr="00D51D92">
              <w:rPr>
                <w:color w:val="000000"/>
                <w:lang w:val="en-GB"/>
              </w:rPr>
              <w:t>Nnef_ECRestriction</w:t>
            </w:r>
          </w:p>
        </w:tc>
        <w:tc>
          <w:tcPr>
            <w:tcW w:w="3827" w:type="dxa"/>
          </w:tcPr>
          <w:p w:rsidR="00131FFD" w:rsidRPr="00D51D92" w:rsidRDefault="00131FFD" w:rsidP="001E0AF6">
            <w:pPr>
              <w:pStyle w:val="TAL"/>
              <w:rPr>
                <w:lang w:val="en-GB"/>
              </w:rPr>
            </w:pPr>
            <w:r w:rsidRPr="00D51D92">
              <w:rPr>
                <w:lang w:val="en-GB"/>
              </w:rPr>
              <w:t>Provides support for queuing status of enhanced coverage restriction, or enable/disable enhanced coverage restriction per individual UEs</w:t>
            </w:r>
            <w:r w:rsidR="00844BE1">
              <w:rPr>
                <w:lang w:val="en-GB"/>
              </w:rPr>
              <w:t>.</w:t>
            </w:r>
          </w:p>
        </w:tc>
        <w:tc>
          <w:tcPr>
            <w:tcW w:w="1843" w:type="dxa"/>
          </w:tcPr>
          <w:p w:rsidR="00131FFD" w:rsidRDefault="00131FFD" w:rsidP="001E0AF6">
            <w:pPr>
              <w:pStyle w:val="TAC"/>
              <w:rPr>
                <w:rFonts w:eastAsia="SimSun"/>
                <w:lang w:val="en-GB" w:eastAsia="zh-CN"/>
              </w:rPr>
            </w:pPr>
            <w:r w:rsidRPr="00C34949">
              <w:rPr>
                <w:rFonts w:eastAsia="SimSun"/>
                <w:lang w:val="en-GB" w:eastAsia="zh-CN"/>
              </w:rPr>
              <w:t>5.2.6.18</w:t>
            </w:r>
          </w:p>
        </w:tc>
      </w:tr>
      <w:tr w:rsidR="00D51D92" w:rsidRPr="009E0DE1" w:rsidTr="001474BF">
        <w:trPr>
          <w:cantSplit/>
          <w:trHeight w:val="270"/>
        </w:trPr>
        <w:tc>
          <w:tcPr>
            <w:tcW w:w="2235" w:type="dxa"/>
          </w:tcPr>
          <w:p w:rsidR="00D51D92" w:rsidRPr="00D51D92" w:rsidRDefault="00D51D92" w:rsidP="00D51D92">
            <w:pPr>
              <w:pStyle w:val="TAL"/>
              <w:rPr>
                <w:color w:val="000000"/>
                <w:lang w:val="en-GB"/>
              </w:rPr>
            </w:pPr>
            <w:r w:rsidRPr="00D51D92">
              <w:rPr>
                <w:color w:val="000000"/>
                <w:lang w:val="en-GB"/>
              </w:rPr>
              <w:t>Nnef_ApplyPolicy</w:t>
            </w:r>
          </w:p>
        </w:tc>
        <w:tc>
          <w:tcPr>
            <w:tcW w:w="3827" w:type="dxa"/>
          </w:tcPr>
          <w:p w:rsidR="00D51D92" w:rsidRPr="00D51D92" w:rsidRDefault="00D51D92" w:rsidP="00D51D92">
            <w:pPr>
              <w:pStyle w:val="TAL"/>
              <w:rPr>
                <w:lang w:val="en-GB"/>
              </w:rPr>
            </w:pPr>
            <w:r w:rsidRPr="00D51D92">
              <w:rPr>
                <w:lang w:val="en-GB"/>
              </w:rPr>
              <w:t>Provides the capability to apply a previously negotiated Background Data Transfer Policy to a UE or a group of UEs</w:t>
            </w:r>
            <w:r w:rsidR="00844BE1">
              <w:rPr>
                <w:lang w:val="en-GB"/>
              </w:rPr>
              <w:t>.</w:t>
            </w:r>
          </w:p>
        </w:tc>
        <w:tc>
          <w:tcPr>
            <w:tcW w:w="1843" w:type="dxa"/>
          </w:tcPr>
          <w:p w:rsidR="00D51D92" w:rsidRDefault="00D51D92" w:rsidP="00D51D92">
            <w:pPr>
              <w:pStyle w:val="TAC"/>
              <w:rPr>
                <w:rFonts w:eastAsia="SimSun"/>
                <w:lang w:val="en-GB" w:eastAsia="zh-CN"/>
              </w:rPr>
            </w:pPr>
            <w:r w:rsidRPr="00C34949">
              <w:rPr>
                <w:rFonts w:eastAsia="SimSun"/>
                <w:lang w:val="en-GB" w:eastAsia="zh-CN"/>
              </w:rPr>
              <w:t>5.2.6.1</w:t>
            </w:r>
            <w:r w:rsidRPr="00D51D92">
              <w:rPr>
                <w:rFonts w:eastAsia="SimSun"/>
                <w:lang w:val="en-GB" w:eastAsia="zh-CN"/>
              </w:rPr>
              <w:t>9</w:t>
            </w:r>
          </w:p>
        </w:tc>
      </w:tr>
      <w:tr w:rsidR="00B16573" w:rsidRPr="009E0DE1" w:rsidTr="001474BF">
        <w:trPr>
          <w:cantSplit/>
          <w:trHeight w:val="270"/>
        </w:trPr>
        <w:tc>
          <w:tcPr>
            <w:tcW w:w="2235" w:type="dxa"/>
          </w:tcPr>
          <w:p w:rsidR="00B16573" w:rsidRPr="00D51D92" w:rsidRDefault="00B16573" w:rsidP="00D51D92">
            <w:pPr>
              <w:pStyle w:val="TAL"/>
              <w:rPr>
                <w:color w:val="000000"/>
                <w:lang w:val="en-GB"/>
              </w:rPr>
            </w:pPr>
            <w:r>
              <w:rPr>
                <w:color w:val="000000"/>
                <w:lang w:val="en-GB"/>
              </w:rPr>
              <w:t>Nnef_Location</w:t>
            </w:r>
          </w:p>
        </w:tc>
        <w:tc>
          <w:tcPr>
            <w:tcW w:w="3827" w:type="dxa"/>
          </w:tcPr>
          <w:p w:rsidR="00B16573" w:rsidRPr="00D51D92" w:rsidRDefault="00B16573" w:rsidP="00D51D92">
            <w:pPr>
              <w:pStyle w:val="TAL"/>
              <w:rPr>
                <w:lang w:val="en-GB"/>
              </w:rPr>
            </w:pPr>
            <w:r>
              <w:rPr>
                <w:lang w:val="en-GB"/>
              </w:rPr>
              <w:t>Provides the capability to deliver UE location to AF.</w:t>
            </w:r>
          </w:p>
        </w:tc>
        <w:tc>
          <w:tcPr>
            <w:tcW w:w="1843" w:type="dxa"/>
          </w:tcPr>
          <w:p w:rsidR="00B16573" w:rsidRPr="00C34949" w:rsidRDefault="00B16573" w:rsidP="00D51D92">
            <w:pPr>
              <w:pStyle w:val="TAC"/>
              <w:rPr>
                <w:rFonts w:eastAsia="SimSun"/>
                <w:lang w:val="en-GB" w:eastAsia="zh-CN"/>
              </w:rPr>
            </w:pPr>
            <w:r>
              <w:rPr>
                <w:rFonts w:eastAsia="SimSun"/>
                <w:lang w:val="en-GB" w:eastAsia="zh-CN"/>
              </w:rPr>
              <w:t>5.2.6.21</w:t>
            </w:r>
          </w:p>
        </w:tc>
      </w:tr>
    </w:tbl>
    <w:p w:rsidR="00867F7B" w:rsidRPr="009E0DE1" w:rsidRDefault="00867F7B" w:rsidP="00867F7B">
      <w:pPr>
        <w:pStyle w:val="FP"/>
      </w:pPr>
    </w:p>
    <w:p w:rsidR="00844BE1" w:rsidRDefault="00844BE1" w:rsidP="00867F7B">
      <w:pPr>
        <w:pStyle w:val="Heading3"/>
      </w:pPr>
      <w:bookmarkStart w:id="2053" w:name="_Toc20150259"/>
      <w:bookmarkStart w:id="2054" w:name="_Toc27847067"/>
      <w:bookmarkStart w:id="2055" w:name="_Toc36188200"/>
      <w:r>
        <w:t>7.2.8A</w:t>
      </w:r>
      <w:r>
        <w:tab/>
        <w:t>I-NEF Services</w:t>
      </w:r>
      <w:bookmarkEnd w:id="2053"/>
      <w:bookmarkEnd w:id="2054"/>
      <w:bookmarkEnd w:id="2055"/>
    </w:p>
    <w:p w:rsidR="00844BE1" w:rsidRDefault="00844BE1" w:rsidP="00844BE1">
      <w:r>
        <w:t>The following NF services are specified for I-NEF:</w:t>
      </w:r>
    </w:p>
    <w:p w:rsidR="00844BE1" w:rsidRDefault="00844BE1" w:rsidP="002369B3">
      <w:pPr>
        <w:pStyle w:val="TH"/>
      </w:pPr>
      <w:r>
        <w:t>Table 7.2.8</w:t>
      </w:r>
      <w:r>
        <w:rPr>
          <w:lang w:val="en-GB"/>
        </w:rPr>
        <w:t>A</w:t>
      </w:r>
      <w:r>
        <w:t>-1: NF Services provided by I-NEF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844BE1" w:rsidRPr="009E0DE1" w:rsidTr="003139B5">
        <w:trPr>
          <w:cantSplit/>
          <w:trHeight w:val="253"/>
          <w:tblHeader/>
        </w:trPr>
        <w:tc>
          <w:tcPr>
            <w:tcW w:w="2235" w:type="dxa"/>
          </w:tcPr>
          <w:p w:rsidR="00844BE1" w:rsidRPr="009E0DE1" w:rsidRDefault="00844BE1" w:rsidP="003139B5">
            <w:pPr>
              <w:pStyle w:val="TAH"/>
              <w:rPr>
                <w:lang w:val="en-GB"/>
              </w:rPr>
            </w:pPr>
            <w:r w:rsidRPr="009E0DE1">
              <w:rPr>
                <w:lang w:val="en-GB"/>
              </w:rPr>
              <w:t>Service Name</w:t>
            </w:r>
          </w:p>
        </w:tc>
        <w:tc>
          <w:tcPr>
            <w:tcW w:w="3827" w:type="dxa"/>
          </w:tcPr>
          <w:p w:rsidR="00844BE1" w:rsidRPr="009E0DE1" w:rsidRDefault="00844BE1" w:rsidP="003139B5">
            <w:pPr>
              <w:pStyle w:val="TAH"/>
              <w:rPr>
                <w:lang w:val="en-GB"/>
              </w:rPr>
            </w:pPr>
            <w:r w:rsidRPr="009E0DE1">
              <w:rPr>
                <w:lang w:val="en-GB"/>
              </w:rPr>
              <w:t>Description</w:t>
            </w:r>
          </w:p>
        </w:tc>
        <w:tc>
          <w:tcPr>
            <w:tcW w:w="1843" w:type="dxa"/>
          </w:tcPr>
          <w:p w:rsidR="00844BE1" w:rsidRPr="009E0DE1" w:rsidRDefault="00844BE1" w:rsidP="003139B5">
            <w:pPr>
              <w:pStyle w:val="TAH"/>
              <w:rPr>
                <w:lang w:val="en-GB"/>
              </w:rPr>
            </w:pPr>
            <w:r w:rsidRPr="009E0DE1">
              <w:rPr>
                <w:rFonts w:eastAsia="SimSun"/>
                <w:lang w:val="en-GB" w:eastAsia="zh-CN"/>
              </w:rPr>
              <w:t>Reference in TS 23.502 [3]</w:t>
            </w:r>
          </w:p>
        </w:tc>
      </w:tr>
      <w:tr w:rsidR="00844BE1" w:rsidRPr="009E0DE1" w:rsidTr="003139B5">
        <w:trPr>
          <w:cantSplit/>
          <w:trHeight w:val="270"/>
        </w:trPr>
        <w:tc>
          <w:tcPr>
            <w:tcW w:w="2235" w:type="dxa"/>
          </w:tcPr>
          <w:p w:rsidR="00844BE1" w:rsidRPr="009E0DE1" w:rsidRDefault="00844BE1" w:rsidP="003139B5">
            <w:pPr>
              <w:pStyle w:val="TAL"/>
              <w:rPr>
                <w:lang w:val="en-GB"/>
              </w:rPr>
            </w:pPr>
            <w:r>
              <w:rPr>
                <w:lang w:val="en-GB"/>
              </w:rPr>
              <w:t>Ninef_EventExposure</w:t>
            </w:r>
          </w:p>
        </w:tc>
        <w:tc>
          <w:tcPr>
            <w:tcW w:w="3827" w:type="dxa"/>
          </w:tcPr>
          <w:p w:rsidR="00844BE1" w:rsidRPr="009E0DE1" w:rsidRDefault="00844BE1" w:rsidP="003139B5">
            <w:pPr>
              <w:pStyle w:val="TAL"/>
              <w:rPr>
                <w:lang w:val="en-GB"/>
              </w:rPr>
            </w:pPr>
            <w:r>
              <w:rPr>
                <w:lang w:val="en-GB"/>
              </w:rPr>
              <w:t>Provides support for event exposure.</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5.2.6A.2</w:t>
            </w:r>
          </w:p>
        </w:tc>
      </w:tr>
    </w:tbl>
    <w:p w:rsidR="00844BE1" w:rsidRPr="002369B3" w:rsidRDefault="00844BE1" w:rsidP="002369B3"/>
    <w:p w:rsidR="00867F7B" w:rsidRPr="009E0DE1" w:rsidRDefault="00867F7B" w:rsidP="00867F7B">
      <w:pPr>
        <w:pStyle w:val="Heading3"/>
      </w:pPr>
      <w:bookmarkStart w:id="2056" w:name="_Toc20150260"/>
      <w:bookmarkStart w:id="2057" w:name="_Toc27847068"/>
      <w:bookmarkStart w:id="2058" w:name="_Toc36188201"/>
      <w:r w:rsidRPr="009E0DE1">
        <w:lastRenderedPageBreak/>
        <w:t>7.2.9</w:t>
      </w:r>
      <w:r w:rsidRPr="009E0DE1">
        <w:tab/>
        <w:t>SM</w:t>
      </w:r>
      <w:r w:rsidRPr="009E0DE1">
        <w:rPr>
          <w:lang w:eastAsia="zh-CN"/>
        </w:rPr>
        <w:t>S</w:t>
      </w:r>
      <w:r w:rsidRPr="009E0DE1">
        <w:t>F Services</w:t>
      </w:r>
      <w:bookmarkEnd w:id="2056"/>
      <w:bookmarkEnd w:id="2057"/>
      <w:bookmarkEnd w:id="2058"/>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2059" w:name="_Toc20150261"/>
      <w:bookmarkStart w:id="2060" w:name="_Toc27847069"/>
      <w:bookmarkStart w:id="2061" w:name="_Toc36188202"/>
      <w:r w:rsidRPr="009E0DE1">
        <w:t>7.2.10</w:t>
      </w:r>
      <w:r w:rsidR="00123F97" w:rsidRPr="009E0DE1">
        <w:tab/>
      </w:r>
      <w:r w:rsidRPr="009E0DE1">
        <w:t>UDR Services</w:t>
      </w:r>
      <w:bookmarkEnd w:id="2059"/>
      <w:bookmarkEnd w:id="2060"/>
      <w:bookmarkEnd w:id="2061"/>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r w:rsidR="003B148A"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3B148A" w:rsidRPr="00D51D92" w:rsidRDefault="003B148A" w:rsidP="00E94096">
            <w:pPr>
              <w:pStyle w:val="TAL"/>
              <w:rPr>
                <w:lang w:val="en-GB"/>
              </w:rPr>
            </w:pPr>
            <w:r w:rsidRPr="00D51D92">
              <w:rPr>
                <w:lang w:val="en-GB"/>
              </w:rPr>
              <w:t>Nudr_GroupIDmap</w:t>
            </w:r>
          </w:p>
        </w:tc>
        <w:tc>
          <w:tcPr>
            <w:tcW w:w="3827" w:type="dxa"/>
            <w:tcBorders>
              <w:top w:val="single" w:sz="4" w:space="0" w:color="auto"/>
              <w:left w:val="single" w:sz="4" w:space="0" w:color="auto"/>
              <w:bottom w:val="single" w:sz="4" w:space="0" w:color="auto"/>
              <w:right w:val="single" w:sz="4" w:space="0" w:color="auto"/>
            </w:tcBorders>
          </w:tcPr>
          <w:p w:rsidR="003B148A" w:rsidRPr="00D51D92" w:rsidRDefault="003B148A" w:rsidP="00910E68">
            <w:pPr>
              <w:pStyle w:val="TAL"/>
              <w:rPr>
                <w:lang w:val="en-GB"/>
              </w:rPr>
            </w:pPr>
            <w:r w:rsidRPr="00D51D92">
              <w:rPr>
                <w:lang w:val="en-GB"/>
              </w:rPr>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rsidR="003B148A" w:rsidRPr="009E0DE1" w:rsidRDefault="00D51D92" w:rsidP="001474BF">
            <w:pPr>
              <w:pStyle w:val="TAC"/>
              <w:rPr>
                <w:lang w:val="en-GB"/>
              </w:rPr>
            </w:pPr>
            <w:r w:rsidRPr="00D51D92">
              <w:rPr>
                <w:lang w:val="en-GB"/>
              </w:rPr>
              <w:t>5.2.12.9</w:t>
            </w:r>
          </w:p>
        </w:tc>
      </w:tr>
    </w:tbl>
    <w:p w:rsidR="00DC2423" w:rsidRPr="009E0DE1" w:rsidRDefault="00DC2423" w:rsidP="00867F7B">
      <w:pPr>
        <w:pStyle w:val="FP"/>
      </w:pPr>
    </w:p>
    <w:p w:rsidR="00550220" w:rsidRPr="009E0DE1" w:rsidRDefault="00550220" w:rsidP="00550220">
      <w:pPr>
        <w:pStyle w:val="Heading3"/>
        <w:rPr>
          <w:lang w:eastAsia="zh-CN"/>
        </w:rPr>
      </w:pPr>
      <w:bookmarkStart w:id="2062" w:name="_Toc20150262"/>
      <w:bookmarkStart w:id="2063" w:name="_Toc27847070"/>
      <w:bookmarkStart w:id="2064" w:name="_Toc36188203"/>
      <w:r w:rsidRPr="009E0DE1">
        <w:rPr>
          <w:lang w:eastAsia="zh-CN"/>
        </w:rPr>
        <w:t>7.2.11</w:t>
      </w:r>
      <w:r w:rsidRPr="009E0DE1">
        <w:rPr>
          <w:lang w:eastAsia="zh-CN"/>
        </w:rPr>
        <w:tab/>
        <w:t>5G-EIR Services</w:t>
      </w:r>
      <w:bookmarkEnd w:id="2062"/>
      <w:bookmarkEnd w:id="2063"/>
      <w:bookmarkEnd w:id="2064"/>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2065" w:name="_Toc20150263"/>
      <w:bookmarkStart w:id="2066" w:name="_Toc27847071"/>
      <w:bookmarkStart w:id="2067" w:name="_Toc36188204"/>
      <w:r w:rsidRPr="009E0DE1">
        <w:rPr>
          <w:lang w:eastAsia="zh-CN"/>
        </w:rPr>
        <w:t>7.2.12</w:t>
      </w:r>
      <w:r w:rsidRPr="009E0DE1">
        <w:rPr>
          <w:lang w:eastAsia="zh-CN"/>
        </w:rPr>
        <w:tab/>
        <w:t>NWDAF Services</w:t>
      </w:r>
      <w:bookmarkEnd w:id="2065"/>
      <w:bookmarkEnd w:id="2066"/>
      <w:bookmarkEnd w:id="2067"/>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w:t>
            </w:r>
            <w:r w:rsidR="00310BA3">
              <w:rPr>
                <w:lang w:val="en-GB" w:eastAsia="zh-CN"/>
              </w:rPr>
              <w:t xml:space="preserve"> TS 23.288 [86]</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w:t>
            </w:r>
            <w:r w:rsidR="00310BA3">
              <w:rPr>
                <w:lang w:val="en-GB"/>
              </w:rPr>
              <w:t>AnalyticsSubscription</w:t>
            </w:r>
          </w:p>
        </w:tc>
        <w:tc>
          <w:tcPr>
            <w:tcW w:w="3827" w:type="dxa"/>
          </w:tcPr>
          <w:p w:rsidR="005529EB" w:rsidRPr="009E0DE1" w:rsidRDefault="005529EB" w:rsidP="00D20FBF">
            <w:pPr>
              <w:pStyle w:val="TAL"/>
              <w:rPr>
                <w:lang w:val="en-GB" w:eastAsia="zh-CN"/>
              </w:rPr>
            </w:pPr>
            <w:bookmarkStart w:id="2068" w:name="_Hlk493069654"/>
            <w:r w:rsidRPr="009E0DE1">
              <w:rPr>
                <w:lang w:val="en-GB"/>
              </w:rPr>
              <w:t xml:space="preserve">This service enables the NF service consumers to subscribe/unsubscribe for </w:t>
            </w:r>
            <w:r w:rsidR="00BB6034" w:rsidRPr="009E0DE1">
              <w:rPr>
                <w:lang w:val="en-GB"/>
              </w:rPr>
              <w:t>different type of</w:t>
            </w:r>
            <w:r w:rsidR="00310BA3">
              <w:rPr>
                <w:lang w:val="en-GB"/>
              </w:rPr>
              <w:t xml:space="preserve"> analytics</w:t>
            </w:r>
            <w:r w:rsidR="00BB6034" w:rsidRPr="009E0DE1">
              <w:rPr>
                <w:lang w:val="en-GB"/>
              </w:rPr>
              <w:t xml:space="preserve"> </w:t>
            </w:r>
            <w:r w:rsidRPr="009E0DE1">
              <w:rPr>
                <w:lang w:val="en-GB"/>
              </w:rPr>
              <w:t>from NWDAF.</w:t>
            </w:r>
            <w:bookmarkEnd w:id="2068"/>
          </w:p>
        </w:tc>
        <w:tc>
          <w:tcPr>
            <w:tcW w:w="1843" w:type="dxa"/>
          </w:tcPr>
          <w:p w:rsidR="005529EB" w:rsidRPr="009E0DE1" w:rsidRDefault="00310BA3" w:rsidP="001474BF">
            <w:pPr>
              <w:pStyle w:val="TAC"/>
              <w:rPr>
                <w:lang w:val="en-GB" w:eastAsia="zh-CN"/>
              </w:rPr>
            </w:pPr>
            <w:r>
              <w:rPr>
                <w:lang w:val="en-GB" w:eastAsia="zh-CN"/>
              </w:rPr>
              <w:t>7.2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2069" w:name="_Hlk493069696"/>
            <w:r w:rsidRPr="009E0DE1">
              <w:rPr>
                <w:lang w:val="en-GB" w:eastAsia="ja-JP"/>
              </w:rPr>
              <w:t xml:space="preserve">This service enables the NF service consumers to request and get </w:t>
            </w:r>
            <w:r w:rsidR="00BB6034" w:rsidRPr="009E0DE1">
              <w:rPr>
                <w:lang w:val="en-GB"/>
              </w:rPr>
              <w:t>different type of</w:t>
            </w:r>
            <w:r w:rsidR="00310BA3">
              <w:rPr>
                <w:lang w:val="en-GB"/>
              </w:rPr>
              <w:t xml:space="preserve"> analytics</w:t>
            </w:r>
            <w:r w:rsidR="00BB6034" w:rsidRPr="009E0DE1">
              <w:rPr>
                <w:lang w:val="en-GB"/>
              </w:rPr>
              <w:t xml:space="preserve"> information</w:t>
            </w:r>
            <w:r w:rsidRPr="009E0DE1">
              <w:rPr>
                <w:lang w:val="en-GB" w:eastAsia="ja-JP"/>
              </w:rPr>
              <w:t xml:space="preserve"> from NWDAF.</w:t>
            </w:r>
            <w:bookmarkEnd w:id="2069"/>
          </w:p>
        </w:tc>
        <w:tc>
          <w:tcPr>
            <w:tcW w:w="1843" w:type="dxa"/>
          </w:tcPr>
          <w:p w:rsidR="005529EB" w:rsidRPr="009E0DE1" w:rsidRDefault="00310BA3" w:rsidP="001474BF">
            <w:pPr>
              <w:pStyle w:val="TAC"/>
              <w:rPr>
                <w:lang w:val="en-GB"/>
              </w:rPr>
            </w:pPr>
            <w:r>
              <w:rPr>
                <w:lang w:val="en-GB"/>
              </w:rPr>
              <w:t>7.3</w:t>
            </w:r>
          </w:p>
        </w:tc>
      </w:tr>
    </w:tbl>
    <w:p w:rsidR="0041447E" w:rsidRPr="009E0DE1" w:rsidRDefault="0041447E" w:rsidP="0041447E">
      <w:pPr>
        <w:pStyle w:val="FP"/>
      </w:pPr>
    </w:p>
    <w:p w:rsidR="00355BFB" w:rsidRPr="009E0DE1" w:rsidRDefault="00355BFB" w:rsidP="00355BFB">
      <w:pPr>
        <w:pStyle w:val="Heading3"/>
      </w:pPr>
      <w:bookmarkStart w:id="2070" w:name="_Toc20150264"/>
      <w:bookmarkStart w:id="2071" w:name="_Toc27847072"/>
      <w:bookmarkStart w:id="2072" w:name="_Toc36188205"/>
      <w:r w:rsidRPr="009E0DE1">
        <w:lastRenderedPageBreak/>
        <w:t>7.2.13</w:t>
      </w:r>
      <w:r w:rsidRPr="009E0DE1">
        <w:tab/>
        <w:t>UDSF Services</w:t>
      </w:r>
      <w:bookmarkEnd w:id="2070"/>
      <w:bookmarkEnd w:id="2071"/>
      <w:bookmarkEnd w:id="2072"/>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2073" w:name="_Toc20150265"/>
      <w:bookmarkStart w:id="2074" w:name="_Toc27847073"/>
      <w:bookmarkStart w:id="2075" w:name="_Toc36188206"/>
      <w:r w:rsidRPr="009E0DE1">
        <w:t>7.2.14</w:t>
      </w:r>
      <w:r w:rsidRPr="009E0DE1">
        <w:tab/>
        <w:t>NSSF Services</w:t>
      </w:r>
      <w:bookmarkEnd w:id="2073"/>
      <w:bookmarkEnd w:id="2074"/>
      <w:bookmarkEnd w:id="2075"/>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2076" w:name="_Toc20150266"/>
      <w:bookmarkStart w:id="2077" w:name="_Toc27847074"/>
      <w:bookmarkStart w:id="2078" w:name="_Toc36188207"/>
      <w:r w:rsidRPr="009E0DE1">
        <w:t>7.2.15</w:t>
      </w:r>
      <w:r w:rsidRPr="009E0DE1">
        <w:tab/>
        <w:t>BSF Services</w:t>
      </w:r>
      <w:bookmarkEnd w:id="2076"/>
      <w:bookmarkEnd w:id="2077"/>
      <w:bookmarkEnd w:id="2078"/>
    </w:p>
    <w:p w:rsidR="007C568C" w:rsidRPr="009E0DE1" w:rsidRDefault="007C568C" w:rsidP="007C568C">
      <w:r w:rsidRPr="009E0DE1">
        <w:t xml:space="preserve">The following NF services are specified for BSF as described in </w:t>
      </w:r>
      <w:r w:rsidR="002369B3" w:rsidRPr="009E0DE1">
        <w:t>TS</w:t>
      </w:r>
      <w:r w:rsidR="002369B3">
        <w:t> </w:t>
      </w:r>
      <w:r w:rsidR="002369B3" w:rsidRPr="009E0DE1">
        <w:t>23.503</w:t>
      </w:r>
      <w:r w:rsidR="002369B3">
        <w:t> </w:t>
      </w:r>
      <w:r w:rsidR="002369B3"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2079" w:name="_Toc20150267"/>
      <w:bookmarkStart w:id="2080" w:name="_Toc27847075"/>
      <w:bookmarkStart w:id="2081" w:name="_Toc36188208"/>
      <w:r w:rsidRPr="009E0DE1">
        <w:t>7.2.16</w:t>
      </w:r>
      <w:r w:rsidRPr="009E0DE1">
        <w:tab/>
        <w:t>LMF Services</w:t>
      </w:r>
      <w:bookmarkEnd w:id="2079"/>
      <w:bookmarkEnd w:id="2080"/>
      <w:bookmarkEnd w:id="2081"/>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w:t>
            </w:r>
            <w:r w:rsidR="007C12B9">
              <w:rPr>
                <w:lang w:val="en-GB" w:eastAsia="zh-CN"/>
              </w:rPr>
              <w:t xml:space="preserve"> TS 23.273 [87]</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w:t>
            </w:r>
            <w:r w:rsidR="007C12B9">
              <w:rPr>
                <w:lang w:val="en-GB"/>
              </w:rPr>
              <w:t xml:space="preserve"> for the Immediate Location Request and to subscribe / get notified of the location determination for a Deferred Location Request</w:t>
            </w:r>
            <w:r w:rsidRPr="009E0DE1">
              <w:rPr>
                <w:lang w:val="en-GB"/>
              </w:rPr>
              <w:t>. It allow NFs to request</w:t>
            </w:r>
            <w:r w:rsidR="007C12B9">
              <w:rPr>
                <w:lang w:val="en-GB"/>
              </w:rPr>
              <w:t xml:space="preserve"> or subscribe</w:t>
            </w:r>
            <w:r w:rsidRPr="009E0DE1">
              <w:rPr>
                <w:lang w:val="en-GB"/>
              </w:rPr>
              <w:t xml:space="preserve"> the current geodetic and optionally civic location of a target UE.</w:t>
            </w:r>
          </w:p>
        </w:tc>
        <w:tc>
          <w:tcPr>
            <w:tcW w:w="1843" w:type="dxa"/>
          </w:tcPr>
          <w:p w:rsidR="001474BF" w:rsidRPr="009E0DE1" w:rsidRDefault="007C12B9" w:rsidP="00DE61D2">
            <w:pPr>
              <w:pStyle w:val="TAC"/>
              <w:rPr>
                <w:lang w:val="en-GB" w:eastAsia="zh-CN"/>
              </w:rPr>
            </w:pPr>
            <w:r>
              <w:rPr>
                <w:lang w:val="en-GB" w:eastAsia="zh-CN"/>
              </w:rPr>
              <w:t>8.3</w:t>
            </w:r>
          </w:p>
        </w:tc>
      </w:tr>
    </w:tbl>
    <w:p w:rsidR="001474BF" w:rsidRPr="009E0DE1" w:rsidRDefault="001474BF" w:rsidP="001474BF">
      <w:pPr>
        <w:pStyle w:val="FP"/>
      </w:pPr>
    </w:p>
    <w:p w:rsidR="00844BE1" w:rsidRDefault="00844BE1" w:rsidP="00C04074">
      <w:pPr>
        <w:pStyle w:val="Heading3"/>
      </w:pPr>
      <w:bookmarkStart w:id="2082" w:name="_Toc20150268"/>
      <w:bookmarkStart w:id="2083" w:name="_Toc27847076"/>
      <w:bookmarkStart w:id="2084" w:name="_Toc36188209"/>
      <w:r>
        <w:t>7.2.16A</w:t>
      </w:r>
      <w:r>
        <w:tab/>
        <w:t>GMLC Services</w:t>
      </w:r>
      <w:bookmarkEnd w:id="2082"/>
      <w:bookmarkEnd w:id="2083"/>
      <w:bookmarkEnd w:id="2084"/>
    </w:p>
    <w:p w:rsidR="00844BE1" w:rsidRDefault="00844BE1" w:rsidP="00844BE1">
      <w:r>
        <w:t>The following NF services are specified for GMLC:</w:t>
      </w:r>
    </w:p>
    <w:p w:rsidR="00844BE1" w:rsidRPr="009E0DE1" w:rsidRDefault="00844BE1" w:rsidP="00844BE1">
      <w:pPr>
        <w:pStyle w:val="TH"/>
        <w:rPr>
          <w:lang w:val="en-GB"/>
        </w:rPr>
      </w:pPr>
      <w:r>
        <w:rPr>
          <w:lang w:val="en-GB"/>
        </w:rPr>
        <w:lastRenderedPageBreak/>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844BE1" w:rsidRPr="009E0DE1" w:rsidTr="003139B5">
        <w:trPr>
          <w:cantSplit/>
          <w:trHeight w:val="567"/>
          <w:tblHeader/>
        </w:trPr>
        <w:tc>
          <w:tcPr>
            <w:tcW w:w="2376" w:type="dxa"/>
          </w:tcPr>
          <w:p w:rsidR="00844BE1" w:rsidRPr="009E0DE1" w:rsidRDefault="00844BE1" w:rsidP="003139B5">
            <w:pPr>
              <w:pStyle w:val="TAH"/>
              <w:rPr>
                <w:lang w:val="en-GB"/>
              </w:rPr>
            </w:pPr>
            <w:r w:rsidRPr="009E0DE1">
              <w:rPr>
                <w:lang w:val="en-GB"/>
              </w:rPr>
              <w:t>Service Name</w:t>
            </w:r>
          </w:p>
        </w:tc>
        <w:tc>
          <w:tcPr>
            <w:tcW w:w="3828" w:type="dxa"/>
          </w:tcPr>
          <w:p w:rsidR="00844BE1" w:rsidRPr="009E0DE1" w:rsidRDefault="00844BE1" w:rsidP="003139B5">
            <w:pPr>
              <w:pStyle w:val="TAH"/>
              <w:rPr>
                <w:lang w:val="en-GB"/>
              </w:rPr>
            </w:pPr>
            <w:r w:rsidRPr="009E0DE1">
              <w:rPr>
                <w:lang w:val="en-GB"/>
              </w:rPr>
              <w:t>Description</w:t>
            </w:r>
          </w:p>
        </w:tc>
        <w:tc>
          <w:tcPr>
            <w:tcW w:w="1701" w:type="dxa"/>
          </w:tcPr>
          <w:p w:rsidR="00844BE1" w:rsidRPr="009E0DE1" w:rsidRDefault="00844BE1" w:rsidP="003139B5">
            <w:pPr>
              <w:pStyle w:val="TAH"/>
              <w:rPr>
                <w:lang w:val="en-GB"/>
              </w:rPr>
            </w:pPr>
            <w:r>
              <w:rPr>
                <w:lang w:val="en-GB"/>
              </w:rPr>
              <w:t>Reference in TS 23.273 [87]</w:t>
            </w:r>
          </w:p>
        </w:tc>
      </w:tr>
      <w:tr w:rsidR="00844BE1" w:rsidRPr="009E0DE1" w:rsidTr="003139B5">
        <w:trPr>
          <w:cantSplit/>
          <w:trHeight w:val="241"/>
        </w:trPr>
        <w:tc>
          <w:tcPr>
            <w:tcW w:w="2376" w:type="dxa"/>
          </w:tcPr>
          <w:p w:rsidR="00844BE1" w:rsidRPr="009E0DE1" w:rsidRDefault="00844BE1" w:rsidP="003139B5">
            <w:pPr>
              <w:pStyle w:val="TAL"/>
              <w:rPr>
                <w:lang w:val="en-GB" w:eastAsia="zh-CN"/>
              </w:rPr>
            </w:pPr>
            <w:r>
              <w:rPr>
                <w:lang w:val="en-GB" w:eastAsia="zh-CN"/>
              </w:rPr>
              <w:t>Ngmlc</w:t>
            </w:r>
            <w:r w:rsidR="00B16E18">
              <w:rPr>
                <w:lang w:val="en-GB" w:eastAsia="zh-CN"/>
              </w:rPr>
              <w:t>_</w:t>
            </w:r>
            <w:r>
              <w:rPr>
                <w:lang w:val="en-GB" w:eastAsia="zh-CN"/>
              </w:rPr>
              <w:t>Location</w:t>
            </w:r>
          </w:p>
        </w:tc>
        <w:tc>
          <w:tcPr>
            <w:tcW w:w="3828" w:type="dxa"/>
          </w:tcPr>
          <w:p w:rsidR="00844BE1" w:rsidRPr="009E0DE1" w:rsidRDefault="00844BE1" w:rsidP="003139B5">
            <w:pPr>
              <w:pStyle w:val="TAL"/>
              <w:rPr>
                <w:lang w:val="en-GB" w:eastAsia="zh-CN"/>
              </w:rPr>
            </w:pPr>
            <w:r>
              <w:rPr>
                <w:lang w:val="en-GB" w:eastAsia="zh-CN"/>
              </w:rPr>
              <w:t>This service enables an NF to request location determination for a target UE.</w:t>
            </w:r>
          </w:p>
        </w:tc>
        <w:tc>
          <w:tcPr>
            <w:tcW w:w="1701" w:type="dxa"/>
          </w:tcPr>
          <w:p w:rsidR="00844BE1" w:rsidRPr="009E0DE1" w:rsidRDefault="00844BE1" w:rsidP="003139B5">
            <w:pPr>
              <w:pStyle w:val="TAC"/>
              <w:rPr>
                <w:lang w:val="en-GB" w:eastAsia="zh-CN"/>
              </w:rPr>
            </w:pPr>
            <w:r>
              <w:rPr>
                <w:lang w:val="en-GB" w:eastAsia="zh-CN"/>
              </w:rPr>
              <w:t>8.4</w:t>
            </w:r>
          </w:p>
        </w:tc>
      </w:tr>
    </w:tbl>
    <w:p w:rsidR="00844BE1" w:rsidRPr="002369B3" w:rsidRDefault="00844BE1" w:rsidP="002369B3"/>
    <w:p w:rsidR="00C04074" w:rsidRPr="009E0DE1" w:rsidRDefault="00C04074" w:rsidP="00C04074">
      <w:pPr>
        <w:pStyle w:val="Heading3"/>
      </w:pPr>
      <w:bookmarkStart w:id="2085" w:name="_Toc20150269"/>
      <w:bookmarkStart w:id="2086" w:name="_Toc27847077"/>
      <w:bookmarkStart w:id="2087" w:name="_Toc36188210"/>
      <w:r w:rsidRPr="009E0DE1">
        <w:t>7.2.17</w:t>
      </w:r>
      <w:r w:rsidRPr="009E0DE1">
        <w:tab/>
        <w:t>CHF Services</w:t>
      </w:r>
      <w:bookmarkEnd w:id="2085"/>
      <w:bookmarkEnd w:id="2086"/>
      <w:bookmarkEnd w:id="2087"/>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C04074" w:rsidRPr="009E0DE1" w:rsidTr="00F41023">
        <w:trPr>
          <w:cantSplit/>
          <w:trHeight w:val="567"/>
          <w:tblHeader/>
        </w:trPr>
        <w:tc>
          <w:tcPr>
            <w:tcW w:w="2376" w:type="dxa"/>
          </w:tcPr>
          <w:p w:rsidR="00C04074" w:rsidRPr="009E0DE1" w:rsidRDefault="00C04074" w:rsidP="003E1A86">
            <w:pPr>
              <w:pStyle w:val="TAH"/>
              <w:rPr>
                <w:lang w:val="en-GB"/>
              </w:rPr>
            </w:pPr>
            <w:r w:rsidRPr="009E0DE1">
              <w:rPr>
                <w:lang w:val="en-GB"/>
              </w:rPr>
              <w:t>Service Name</w:t>
            </w:r>
          </w:p>
        </w:tc>
        <w:tc>
          <w:tcPr>
            <w:tcW w:w="3828" w:type="dxa"/>
          </w:tcPr>
          <w:p w:rsidR="00C04074" w:rsidRPr="009E0DE1" w:rsidRDefault="00C04074" w:rsidP="003E1A86">
            <w:pPr>
              <w:pStyle w:val="TAH"/>
              <w:rPr>
                <w:lang w:val="en-GB"/>
              </w:rPr>
            </w:pPr>
            <w:r w:rsidRPr="009E0DE1">
              <w:rPr>
                <w:lang w:val="en-GB"/>
              </w:rPr>
              <w:t>Description</w:t>
            </w:r>
          </w:p>
        </w:tc>
        <w:tc>
          <w:tcPr>
            <w:tcW w:w="1701"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F41023">
        <w:trPr>
          <w:cantSplit/>
          <w:trHeight w:val="241"/>
        </w:trPr>
        <w:tc>
          <w:tcPr>
            <w:tcW w:w="2376" w:type="dxa"/>
          </w:tcPr>
          <w:p w:rsidR="00C04074" w:rsidRPr="009E0DE1" w:rsidRDefault="00C04074" w:rsidP="003E1A86">
            <w:pPr>
              <w:pStyle w:val="TAL"/>
              <w:rPr>
                <w:lang w:val="en-GB" w:eastAsia="zh-CN"/>
              </w:rPr>
            </w:pPr>
            <w:r w:rsidRPr="009E0DE1">
              <w:rPr>
                <w:lang w:val="en-GB"/>
              </w:rPr>
              <w:t>Nchf_SpendingLimitControl</w:t>
            </w:r>
          </w:p>
        </w:tc>
        <w:tc>
          <w:tcPr>
            <w:tcW w:w="3828"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701"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F41023">
        <w:trPr>
          <w:cantSplit/>
          <w:trHeight w:val="241"/>
        </w:trPr>
        <w:tc>
          <w:tcPr>
            <w:tcW w:w="2376" w:type="dxa"/>
          </w:tcPr>
          <w:p w:rsidR="0013662F" w:rsidRPr="009E0DE1" w:rsidRDefault="0013662F" w:rsidP="003E1A86">
            <w:pPr>
              <w:pStyle w:val="TAL"/>
              <w:rPr>
                <w:lang w:val="en-GB"/>
              </w:rPr>
            </w:pPr>
            <w:r>
              <w:rPr>
                <w:lang w:val="en-GB"/>
              </w:rPr>
              <w:t>Nchf_Converged_Charging</w:t>
            </w:r>
          </w:p>
        </w:tc>
        <w:tc>
          <w:tcPr>
            <w:tcW w:w="3828" w:type="dxa"/>
          </w:tcPr>
          <w:p w:rsidR="0013662F" w:rsidRPr="009E0DE1" w:rsidRDefault="0013662F" w:rsidP="0013662F">
            <w:pPr>
              <w:pStyle w:val="TAL"/>
              <w:rPr>
                <w:lang w:val="en-GB" w:eastAsia="zh-CN"/>
              </w:rPr>
            </w:pPr>
            <w:r>
              <w:rPr>
                <w:lang w:val="en-GB" w:eastAsia="zh-CN"/>
              </w:rPr>
              <w:t>This service is described in TS 32.290 [67].</w:t>
            </w:r>
          </w:p>
        </w:tc>
        <w:tc>
          <w:tcPr>
            <w:tcW w:w="1701" w:type="dxa"/>
          </w:tcPr>
          <w:p w:rsidR="0013662F" w:rsidRPr="009E0DE1" w:rsidRDefault="0013662F" w:rsidP="003E1A86">
            <w:pPr>
              <w:pStyle w:val="TAC"/>
              <w:rPr>
                <w:lang w:val="en-GB" w:eastAsia="zh-CN"/>
              </w:rPr>
            </w:pPr>
          </w:p>
        </w:tc>
      </w:tr>
      <w:tr w:rsidR="00F41023" w:rsidRPr="009E0DE1" w:rsidTr="00F41023">
        <w:trPr>
          <w:cantSplit/>
          <w:trHeight w:val="241"/>
        </w:trPr>
        <w:tc>
          <w:tcPr>
            <w:tcW w:w="2376" w:type="dxa"/>
          </w:tcPr>
          <w:p w:rsidR="00F41023" w:rsidRDefault="00F41023" w:rsidP="003E1A86">
            <w:pPr>
              <w:pStyle w:val="TAL"/>
              <w:rPr>
                <w:lang w:val="en-GB"/>
              </w:rPr>
            </w:pPr>
            <w:r>
              <w:rPr>
                <w:lang w:val="en-GB"/>
              </w:rPr>
              <w:t>Nchf_OfflineOnlyCharging</w:t>
            </w:r>
          </w:p>
        </w:tc>
        <w:tc>
          <w:tcPr>
            <w:tcW w:w="3828" w:type="dxa"/>
          </w:tcPr>
          <w:p w:rsidR="00F41023" w:rsidRDefault="00F41023" w:rsidP="0013662F">
            <w:pPr>
              <w:pStyle w:val="TAL"/>
              <w:rPr>
                <w:lang w:val="en-GB" w:eastAsia="zh-CN"/>
              </w:rPr>
            </w:pPr>
            <w:r>
              <w:rPr>
                <w:lang w:val="en-GB" w:eastAsia="zh-CN"/>
              </w:rPr>
              <w:t>This service is described for offline only charging as described in TS 32.290 [67].</w:t>
            </w:r>
          </w:p>
        </w:tc>
        <w:tc>
          <w:tcPr>
            <w:tcW w:w="1701" w:type="dxa"/>
          </w:tcPr>
          <w:p w:rsidR="00F41023" w:rsidRPr="009E0DE1" w:rsidRDefault="00F41023" w:rsidP="003E1A86">
            <w:pPr>
              <w:pStyle w:val="TAC"/>
              <w:rPr>
                <w:lang w:val="en-GB" w:eastAsia="zh-CN"/>
              </w:rPr>
            </w:pPr>
          </w:p>
        </w:tc>
      </w:tr>
    </w:tbl>
    <w:p w:rsidR="00C04074" w:rsidRPr="009E0DE1" w:rsidRDefault="00C04074" w:rsidP="00C04074">
      <w:pPr>
        <w:pStyle w:val="FP"/>
      </w:pPr>
    </w:p>
    <w:p w:rsidR="00662427" w:rsidRDefault="00662427" w:rsidP="00662427">
      <w:pPr>
        <w:pStyle w:val="Heading3"/>
      </w:pPr>
      <w:bookmarkStart w:id="2088" w:name="_Toc20150270"/>
      <w:bookmarkStart w:id="2089" w:name="_Toc27847078"/>
      <w:bookmarkStart w:id="2090" w:name="_Toc36188211"/>
      <w:r>
        <w:t>7.2.18</w:t>
      </w:r>
      <w:r>
        <w:tab/>
        <w:t>UCMF Services</w:t>
      </w:r>
      <w:bookmarkEnd w:id="2088"/>
      <w:bookmarkEnd w:id="2089"/>
      <w:bookmarkEnd w:id="2090"/>
    </w:p>
    <w:p w:rsidR="00662427" w:rsidRDefault="00662427" w:rsidP="00662427">
      <w:r>
        <w:t>The following NF services are specified for UCMF:</w:t>
      </w:r>
    </w:p>
    <w:p w:rsidR="00662427" w:rsidRDefault="00662427" w:rsidP="00662427">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62427" w:rsidRPr="009E0DE1" w:rsidTr="00130C8E">
        <w:trPr>
          <w:cantSplit/>
          <w:trHeight w:val="567"/>
          <w:tblHeader/>
        </w:trPr>
        <w:tc>
          <w:tcPr>
            <w:tcW w:w="2235" w:type="dxa"/>
          </w:tcPr>
          <w:p w:rsidR="00662427" w:rsidRPr="009E0DE1" w:rsidRDefault="00662427" w:rsidP="00130C8E">
            <w:pPr>
              <w:pStyle w:val="TAH"/>
              <w:rPr>
                <w:lang w:val="en-GB"/>
              </w:rPr>
            </w:pPr>
            <w:r w:rsidRPr="009E0DE1">
              <w:rPr>
                <w:lang w:val="en-GB"/>
              </w:rPr>
              <w:t>Service Name</w:t>
            </w:r>
          </w:p>
        </w:tc>
        <w:tc>
          <w:tcPr>
            <w:tcW w:w="3827" w:type="dxa"/>
          </w:tcPr>
          <w:p w:rsidR="00662427" w:rsidRPr="009E0DE1" w:rsidRDefault="00662427" w:rsidP="00130C8E">
            <w:pPr>
              <w:pStyle w:val="TAH"/>
              <w:rPr>
                <w:lang w:val="en-GB"/>
              </w:rPr>
            </w:pPr>
            <w:r w:rsidRPr="009E0DE1">
              <w:rPr>
                <w:lang w:val="en-GB"/>
              </w:rPr>
              <w:t>Description</w:t>
            </w:r>
          </w:p>
        </w:tc>
        <w:tc>
          <w:tcPr>
            <w:tcW w:w="1843" w:type="dxa"/>
          </w:tcPr>
          <w:p w:rsidR="00662427" w:rsidRPr="009E0DE1" w:rsidRDefault="00662427" w:rsidP="00130C8E">
            <w:pPr>
              <w:pStyle w:val="TAH"/>
              <w:rPr>
                <w:lang w:val="en-GB"/>
              </w:rPr>
            </w:pPr>
            <w:r w:rsidRPr="009E0DE1">
              <w:rPr>
                <w:lang w:val="en-GB" w:eastAsia="zh-CN"/>
              </w:rPr>
              <w:t>Reference in TS 23.502 [3]</w:t>
            </w:r>
          </w:p>
        </w:tc>
      </w:tr>
      <w:tr w:rsidR="00662427" w:rsidRPr="009E0DE1" w:rsidTr="00130C8E">
        <w:trPr>
          <w:cantSplit/>
          <w:trHeight w:val="241"/>
        </w:trPr>
        <w:tc>
          <w:tcPr>
            <w:tcW w:w="2235" w:type="dxa"/>
          </w:tcPr>
          <w:p w:rsidR="00662427" w:rsidRPr="009E0DE1" w:rsidRDefault="00662427" w:rsidP="00130C8E">
            <w:pPr>
              <w:pStyle w:val="TAL"/>
              <w:rPr>
                <w:lang w:val="en-GB" w:eastAsia="zh-CN"/>
              </w:rPr>
            </w:pPr>
            <w:r>
              <w:rPr>
                <w:lang w:val="en-GB" w:eastAsia="zh-CN"/>
              </w:rPr>
              <w:t>Nucmf_Provisioning</w:t>
            </w:r>
          </w:p>
        </w:tc>
        <w:tc>
          <w:tcPr>
            <w:tcW w:w="3827" w:type="dxa"/>
          </w:tcPr>
          <w:p w:rsidR="00662427" w:rsidRPr="009E0DE1" w:rsidRDefault="00662427" w:rsidP="00130C8E">
            <w:pPr>
              <w:pStyle w:val="TAL"/>
              <w:rPr>
                <w:lang w:val="en-GB" w:eastAsia="zh-CN"/>
              </w:rPr>
            </w:pPr>
            <w:r>
              <w:rPr>
                <w:lang w:val="en-GB" w:eastAsia="zh-CN"/>
              </w:rPr>
              <w:t>Allows the NF consumer to provision a dictionary entry in the UCMF consisting of a Manufacturer-assigned UE Radio Capability ID and the corresponding UE radio</w:t>
            </w:r>
            <w:r w:rsidR="00FC53CA">
              <w:rPr>
                <w:lang w:val="en-GB" w:eastAsia="zh-CN"/>
              </w:rPr>
              <w:t xml:space="preserve"> capabilities</w:t>
            </w:r>
            <w:r w:rsidR="00B16573">
              <w:rPr>
                <w:lang w:val="en-GB" w:eastAsia="zh-CN"/>
              </w:rPr>
              <w:t xml:space="preserve"> and the (list of) associated IMEI/TAC value(s). Also used for deletion (e.g. as no longer used) or update (e.g. to add or remove a (list of) IMEI/TAC value(s) associated to an entry) of dictionary entries in the UCMF</w:t>
            </w:r>
            <w:r>
              <w:rPr>
                <w:lang w:val="en-GB" w:eastAsia="zh-CN"/>
              </w:rPr>
              <w:t>.</w:t>
            </w:r>
          </w:p>
        </w:tc>
        <w:tc>
          <w:tcPr>
            <w:tcW w:w="1843" w:type="dxa"/>
          </w:tcPr>
          <w:p w:rsidR="00662427" w:rsidRPr="009E0DE1" w:rsidRDefault="00662427" w:rsidP="00130C8E">
            <w:pPr>
              <w:pStyle w:val="TAC"/>
              <w:rPr>
                <w:lang w:val="en-GB" w:eastAsia="zh-CN"/>
              </w:rPr>
            </w:pPr>
            <w:r>
              <w:rPr>
                <w:lang w:val="en-GB" w:eastAsia="zh-CN"/>
              </w:rPr>
              <w:t>5.2.18.2</w:t>
            </w:r>
          </w:p>
        </w:tc>
      </w:tr>
      <w:tr w:rsidR="00662427" w:rsidRPr="009E0DE1" w:rsidTr="00130C8E">
        <w:trPr>
          <w:cantSplit/>
          <w:trHeight w:val="241"/>
        </w:trPr>
        <w:tc>
          <w:tcPr>
            <w:tcW w:w="2235" w:type="dxa"/>
          </w:tcPr>
          <w:p w:rsidR="00662427" w:rsidRPr="009E0DE1" w:rsidRDefault="00662427" w:rsidP="00130C8E">
            <w:pPr>
              <w:pStyle w:val="TAL"/>
              <w:rPr>
                <w:lang w:val="en-GB"/>
              </w:rPr>
            </w:pPr>
            <w:r>
              <w:rPr>
                <w:lang w:val="en-GB"/>
              </w:rPr>
              <w:t>Nucmf_UECapabilityManagement</w:t>
            </w:r>
          </w:p>
        </w:tc>
        <w:tc>
          <w:tcPr>
            <w:tcW w:w="3827" w:type="dxa"/>
          </w:tcPr>
          <w:p w:rsidR="00662427" w:rsidRDefault="00662427" w:rsidP="00130C8E">
            <w:pPr>
              <w:pStyle w:val="TAL"/>
              <w:rPr>
                <w:lang w:val="en-GB" w:eastAsia="zh-CN"/>
              </w:rPr>
            </w:pPr>
            <w:r>
              <w:rPr>
                <w:lang w:val="en-GB" w:eastAsia="zh-CN"/>
              </w:rPr>
              <w:t>Allows the NF consumer to resolve UE Radio Capability ID (either Manufacturer-assigned or PLMN-assigned) into the corresponding UE radio</w:t>
            </w:r>
            <w:r w:rsidR="00FC53CA">
              <w:rPr>
                <w:lang w:val="en-GB" w:eastAsia="zh-CN"/>
              </w:rPr>
              <w:t xml:space="preserve"> capabilities</w:t>
            </w:r>
            <w:r>
              <w:rPr>
                <w:lang w:val="en-GB" w:eastAsia="zh-CN"/>
              </w:rPr>
              <w:t>.</w:t>
            </w:r>
          </w:p>
          <w:p w:rsidR="00662427" w:rsidRDefault="00662427" w:rsidP="00130C8E">
            <w:pPr>
              <w:pStyle w:val="TAL"/>
              <w:rPr>
                <w:lang w:val="en-GB" w:eastAsia="zh-CN"/>
              </w:rPr>
            </w:pPr>
            <w:r>
              <w:rPr>
                <w:lang w:val="en-GB" w:eastAsia="zh-CN"/>
              </w:rPr>
              <w:t>Allows the NF consumer to obtain a PLMN-assigned UE Radio Capability ID for a specific UE radio</w:t>
            </w:r>
            <w:r w:rsidR="00FC53CA">
              <w:rPr>
                <w:lang w:val="en-GB" w:eastAsia="zh-CN"/>
              </w:rPr>
              <w:t xml:space="preserve"> capabilities</w:t>
            </w:r>
            <w:r>
              <w:rPr>
                <w:lang w:val="en-GB" w:eastAsia="zh-CN"/>
              </w:rPr>
              <w:t>.</w:t>
            </w:r>
          </w:p>
          <w:p w:rsidR="00662427" w:rsidRDefault="00662427" w:rsidP="00130C8E">
            <w:pPr>
              <w:pStyle w:val="TAL"/>
              <w:rPr>
                <w:lang w:val="en-GB" w:eastAsia="zh-CN"/>
              </w:rPr>
            </w:pPr>
            <w:r>
              <w:rPr>
                <w:lang w:val="en-GB" w:eastAsia="zh-CN"/>
              </w:rPr>
              <w:t>Allows the NF consumer to subscribe or unsubscribe for notifications of UCMF dictionary entries.</w:t>
            </w:r>
          </w:p>
          <w:p w:rsidR="00662427" w:rsidRPr="009E0DE1" w:rsidRDefault="00662427" w:rsidP="00130C8E">
            <w:pPr>
              <w:pStyle w:val="TAL"/>
              <w:rPr>
                <w:lang w:val="en-GB" w:eastAsia="zh-CN"/>
              </w:rPr>
            </w:pPr>
            <w:r>
              <w:rPr>
                <w:lang w:val="en-GB" w:eastAsia="zh-CN"/>
              </w:rPr>
              <w:t>Allows the NF consumer to be notified about creation and deletion of UCMF dictionary entries.</w:t>
            </w:r>
          </w:p>
        </w:tc>
        <w:tc>
          <w:tcPr>
            <w:tcW w:w="1843" w:type="dxa"/>
          </w:tcPr>
          <w:p w:rsidR="00662427" w:rsidRPr="009E0DE1" w:rsidRDefault="00662427" w:rsidP="00130C8E">
            <w:pPr>
              <w:pStyle w:val="TAC"/>
              <w:rPr>
                <w:lang w:val="en-GB" w:eastAsia="zh-CN"/>
              </w:rPr>
            </w:pPr>
            <w:r>
              <w:rPr>
                <w:lang w:val="en-GB" w:eastAsia="zh-CN"/>
              </w:rPr>
              <w:t>5.2.18.3</w:t>
            </w:r>
          </w:p>
        </w:tc>
      </w:tr>
    </w:tbl>
    <w:p w:rsidR="00662427" w:rsidRPr="00C34949" w:rsidRDefault="00662427" w:rsidP="00C34949"/>
    <w:p w:rsidR="005F1D5D" w:rsidRDefault="005F1D5D" w:rsidP="005F1D5D">
      <w:pPr>
        <w:pStyle w:val="Heading3"/>
      </w:pPr>
      <w:bookmarkStart w:id="2091" w:name="_Toc20150271"/>
      <w:bookmarkStart w:id="2092" w:name="_Toc27847079"/>
      <w:bookmarkStart w:id="2093" w:name="_Toc36188212"/>
      <w:r>
        <w:t>7.2.19</w:t>
      </w:r>
      <w:r>
        <w:tab/>
        <w:t>AF Services</w:t>
      </w:r>
      <w:bookmarkEnd w:id="2091"/>
      <w:bookmarkEnd w:id="2092"/>
      <w:bookmarkEnd w:id="2093"/>
    </w:p>
    <w:p w:rsidR="005F1D5D" w:rsidRDefault="005F1D5D" w:rsidP="005F1D5D">
      <w:r>
        <w:t>The following NF services are specified for AF:</w:t>
      </w:r>
    </w:p>
    <w:p w:rsidR="005F1D5D" w:rsidRDefault="005F1D5D" w:rsidP="005F1D5D">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F1D5D" w:rsidRPr="009E0DE1" w:rsidTr="00B87FE6">
        <w:trPr>
          <w:cantSplit/>
          <w:trHeight w:val="567"/>
          <w:tblHeader/>
        </w:trPr>
        <w:tc>
          <w:tcPr>
            <w:tcW w:w="2235" w:type="dxa"/>
          </w:tcPr>
          <w:p w:rsidR="005F1D5D" w:rsidRPr="009E0DE1" w:rsidRDefault="005F1D5D" w:rsidP="00B87FE6">
            <w:pPr>
              <w:pStyle w:val="TAH"/>
              <w:rPr>
                <w:lang w:val="en-GB"/>
              </w:rPr>
            </w:pPr>
            <w:r w:rsidRPr="009E0DE1">
              <w:rPr>
                <w:lang w:val="en-GB"/>
              </w:rPr>
              <w:t>Service Name</w:t>
            </w:r>
          </w:p>
        </w:tc>
        <w:tc>
          <w:tcPr>
            <w:tcW w:w="3827" w:type="dxa"/>
          </w:tcPr>
          <w:p w:rsidR="005F1D5D" w:rsidRPr="009E0DE1" w:rsidRDefault="005F1D5D" w:rsidP="00B87FE6">
            <w:pPr>
              <w:pStyle w:val="TAH"/>
              <w:rPr>
                <w:lang w:val="en-GB"/>
              </w:rPr>
            </w:pPr>
            <w:r w:rsidRPr="009E0DE1">
              <w:rPr>
                <w:lang w:val="en-GB"/>
              </w:rPr>
              <w:t>Description</w:t>
            </w:r>
          </w:p>
        </w:tc>
        <w:tc>
          <w:tcPr>
            <w:tcW w:w="1843" w:type="dxa"/>
          </w:tcPr>
          <w:p w:rsidR="005F1D5D" w:rsidRPr="009E0DE1" w:rsidRDefault="005F1D5D" w:rsidP="00B87FE6">
            <w:pPr>
              <w:pStyle w:val="TAH"/>
              <w:rPr>
                <w:lang w:val="en-GB"/>
              </w:rPr>
            </w:pPr>
            <w:r w:rsidRPr="009E0DE1">
              <w:rPr>
                <w:lang w:val="en-GB" w:eastAsia="zh-CN"/>
              </w:rPr>
              <w:t>Reference in TS 23.502 [3]</w:t>
            </w:r>
          </w:p>
        </w:tc>
      </w:tr>
      <w:tr w:rsidR="005F1D5D" w:rsidRPr="009E0DE1" w:rsidTr="00B87FE6">
        <w:trPr>
          <w:cantSplit/>
          <w:trHeight w:val="241"/>
        </w:trPr>
        <w:tc>
          <w:tcPr>
            <w:tcW w:w="2235" w:type="dxa"/>
          </w:tcPr>
          <w:p w:rsidR="005F1D5D" w:rsidRPr="00D51D92" w:rsidRDefault="005F1D5D" w:rsidP="00B87FE6">
            <w:pPr>
              <w:pStyle w:val="TAL"/>
              <w:rPr>
                <w:lang w:val="en-GB" w:eastAsia="zh-CN"/>
              </w:rPr>
            </w:pPr>
            <w:r w:rsidRPr="00D51D92">
              <w:rPr>
                <w:lang w:val="en-GB" w:eastAsia="zh-CN"/>
              </w:rPr>
              <w:t>Naf_EventExposure</w:t>
            </w:r>
          </w:p>
        </w:tc>
        <w:tc>
          <w:tcPr>
            <w:tcW w:w="3827" w:type="dxa"/>
          </w:tcPr>
          <w:p w:rsidR="005F1D5D" w:rsidRPr="00D51D92" w:rsidRDefault="005F1D5D" w:rsidP="00B87FE6">
            <w:pPr>
              <w:pStyle w:val="TAL"/>
              <w:rPr>
                <w:lang w:val="en-GB" w:eastAsia="zh-CN"/>
              </w:rPr>
            </w:pPr>
            <w:r w:rsidRPr="00D51D92">
              <w:rPr>
                <w:lang w:val="en-GB" w:eastAsia="zh-CN"/>
              </w:rPr>
              <w:t>This service enables consumer NF(s) to subscribe or get notified of the event as described in TS 23.288 [86].</w:t>
            </w:r>
          </w:p>
        </w:tc>
        <w:tc>
          <w:tcPr>
            <w:tcW w:w="1843" w:type="dxa"/>
          </w:tcPr>
          <w:p w:rsidR="005F1D5D" w:rsidRPr="009E0DE1" w:rsidRDefault="00D51D92" w:rsidP="00B87FE6">
            <w:pPr>
              <w:pStyle w:val="TAC"/>
              <w:rPr>
                <w:lang w:val="en-GB" w:eastAsia="zh-CN"/>
              </w:rPr>
            </w:pPr>
            <w:r w:rsidRPr="00D51D92">
              <w:rPr>
                <w:lang w:val="en-GB" w:eastAsia="zh-CN"/>
              </w:rPr>
              <w:t>5.2.19.2</w:t>
            </w:r>
          </w:p>
        </w:tc>
      </w:tr>
    </w:tbl>
    <w:p w:rsidR="005F1D5D" w:rsidRPr="00C34949" w:rsidRDefault="005F1D5D" w:rsidP="00C34949"/>
    <w:p w:rsidR="00867F7B" w:rsidRPr="009E0DE1" w:rsidRDefault="00867F7B" w:rsidP="00867F7B">
      <w:pPr>
        <w:pStyle w:val="Heading2"/>
      </w:pPr>
      <w:bookmarkStart w:id="2094" w:name="_Toc20150272"/>
      <w:bookmarkStart w:id="2095" w:name="_Toc27847080"/>
      <w:bookmarkStart w:id="2096" w:name="_Toc36188213"/>
      <w:r w:rsidRPr="009E0DE1">
        <w:t>7.</w:t>
      </w:r>
      <w:r w:rsidR="00422874" w:rsidRPr="009E0DE1">
        <w:t>3</w:t>
      </w:r>
      <w:r w:rsidRPr="009E0DE1">
        <w:tab/>
        <w:t>Exposure</w:t>
      </w:r>
      <w:bookmarkEnd w:id="2094"/>
      <w:bookmarkEnd w:id="2095"/>
      <w:bookmarkEnd w:id="2096"/>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2369B3" w:rsidRPr="009E0DE1">
        <w:rPr>
          <w:rFonts w:eastAsia="Batang"/>
        </w:rPr>
        <w:t>TS</w:t>
      </w:r>
      <w:r w:rsidR="002369B3">
        <w:rPr>
          <w:rFonts w:eastAsia="Batang"/>
        </w:rPr>
        <w:t> </w:t>
      </w:r>
      <w:r w:rsidR="002369B3" w:rsidRPr="009E0DE1">
        <w:rPr>
          <w:rFonts w:eastAsia="Batang"/>
        </w:rPr>
        <w:t>23.502</w:t>
      </w:r>
      <w:r w:rsidR="002369B3">
        <w:rPr>
          <w:rFonts w:eastAsia="Batang"/>
        </w:rPr>
        <w:t> </w:t>
      </w:r>
      <w:r w:rsidR="002369B3"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2097" w:name="_Toc20150273"/>
      <w:bookmarkStart w:id="2098" w:name="_Toc27847081"/>
      <w:bookmarkStart w:id="2099" w:name="_Toc36188214"/>
      <w:r w:rsidRPr="009E0DE1">
        <w:t>8</w:t>
      </w:r>
      <w:r w:rsidRPr="009E0DE1">
        <w:tab/>
        <w:t xml:space="preserve">Control and User </w:t>
      </w:r>
      <w:r w:rsidR="00485B08" w:rsidRPr="009E0DE1">
        <w:t xml:space="preserve">Plane </w:t>
      </w:r>
      <w:r w:rsidRPr="009E0DE1">
        <w:t>Protocol Stacks</w:t>
      </w:r>
      <w:bookmarkEnd w:id="2097"/>
      <w:bookmarkEnd w:id="2098"/>
      <w:bookmarkEnd w:id="2099"/>
    </w:p>
    <w:p w:rsidR="00867F7B" w:rsidRPr="009E0DE1" w:rsidRDefault="00867F7B" w:rsidP="00867F7B">
      <w:pPr>
        <w:pStyle w:val="Heading2"/>
      </w:pPr>
      <w:bookmarkStart w:id="2100" w:name="_Toc20150274"/>
      <w:bookmarkStart w:id="2101" w:name="_Toc27847082"/>
      <w:bookmarkStart w:id="2102" w:name="_Toc36188215"/>
      <w:r w:rsidRPr="009E0DE1">
        <w:t>8.1</w:t>
      </w:r>
      <w:r w:rsidRPr="009E0DE1">
        <w:tab/>
        <w:t>General</w:t>
      </w:r>
      <w:bookmarkEnd w:id="2100"/>
      <w:bookmarkEnd w:id="2101"/>
      <w:bookmarkEnd w:id="2102"/>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2103" w:name="_Toc20150275"/>
      <w:bookmarkStart w:id="2104" w:name="_Toc27847083"/>
      <w:bookmarkStart w:id="2105" w:name="_Toc36188216"/>
      <w:r w:rsidRPr="009E0DE1">
        <w:t>8.2</w:t>
      </w:r>
      <w:r w:rsidRPr="009E0DE1">
        <w:tab/>
        <w:t xml:space="preserve">Control </w:t>
      </w:r>
      <w:r w:rsidR="00485B08" w:rsidRPr="009E0DE1">
        <w:t xml:space="preserve">Plane </w:t>
      </w:r>
      <w:r w:rsidRPr="009E0DE1">
        <w:t xml:space="preserve">Protocol </w:t>
      </w:r>
      <w:r w:rsidR="00485B08" w:rsidRPr="009E0DE1">
        <w:t>Stacks</w:t>
      </w:r>
      <w:bookmarkEnd w:id="2103"/>
      <w:bookmarkEnd w:id="2104"/>
      <w:bookmarkEnd w:id="2105"/>
    </w:p>
    <w:p w:rsidR="00867F7B" w:rsidRPr="009E0DE1" w:rsidRDefault="00867F7B" w:rsidP="00867F7B">
      <w:pPr>
        <w:pStyle w:val="Heading3"/>
        <w:rPr>
          <w:lang w:eastAsia="zh-CN"/>
        </w:rPr>
      </w:pPr>
      <w:bookmarkStart w:id="2106" w:name="_1407230184"/>
      <w:bookmarkStart w:id="2107" w:name="_Toc20150276"/>
      <w:bookmarkStart w:id="2108" w:name="_Toc27847084"/>
      <w:bookmarkStart w:id="2109" w:name="_Toc36188217"/>
      <w:bookmarkEnd w:id="2106"/>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2107"/>
      <w:bookmarkEnd w:id="2108"/>
      <w:bookmarkEnd w:id="2109"/>
    </w:p>
    <w:p w:rsidR="00867F7B" w:rsidRPr="009E0DE1" w:rsidRDefault="00867F7B" w:rsidP="00867F7B">
      <w:pPr>
        <w:pStyle w:val="Heading4"/>
      </w:pPr>
      <w:bookmarkStart w:id="2110" w:name="_Toc20150277"/>
      <w:bookmarkStart w:id="2111" w:name="_Toc27847085"/>
      <w:bookmarkStart w:id="2112" w:name="_Toc36188218"/>
      <w:r w:rsidRPr="009E0DE1">
        <w:t>8.2.1</w:t>
      </w:r>
      <w:r w:rsidRPr="009E0DE1">
        <w:rPr>
          <w:lang w:eastAsia="zh-CN"/>
        </w:rPr>
        <w:t>.</w:t>
      </w:r>
      <w:r w:rsidRPr="009E0DE1">
        <w:t>1</w:t>
      </w:r>
      <w:r w:rsidRPr="009E0DE1">
        <w:tab/>
        <w:t>General</w:t>
      </w:r>
      <w:bookmarkEnd w:id="2110"/>
      <w:bookmarkEnd w:id="2111"/>
      <w:bookmarkEnd w:id="2112"/>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2369B3" w:rsidRPr="009E0DE1">
        <w:rPr>
          <w:lang w:val="en-GB"/>
        </w:rPr>
        <w:t>TS</w:t>
      </w:r>
      <w:r w:rsidR="002369B3">
        <w:rPr>
          <w:lang w:val="en-GB"/>
        </w:rPr>
        <w:t> </w:t>
      </w:r>
      <w:r w:rsidR="002369B3" w:rsidRPr="009E0DE1">
        <w:rPr>
          <w:lang w:val="en-GB"/>
        </w:rPr>
        <w:t>38.413</w:t>
      </w:r>
      <w:r w:rsidR="002369B3">
        <w:rPr>
          <w:lang w:val="en-GB"/>
        </w:rPr>
        <w:t> </w:t>
      </w:r>
      <w:r w:rsidR="002369B3"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Non</w:t>
      </w:r>
      <w:r w:rsidR="00AA5DEF">
        <w:rPr>
          <w:lang w:val="en-GB"/>
        </w:rPr>
        <w:t>-</w:t>
      </w:r>
      <w:r w:rsidRPr="009E0DE1">
        <w:rPr>
          <w:lang w:val="en-GB"/>
        </w:rPr>
        <w:t>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lastRenderedPageBreak/>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Pr="009E0DE1">
        <w:rPr>
          <w:rFonts w:eastAsia="SimSun"/>
          <w:lang w:val="en-GB" w:eastAsia="zh-CN"/>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2113" w:name="_Toc20150278"/>
      <w:bookmarkStart w:id="2114" w:name="_Toc27847086"/>
      <w:bookmarkStart w:id="2115" w:name="_Toc36188219"/>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2113"/>
      <w:bookmarkEnd w:id="2114"/>
      <w:bookmarkEnd w:id="2115"/>
    </w:p>
    <w:p w:rsidR="00040C87" w:rsidRPr="009E0DE1" w:rsidRDefault="00040C87" w:rsidP="00040C87">
      <w:pPr>
        <w:pStyle w:val="TH"/>
        <w:rPr>
          <w:lang w:val="en-GB" w:eastAsia="zh-CN"/>
        </w:rPr>
      </w:pPr>
      <w:r w:rsidRPr="009E0DE1">
        <w:rPr>
          <w:lang w:val="en-GB"/>
        </w:rPr>
        <w:object w:dxaOrig="3759" w:dyaOrig="2625">
          <v:shape id="_x0000_i1116" type="#_x0000_t75" style="width:187.2pt;height:131.5pt" o:ole="">
            <v:imagedata r:id="rId184" o:title=""/>
          </v:shape>
          <o:OLEObject Type="Embed" ProgID="Visio.Drawing.11" ShapeID="_x0000_i1116" DrawAspect="Content" ObjectID="_1646801342" r:id="rId185"/>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2116" w:name="_Toc20150279"/>
      <w:bookmarkStart w:id="2117" w:name="_Toc27847087"/>
      <w:bookmarkStart w:id="2118" w:name="_Toc36188220"/>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2116"/>
      <w:bookmarkEnd w:id="2117"/>
      <w:bookmarkEnd w:id="2118"/>
    </w:p>
    <w:p w:rsidR="00C22973" w:rsidRPr="009E0DE1" w:rsidRDefault="00C22973" w:rsidP="00040C87">
      <w:pPr>
        <w:pStyle w:val="TH"/>
        <w:rPr>
          <w:lang w:val="en-GB" w:eastAsia="zh-CN"/>
        </w:rPr>
      </w:pPr>
      <w:r w:rsidRPr="009E0DE1">
        <w:rPr>
          <w:b w:val="0"/>
          <w:lang w:val="en-GB"/>
        </w:rPr>
        <w:object w:dxaOrig="6310" w:dyaOrig="3051">
          <v:shape id="_x0000_i1117" type="#_x0000_t75" style="width:314.9pt;height:152.15pt" o:ole="">
            <v:imagedata r:id="rId186" o:title=""/>
          </v:shape>
          <o:OLEObject Type="Embed" ProgID="Visio.Drawing.11" ShapeID="_x0000_i1117" DrawAspect="Content" ObjectID="_1646801343" r:id="rId187"/>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lastRenderedPageBreak/>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2119" w:name="_Toc20150280"/>
      <w:bookmarkStart w:id="2120" w:name="_Toc27847088"/>
      <w:bookmarkStart w:id="2121" w:name="_Toc36188221"/>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2119"/>
      <w:bookmarkEnd w:id="2120"/>
      <w:bookmarkEnd w:id="2121"/>
    </w:p>
    <w:p w:rsidR="00BC108E" w:rsidRPr="009E0DE1" w:rsidRDefault="00BC108E" w:rsidP="00910E68">
      <w:pPr>
        <w:pStyle w:val="Heading4"/>
      </w:pPr>
      <w:bookmarkStart w:id="2122" w:name="_Toc20150281"/>
      <w:bookmarkStart w:id="2123" w:name="_Toc27847089"/>
      <w:bookmarkStart w:id="2124" w:name="_Toc36188222"/>
      <w:r w:rsidRPr="009E0DE1">
        <w:t>8.2.2</w:t>
      </w:r>
      <w:r w:rsidRPr="009E0DE1">
        <w:rPr>
          <w:lang w:eastAsia="zh-CN"/>
        </w:rPr>
        <w:t>.</w:t>
      </w:r>
      <w:r w:rsidRPr="009E0DE1">
        <w:t>1</w:t>
      </w:r>
      <w:r w:rsidRPr="009E0DE1">
        <w:tab/>
        <w:t>General</w:t>
      </w:r>
      <w:bookmarkEnd w:id="2122"/>
      <w:bookmarkEnd w:id="2123"/>
      <w:bookmarkEnd w:id="2124"/>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bookmarkStart w:id="2125" w:name="_MON_1587198493"/>
    <w:bookmarkEnd w:id="2125"/>
    <w:p w:rsidR="009B216F" w:rsidRDefault="009B216F" w:rsidP="003139B5">
      <w:pPr>
        <w:pStyle w:val="TH"/>
      </w:pPr>
      <w:r>
        <w:object w:dxaOrig="9630" w:dyaOrig="5000">
          <v:shape id="_x0000_i1118" type="#_x0000_t75" style="width:480.85pt;height:248.55pt" o:ole="">
            <v:imagedata r:id="rId188" o:title=""/>
          </v:shape>
          <o:OLEObject Type="Embed" ProgID="Word.Picture.8" ShapeID="_x0000_i1118" DrawAspect="Content" ObjectID="_1646801344" r:id="rId189"/>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2126" w:name="_Toc20150282"/>
      <w:bookmarkStart w:id="2127" w:name="_Toc27847090"/>
      <w:bookmarkStart w:id="2128" w:name="_Toc3618822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2126"/>
      <w:bookmarkEnd w:id="2127"/>
      <w:bookmarkEnd w:id="2128"/>
    </w:p>
    <w:p w:rsidR="00681ED5" w:rsidRPr="009E0DE1" w:rsidRDefault="00681ED5" w:rsidP="00BC108E">
      <w:pPr>
        <w:pStyle w:val="TH"/>
        <w:rPr>
          <w:lang w:val="en-GB" w:eastAsia="zh-CN"/>
        </w:rPr>
      </w:pPr>
      <w:r w:rsidRPr="009E0DE1">
        <w:rPr>
          <w:b w:val="0"/>
          <w:lang w:val="en-GB"/>
        </w:rPr>
        <w:object w:dxaOrig="7444" w:dyaOrig="3192">
          <v:shape id="_x0000_i1119" type="#_x0000_t75" style="width:371.25pt;height:159.05pt" o:ole="">
            <v:imagedata r:id="rId190" o:title=""/>
          </v:shape>
          <o:OLEObject Type="Embed" ProgID="Visio.Drawing.11" ShapeID="_x0000_i1119" DrawAspect="Content" ObjectID="_1646801345" r:id="rId191"/>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2129" w:name="_Toc20150283"/>
      <w:bookmarkStart w:id="2130" w:name="_Toc27847091"/>
      <w:bookmarkStart w:id="2131" w:name="_Toc3618822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2129"/>
      <w:bookmarkEnd w:id="2130"/>
      <w:bookmarkEnd w:id="2131"/>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lastRenderedPageBreak/>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120" type="#_x0000_t75" style="width:463.95pt;height:189.1pt" o:ole="">
            <v:imagedata r:id="rId192" o:title=""/>
          </v:shape>
          <o:OLEObject Type="Embed" ProgID="Visio.Drawing.11" ShapeID="_x0000_i1120" DrawAspect="Content" ObjectID="_1646801346" r:id="rId193"/>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2132" w:name="_Toc20150284"/>
      <w:bookmarkStart w:id="2133" w:name="_Toc27847092"/>
      <w:bookmarkStart w:id="2134" w:name="_Toc36188225"/>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2132"/>
      <w:bookmarkEnd w:id="2133"/>
      <w:bookmarkEnd w:id="2134"/>
    </w:p>
    <w:p w:rsidR="00CE7494" w:rsidRPr="009E0DE1" w:rsidRDefault="00CE7494" w:rsidP="0009778E">
      <w:pPr>
        <w:pStyle w:val="Heading4"/>
      </w:pPr>
      <w:bookmarkStart w:id="2135" w:name="_Toc20150285"/>
      <w:bookmarkStart w:id="2136" w:name="_Toc27847093"/>
      <w:bookmarkStart w:id="2137" w:name="_Toc36188226"/>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2135"/>
      <w:bookmarkEnd w:id="2136"/>
      <w:bookmarkEnd w:id="2137"/>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2369B3" w:rsidRPr="009E0DE1">
        <w:rPr>
          <w:rFonts w:eastAsia="Malgun Gothic"/>
          <w:lang w:eastAsia="ko-KR"/>
        </w:rPr>
        <w:t>TS</w:t>
      </w:r>
      <w:r w:rsidR="002369B3">
        <w:rPr>
          <w:rFonts w:eastAsia="Malgun Gothic"/>
          <w:lang w:eastAsia="ko-KR"/>
        </w:rPr>
        <w:t> </w:t>
      </w:r>
      <w:r w:rsidR="002369B3" w:rsidRPr="009E0DE1">
        <w:rPr>
          <w:rFonts w:eastAsia="Malgun Gothic"/>
          <w:lang w:eastAsia="ko-KR"/>
        </w:rPr>
        <w:t>29.500</w:t>
      </w:r>
      <w:r w:rsidR="002369B3">
        <w:rPr>
          <w:rFonts w:eastAsia="Malgun Gothic"/>
          <w:lang w:eastAsia="ko-KR"/>
        </w:rPr>
        <w:t> </w:t>
      </w:r>
      <w:r w:rsidR="002369B3"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2138" w:name="_Toc20150286"/>
      <w:bookmarkStart w:id="2139" w:name="_Toc27847094"/>
      <w:bookmarkStart w:id="2140" w:name="_Toc36188227"/>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2138"/>
      <w:bookmarkEnd w:id="2139"/>
      <w:bookmarkEnd w:id="2140"/>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2369B3">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2141" w:name="_Toc20150287"/>
      <w:bookmarkStart w:id="2142" w:name="_Toc27847095"/>
      <w:bookmarkStart w:id="2143" w:name="_Toc36188228"/>
      <w:r w:rsidRPr="009E0DE1">
        <w:rPr>
          <w:lang w:eastAsia="zh-CN"/>
        </w:rPr>
        <w:lastRenderedPageBreak/>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2141"/>
      <w:bookmarkEnd w:id="2142"/>
      <w:bookmarkEnd w:id="2143"/>
    </w:p>
    <w:p w:rsidR="00E14B10" w:rsidRPr="009E0DE1" w:rsidRDefault="00E14B10" w:rsidP="00677019">
      <w:pPr>
        <w:pStyle w:val="TH"/>
        <w:rPr>
          <w:lang w:val="en-GB"/>
        </w:rPr>
      </w:pPr>
      <w:r w:rsidRPr="009E0DE1">
        <w:rPr>
          <w:lang w:val="en-GB"/>
        </w:rPr>
        <w:object w:dxaOrig="7809" w:dyaOrig="2762">
          <v:shape id="_x0000_i1121" type="#_x0000_t75" style="width:358.1pt;height:126.45pt" o:ole="">
            <v:imagedata r:id="rId194" o:title=""/>
          </v:shape>
          <o:OLEObject Type="Embed" ProgID="Visio.Drawing.11" ShapeID="_x0000_i1121" DrawAspect="Content" ObjectID="_1646801347" r:id="rId195"/>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122" type="#_x0000_t75" style="width:395.7pt;height:139pt" o:ole="">
            <v:imagedata r:id="rId196" o:title=""/>
          </v:shape>
          <o:OLEObject Type="Embed" ProgID="Visio.Drawing.11" ShapeID="_x0000_i1122" DrawAspect="Content" ObjectID="_1646801348" r:id="rId197"/>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 xml:space="preserve">Large NAS messages </w:t>
      </w:r>
      <w:r w:rsidR="001B3E98">
        <w:t xml:space="preserve">may be </w:t>
      </w:r>
      <w:r w:rsidRPr="009E0DE1">
        <w:t>fragmented by the "inner IP" layer</w:t>
      </w:r>
      <w:r w:rsidR="001B3E98">
        <w:t xml:space="preserve"> or by TCP</w:t>
      </w:r>
      <w:r w:rsidRPr="009E0DE1">
        <w:t>.</w:t>
      </w:r>
    </w:p>
    <w:p w:rsidR="00E14B10" w:rsidRPr="009E0DE1" w:rsidRDefault="00E14B10" w:rsidP="009A5963">
      <w:pPr>
        <w:pStyle w:val="TH"/>
        <w:rPr>
          <w:lang w:val="en-GB"/>
        </w:rPr>
      </w:pPr>
      <w:r w:rsidRPr="009E0DE1">
        <w:rPr>
          <w:lang w:val="en-GB"/>
        </w:rPr>
        <w:object w:dxaOrig="7909" w:dyaOrig="1865">
          <v:shape id="_x0000_i1123" type="#_x0000_t75" style="width:379.4pt;height:89.55pt" o:ole="">
            <v:imagedata r:id="rId198" o:title=""/>
          </v:shape>
          <o:OLEObject Type="Embed" ProgID="Visio.Drawing.11" ShapeID="_x0000_i1123" DrawAspect="Content" ObjectID="_1646801349" r:id="rId199"/>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4.12.2.</w:t>
      </w:r>
    </w:p>
    <w:p w:rsidR="001B3E98" w:rsidRDefault="001B3E98" w:rsidP="001B3E98">
      <w:pPr>
        <w:pStyle w:val="Heading3"/>
        <w:rPr>
          <w:lang w:eastAsia="zh-CN"/>
        </w:rPr>
      </w:pPr>
      <w:bookmarkStart w:id="2144" w:name="_Toc20150288"/>
      <w:bookmarkStart w:id="2145" w:name="_Toc27847096"/>
      <w:bookmarkStart w:id="2146" w:name="_Toc36188229"/>
      <w:r>
        <w:rPr>
          <w:lang w:eastAsia="zh-CN"/>
        </w:rPr>
        <w:lastRenderedPageBreak/>
        <w:t>8.2.5</w:t>
      </w:r>
      <w:r>
        <w:rPr>
          <w:lang w:eastAsia="zh-CN"/>
        </w:rPr>
        <w:tab/>
        <w:t>Control Plane for trusted non-3GPP Access</w:t>
      </w:r>
      <w:bookmarkEnd w:id="2144"/>
      <w:bookmarkEnd w:id="2145"/>
      <w:bookmarkEnd w:id="2146"/>
    </w:p>
    <w:p w:rsidR="001B3E98" w:rsidRDefault="001B3E98" w:rsidP="001B3E98">
      <w:pPr>
        <w:pStyle w:val="TH"/>
        <w:rPr>
          <w:lang w:eastAsia="zh-CN"/>
        </w:rPr>
      </w:pPr>
      <w:r>
        <w:object w:dxaOrig="7809" w:dyaOrig="2372">
          <v:shape id="_x0000_i1124" type="#_x0000_t75" style="width:386.3pt;height:117.7pt" o:ole="">
            <v:imagedata r:id="rId200" o:title=""/>
          </v:shape>
          <o:OLEObject Type="Embed" ProgID="Visio.Drawing.11" ShapeID="_x0000_i1124" DrawAspect="Content" ObjectID="_1646801350" r:id="rId201"/>
        </w:object>
      </w:r>
    </w:p>
    <w:p w:rsidR="001B3E98" w:rsidRDefault="001B3E98" w:rsidP="00B56148">
      <w:pPr>
        <w:pStyle w:val="TF"/>
        <w:rPr>
          <w:lang w:eastAsia="zh-CN"/>
        </w:rPr>
      </w:pPr>
      <w:r>
        <w:rPr>
          <w:lang w:eastAsia="zh-CN"/>
        </w:rPr>
        <w:t>Figure 8.2.5-1: Control Plane before the NWt connection is established between UE and TNGF</w:t>
      </w:r>
    </w:p>
    <w:p w:rsidR="001B3E98" w:rsidRDefault="001B3E98" w:rsidP="001B3E98">
      <w:pPr>
        <w:pStyle w:val="TH"/>
        <w:rPr>
          <w:lang w:eastAsia="zh-CN"/>
        </w:rPr>
      </w:pPr>
      <w:r>
        <w:object w:dxaOrig="7908" w:dyaOrig="2776">
          <v:shape id="_x0000_i1125" type="#_x0000_t75" style="width:393.2pt;height:137.75pt" o:ole="">
            <v:imagedata r:id="rId202" o:title=""/>
          </v:shape>
          <o:OLEObject Type="Embed" ProgID="Visio.Drawing.11" ShapeID="_x0000_i1125" DrawAspect="Content" ObjectID="_1646801351" r:id="rId203"/>
        </w:object>
      </w:r>
    </w:p>
    <w:p w:rsidR="001B3E98" w:rsidRDefault="001B3E98" w:rsidP="001B3E98">
      <w:pPr>
        <w:pStyle w:val="TF"/>
        <w:rPr>
          <w:lang w:eastAsia="zh-CN"/>
        </w:rPr>
      </w:pPr>
      <w:r>
        <w:rPr>
          <w:lang w:eastAsia="zh-CN"/>
        </w:rPr>
        <w:t>Figure 8.2.5-2: Control Plane after the NWt connection is established between UE and TNGF</w:t>
      </w:r>
    </w:p>
    <w:p w:rsidR="001B3E98" w:rsidRDefault="001B3E98" w:rsidP="001B3E98">
      <w:pPr>
        <w:rPr>
          <w:lang w:eastAsia="zh-CN"/>
        </w:rPr>
      </w:pPr>
      <w:r>
        <w:rPr>
          <w:lang w:eastAsia="zh-CN"/>
        </w:rPr>
        <w:t>Large NAS messages may be fragmented by the "inner IP" layer or by TCP.</w:t>
      </w:r>
    </w:p>
    <w:p w:rsidR="001B3E98" w:rsidRDefault="001B3E98" w:rsidP="001B3E98">
      <w:pPr>
        <w:pStyle w:val="TH"/>
        <w:rPr>
          <w:lang w:eastAsia="zh-CN"/>
        </w:rPr>
      </w:pPr>
      <w:r>
        <w:object w:dxaOrig="7908" w:dyaOrig="1864">
          <v:shape id="_x0000_i1126" type="#_x0000_t75" style="width:390.05pt;height:92.65pt" o:ole="">
            <v:imagedata r:id="rId204" o:title=""/>
          </v:shape>
          <o:OLEObject Type="Embed" ProgID="Visio.Drawing.11" ShapeID="_x0000_i1126" DrawAspect="Content" ObjectID="_1646801352" r:id="rId205"/>
        </w:object>
      </w:r>
    </w:p>
    <w:p w:rsidR="001B3E98" w:rsidRDefault="001B3E98" w:rsidP="001B3E98">
      <w:pPr>
        <w:pStyle w:val="TF"/>
        <w:rPr>
          <w:lang w:eastAsia="zh-CN"/>
        </w:rPr>
      </w:pPr>
      <w:r>
        <w:rPr>
          <w:lang w:eastAsia="zh-CN"/>
        </w:rPr>
        <w:t>Figure 8.2.5-3: Control Plane for establishment of user-plane via TNGF</w:t>
      </w:r>
    </w:p>
    <w:p w:rsidR="001B3E98" w:rsidRDefault="001B3E98" w:rsidP="001B3E98">
      <w:pPr>
        <w:rPr>
          <w:lang w:eastAsia="zh-CN"/>
        </w:rPr>
      </w:pPr>
      <w:r>
        <w:rPr>
          <w:lang w:eastAsia="zh-CN"/>
        </w:rPr>
        <w:t>In the above figures 8.2.5-2 and 8.2.5-3, the UDP protocol may be used between the UE and TNGF to enable NAT traversal for IKEv2 and IPsec traffic.</w:t>
      </w:r>
    </w:p>
    <w:p w:rsidR="001B3E98" w:rsidRDefault="001B3E98" w:rsidP="001B3E98">
      <w:pPr>
        <w:rPr>
          <w:lang w:eastAsia="zh-CN"/>
        </w:rPr>
      </w:pPr>
      <w:r>
        <w:rPr>
          <w:lang w:eastAsia="zh-CN"/>
        </w:rPr>
        <w:t>The NWt connection is defined in clause 4.2.8.3 and in</w:t>
      </w:r>
      <w:r w:rsidRPr="001B3E98">
        <w:rPr>
          <w:lang w:eastAsia="zh-CN"/>
        </w:rPr>
        <w:t xml:space="preserve"> </w:t>
      </w:r>
      <w:r>
        <w:rPr>
          <w:lang w:eastAsia="zh-CN"/>
        </w:rPr>
        <w:t xml:space="preserve">clause 4.12a.2.2 of </w:t>
      </w:r>
      <w:r w:rsidR="002369B3">
        <w:rPr>
          <w:lang w:eastAsia="zh-CN"/>
        </w:rPr>
        <w:t>TS 23.502 [</w:t>
      </w:r>
      <w:r>
        <w:rPr>
          <w:lang w:eastAsia="zh-CN"/>
        </w:rPr>
        <w:t>3].</w:t>
      </w:r>
    </w:p>
    <w:p w:rsidR="00E63C73" w:rsidRDefault="00E63C73" w:rsidP="00E63C73">
      <w:pPr>
        <w:pStyle w:val="Heading3"/>
        <w:rPr>
          <w:lang w:eastAsia="zh-CN"/>
        </w:rPr>
      </w:pPr>
      <w:bookmarkStart w:id="2147" w:name="_Toc20150289"/>
      <w:bookmarkStart w:id="2148" w:name="_Toc27847097"/>
      <w:bookmarkStart w:id="2149" w:name="_Toc36188230"/>
      <w:r>
        <w:rPr>
          <w:lang w:eastAsia="zh-CN"/>
        </w:rPr>
        <w:t>8.2.6</w:t>
      </w:r>
      <w:r>
        <w:rPr>
          <w:lang w:eastAsia="zh-CN"/>
        </w:rPr>
        <w:tab/>
        <w:t>Control Plane for W-5GAN Access</w:t>
      </w:r>
      <w:bookmarkEnd w:id="2147"/>
      <w:bookmarkEnd w:id="2148"/>
      <w:bookmarkEnd w:id="2149"/>
    </w:p>
    <w:p w:rsidR="00E63C73" w:rsidRPr="00B56148" w:rsidRDefault="00E63C73" w:rsidP="00B56148">
      <w:pPr>
        <w:rPr>
          <w:lang w:eastAsia="zh-CN"/>
        </w:rPr>
      </w:pPr>
      <w:r>
        <w:rPr>
          <w:lang w:eastAsia="zh-CN"/>
        </w:rPr>
        <w:t xml:space="preserve">The control plane for W-5GAN is defined in clause 6 of </w:t>
      </w:r>
      <w:r w:rsidR="002369B3">
        <w:rPr>
          <w:lang w:eastAsia="zh-CN"/>
        </w:rPr>
        <w:t>TS 23.316 [</w:t>
      </w:r>
      <w:r>
        <w:rPr>
          <w:lang w:eastAsia="zh-CN"/>
        </w:rPr>
        <w:t>84].</w:t>
      </w:r>
    </w:p>
    <w:p w:rsidR="00867F7B" w:rsidRPr="009E0DE1" w:rsidRDefault="00867F7B" w:rsidP="00867F7B">
      <w:pPr>
        <w:pStyle w:val="Heading2"/>
      </w:pPr>
      <w:bookmarkStart w:id="2150" w:name="_Toc20150290"/>
      <w:bookmarkStart w:id="2151" w:name="_Toc27847098"/>
      <w:bookmarkStart w:id="2152" w:name="_Toc36188231"/>
      <w:r w:rsidRPr="009E0DE1">
        <w:t>8.3</w:t>
      </w:r>
      <w:r w:rsidRPr="009E0DE1">
        <w:tab/>
        <w:t xml:space="preserve">User Plane Protocol </w:t>
      </w:r>
      <w:r w:rsidR="00485B08" w:rsidRPr="009E0DE1">
        <w:t>Stacks</w:t>
      </w:r>
      <w:bookmarkEnd w:id="2150"/>
      <w:bookmarkEnd w:id="2151"/>
      <w:bookmarkEnd w:id="2152"/>
    </w:p>
    <w:p w:rsidR="00867F7B" w:rsidRPr="009E0DE1" w:rsidRDefault="00867F7B" w:rsidP="00867F7B">
      <w:pPr>
        <w:pStyle w:val="Heading3"/>
        <w:rPr>
          <w:lang w:eastAsia="zh-CN"/>
        </w:rPr>
      </w:pPr>
      <w:bookmarkStart w:id="2153" w:name="_Toc20150291"/>
      <w:bookmarkStart w:id="2154" w:name="_Toc27847099"/>
      <w:bookmarkStart w:id="2155" w:name="_Toc36188232"/>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2153"/>
      <w:bookmarkEnd w:id="2154"/>
      <w:bookmarkEnd w:id="2155"/>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127" type="#_x0000_t75" style="width:423.85pt;height:177.8pt" o:ole="">
            <v:imagedata r:id="rId206" o:title=""/>
          </v:shape>
          <o:OLEObject Type="Embed" ProgID="Visio.Drawing.11" ShapeID="_x0000_i1127" DrawAspect="Content" ObjectID="_1646801353" r:id="rId207"/>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2369B3" w:rsidRPr="009E0DE1">
        <w:rPr>
          <w:lang w:val="en-GB"/>
        </w:rPr>
        <w:t>TS</w:t>
      </w:r>
      <w:r w:rsidR="002369B3">
        <w:rPr>
          <w:lang w:val="en-GB"/>
        </w:rPr>
        <w:t> </w:t>
      </w:r>
      <w:r w:rsidR="002369B3" w:rsidRPr="009E0DE1">
        <w:rPr>
          <w:lang w:val="en-GB"/>
        </w:rPr>
        <w:t>38.401</w:t>
      </w:r>
      <w:r w:rsidR="002369B3">
        <w:rPr>
          <w:lang w:val="en-GB"/>
        </w:rPr>
        <w:t> </w:t>
      </w:r>
      <w:r w:rsidR="002369B3"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2369B3" w:rsidRPr="009E0DE1">
        <w:rPr>
          <w:lang w:val="en-GB"/>
        </w:rPr>
        <w:t>TS</w:t>
      </w:r>
      <w:r w:rsidR="002369B3">
        <w:rPr>
          <w:lang w:val="en-GB"/>
        </w:rPr>
        <w:t> </w:t>
      </w:r>
      <w:r w:rsidR="002369B3" w:rsidRPr="009E0DE1">
        <w:rPr>
          <w:lang w:val="en-GB"/>
        </w:rPr>
        <w:t>36.300</w:t>
      </w:r>
      <w:r w:rsidR="002369B3">
        <w:rPr>
          <w:lang w:val="en-GB"/>
        </w:rPr>
        <w:t> </w:t>
      </w:r>
      <w:r w:rsidR="002369B3" w:rsidRPr="009E0DE1">
        <w:rPr>
          <w:lang w:val="en-GB"/>
        </w:rPr>
        <w:t>[</w:t>
      </w:r>
      <w:r w:rsidR="002D219E" w:rsidRPr="009E0DE1">
        <w:rPr>
          <w:lang w:val="en-GB"/>
        </w:rPr>
        <w:t>30</w:t>
      </w:r>
      <w:r w:rsidR="006701E1" w:rsidRPr="009E0DE1">
        <w:rPr>
          <w:lang w:val="en-GB"/>
        </w:rPr>
        <w:t xml:space="preserve">] and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2156" w:name="_Toc20150292"/>
      <w:bookmarkStart w:id="2157" w:name="_Toc27847100"/>
      <w:bookmarkStart w:id="2158" w:name="_Toc36188233"/>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sidR="001B3E98">
        <w:rPr>
          <w:lang w:eastAsia="zh-CN"/>
        </w:rPr>
        <w:t>-</w:t>
      </w:r>
      <w:r w:rsidRPr="009E0DE1">
        <w:rPr>
          <w:lang w:eastAsia="zh-CN"/>
        </w:rPr>
        <w:t>3GPP Access</w:t>
      </w:r>
      <w:bookmarkEnd w:id="2156"/>
      <w:bookmarkEnd w:id="2157"/>
      <w:bookmarkEnd w:id="2158"/>
    </w:p>
    <w:bookmarkStart w:id="2159" w:name="_MON_1545478660"/>
    <w:bookmarkStart w:id="2160" w:name="_MON_1545482286"/>
    <w:bookmarkStart w:id="2161" w:name="_MON_1546339004"/>
    <w:bookmarkStart w:id="2162" w:name="_MON_1546382590"/>
    <w:bookmarkStart w:id="2163" w:name="_MON_1546402358"/>
    <w:bookmarkEnd w:id="2159"/>
    <w:bookmarkEnd w:id="2160"/>
    <w:bookmarkEnd w:id="2161"/>
    <w:bookmarkEnd w:id="2162"/>
    <w:bookmarkEnd w:id="2163"/>
    <w:bookmarkStart w:id="2164" w:name="_MON_1548689771"/>
    <w:bookmarkEnd w:id="2164"/>
    <w:p w:rsidR="00D96099" w:rsidRPr="009E0DE1" w:rsidRDefault="00D96099" w:rsidP="00D96099">
      <w:pPr>
        <w:pStyle w:val="TH"/>
        <w:rPr>
          <w:lang w:val="en-GB"/>
        </w:rPr>
      </w:pPr>
      <w:r w:rsidRPr="009E0DE1">
        <w:rPr>
          <w:lang w:val="en-GB"/>
        </w:rPr>
        <w:object w:dxaOrig="9207" w:dyaOrig="3238">
          <v:shape id="_x0000_i1128" type="#_x0000_t75" style="width:460.15pt;height:162.15pt" o:ole="">
            <v:imagedata r:id="rId208" o:title=""/>
          </v:shape>
          <o:OLEObject Type="Embed" ProgID="Visio.Drawing.11" ShapeID="_x0000_i1128" DrawAspect="Content" ObjectID="_1646801354" r:id="rId209"/>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 xml:space="preserve">Large GRE packets </w:t>
      </w:r>
      <w:r w:rsidR="001B3E98">
        <w:t xml:space="preserve">may be </w:t>
      </w:r>
      <w:r w:rsidRPr="009E0DE1">
        <w:t>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1B3E98" w:rsidRPr="009E0DE1" w:rsidRDefault="001B3E98" w:rsidP="001B3E98">
      <w:pPr>
        <w:pStyle w:val="Heading3"/>
        <w:rPr>
          <w:lang w:eastAsia="zh-CN"/>
        </w:rPr>
      </w:pPr>
      <w:bookmarkStart w:id="2165" w:name="_Toc20150293"/>
      <w:bookmarkStart w:id="2166" w:name="_Toc27847101"/>
      <w:bookmarkStart w:id="2167" w:name="_Toc36188234"/>
      <w:r>
        <w:rPr>
          <w:lang w:eastAsia="zh-CN"/>
        </w:rPr>
        <w:t>8.3.3</w:t>
      </w:r>
      <w:r>
        <w:rPr>
          <w:lang w:eastAsia="zh-CN"/>
        </w:rPr>
        <w:tab/>
        <w:t>User Plane for trusted non-3GPP Access</w:t>
      </w:r>
      <w:bookmarkEnd w:id="2165"/>
      <w:bookmarkEnd w:id="2166"/>
      <w:bookmarkEnd w:id="2167"/>
    </w:p>
    <w:p w:rsidR="001B3E98" w:rsidRPr="009E0DE1" w:rsidRDefault="001B3E98" w:rsidP="001B3E98">
      <w:pPr>
        <w:pStyle w:val="TH"/>
        <w:rPr>
          <w:lang w:val="en-GB"/>
        </w:rPr>
      </w:pPr>
      <w:r>
        <w:object w:dxaOrig="9207" w:dyaOrig="3237">
          <v:shape id="_x0000_i1129" type="#_x0000_t75" style="width:460.15pt;height:162.15pt" o:ole="">
            <v:imagedata r:id="rId210" o:title=""/>
          </v:shape>
          <o:OLEObject Type="Embed" ProgID="Visio.Drawing.11" ShapeID="_x0000_i1129" DrawAspect="Content" ObjectID="_1646801355" r:id="rId211"/>
        </w:object>
      </w:r>
    </w:p>
    <w:p w:rsidR="001B3E98" w:rsidRPr="009E0DE1" w:rsidRDefault="001B3E98" w:rsidP="001B3E98">
      <w:pPr>
        <w:pStyle w:val="TF"/>
        <w:rPr>
          <w:lang w:val="en-GB"/>
        </w:rPr>
      </w:pPr>
      <w:r>
        <w:rPr>
          <w:lang w:val="en-GB"/>
        </w:rPr>
        <w:t>Figure 8.3.2-1: User Plane via TNGF</w:t>
      </w:r>
    </w:p>
    <w:p w:rsidR="001B3E98" w:rsidRDefault="001B3E98" w:rsidP="001B3E98">
      <w:r>
        <w:t>Large GRE packets may be fragmented by the "inner IP" layer.</w:t>
      </w:r>
    </w:p>
    <w:p w:rsidR="001B3E98" w:rsidRDefault="001B3E98" w:rsidP="001B3E98">
      <w:r>
        <w:t>Details about the PDU Layer, the N3 stack and the N9 stack are included in clause 8.3.1. The UDP protocol may be used below the IPsec layer to enable NAT traversal.</w:t>
      </w:r>
    </w:p>
    <w:p w:rsidR="00E63C73" w:rsidRDefault="00E63C73" w:rsidP="00E63C73">
      <w:pPr>
        <w:pStyle w:val="Heading3"/>
        <w:rPr>
          <w:lang w:eastAsia="zh-CN"/>
        </w:rPr>
      </w:pPr>
      <w:bookmarkStart w:id="2168" w:name="_Toc20150294"/>
      <w:bookmarkStart w:id="2169" w:name="_Toc27847102"/>
      <w:bookmarkStart w:id="2170" w:name="_Toc36188235"/>
      <w:r>
        <w:rPr>
          <w:lang w:eastAsia="zh-CN"/>
        </w:rPr>
        <w:t>8.3.4</w:t>
      </w:r>
      <w:r>
        <w:rPr>
          <w:lang w:eastAsia="zh-CN"/>
        </w:rPr>
        <w:tab/>
        <w:t>User Plane for W-5GAN Access</w:t>
      </w:r>
      <w:bookmarkEnd w:id="2168"/>
      <w:bookmarkEnd w:id="2169"/>
      <w:bookmarkEnd w:id="2170"/>
    </w:p>
    <w:p w:rsidR="00E63C73" w:rsidRPr="00947F15" w:rsidRDefault="00E63C73" w:rsidP="00E63C73">
      <w:pPr>
        <w:rPr>
          <w:lang w:eastAsia="zh-CN"/>
        </w:rPr>
      </w:pPr>
      <w:r>
        <w:rPr>
          <w:lang w:eastAsia="zh-CN"/>
        </w:rPr>
        <w:t>The user plane for W-5GAN is defined in clause 6 of</w:t>
      </w:r>
      <w:r w:rsidR="002369B3">
        <w:rPr>
          <w:lang w:eastAsia="zh-CN"/>
        </w:rPr>
        <w:t>TS 23.316 [</w:t>
      </w:r>
      <w:r>
        <w:rPr>
          <w:lang w:eastAsia="zh-CN"/>
        </w:rPr>
        <w:t>84].</w:t>
      </w:r>
    </w:p>
    <w:p w:rsidR="00F41023" w:rsidRDefault="00F41023" w:rsidP="00F41023">
      <w:pPr>
        <w:pStyle w:val="Heading3"/>
        <w:rPr>
          <w:lang w:eastAsia="zh-CN"/>
        </w:rPr>
      </w:pPr>
      <w:bookmarkStart w:id="2171" w:name="_Toc20150295"/>
      <w:bookmarkStart w:id="2172" w:name="_Toc27847103"/>
      <w:bookmarkStart w:id="2173" w:name="_Toc36188236"/>
      <w:r>
        <w:rPr>
          <w:lang w:eastAsia="zh-CN"/>
        </w:rPr>
        <w:lastRenderedPageBreak/>
        <w:t>8.3.5</w:t>
      </w:r>
      <w:r>
        <w:rPr>
          <w:lang w:eastAsia="zh-CN"/>
        </w:rPr>
        <w:tab/>
        <w:t>User Plane for N19-based forwarding of a 5G VN group</w:t>
      </w:r>
      <w:bookmarkEnd w:id="2171"/>
      <w:bookmarkEnd w:id="2172"/>
      <w:bookmarkEnd w:id="2173"/>
    </w:p>
    <w:bookmarkStart w:id="2174" w:name="_MON_1546401238"/>
    <w:bookmarkEnd w:id="2174"/>
    <w:p w:rsidR="00F41023" w:rsidRDefault="00F41023" w:rsidP="00F41023">
      <w:pPr>
        <w:pStyle w:val="TH"/>
        <w:rPr>
          <w:lang w:eastAsia="zh-CN"/>
        </w:rPr>
      </w:pPr>
      <w:r w:rsidRPr="009E0DE1">
        <w:object w:dxaOrig="8506" w:dyaOrig="3510">
          <v:shape id="_x0000_i1130" type="#_x0000_t75" style="width:423.25pt;height:178.45pt" o:ole="">
            <v:imagedata r:id="rId212" o:title=""/>
          </v:shape>
          <o:OLEObject Type="Embed" ProgID="Visio.Drawing.11" ShapeID="_x0000_i1130" DrawAspect="Content" ObjectID="_1646801356" r:id="rId213"/>
        </w:object>
      </w:r>
    </w:p>
    <w:p w:rsidR="00F41023" w:rsidRDefault="00F41023" w:rsidP="00F41023">
      <w:pPr>
        <w:pStyle w:val="TF"/>
        <w:rPr>
          <w:lang w:eastAsia="zh-CN"/>
        </w:rPr>
      </w:pPr>
      <w:r>
        <w:rPr>
          <w:lang w:eastAsia="zh-CN"/>
        </w:rPr>
        <w:t>Figure 8.3.5-1: User Plane for N19-based forwarding</w:t>
      </w:r>
    </w:p>
    <w:p w:rsidR="00F41023" w:rsidRPr="00C34949" w:rsidRDefault="00F41023" w:rsidP="00C34949">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rsidR="00867F7B" w:rsidRPr="009E0DE1" w:rsidRDefault="00867F7B" w:rsidP="00867F7B">
      <w:pPr>
        <w:pStyle w:val="Heading8"/>
        <w:rPr>
          <w:lang w:eastAsia="ja-JP"/>
        </w:rPr>
      </w:pPr>
      <w:r w:rsidRPr="009E0DE1">
        <w:br w:type="page"/>
      </w:r>
      <w:bookmarkStart w:id="2175" w:name="_Toc20150296"/>
      <w:bookmarkStart w:id="2176" w:name="_Toc27847104"/>
      <w:bookmarkStart w:id="2177" w:name="_Toc36188237"/>
      <w:r w:rsidRPr="009E0DE1">
        <w:lastRenderedPageBreak/>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2175"/>
      <w:bookmarkEnd w:id="2176"/>
      <w:bookmarkEnd w:id="2177"/>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2369B3" w:rsidRPr="009E0DE1">
        <w:rPr>
          <w:rFonts w:eastAsia="SimSun"/>
        </w:rPr>
        <w:t>TR</w:t>
      </w:r>
      <w:r w:rsidR="002369B3">
        <w:rPr>
          <w:rFonts w:eastAsia="SimSun"/>
        </w:rPr>
        <w:t> </w:t>
      </w:r>
      <w:r w:rsidR="002369B3" w:rsidRPr="009E0DE1">
        <w:rPr>
          <w:rFonts w:eastAsia="SimSun"/>
        </w:rPr>
        <w:t>21.905</w:t>
      </w:r>
      <w:r w:rsidR="002369B3">
        <w:rPr>
          <w:rFonts w:eastAsia="SimSun"/>
        </w:rPr>
        <w:t> </w:t>
      </w:r>
      <w:r w:rsidR="002369B3"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2178" w:name="_MON_1554128775"/>
    <w:bookmarkEnd w:id="2178"/>
    <w:p w:rsidR="00867F7B" w:rsidRPr="009E0DE1" w:rsidRDefault="00867F7B" w:rsidP="00867F7B">
      <w:pPr>
        <w:pStyle w:val="TH"/>
        <w:rPr>
          <w:lang w:val="en-GB" w:eastAsia="ja-JP"/>
        </w:rPr>
      </w:pPr>
      <w:r w:rsidRPr="009E0DE1">
        <w:rPr>
          <w:lang w:val="en-GB" w:eastAsia="ja-JP"/>
        </w:rPr>
        <w:object w:dxaOrig="3787" w:dyaOrig="2639">
          <v:shape id="_x0000_i1131" type="#_x0000_t75" style="width:189.1pt;height:131.5pt" o:ole="">
            <v:imagedata r:id="rId214" o:title=""/>
          </v:shape>
          <o:OLEObject Type="Embed" ProgID="Word.Picture.8" ShapeID="_x0000_i1131" DrawAspect="Content" ObjectID="_1646801357" r:id="rId215"/>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2179" w:name="_MON_1554128953"/>
    <w:bookmarkEnd w:id="2179"/>
    <w:p w:rsidR="00867F7B" w:rsidRPr="009E0DE1" w:rsidRDefault="00867F7B" w:rsidP="00867F7B">
      <w:pPr>
        <w:pStyle w:val="TH"/>
        <w:rPr>
          <w:lang w:val="en-GB" w:eastAsia="ja-JP"/>
        </w:rPr>
      </w:pPr>
      <w:r w:rsidRPr="009E0DE1">
        <w:rPr>
          <w:lang w:val="en-GB" w:eastAsia="ja-JP"/>
        </w:rPr>
        <w:object w:dxaOrig="3787" w:dyaOrig="2639">
          <v:shape id="_x0000_i1132" type="#_x0000_t75" style="width:189.1pt;height:131.5pt" o:ole="">
            <v:imagedata r:id="rId216" o:title=""/>
          </v:shape>
          <o:OLEObject Type="Embed" ProgID="Word.Picture.8" ShapeID="_x0000_i1132" DrawAspect="Content" ObjectID="_1646801358" r:id="rId217"/>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2180" w:name="_MON_1554129120"/>
    <w:bookmarkEnd w:id="2180"/>
    <w:p w:rsidR="00867F7B" w:rsidRPr="009E0DE1" w:rsidRDefault="00867F7B" w:rsidP="00867F7B">
      <w:pPr>
        <w:pStyle w:val="TH"/>
        <w:rPr>
          <w:lang w:val="en-GB"/>
        </w:rPr>
      </w:pPr>
      <w:r w:rsidRPr="009E0DE1">
        <w:rPr>
          <w:lang w:val="en-GB"/>
        </w:rPr>
        <w:object w:dxaOrig="3778" w:dyaOrig="2386">
          <v:shape id="_x0000_i1133" type="#_x0000_t75" style="width:189.1pt;height:119.6pt" o:ole="">
            <v:imagedata r:id="rId218" o:title=""/>
          </v:shape>
          <o:OLEObject Type="Embed" ProgID="Word.Picture.8" ShapeID="_x0000_i1133" DrawAspect="Content" ObjectID="_1646801359" r:id="rId219"/>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134" type="#_x0000_t75" style="width:266.7pt;height:80.15pt" o:ole="">
            <v:imagedata r:id="rId220" o:title="" cropbottom="22655f" cropright="15878f"/>
          </v:shape>
          <o:OLEObject Type="Embed" ProgID="Visio.Drawing.15" ShapeID="_x0000_i1134" DrawAspect="Content" ObjectID="_1646801360" r:id="rId221"/>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2181" w:name="_Toc20150297"/>
      <w:bookmarkStart w:id="2182" w:name="_Toc27847105"/>
      <w:bookmarkStart w:id="2183" w:name="_Toc36188238"/>
      <w:r w:rsidR="00056CFB" w:rsidRPr="009E0DE1">
        <w:lastRenderedPageBreak/>
        <w:t xml:space="preserve">Annex </w:t>
      </w:r>
      <w:r w:rsidR="00AB158E" w:rsidRPr="009E0DE1">
        <w:t xml:space="preserve">B </w:t>
      </w:r>
      <w:r w:rsidR="00056CFB" w:rsidRPr="009E0DE1">
        <w:t>(normative):</w:t>
      </w:r>
      <w:r w:rsidR="00056CFB" w:rsidRPr="009E0DE1">
        <w:br/>
        <w:t>Mapping between temporary identities</w:t>
      </w:r>
      <w:bookmarkEnd w:id="2181"/>
      <w:bookmarkEnd w:id="2182"/>
      <w:bookmarkEnd w:id="2183"/>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2184" w:name="_Toc20150298"/>
      <w:bookmarkStart w:id="2185" w:name="_Toc27847106"/>
      <w:bookmarkStart w:id="2186" w:name="_Toc36188239"/>
      <w:r w:rsidRPr="009E0DE1">
        <w:lastRenderedPageBreak/>
        <w:t>Annex C (informative):</w:t>
      </w:r>
      <w:r w:rsidRPr="009E0DE1">
        <w:br/>
        <w:t>Guidelines and Principles for Compute-Storage Separation</w:t>
      </w:r>
      <w:bookmarkEnd w:id="2184"/>
      <w:bookmarkEnd w:id="2185"/>
      <w:bookmarkEnd w:id="2186"/>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 xml:space="preserve">In </w:t>
      </w:r>
      <w:r w:rsidR="005C1261">
        <w:rPr>
          <w:lang w:val="en-GB"/>
        </w:rPr>
        <w:t xml:space="preserve">the </w:t>
      </w:r>
      <w:r w:rsidRPr="009E0DE1">
        <w:rPr>
          <w:lang w:val="en-GB"/>
        </w:rPr>
        <w:t>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A2440" w:rsidRDefault="000A2440">
      <w:pPr>
        <w:pStyle w:val="Heading8"/>
      </w:pPr>
      <w:r>
        <w:br w:type="page"/>
      </w:r>
      <w:bookmarkStart w:id="2187" w:name="_Toc20150299"/>
      <w:bookmarkStart w:id="2188" w:name="_Toc27847107"/>
      <w:bookmarkStart w:id="2189" w:name="_Toc36188240"/>
      <w:r>
        <w:lastRenderedPageBreak/>
        <w:t>Annex D (informative):</w:t>
      </w:r>
      <w:r>
        <w:br/>
        <w:t>5GS support for Non-Public Network deployment options</w:t>
      </w:r>
      <w:bookmarkEnd w:id="2187"/>
      <w:bookmarkEnd w:id="2188"/>
      <w:bookmarkEnd w:id="2189"/>
    </w:p>
    <w:p w:rsidR="000A2440" w:rsidRDefault="000A2440" w:rsidP="00B56148">
      <w:pPr>
        <w:pStyle w:val="Heading1"/>
      </w:pPr>
      <w:bookmarkStart w:id="2190" w:name="_Toc20150300"/>
      <w:bookmarkStart w:id="2191" w:name="_Toc27847108"/>
      <w:bookmarkStart w:id="2192" w:name="_Toc36188241"/>
      <w:r>
        <w:t>D.1</w:t>
      </w:r>
      <w:r>
        <w:tab/>
        <w:t>Introduction</w:t>
      </w:r>
      <w:bookmarkEnd w:id="2190"/>
      <w:bookmarkEnd w:id="2191"/>
      <w:bookmarkEnd w:id="2192"/>
    </w:p>
    <w:p w:rsidR="000A2440" w:rsidRDefault="000A2440" w:rsidP="000A2440">
      <w:r>
        <w:t>This annex provides guidance on how 5GS features and capabilities can be used to support various Non-Public Network deployment options.</w:t>
      </w:r>
    </w:p>
    <w:p w:rsidR="000A2440" w:rsidRDefault="000A2440" w:rsidP="00B56148">
      <w:pPr>
        <w:pStyle w:val="Heading1"/>
      </w:pPr>
      <w:bookmarkStart w:id="2193" w:name="_Toc20150301"/>
      <w:bookmarkStart w:id="2194" w:name="_Toc27847109"/>
      <w:bookmarkStart w:id="2195" w:name="_Toc36188242"/>
      <w:r>
        <w:t>D.2</w:t>
      </w:r>
      <w:r>
        <w:tab/>
        <w:t>Support of Non-Public Network as a network slice of a PLMN</w:t>
      </w:r>
      <w:bookmarkEnd w:id="2193"/>
      <w:bookmarkEnd w:id="2194"/>
      <w:bookmarkEnd w:id="2195"/>
    </w:p>
    <w:p w:rsidR="000A2440" w:rsidRDefault="000A2440" w:rsidP="000A2440">
      <w:r>
        <w:t>The PLMN operator can provide access to an NPN by using network slicing mechanisms. The following are some considerations in such a</w:t>
      </w:r>
      <w:r w:rsidR="009F09E0">
        <w:t xml:space="preserve"> PNI-NPN</w:t>
      </w:r>
      <w:r>
        <w:t xml:space="preserve"> case:</w:t>
      </w:r>
    </w:p>
    <w:p w:rsidR="000A2440" w:rsidRDefault="000A2440" w:rsidP="00B56148">
      <w:pPr>
        <w:pStyle w:val="B1"/>
      </w:pPr>
      <w:r>
        <w:t>1.</w:t>
      </w:r>
      <w:r>
        <w:tab/>
        <w:t>The UE has subscription and credentials for the PLMN;</w:t>
      </w:r>
    </w:p>
    <w:p w:rsidR="000A2440" w:rsidRDefault="000A2440" w:rsidP="00B56148">
      <w:pPr>
        <w:pStyle w:val="B1"/>
      </w:pPr>
      <w:r>
        <w:t>2.</w:t>
      </w:r>
      <w:r>
        <w:tab/>
        <w:t>The PLMN and NPN service provider have an agreement of where the NPN Network Slice is to be deployed (i.e. in which TAs of the PLMN and optionally including support for roaming PLMNs);</w:t>
      </w:r>
    </w:p>
    <w:p w:rsidR="000A2440" w:rsidRDefault="000A2440" w:rsidP="00B56148">
      <w:pPr>
        <w:pStyle w:val="B1"/>
      </w:pPr>
      <w:r>
        <w:t>3.</w:t>
      </w:r>
      <w:r>
        <w:tab/>
        <w:t>The PLMN subscription includes support for Subscribed S-NSSAI to be used for the NPN (see clause 5.15.3);</w:t>
      </w:r>
    </w:p>
    <w:p w:rsidR="000A2440" w:rsidRDefault="000A2440" w:rsidP="00B56148">
      <w:pPr>
        <w:pStyle w:val="B1"/>
      </w:pPr>
      <w:r>
        <w:t>4.</w:t>
      </w:r>
      <w:r>
        <w:tab/>
        <w:t xml:space="preserve">The PLMN operator can offer possibilities for the NPN service provider to manage the NPN Network Slice according to </w:t>
      </w:r>
      <w:r w:rsidR="002369B3">
        <w:t>TS 28.533 [</w:t>
      </w:r>
      <w:r>
        <w:t>79].</w:t>
      </w:r>
    </w:p>
    <w:p w:rsidR="000A2440" w:rsidRDefault="000A2440" w:rsidP="00B56148">
      <w:pPr>
        <w:pStyle w:val="B1"/>
      </w:pPr>
      <w:r>
        <w:t>5.</w:t>
      </w:r>
      <w:r>
        <w:tab/>
        <w:t>When the UE registers the first time to the PLMN, the PLMN can configure the UE with URSP including NSSP associating Applications to the NPN S-NSSAI (</w:t>
      </w:r>
      <w:r w:rsidR="00F06FF4">
        <w:rPr>
          <w:lang w:val="en-GB"/>
        </w:rPr>
        <w:t>if</w:t>
      </w:r>
      <w:r>
        <w:t xml:space="preserve"> the UE also is able to access other PLMN services);</w:t>
      </w:r>
    </w:p>
    <w:p w:rsidR="000A2440" w:rsidRDefault="000A2440" w:rsidP="00B56148">
      <w:pPr>
        <w:pStyle w:val="B1"/>
      </w:pPr>
      <w:r>
        <w:t>6.</w:t>
      </w:r>
      <w:r>
        <w:tab/>
        <w:t>The PLMN can configure the UE with Configured NSSAI for the Serving PLMN (see clause 5.15.4);</w:t>
      </w:r>
    </w:p>
    <w:p w:rsidR="000A2440" w:rsidRDefault="000A2440" w:rsidP="00B56148">
      <w:pPr>
        <w:pStyle w:val="B1"/>
      </w:pPr>
      <w:r>
        <w:t>7.</w:t>
      </w:r>
      <w:r>
        <w:tab/>
        <w:t>The PLMN and NPN can perform a Network Slice specific authentication and authorization using additional NPN credentials;</w:t>
      </w:r>
    </w:p>
    <w:p w:rsidR="000A2440" w:rsidRDefault="000A2440" w:rsidP="00B56148">
      <w:pPr>
        <w:pStyle w:val="B1"/>
      </w:pPr>
      <w:r>
        <w:t>8.</w:t>
      </w:r>
      <w:r>
        <w:tab/>
        <w:t>The UE follows the logic as defined for Network Slicing, see clause 5.15;</w:t>
      </w:r>
    </w:p>
    <w:p w:rsidR="000A2440" w:rsidRDefault="000A2440" w:rsidP="00B56148">
      <w:pPr>
        <w:pStyle w:val="B1"/>
      </w:pPr>
      <w:r>
        <w:t>9.</w:t>
      </w:r>
      <w:r>
        <w:tab/>
        <w:t>The network selection logic, access control etc are following the principles for PLMN selection; and</w:t>
      </w:r>
    </w:p>
    <w:p w:rsidR="000A2440" w:rsidRDefault="000A2440" w:rsidP="00B56148">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rsidR="00CC6BA5" w:rsidRDefault="00CC6BA5" w:rsidP="00CC6BA5">
      <w:pPr>
        <w:pStyle w:val="B1"/>
      </w:pPr>
      <w:r>
        <w:t>11.</w:t>
      </w:r>
      <w:r>
        <w:tab/>
        <w:t xml:space="preserve">In order to prevent access to NPNs for authorized UE(s) in </w:t>
      </w:r>
      <w:r w:rsidR="005C1261">
        <w:rPr>
          <w:lang w:val="en-GB"/>
        </w:rPr>
        <w:t xml:space="preserve">the </w:t>
      </w:r>
      <w:r>
        <w:t xml:space="preserve">case of network congestion/overload and if a dedicated S-NSSAI has been allocated for an NPN, the Unified Access Control can be used using the operator-defined access categories with access category criteria type (as defined in </w:t>
      </w:r>
      <w:r w:rsidR="002369B3">
        <w:t>TS 24.501 [</w:t>
      </w:r>
      <w:r>
        <w:t>47]) set to the S-NSSAI used for an NPN.</w:t>
      </w:r>
    </w:p>
    <w:p w:rsidR="00375F94" w:rsidRDefault="00375F94" w:rsidP="00375F94">
      <w:pPr>
        <w:pStyle w:val="B1"/>
      </w:pPr>
      <w:bookmarkStart w:id="2196"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rsidR="00553FC8" w:rsidRDefault="00553FC8" w:rsidP="00553FC8">
      <w:pPr>
        <w:pStyle w:val="Heading1"/>
      </w:pPr>
      <w:bookmarkStart w:id="2197" w:name="_Toc27847110"/>
      <w:bookmarkStart w:id="2198" w:name="_Toc36188243"/>
      <w:r>
        <w:lastRenderedPageBreak/>
        <w:t>D.3</w:t>
      </w:r>
      <w:r>
        <w:tab/>
        <w:t>Support for access to PLMN services via Stand-alone Non-Public Network and access to Stand-alone Non Public Network services via PLMN</w:t>
      </w:r>
      <w:bookmarkEnd w:id="2196"/>
      <w:bookmarkEnd w:id="2197"/>
      <w:bookmarkEnd w:id="2198"/>
    </w:p>
    <w:p w:rsidR="009F09E0" w:rsidRDefault="009F09E0" w:rsidP="00F06FF4">
      <w:pPr>
        <w:pStyle w:val="TH"/>
      </w:pPr>
      <w:r>
        <w:object w:dxaOrig="13966" w:dyaOrig="6901">
          <v:shape id="_x0000_i1136" type="#_x0000_t75" style="width:482.1pt;height:237.3pt" o:ole="">
            <v:imagedata r:id="rId222" o:title=""/>
          </v:shape>
          <o:OLEObject Type="Embed" ProgID="Visio.Drawing.15" ShapeID="_x0000_i1136" DrawAspect="Content" ObjectID="_1646801361" r:id="rId223"/>
        </w:object>
      </w:r>
    </w:p>
    <w:p w:rsidR="00553FC8" w:rsidRDefault="00553FC8" w:rsidP="00553FC8">
      <w:pPr>
        <w:pStyle w:val="TF"/>
      </w:pPr>
      <w:r>
        <w:t>Figure D.3-1: Access to PLMN services via Stand-alone Non-Public Network</w:t>
      </w:r>
    </w:p>
    <w:p w:rsidR="00553FC8" w:rsidRDefault="00553FC8" w:rsidP="00553FC8">
      <w:pPr>
        <w:pStyle w:val="NO"/>
      </w:pPr>
      <w:r>
        <w:t>NOTE 1:</w:t>
      </w:r>
      <w:r>
        <w:tab/>
        <w:t>The reference architecture in Figure D.3-1 and Figure D.3-2 only shows the network functions directly connected to the UPF or N3IWF and other parts of the architecture are same as defined in clause 4.2.</w:t>
      </w:r>
    </w:p>
    <w:p w:rsidR="00553FC8" w:rsidRDefault="00553FC8" w:rsidP="002369B3">
      <w:r>
        <w:t>In order to obtain access to PLMN services when the UE is camping in NG-RAN of Stand-alone Non-Public Network, the UE obtains IP connectivity, discovers and establishes connectivity to an N3IWF in the PLMN.</w:t>
      </w:r>
    </w:p>
    <w:p w:rsidR="00553FC8" w:rsidRDefault="00553FC8" w:rsidP="002369B3">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rsidR="009F09E0" w:rsidRDefault="009F09E0" w:rsidP="00F06FF4">
      <w:pPr>
        <w:pStyle w:val="TH"/>
      </w:pPr>
      <w:r>
        <w:object w:dxaOrig="14101" w:dyaOrig="7261">
          <v:shape id="_x0000_i1138" type="#_x0000_t75" style="width:481.45pt;height:247.95pt" o:ole="">
            <v:imagedata r:id="rId224" o:title=""/>
          </v:shape>
          <o:OLEObject Type="Embed" ProgID="Visio.Drawing.15" ShapeID="_x0000_i1138" DrawAspect="Content" ObjectID="_1646801362" r:id="rId225"/>
        </w:object>
      </w:r>
    </w:p>
    <w:p w:rsidR="00553FC8" w:rsidRDefault="00553FC8" w:rsidP="00553FC8">
      <w:pPr>
        <w:pStyle w:val="TF"/>
      </w:pPr>
      <w:r>
        <w:t>Figure D.3-2: Access to Stand-alone Non-Public Network services via PLMN</w:t>
      </w:r>
    </w:p>
    <w:p w:rsidR="00553FC8" w:rsidRDefault="00553FC8" w:rsidP="00553FC8">
      <w:r>
        <w:t>In order to obtain access to Non-Public Network services when the UE is camping in NG-RAN of a PLMN, the UE obtains IP connectivity, discovers and establishes connectivity to an N3IWF in the Stand-alone Non-Public Network.</w:t>
      </w:r>
    </w:p>
    <w:p w:rsidR="00553FC8" w:rsidRDefault="00553FC8" w:rsidP="00553FC8">
      <w:r>
        <w:t xml:space="preserve">In Figure D.3-2, the N1 (for NPN) represents the reference point between UE and the AMF in the Stand-alone Non-Public Network. The </w:t>
      </w:r>
      <w:r w:rsidR="009F09E0">
        <w:t xml:space="preserve">NWu </w:t>
      </w:r>
      <w:r>
        <w:t>(for NPN) represents the reference point between the UE and the N3IWF in the stand-alone Non-Public Network for establishing a secure tunnel between UE and the N3IWF over the PLMN. The N1 (for PLMN) represents the reference point between UE and the AMF in PLMN.</w:t>
      </w:r>
    </w:p>
    <w:p w:rsidR="00553FC8" w:rsidRDefault="00553FC8" w:rsidP="00553FC8">
      <w:pPr>
        <w:pStyle w:val="Heading1"/>
      </w:pPr>
      <w:bookmarkStart w:id="2199" w:name="_Toc20150303"/>
      <w:bookmarkStart w:id="2200" w:name="_Toc27847111"/>
      <w:bookmarkStart w:id="2201" w:name="_Toc36188244"/>
      <w:r>
        <w:t>D.4</w:t>
      </w:r>
      <w:r>
        <w:tab/>
        <w:t>Support for UE capable of simultaneously connecting to an SNPN and a PLMN</w:t>
      </w:r>
      <w:bookmarkEnd w:id="2199"/>
      <w:bookmarkEnd w:id="2200"/>
      <w:bookmarkEnd w:id="2201"/>
    </w:p>
    <w:p w:rsidR="00553FC8" w:rsidRDefault="00553FC8" w:rsidP="00553FC8">
      <w:r>
        <w:t xml:space="preserve">When a UE capable of simultaneously connecting to an SNPN and a PLMN is not set to operate in SNPN access mode, the UE only performs PLMN selection procedures as defined in clause 4.4 of </w:t>
      </w:r>
      <w:r w:rsidR="002369B3">
        <w:t>TS 23.122 [</w:t>
      </w:r>
      <w:r>
        <w:t>17] using the Uu interface for connection to the PLMN.</w:t>
      </w:r>
    </w:p>
    <w:p w:rsidR="00553FC8" w:rsidRDefault="00553FC8" w:rsidP="00553FC8">
      <w:r>
        <w:t>A UE supporting simultaneous connectivity to an SNPN and a PLMN applies the network selection as applicable for the access and network for SNPN and PLMN respectively. Whether the UE uses SNPN or PLMN for its services is implementation dependent.</w:t>
      </w:r>
    </w:p>
    <w:p w:rsidR="00553FC8" w:rsidRDefault="00553FC8" w:rsidP="00553FC8">
      <w:r>
        <w:t>A UE supporting simultaneous connectivity to an SNPN and a PLMN applies the cell (re-)selection as applicable for the access and network for SNPN and PLMN respectively. Whether the UE uses SNPN or PLMN for its services is implementation dependent.</w:t>
      </w:r>
    </w:p>
    <w:p w:rsidR="00D62493" w:rsidRDefault="00D62493">
      <w:pPr>
        <w:pStyle w:val="Heading8"/>
      </w:pPr>
      <w:r>
        <w:br w:type="page"/>
      </w:r>
      <w:bookmarkStart w:id="2202" w:name="_Toc20150304"/>
      <w:bookmarkStart w:id="2203" w:name="_Toc27847112"/>
      <w:bookmarkStart w:id="2204" w:name="_Toc36188245"/>
      <w:r>
        <w:lastRenderedPageBreak/>
        <w:t>Annex E (informative):</w:t>
      </w:r>
      <w:r>
        <w:br/>
        <w:t xml:space="preserve">Communication </w:t>
      </w:r>
      <w:r w:rsidR="002C5563">
        <w:t xml:space="preserve">models </w:t>
      </w:r>
      <w:r>
        <w:t>for NF/NF services interaction</w:t>
      </w:r>
      <w:bookmarkEnd w:id="2202"/>
      <w:bookmarkEnd w:id="2203"/>
      <w:bookmarkEnd w:id="2204"/>
    </w:p>
    <w:p w:rsidR="00D62493" w:rsidRDefault="00D62493" w:rsidP="00D62493">
      <w:pPr>
        <w:pStyle w:val="Heading1"/>
      </w:pPr>
      <w:bookmarkStart w:id="2205" w:name="_Toc20150305"/>
      <w:bookmarkStart w:id="2206" w:name="_Toc27847113"/>
      <w:bookmarkStart w:id="2207" w:name="_Toc36188246"/>
      <w:r>
        <w:t>E.1</w:t>
      </w:r>
      <w:r>
        <w:tab/>
        <w:t>General</w:t>
      </w:r>
      <w:bookmarkEnd w:id="2205"/>
      <w:bookmarkEnd w:id="2206"/>
      <w:bookmarkEnd w:id="2207"/>
    </w:p>
    <w:p w:rsidR="00D62493" w:rsidRDefault="00D62493" w:rsidP="00D62493">
      <w:r>
        <w:t xml:space="preserve">This annex provides a high level description of the different communication </w:t>
      </w:r>
      <w:r w:rsidR="002C5563">
        <w:t xml:space="preserve">models </w:t>
      </w:r>
      <w:r>
        <w:t>that NF and NF services can use to interact which each other. Table E.1-1 summarizes the communication</w:t>
      </w:r>
      <w:r w:rsidR="002C5563">
        <w:t xml:space="preserve"> models</w:t>
      </w:r>
      <w:r>
        <w:t>, their usage and how they relate to the usage of an SCP.</w:t>
      </w:r>
    </w:p>
    <w:p w:rsidR="00D62493" w:rsidRDefault="00D62493" w:rsidP="00B56148">
      <w:pPr>
        <w:pStyle w:val="TH"/>
      </w:pPr>
      <w:r>
        <w:t xml:space="preserve">Table E.1-1: Communication </w:t>
      </w:r>
      <w:r w:rsidR="002C5563">
        <w:t>models</w:t>
      </w:r>
      <w:r w:rsidR="002C5563">
        <w:rPr>
          <w:lang w:val="en-GB"/>
        </w:rPr>
        <w:t xml:space="preserve"> </w:t>
      </w:r>
      <w:r>
        <w:t>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62493" w:rsidRPr="00B56148" w:rsidTr="00A26806">
        <w:tc>
          <w:tcPr>
            <w:tcW w:w="2660" w:type="dxa"/>
            <w:tcBorders>
              <w:bottom w:val="single" w:sz="4" w:space="0" w:color="auto"/>
            </w:tcBorders>
            <w:shd w:val="clear" w:color="auto" w:fill="auto"/>
          </w:tcPr>
          <w:p w:rsidR="00D62493" w:rsidRPr="00B56148" w:rsidRDefault="00D62493" w:rsidP="00A26806">
            <w:pPr>
              <w:pStyle w:val="TAH"/>
            </w:pPr>
            <w:r>
              <w:t>Communication between consumer and producer</w:t>
            </w:r>
          </w:p>
        </w:tc>
        <w:tc>
          <w:tcPr>
            <w:tcW w:w="5245" w:type="dxa"/>
            <w:shd w:val="clear" w:color="auto" w:fill="auto"/>
          </w:tcPr>
          <w:p w:rsidR="00D62493" w:rsidRPr="00B56148" w:rsidRDefault="00D62493" w:rsidP="00A26806">
            <w:pPr>
              <w:pStyle w:val="TAH"/>
            </w:pPr>
            <w:r>
              <w:t>Service discovery and request routing</w:t>
            </w:r>
          </w:p>
        </w:tc>
        <w:tc>
          <w:tcPr>
            <w:tcW w:w="1952" w:type="dxa"/>
            <w:shd w:val="clear" w:color="auto" w:fill="auto"/>
          </w:tcPr>
          <w:p w:rsidR="00D62493" w:rsidRPr="00C34949" w:rsidRDefault="00D62493" w:rsidP="00A26806">
            <w:pPr>
              <w:pStyle w:val="TAH"/>
              <w:rPr>
                <w:lang w:val="en-GB"/>
              </w:rPr>
            </w:pPr>
            <w:r>
              <w:t>Communication</w:t>
            </w:r>
            <w:r w:rsidR="002C5563">
              <w:rPr>
                <w:lang w:val="en-GB"/>
              </w:rPr>
              <w:t xml:space="preserve"> model</w:t>
            </w:r>
          </w:p>
        </w:tc>
      </w:tr>
      <w:tr w:rsidR="00D62493" w:rsidRPr="00B56148" w:rsidTr="00A26806">
        <w:tc>
          <w:tcPr>
            <w:tcW w:w="2660" w:type="dxa"/>
            <w:tcBorders>
              <w:bottom w:val="nil"/>
            </w:tcBorders>
            <w:shd w:val="clear" w:color="auto" w:fill="auto"/>
          </w:tcPr>
          <w:p w:rsidR="00D62493" w:rsidRPr="00B56148" w:rsidRDefault="00D62493" w:rsidP="00A26806">
            <w:pPr>
              <w:pStyle w:val="TAL"/>
            </w:pPr>
            <w:r>
              <w:t>Direct communication</w:t>
            </w:r>
          </w:p>
        </w:tc>
        <w:tc>
          <w:tcPr>
            <w:tcW w:w="5245" w:type="dxa"/>
            <w:shd w:val="clear" w:color="auto" w:fill="auto"/>
          </w:tcPr>
          <w:p w:rsidR="00D62493" w:rsidRPr="00B56148" w:rsidRDefault="00D62493" w:rsidP="00A26806">
            <w:pPr>
              <w:pStyle w:val="TAL"/>
            </w:pPr>
            <w:r>
              <w:t>No NRF or SCP; direct routing</w:t>
            </w:r>
          </w:p>
        </w:tc>
        <w:tc>
          <w:tcPr>
            <w:tcW w:w="1952" w:type="dxa"/>
            <w:shd w:val="clear" w:color="auto" w:fill="auto"/>
          </w:tcPr>
          <w:p w:rsidR="00D62493" w:rsidRPr="00B56148" w:rsidRDefault="00D62493" w:rsidP="00A26806">
            <w:pPr>
              <w:pStyle w:val="TAC"/>
            </w:pPr>
            <w:r>
              <w:t>A</w:t>
            </w:r>
          </w:p>
        </w:tc>
      </w:tr>
      <w:tr w:rsidR="00D62493" w:rsidRPr="00B56148" w:rsidTr="00A26806">
        <w:tc>
          <w:tcPr>
            <w:tcW w:w="2660" w:type="dxa"/>
            <w:tcBorders>
              <w:top w:val="nil"/>
            </w:tcBorders>
            <w:shd w:val="clear" w:color="auto" w:fill="auto"/>
          </w:tcPr>
          <w:p w:rsidR="00D62493" w:rsidRPr="00B56148" w:rsidRDefault="00D62493" w:rsidP="00A26806">
            <w:pPr>
              <w:pStyle w:val="TAL"/>
            </w:pPr>
          </w:p>
        </w:tc>
        <w:tc>
          <w:tcPr>
            <w:tcW w:w="5245" w:type="dxa"/>
            <w:shd w:val="clear" w:color="auto" w:fill="auto"/>
          </w:tcPr>
          <w:p w:rsidR="00D62493" w:rsidRPr="00B56148" w:rsidRDefault="00D62493" w:rsidP="00A26806">
            <w:pPr>
              <w:pStyle w:val="TAL"/>
            </w:pPr>
            <w:r>
              <w:t>Discovery using NRF services; no SCP; direct routing</w:t>
            </w:r>
          </w:p>
        </w:tc>
        <w:tc>
          <w:tcPr>
            <w:tcW w:w="1952" w:type="dxa"/>
            <w:shd w:val="clear" w:color="auto" w:fill="auto"/>
          </w:tcPr>
          <w:p w:rsidR="00D62493" w:rsidRPr="00B56148" w:rsidRDefault="00D62493" w:rsidP="00A26806">
            <w:pPr>
              <w:pStyle w:val="TAC"/>
              <w:rPr>
                <w:lang w:val="en-GB"/>
              </w:rPr>
            </w:pPr>
            <w:r w:rsidRPr="00A26806">
              <w:rPr>
                <w:lang w:val="en-GB"/>
              </w:rPr>
              <w:t>B</w:t>
            </w:r>
          </w:p>
        </w:tc>
      </w:tr>
      <w:tr w:rsidR="00D62493" w:rsidRPr="00A0097A" w:rsidTr="00A26806">
        <w:tc>
          <w:tcPr>
            <w:tcW w:w="2660" w:type="dxa"/>
            <w:tcBorders>
              <w:bottom w:val="nil"/>
            </w:tcBorders>
            <w:shd w:val="clear" w:color="auto" w:fill="auto"/>
          </w:tcPr>
          <w:p w:rsidR="00D62493" w:rsidRPr="00A0097A" w:rsidRDefault="00D62493" w:rsidP="004F6480">
            <w:pPr>
              <w:pStyle w:val="TAL"/>
            </w:pPr>
            <w:r>
              <w:t>Indirect communication</w:t>
            </w:r>
          </w:p>
        </w:tc>
        <w:tc>
          <w:tcPr>
            <w:tcW w:w="5245" w:type="dxa"/>
            <w:shd w:val="clear" w:color="auto" w:fill="auto"/>
          </w:tcPr>
          <w:p w:rsidR="00D62493" w:rsidRPr="00A0097A" w:rsidRDefault="00D62493" w:rsidP="004F6480">
            <w:pPr>
              <w:pStyle w:val="TAL"/>
            </w:pPr>
            <w:r>
              <w:t>Discovery using NRF services; selection</w:t>
            </w:r>
            <w:r w:rsidR="002C5563">
              <w:rPr>
                <w:lang w:val="en-GB"/>
              </w:rPr>
              <w:t xml:space="preserve"> for specific instance from the Set</w:t>
            </w:r>
            <w:r>
              <w:t xml:space="preserve"> can be delegated to SCP. Routing via SCP</w:t>
            </w:r>
          </w:p>
        </w:tc>
        <w:tc>
          <w:tcPr>
            <w:tcW w:w="1952" w:type="dxa"/>
            <w:shd w:val="clear" w:color="auto" w:fill="auto"/>
          </w:tcPr>
          <w:p w:rsidR="00D62493" w:rsidRPr="00B56148" w:rsidRDefault="00D62493" w:rsidP="004F6480">
            <w:pPr>
              <w:pStyle w:val="TAC"/>
              <w:rPr>
                <w:lang w:val="en-GB"/>
              </w:rPr>
            </w:pPr>
            <w:r w:rsidRPr="00A26806">
              <w:rPr>
                <w:lang w:val="en-GB"/>
              </w:rPr>
              <w:t>C</w:t>
            </w:r>
          </w:p>
        </w:tc>
      </w:tr>
      <w:tr w:rsidR="00D62493" w:rsidRPr="00A0097A" w:rsidTr="00A26806">
        <w:tc>
          <w:tcPr>
            <w:tcW w:w="2660" w:type="dxa"/>
            <w:tcBorders>
              <w:top w:val="nil"/>
            </w:tcBorders>
            <w:shd w:val="clear" w:color="auto" w:fill="auto"/>
          </w:tcPr>
          <w:p w:rsidR="00D62493" w:rsidRPr="00A0097A" w:rsidRDefault="00D62493" w:rsidP="004F6480">
            <w:pPr>
              <w:pStyle w:val="TAL"/>
            </w:pPr>
          </w:p>
        </w:tc>
        <w:tc>
          <w:tcPr>
            <w:tcW w:w="5245" w:type="dxa"/>
            <w:shd w:val="clear" w:color="auto" w:fill="auto"/>
          </w:tcPr>
          <w:p w:rsidR="00D62493" w:rsidRPr="00A0097A" w:rsidRDefault="00D62493" w:rsidP="004F6480">
            <w:pPr>
              <w:pStyle w:val="TAL"/>
            </w:pPr>
            <w:r>
              <w:t>Discovery and associated selection delegated to an SCP using discovery and selection parameters in service request; routing via SCP</w:t>
            </w:r>
          </w:p>
        </w:tc>
        <w:tc>
          <w:tcPr>
            <w:tcW w:w="1952" w:type="dxa"/>
            <w:shd w:val="clear" w:color="auto" w:fill="auto"/>
          </w:tcPr>
          <w:p w:rsidR="00D62493" w:rsidRPr="00B56148" w:rsidRDefault="00D62493" w:rsidP="004F6480">
            <w:pPr>
              <w:pStyle w:val="TAC"/>
              <w:rPr>
                <w:lang w:val="en-GB"/>
              </w:rPr>
            </w:pPr>
            <w:r w:rsidRPr="00A26806">
              <w:rPr>
                <w:lang w:val="en-GB"/>
              </w:rPr>
              <w:t>D</w:t>
            </w:r>
          </w:p>
        </w:tc>
      </w:tr>
    </w:tbl>
    <w:p w:rsidR="00D62493" w:rsidRDefault="00D62493" w:rsidP="00D62493"/>
    <w:p w:rsidR="00D62493" w:rsidRDefault="002C5563" w:rsidP="00D62493">
      <w:r>
        <w:rPr>
          <w:b/>
        </w:rPr>
        <w:t xml:space="preserve">Model </w:t>
      </w:r>
      <w:r w:rsidR="00D62493" w:rsidRPr="00B56148">
        <w:rPr>
          <w:b/>
        </w:rPr>
        <w:t>A - Direct communication without NRF interaction:</w:t>
      </w:r>
      <w:r w:rsidR="00D62493">
        <w:t xml:space="preserve"> Neither NRF nor SCP are used. Consumers are configured with producers' "NF profiles" and directly communicate with a producer of their choice.</w:t>
      </w:r>
    </w:p>
    <w:p w:rsidR="00D62493" w:rsidRDefault="002C5563" w:rsidP="00D62493">
      <w:r>
        <w:rPr>
          <w:b/>
        </w:rPr>
        <w:t xml:space="preserve">Model </w:t>
      </w:r>
      <w:r w:rsidR="00D62493" w:rsidRPr="00B56148">
        <w:rPr>
          <w:b/>
        </w:rPr>
        <w:t>B - Direct communication with NRF interaction:</w:t>
      </w:r>
      <w:r w:rsidR="00D62493">
        <w:t xml:space="preserve"> Consumers do discovery by querying the NRF. Based on the discovery result, the consumer does the selection. The consumer sends the request to the selected producer.</w:t>
      </w:r>
    </w:p>
    <w:p w:rsidR="00D62493" w:rsidRDefault="002C5563" w:rsidP="00D62493">
      <w:r>
        <w:rPr>
          <w:b/>
        </w:rPr>
        <w:t xml:space="preserve">Model </w:t>
      </w:r>
      <w:r w:rsidR="00D62493" w:rsidRPr="00B56148">
        <w:rPr>
          <w:b/>
        </w:rPr>
        <w:t>C - Indirect communication without delegated discovery:</w:t>
      </w:r>
      <w:r w:rsidR="00D62493">
        <w:t xml:space="preserve"> Consumers do discovery by querying the NRF. Based on discovery result, the consumer does the selection of an</w:t>
      </w:r>
      <w:r>
        <w:t xml:space="preserve"> NF Set or a specific</w:t>
      </w:r>
      <w:r w:rsidR="00D62493">
        <w:t xml:space="preserve"> NF instance of NF instance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w:t>
      </w:r>
      <w:r>
        <w:t>e</w:t>
      </w:r>
      <w:r w:rsidR="00D62493">
        <w:t>ters such as location, capacity, etc. The SCP routes the request to the selected NF service producer instance.</w:t>
      </w:r>
    </w:p>
    <w:p w:rsidR="00D62493" w:rsidRDefault="002C5563" w:rsidP="00D62493">
      <w:r>
        <w:rPr>
          <w:b/>
        </w:rPr>
        <w:t xml:space="preserve">Model </w:t>
      </w:r>
      <w:r w:rsidR="00D62493" w:rsidRPr="00B56148">
        <w:rPr>
          <w:b/>
        </w:rPr>
        <w:t>D - Indirect communication with delegated discovery:</w:t>
      </w:r>
      <w:r w:rsidR="00D62493">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rsidR="00D62493" w:rsidRDefault="00D62493" w:rsidP="00D62493">
      <w:r>
        <w:t>Figure E.1-1 depicts the different communication</w:t>
      </w:r>
      <w:r w:rsidR="002C5563">
        <w:t xml:space="preserve"> models</w:t>
      </w:r>
      <w:r>
        <w:t>.</w:t>
      </w:r>
    </w:p>
    <w:p w:rsidR="00D62493" w:rsidRDefault="00D62493" w:rsidP="00D62493">
      <w:pPr>
        <w:pStyle w:val="TH"/>
      </w:pPr>
      <w:r w:rsidRPr="008D6F30">
        <w:object w:dxaOrig="9990" w:dyaOrig="5715">
          <v:shape id="_x0000_i1139" type="#_x0000_t75" style="width:482.1pt;height:275.5pt" o:ole="">
            <v:imagedata r:id="rId226" o:title=""/>
          </v:shape>
          <o:OLEObject Type="Embed" ProgID="Visio.Drawing.15" ShapeID="_x0000_i1139" DrawAspect="Content" ObjectID="_1646801363" r:id="rId227"/>
        </w:object>
      </w:r>
    </w:p>
    <w:p w:rsidR="00D62493" w:rsidRPr="00B56148" w:rsidRDefault="00D62493" w:rsidP="00B56148">
      <w:pPr>
        <w:pStyle w:val="TF"/>
      </w:pPr>
      <w:r>
        <w:t xml:space="preserve">Figure E.1-1: Communication </w:t>
      </w:r>
      <w:r w:rsidR="002C5563">
        <w:t>models</w:t>
      </w:r>
      <w:r w:rsidR="002C5563">
        <w:rPr>
          <w:lang w:val="en-GB"/>
        </w:rPr>
        <w:t xml:space="preserve"> </w:t>
      </w:r>
      <w:r>
        <w:t>for NF/NF services interaction</w:t>
      </w:r>
    </w:p>
    <w:p w:rsidR="00BE633A" w:rsidRDefault="00BE633A">
      <w:pPr>
        <w:pStyle w:val="Heading8"/>
      </w:pPr>
      <w:r>
        <w:br w:type="page"/>
      </w:r>
      <w:bookmarkStart w:id="2208" w:name="_Toc20150306"/>
      <w:bookmarkStart w:id="2209" w:name="_Toc27847114"/>
      <w:bookmarkStart w:id="2210" w:name="_Toc36188247"/>
      <w:r>
        <w:lastRenderedPageBreak/>
        <w:t>Annex F (informative):</w:t>
      </w:r>
      <w:r>
        <w:br/>
        <w:t>Redundant user plane paths based on multiple UEs per device</w:t>
      </w:r>
      <w:bookmarkEnd w:id="2208"/>
      <w:bookmarkEnd w:id="2209"/>
      <w:bookmarkEnd w:id="2210"/>
    </w:p>
    <w:p w:rsidR="00BE633A" w:rsidRDefault="00BE633A" w:rsidP="00BE633A">
      <w:r>
        <w:t>This clause describes an approach to realize multiple user plane paths in the system based on a device having multiple UEs and specific network deployments.</w:t>
      </w:r>
    </w:p>
    <w:p w:rsidR="00BE633A" w:rsidRDefault="00BE633A" w:rsidP="00BE633A">
      <w:r>
        <w:t xml:space="preserve">The approach assumes a RAN deployment where redundant coverage by multiple gNBs (in </w:t>
      </w:r>
      <w:r w:rsidR="005C1261">
        <w:t xml:space="preserve">the </w:t>
      </w:r>
      <w:r>
        <w:t>case of NR) is generally available. Upper layer protocols, such as the IEEE TSN (Time Sensitive Networking), can make use of the multiple user plane paths.</w:t>
      </w:r>
    </w:p>
    <w:p w:rsidR="00BE633A" w:rsidRDefault="00BE633A" w:rsidP="00BE633A">
      <w:r>
        <w:t>The UEs belonging to the same terminal device request the establishment of PDU Sessions that use independent RAN and CN network resources using the mechanisms outlined below.</w:t>
      </w:r>
    </w:p>
    <w:p w:rsidR="00BE633A" w:rsidRDefault="00BE633A" w:rsidP="00BE633A">
      <w:r>
        <w:t>This deployment option has a number of preconditions:</w:t>
      </w:r>
    </w:p>
    <w:p w:rsidR="00BE633A" w:rsidRDefault="00BE633A" w:rsidP="00B56148">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rsidR="00BE633A" w:rsidRDefault="00BE633A" w:rsidP="00B56148">
      <w:pPr>
        <w:pStyle w:val="B1"/>
      </w:pPr>
      <w:r>
        <w:t>-</w:t>
      </w:r>
      <w:r>
        <w:tab/>
        <w:t>Terminal devices integrate multiple UEs which can connect to different gNBs independently.</w:t>
      </w:r>
    </w:p>
    <w:p w:rsidR="00BE633A" w:rsidRDefault="00BE633A" w:rsidP="00B56148">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rsidR="00BE633A" w:rsidRDefault="00BE633A" w:rsidP="00B56148">
      <w:pPr>
        <w:pStyle w:val="B1"/>
      </w:pPr>
      <w:r>
        <w:t>-</w:t>
      </w:r>
      <w:r>
        <w:tab/>
        <w:t>The core network UPF deployment is aligned with RAN deployment and supports redundant user plane paths.</w:t>
      </w:r>
    </w:p>
    <w:p w:rsidR="00BE633A" w:rsidRDefault="00BE633A" w:rsidP="00B56148">
      <w:pPr>
        <w:pStyle w:val="B1"/>
      </w:pPr>
      <w:r>
        <w:t>-</w:t>
      </w:r>
      <w:r>
        <w:tab/>
        <w:t>The underlying transport topology is aligned with the RAN and UPF deployment and supports redundant user plane paths.</w:t>
      </w:r>
    </w:p>
    <w:p w:rsidR="00BE633A" w:rsidRDefault="00BE633A" w:rsidP="00B56148">
      <w:pPr>
        <w:pStyle w:val="B1"/>
      </w:pPr>
      <w:r>
        <w:t>-</w:t>
      </w:r>
      <w:r>
        <w:tab/>
        <w:t>The physical network topology and geographical distribution of functions also supports the redundant user plane paths to the extent deemed necessary by the operator.</w:t>
      </w:r>
    </w:p>
    <w:p w:rsidR="00BE633A" w:rsidRDefault="00BE633A" w:rsidP="00B56148">
      <w:pPr>
        <w:pStyle w:val="B1"/>
      </w:pPr>
      <w:r>
        <w:t>-</w:t>
      </w:r>
      <w:r>
        <w:tab/>
        <w:t>The operation of the redundant user plane paths is made sufficiently independent, to the extent deemed necessary by the operator, e.g., independent power supplies.</w:t>
      </w:r>
    </w:p>
    <w:p w:rsidR="00BE633A" w:rsidRDefault="00BE633A" w:rsidP="00BE633A">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rsidR="00BE633A" w:rsidRDefault="00BE633A" w:rsidP="00BE633A">
      <w:pPr>
        <w:pStyle w:val="TH"/>
      </w:pPr>
      <w:r>
        <w:object w:dxaOrig="5103" w:dyaOrig="3825">
          <v:shape id="_x0000_i1140" type="#_x0000_t75" style="width:254.8pt;height:192.2pt" o:ole="">
            <v:imagedata r:id="rId228" o:title=""/>
          </v:shape>
          <o:OLEObject Type="Embed" ProgID="Word.Picture.8" ShapeID="_x0000_i1140" DrawAspect="Content" ObjectID="_1646801364" r:id="rId229"/>
        </w:object>
      </w:r>
    </w:p>
    <w:p w:rsidR="00BE633A" w:rsidRDefault="00BE633A" w:rsidP="00BE633A">
      <w:pPr>
        <w:pStyle w:val="TF"/>
      </w:pPr>
      <w:r>
        <w:t>Figure F-1: Architecture with redundancy based on multiple UEs in the device</w:t>
      </w:r>
    </w:p>
    <w:p w:rsidR="00BE633A" w:rsidRDefault="00BE633A" w:rsidP="00BE633A">
      <w:r>
        <w:lastRenderedPageBreak/>
        <w:t>The approach comprises the following main components shown as example using NR in figure F-2.</w:t>
      </w:r>
    </w:p>
    <w:p w:rsidR="00BE633A" w:rsidRDefault="00BE633A" w:rsidP="00B56148">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rsidR="00BE633A" w:rsidRDefault="00BE633A" w:rsidP="00BE633A">
      <w:pPr>
        <w:pStyle w:val="TH"/>
      </w:pPr>
      <w:r>
        <w:object w:dxaOrig="5245" w:dyaOrig="4108">
          <v:shape id="_x0000_i1141" type="#_x0000_t75" style="width:261.7pt;height:206pt" o:ole="">
            <v:imagedata r:id="rId230" o:title=""/>
          </v:shape>
          <o:OLEObject Type="Embed" ProgID="Word.Picture.8" ShapeID="_x0000_i1141" DrawAspect="Content" ObjectID="_1646801365" r:id="rId231"/>
        </w:object>
      </w:r>
    </w:p>
    <w:p w:rsidR="00BE633A" w:rsidRDefault="00BE633A" w:rsidP="00BE633A">
      <w:pPr>
        <w:pStyle w:val="TF"/>
      </w:pPr>
      <w:r>
        <w:t>Figure F-2: Reliability group-based redundancy concept in RAN</w:t>
      </w:r>
    </w:p>
    <w:p w:rsidR="00BE633A" w:rsidRDefault="00BE633A" w:rsidP="00BE633A">
      <w:r>
        <w:t>For determining the reliability grouping of a UE, one of the following methods or a combination of them can be used:</w:t>
      </w:r>
    </w:p>
    <w:p w:rsidR="00BE633A" w:rsidRDefault="00BE633A" w:rsidP="00B56148">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rsidR="00BE633A" w:rsidRDefault="00BE633A" w:rsidP="00B56148">
      <w:pPr>
        <w:pStyle w:val="B1"/>
      </w:pPr>
      <w:r>
        <w:t>-</w:t>
      </w:r>
      <w:r>
        <w:tab/>
        <w:t>It could also be derived from existing system parameters (e.g., SUPI, PEI, S-NSSAI, RFSP) based on operator configuration.</w:t>
      </w:r>
    </w:p>
    <w:p w:rsidR="00BE633A" w:rsidRDefault="00BE633A" w:rsidP="00BE633A">
      <w:r>
        <w:t>The Reliability Group of each UE is represented via existing parameters and sent from the AMF to the RAN when the RAN context is established, so each gNB has knowledge about the reliability group of the connected UEs.</w:t>
      </w:r>
    </w:p>
    <w:p w:rsidR="00BE633A" w:rsidRDefault="00BE633A" w:rsidP="00B56148">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rsidR="00BE633A" w:rsidRDefault="00BE633A" w:rsidP="00BE633A">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rsidR="00BE633A" w:rsidRDefault="00BE633A" w:rsidP="00BE633A">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rsidR="00BE633A" w:rsidRDefault="00BE633A" w:rsidP="00BE633A">
      <w:r>
        <w:t>If the UE connects to a cell whose reliability group is different from the UE's reliability group, the gNB initiates a handover to a cell in the appropriate reliability group whenever such a suitable cell is available.</w:t>
      </w:r>
    </w:p>
    <w:p w:rsidR="00BE633A" w:rsidRDefault="00BE633A" w:rsidP="00BE633A">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rsidR="00BE633A" w:rsidRDefault="00BE633A" w:rsidP="00B56148">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rsidR="00BE633A" w:rsidRDefault="00BE633A" w:rsidP="00B56148">
      <w:pPr>
        <w:pStyle w:val="B1"/>
      </w:pPr>
      <w:r>
        <w:t>-</w:t>
      </w:r>
      <w:r>
        <w:tab/>
      </w:r>
      <w:r w:rsidRPr="00B56148">
        <w:rPr>
          <w:b/>
        </w:rPr>
        <w:t>Control plane.</w:t>
      </w:r>
      <w:r>
        <w:t xml:space="preserve"> The approach can optionally apply different control plane entities for the individual UEs within the device. This may be achieved by using:</w:t>
      </w:r>
    </w:p>
    <w:p w:rsidR="00BE633A" w:rsidRDefault="00BE633A" w:rsidP="00B56148">
      <w:pPr>
        <w:pStyle w:val="B2"/>
      </w:pPr>
      <w:r>
        <w:t>-</w:t>
      </w:r>
      <w:r>
        <w:tab/>
        <w:t>different DNNs for the individual UEs within the device to select different SMFs,</w:t>
      </w:r>
    </w:p>
    <w:p w:rsidR="00BE633A" w:rsidRDefault="00BE633A" w:rsidP="00B56148">
      <w:pPr>
        <w:pStyle w:val="B2"/>
      </w:pPr>
      <w:r>
        <w:t>-</w:t>
      </w:r>
      <w:r>
        <w:tab/>
        <w:t>or applying different slices for the individual UEs within the device either based on UE configuration or network subscription, to select different AMFs and/or SMFs.</w:t>
      </w:r>
    </w:p>
    <w:p w:rsidR="00442382" w:rsidRPr="00BB772B" w:rsidRDefault="00442382" w:rsidP="00442382">
      <w:pPr>
        <w:pStyle w:val="Heading8"/>
        <w:rPr>
          <w:lang w:eastAsia="ja-JP"/>
        </w:rPr>
      </w:pPr>
      <w:r>
        <w:br w:type="page"/>
      </w:r>
      <w:bookmarkStart w:id="2211" w:name="_Toc20150307"/>
      <w:bookmarkStart w:id="2212" w:name="_Toc27847115"/>
      <w:bookmarkStart w:id="2213" w:name="_Toc36188248"/>
      <w:r w:rsidRPr="00BB772B">
        <w:lastRenderedPageBreak/>
        <w:t xml:space="preserve">Annex </w:t>
      </w:r>
      <w:r>
        <w:t>G</w:t>
      </w:r>
      <w:r w:rsidRPr="00BB772B">
        <w:t xml:space="preserve"> (informative):</w:t>
      </w:r>
      <w:r w:rsidRPr="00BB772B">
        <w:br/>
      </w:r>
      <w:r w:rsidRPr="00BB772B">
        <w:rPr>
          <w:lang w:eastAsia="ja-JP"/>
        </w:rPr>
        <w:t>SCP Deployment Examples</w:t>
      </w:r>
      <w:bookmarkEnd w:id="2211"/>
      <w:bookmarkEnd w:id="2212"/>
      <w:bookmarkEnd w:id="2213"/>
    </w:p>
    <w:p w:rsidR="00442382" w:rsidRPr="00BB772B" w:rsidRDefault="00442382" w:rsidP="00C34949">
      <w:pPr>
        <w:pStyle w:val="Heading1"/>
        <w:rPr>
          <w:lang w:eastAsia="ja-JP"/>
        </w:rPr>
      </w:pPr>
      <w:bookmarkStart w:id="2214" w:name="_Toc20150308"/>
      <w:bookmarkStart w:id="2215" w:name="_Toc27847116"/>
      <w:bookmarkStart w:id="2216" w:name="_Ref7702887"/>
      <w:bookmarkStart w:id="2217" w:name="_Toc36188249"/>
      <w:r>
        <w:rPr>
          <w:lang w:eastAsia="ja-JP"/>
        </w:rPr>
        <w:t>G.</w:t>
      </w:r>
      <w:r w:rsidRPr="00BB772B">
        <w:rPr>
          <w:lang w:eastAsia="ja-JP"/>
        </w:rPr>
        <w:t>1</w:t>
      </w:r>
      <w:r>
        <w:rPr>
          <w:lang w:eastAsia="ja-JP"/>
        </w:rPr>
        <w:tab/>
      </w:r>
      <w:r w:rsidRPr="00BB772B">
        <w:rPr>
          <w:lang w:eastAsia="ja-JP"/>
        </w:rPr>
        <w:t>General</w:t>
      </w:r>
      <w:bookmarkEnd w:id="2214"/>
      <w:bookmarkEnd w:id="2215"/>
      <w:bookmarkEnd w:id="2217"/>
    </w:p>
    <w:p w:rsidR="00442382" w:rsidRDefault="00442382" w:rsidP="00442382">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rsidR="00442382" w:rsidRPr="00E355BC" w:rsidRDefault="00442382" w:rsidP="00C34949">
      <w:pPr>
        <w:pStyle w:val="Heading1"/>
        <w:rPr>
          <w:lang w:eastAsia="ja-JP"/>
        </w:rPr>
      </w:pPr>
      <w:bookmarkStart w:id="2218" w:name="_Toc20150309"/>
      <w:bookmarkStart w:id="2219" w:name="_Toc27847117"/>
      <w:bookmarkStart w:id="2220" w:name="_Toc36188250"/>
      <w:r>
        <w:rPr>
          <w:lang w:eastAsia="ja-JP"/>
        </w:rPr>
        <w:t>G.2</w:t>
      </w:r>
      <w:r>
        <w:rPr>
          <w:lang w:eastAsia="ja-JP"/>
        </w:rPr>
        <w:tab/>
        <w:t>An SCP</w:t>
      </w:r>
      <w:r w:rsidRPr="00E355BC">
        <w:rPr>
          <w:lang w:eastAsia="ja-JP"/>
        </w:rPr>
        <w:t xml:space="preserve"> based on service mesh</w:t>
      </w:r>
      <w:bookmarkEnd w:id="2216"/>
      <w:bookmarkEnd w:id="2218"/>
      <w:bookmarkEnd w:id="2219"/>
      <w:bookmarkEnd w:id="2220"/>
    </w:p>
    <w:p w:rsidR="00442382" w:rsidRPr="00E355BC" w:rsidRDefault="00442382" w:rsidP="00C34949">
      <w:pPr>
        <w:pStyle w:val="Heading2"/>
        <w:rPr>
          <w:lang w:val="en-US"/>
        </w:rPr>
      </w:pPr>
      <w:bookmarkStart w:id="2221" w:name="_Toc20150310"/>
      <w:bookmarkStart w:id="2222" w:name="_Toc27847118"/>
      <w:bookmarkStart w:id="2223" w:name="_Toc36188251"/>
      <w:r>
        <w:rPr>
          <w:lang w:val="en-US"/>
        </w:rPr>
        <w:t>G.2.</w:t>
      </w:r>
      <w:r w:rsidRPr="00E355BC">
        <w:rPr>
          <w:lang w:val="en-US"/>
        </w:rPr>
        <w:t>1</w:t>
      </w:r>
      <w:r w:rsidRPr="00E355BC">
        <w:rPr>
          <w:lang w:val="en-US"/>
        </w:rPr>
        <w:tab/>
        <w:t>Introduction</w:t>
      </w:r>
      <w:bookmarkEnd w:id="2221"/>
      <w:bookmarkEnd w:id="2222"/>
      <w:bookmarkEnd w:id="2223"/>
    </w:p>
    <w:p w:rsidR="00442382" w:rsidRDefault="00442382" w:rsidP="00442382">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rsidR="00442382" w:rsidRDefault="00442382" w:rsidP="00442382">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rsidR="00442382" w:rsidRPr="00E355BC" w:rsidRDefault="00442382" w:rsidP="00442382">
      <w:pPr>
        <w:pStyle w:val="TH"/>
      </w:pPr>
      <w:r w:rsidRPr="00E355BC">
        <w:object w:dxaOrig="10845" w:dyaOrig="3211">
          <v:shape id="_x0000_i1142" type="#_x0000_t75" style="width:480.85pt;height:141.5pt" o:ole="">
            <v:imagedata r:id="rId232" o:title=""/>
          </v:shape>
          <o:OLEObject Type="Embed" ProgID="Visio.Drawing.15" ShapeID="_x0000_i1142" DrawAspect="Content" ObjectID="_1646801366" r:id="rId233"/>
        </w:object>
      </w:r>
    </w:p>
    <w:p w:rsidR="00442382" w:rsidRPr="00E355BC" w:rsidRDefault="00442382" w:rsidP="00442382">
      <w:pPr>
        <w:pStyle w:val="TF"/>
      </w:pPr>
      <w:r w:rsidRPr="00E355BC">
        <w:t xml:space="preserve">Figure </w:t>
      </w:r>
      <w:r>
        <w:t>G.2.</w:t>
      </w:r>
      <w:r w:rsidRPr="00E355BC">
        <w:t>1-1: Deployment unit: 5GC functionality and co-located Service Agent(s) implementing peripheral tasks</w:t>
      </w:r>
    </w:p>
    <w:p w:rsidR="00442382" w:rsidRPr="00C34949" w:rsidRDefault="00442382" w:rsidP="00442382">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rsidR="00442382" w:rsidRPr="00C34949" w:rsidRDefault="00442382" w:rsidP="00442382">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rsidR="00442382" w:rsidRPr="00C34949" w:rsidRDefault="00442382" w:rsidP="00442382">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rsidR="00442382" w:rsidRPr="00C34949" w:rsidRDefault="00442382" w:rsidP="00442382">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rsidR="00442382" w:rsidRPr="00E355BC" w:rsidRDefault="00442382" w:rsidP="00442382">
      <w:pPr>
        <w:pStyle w:val="TH"/>
      </w:pPr>
      <w:r w:rsidRPr="00E355BC">
        <w:object w:dxaOrig="9825" w:dyaOrig="4770">
          <v:shape id="_x0000_i1143" type="#_x0000_t75" style="width:481.45pt;height:233.55pt" o:ole="">
            <v:imagedata r:id="rId234" o:title=""/>
          </v:shape>
          <o:OLEObject Type="Embed" ProgID="Visio.Drawing.15" ShapeID="_x0000_i1143" DrawAspect="Content" ObjectID="_1646801367" r:id="rId235"/>
        </w:object>
      </w:r>
    </w:p>
    <w:p w:rsidR="00442382" w:rsidRDefault="00442382" w:rsidP="00442382">
      <w:pPr>
        <w:pStyle w:val="TF"/>
      </w:pPr>
      <w:r w:rsidRPr="00E355BC">
        <w:t xml:space="preserve">Figure </w:t>
      </w:r>
      <w:r>
        <w:t>G.2.</w:t>
      </w:r>
      <w:r w:rsidRPr="00E355BC">
        <w:t>1-2: SCP Service mesh co-location with 5GC functionality</w:t>
      </w:r>
    </w:p>
    <w:p w:rsidR="00442382" w:rsidRPr="00C34949" w:rsidRDefault="00442382" w:rsidP="00C34949">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rsidR="00442382" w:rsidRPr="00E355BC" w:rsidRDefault="00442382" w:rsidP="00442382">
      <w:pPr>
        <w:pStyle w:val="TH"/>
      </w:pPr>
      <w:r w:rsidRPr="00E355BC">
        <w:object w:dxaOrig="6766" w:dyaOrig="4005">
          <v:shape id="_x0000_i1144" type="#_x0000_t75" style="width:338.1pt;height:200.35pt" o:ole="">
            <v:imagedata r:id="rId236" o:title=""/>
          </v:shape>
          <o:OLEObject Type="Embed" ProgID="Visio.Drawing.15" ShapeID="_x0000_i1144" DrawAspect="Content" ObjectID="_1646801368" r:id="rId237"/>
        </w:object>
      </w:r>
    </w:p>
    <w:p w:rsidR="00442382" w:rsidRPr="00E355BC" w:rsidRDefault="00442382" w:rsidP="00442382">
      <w:pPr>
        <w:pStyle w:val="TF"/>
      </w:pPr>
      <w:r w:rsidRPr="00E355BC">
        <w:t xml:space="preserve">Figure </w:t>
      </w:r>
      <w:r>
        <w:t>G.2.</w:t>
      </w:r>
      <w:r w:rsidRPr="00E355BC">
        <w:t>1-3: Detail of the NF-SCP boundary</w:t>
      </w:r>
    </w:p>
    <w:p w:rsidR="00442382" w:rsidRPr="00340788" w:rsidRDefault="00442382" w:rsidP="00C34949">
      <w:pPr>
        <w:pStyle w:val="Heading2"/>
        <w:rPr>
          <w:lang w:val="en-US"/>
        </w:rPr>
      </w:pPr>
      <w:bookmarkStart w:id="2224" w:name="_Toc20150311"/>
      <w:bookmarkStart w:id="2225" w:name="_Toc27847119"/>
      <w:bookmarkStart w:id="2226" w:name="_Toc36188252"/>
      <w:r>
        <w:rPr>
          <w:lang w:val="en-US"/>
        </w:rPr>
        <w:t>G.2</w:t>
      </w:r>
      <w:r w:rsidRPr="008A3191">
        <w:rPr>
          <w:lang w:val="en-US"/>
        </w:rPr>
        <w:t>.</w:t>
      </w:r>
      <w:r w:rsidRPr="007D2D31">
        <w:rPr>
          <w:lang w:val="en-US"/>
        </w:rPr>
        <w:t>2</w:t>
      </w:r>
      <w:r w:rsidRPr="007D2D31">
        <w:rPr>
          <w:lang w:val="en-US"/>
        </w:rPr>
        <w:tab/>
        <w:t>Communication across service mesh boundaries</w:t>
      </w:r>
      <w:bookmarkEnd w:id="2224"/>
      <w:bookmarkEnd w:id="2225"/>
      <w:bookmarkEnd w:id="2226"/>
    </w:p>
    <w:p w:rsidR="00442382" w:rsidRPr="00C34949" w:rsidRDefault="00442382" w:rsidP="00442382">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rsidR="00442382" w:rsidRPr="008A3191" w:rsidRDefault="00442382" w:rsidP="00442382">
      <w:r w:rsidRPr="008A3191">
        <w:lastRenderedPageBreak/>
        <w:t xml:space="preserve">In such a deployment, as shown in Figure </w:t>
      </w:r>
      <w:r>
        <w:t>G.2.2.-1</w:t>
      </w:r>
      <w:r w:rsidRPr="008A3191">
        <w:t>, after producer selection is performed, routing policies on the outgoing service mesh are only aware of the next hop.</w:t>
      </w:r>
    </w:p>
    <w:p w:rsidR="00442382" w:rsidRPr="00C34949" w:rsidRDefault="00442382" w:rsidP="00442382">
      <w:r w:rsidRPr="00C34949">
        <w:t>Given a request sent by A, A</w:t>
      </w:r>
      <w:r w:rsidR="00C34949">
        <w:t>'</w:t>
      </w:r>
      <w:r w:rsidRPr="00C34949">
        <w:t>s Service Agent will perform producer selection based on the received request. If the selected producer endpoint (e.g. D) is determined to be outside of Service Mesh 1, A</w:t>
      </w:r>
      <w:r w:rsidR="00C34949">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rsidR="00442382" w:rsidRPr="008A3191" w:rsidRDefault="00442382" w:rsidP="00442382">
      <w:pPr>
        <w:pStyle w:val="TH"/>
      </w:pPr>
      <w:r w:rsidRPr="008A3191">
        <w:object w:dxaOrig="10081" w:dyaOrig="3060">
          <v:shape id="_x0000_i1145" type="#_x0000_t75" style="width:479.6pt;height:146.5pt" o:ole="">
            <v:imagedata r:id="rId238" o:title=""/>
          </v:shape>
          <o:OLEObject Type="Embed" ProgID="Visio.Drawing.15" ShapeID="_x0000_i1145" DrawAspect="Content" ObjectID="_1646801369" r:id="rId239"/>
        </w:object>
      </w:r>
    </w:p>
    <w:p w:rsidR="00442382" w:rsidRDefault="00442382" w:rsidP="00442382">
      <w:pPr>
        <w:pStyle w:val="TF"/>
      </w:pPr>
      <w:r w:rsidRPr="007D2D31">
        <w:t xml:space="preserve">Figure </w:t>
      </w:r>
      <w:r>
        <w:t>G.2</w:t>
      </w:r>
      <w:r w:rsidRPr="007D2D31">
        <w:t>.2-1: Message routing across service mesh boundaries</w:t>
      </w:r>
    </w:p>
    <w:p w:rsidR="00442382" w:rsidRPr="00BB772B" w:rsidRDefault="00442382" w:rsidP="00C34949">
      <w:pPr>
        <w:pStyle w:val="Heading1"/>
        <w:rPr>
          <w:lang w:eastAsia="ja-JP"/>
        </w:rPr>
      </w:pPr>
      <w:bookmarkStart w:id="2227" w:name="_Toc20150312"/>
      <w:bookmarkStart w:id="2228" w:name="_Toc27847120"/>
      <w:bookmarkStart w:id="2229" w:name="_Toc36188253"/>
      <w:r>
        <w:rPr>
          <w:lang w:eastAsia="ja-JP"/>
        </w:rPr>
        <w:t>G.</w:t>
      </w:r>
      <w:r w:rsidRPr="00BB772B">
        <w:rPr>
          <w:lang w:eastAsia="ja-JP"/>
        </w:rPr>
        <w:t>3</w:t>
      </w:r>
      <w:r w:rsidRPr="00BB772B">
        <w:rPr>
          <w:lang w:eastAsia="ja-JP"/>
        </w:rPr>
        <w:tab/>
        <w:t>An SCP based on independent deployment units</w:t>
      </w:r>
      <w:bookmarkEnd w:id="2227"/>
      <w:bookmarkEnd w:id="2228"/>
      <w:bookmarkEnd w:id="2229"/>
    </w:p>
    <w:p w:rsidR="00442382" w:rsidRPr="00BB772B" w:rsidRDefault="00442382" w:rsidP="00442382">
      <w:r>
        <w:t>This clause shows an overview of SCP deployment based on the 5GC functionality and SCP being deployed in independent deployment units.</w:t>
      </w:r>
    </w:p>
    <w:p w:rsidR="00442382" w:rsidRPr="00BB772B" w:rsidRDefault="00442382" w:rsidP="00C34949">
      <w:pPr>
        <w:pStyle w:val="TH"/>
      </w:pPr>
      <w:r>
        <w:object w:dxaOrig="11205" w:dyaOrig="3330">
          <v:shape id="_x0000_i1146" type="#_x0000_t75" style="width:482.1pt;height:143.35pt" o:ole="">
            <v:imagedata r:id="rId240" o:title=""/>
          </v:shape>
          <o:OLEObject Type="Embed" ProgID="Visio.Drawing.15" ShapeID="_x0000_i1146" DrawAspect="Content" ObjectID="_1646801370" r:id="rId241"/>
        </w:object>
      </w:r>
    </w:p>
    <w:p w:rsidR="00442382" w:rsidRPr="00BB772B" w:rsidRDefault="00442382" w:rsidP="00442382">
      <w:pPr>
        <w:pStyle w:val="TF"/>
      </w:pPr>
      <w:r w:rsidRPr="00BB772B">
        <w:t xml:space="preserve">Figure </w:t>
      </w:r>
      <w:r>
        <w:t>G.</w:t>
      </w:r>
      <w:r w:rsidRPr="00BB772B">
        <w:t>3-1: Independent deployment units for SCP and 5GC functionality</w:t>
      </w:r>
    </w:p>
    <w:p w:rsidR="00442382" w:rsidRPr="00C34949" w:rsidRDefault="00442382" w:rsidP="00442382">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rsidR="00442382" w:rsidRPr="00C34949" w:rsidRDefault="00442382" w:rsidP="00442382">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rsidR="00442382" w:rsidRDefault="00442382" w:rsidP="00442382">
      <w:pPr>
        <w:pStyle w:val="TH"/>
      </w:pPr>
      <w:r>
        <w:object w:dxaOrig="4824" w:dyaOrig="2709">
          <v:shape id="_x0000_i1147" type="#_x0000_t75" style="width:240.4pt;height:134.6pt" o:ole="">
            <v:imagedata r:id="rId242" o:title=""/>
          </v:shape>
          <o:OLEObject Type="Embed" ProgID="Word.Picture.8" ShapeID="_x0000_i1147" DrawAspect="Content" ObjectID="_1646801371" r:id="rId243"/>
        </w:object>
      </w:r>
    </w:p>
    <w:p w:rsidR="00442382" w:rsidRPr="00BB772B" w:rsidRDefault="00442382" w:rsidP="00442382">
      <w:pPr>
        <w:pStyle w:val="TF"/>
      </w:pPr>
      <w:r w:rsidRPr="00BB772B">
        <w:t xml:space="preserve">Figure </w:t>
      </w:r>
      <w:r>
        <w:t>G.</w:t>
      </w:r>
      <w:r w:rsidRPr="00BB772B">
        <w:t>3-2</w:t>
      </w:r>
      <w:r>
        <w:t xml:space="preserve">: </w:t>
      </w:r>
      <w:r w:rsidRPr="00BB772B">
        <w:t>5GC functionality and SCP co-location choices</w:t>
      </w:r>
    </w:p>
    <w:p w:rsidR="00442382" w:rsidRPr="00C34949" w:rsidRDefault="00442382" w:rsidP="00442382">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2230" w:name="_Ref7693676"/>
    <w:bookmarkStart w:id="2231" w:name="_MON_1621022399"/>
    <w:bookmarkEnd w:id="2231"/>
    <w:p w:rsidR="00442382" w:rsidRDefault="00442382" w:rsidP="00442382">
      <w:pPr>
        <w:pStyle w:val="TH"/>
      </w:pPr>
      <w:r>
        <w:object w:dxaOrig="8746" w:dyaOrig="3498">
          <v:shape id="_x0000_i1148" type="#_x0000_t75" style="width:437pt;height:174.05pt" o:ole="">
            <v:imagedata r:id="rId244" o:title=""/>
          </v:shape>
          <o:OLEObject Type="Embed" ProgID="Word.Picture.8" ShapeID="_x0000_i1148" DrawAspect="Content" ObjectID="_1646801372" r:id="rId245"/>
        </w:object>
      </w:r>
    </w:p>
    <w:p w:rsidR="00442382" w:rsidRPr="008A3191" w:rsidRDefault="00442382" w:rsidP="00442382">
      <w:pPr>
        <w:pStyle w:val="TF"/>
      </w:pPr>
      <w:r w:rsidRPr="00BB772B">
        <w:t xml:space="preserve">Figure </w:t>
      </w:r>
      <w:r>
        <w:t>G.</w:t>
      </w:r>
      <w:bookmarkEnd w:id="2230"/>
      <w:r w:rsidRPr="00BB772B">
        <w:t>3-3</w:t>
      </w:r>
      <w:r>
        <w:t>:</w:t>
      </w:r>
      <w:r w:rsidRPr="00BB772B">
        <w:t xml:space="preserve"> Overview of SCP deployment</w:t>
      </w:r>
    </w:p>
    <w:p w:rsidR="00442382" w:rsidRPr="00C34949" w:rsidRDefault="00442382" w:rsidP="00C34949">
      <w:pPr>
        <w:pStyle w:val="Heading1"/>
      </w:pPr>
      <w:bookmarkStart w:id="2232" w:name="_Toc20150313"/>
      <w:bookmarkStart w:id="2233" w:name="_Toc27847121"/>
      <w:bookmarkStart w:id="2234" w:name="_Toc3618825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2232"/>
      <w:bookmarkEnd w:id="2233"/>
      <w:bookmarkEnd w:id="2234"/>
    </w:p>
    <w:p w:rsidR="00442382" w:rsidRPr="00C34949" w:rsidRDefault="00442382" w:rsidP="00C34949">
      <w:pPr>
        <w:pStyle w:val="Heading2"/>
      </w:pPr>
      <w:bookmarkStart w:id="2235" w:name="_Toc20150314"/>
      <w:bookmarkStart w:id="2236" w:name="_Toc27847122"/>
      <w:bookmarkStart w:id="2237" w:name="_Toc36188255"/>
      <w:r>
        <w:t>G.4</w:t>
      </w:r>
      <w:r w:rsidRPr="00C34949">
        <w:t>.</w:t>
      </w:r>
      <w:r>
        <w:t>0</w:t>
      </w:r>
      <w:r w:rsidRPr="00C34949">
        <w:tab/>
        <w:t>General Information</w:t>
      </w:r>
      <w:bookmarkEnd w:id="2235"/>
      <w:bookmarkEnd w:id="2236"/>
      <w:bookmarkEnd w:id="2237"/>
    </w:p>
    <w:p w:rsidR="00442382" w:rsidRDefault="00442382" w:rsidP="00442382">
      <w:pPr>
        <w:rPr>
          <w:lang w:val="en-US"/>
        </w:rPr>
      </w:pPr>
      <w:r>
        <w:rPr>
          <w:lang w:val="en-US"/>
        </w:rPr>
        <w:t>This clause provides a deployment example for the SCP which is based on a name-based routing mechanism that provides IP over ICN capabilities such as those described in Xylomenos, George, et al. [G1].</w:t>
      </w:r>
    </w:p>
    <w:p w:rsidR="00442382" w:rsidRDefault="00442382" w:rsidP="00442382">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rsidR="00442382" w:rsidRDefault="00442382" w:rsidP="00442382">
      <w:pPr>
        <w:rPr>
          <w:lang w:val="en-US"/>
        </w:rPr>
      </w:pPr>
      <w:r>
        <w:rPr>
          <w:lang w:val="en-US"/>
        </w:rPr>
        <w:t>5GC Functionalities communicate with the Service Router using standardized 3GPP SBIs.</w:t>
      </w:r>
    </w:p>
    <w:p w:rsidR="00442382" w:rsidRDefault="00442382" w:rsidP="00442382">
      <w:pPr>
        <w:rPr>
          <w:lang w:val="en-US"/>
        </w:rPr>
      </w:pPr>
      <w:r>
        <w:rPr>
          <w:lang w:val="en-US"/>
        </w:rPr>
        <w:lastRenderedPageBreak/>
        <w:t>The Functionalities within the Service Deployment Cluster are containerized Service Functions.</w:t>
      </w:r>
    </w:p>
    <w:p w:rsidR="00442382" w:rsidRDefault="00442382" w:rsidP="00442382">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rsidR="00442382" w:rsidRDefault="00442382" w:rsidP="00442382">
      <w:pPr>
        <w:pStyle w:val="TH"/>
      </w:pPr>
      <w:r>
        <w:object w:dxaOrig="6781" w:dyaOrig="3194">
          <v:shape id="_x0000_i1149" type="#_x0000_t75" style="width:338.1pt;height:159.05pt" o:ole="">
            <v:imagedata r:id="rId246" o:title=""/>
          </v:shape>
          <o:OLEObject Type="Embed" ProgID="Word.Picture.8" ShapeID="_x0000_i1149" DrawAspect="Content" ObjectID="_1646801373" r:id="rId247"/>
        </w:object>
      </w:r>
    </w:p>
    <w:p w:rsidR="00442382" w:rsidRPr="00E355BC" w:rsidRDefault="00442382" w:rsidP="00442382">
      <w:pPr>
        <w:pStyle w:val="TF"/>
      </w:pPr>
      <w:r w:rsidRPr="00E355BC">
        <w:t xml:space="preserve">Figure </w:t>
      </w:r>
      <w:r>
        <w:t>G.4</w:t>
      </w:r>
      <w:r w:rsidRPr="00E355BC">
        <w:t>-1: Deployment unit: 5GC functionality and co-located Service Agent(s) implementing peripheral tasks</w:t>
      </w:r>
    </w:p>
    <w:p w:rsidR="00442382" w:rsidRDefault="00442382" w:rsidP="00C34949">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rsidR="00442382" w:rsidRPr="00C34949" w:rsidRDefault="00442382" w:rsidP="00C34949">
      <w:pPr>
        <w:pStyle w:val="Heading2"/>
      </w:pPr>
      <w:bookmarkStart w:id="2238" w:name="_Toc20150315"/>
      <w:bookmarkStart w:id="2239" w:name="_Toc27847123"/>
      <w:bookmarkStart w:id="2240" w:name="_Toc36188256"/>
      <w:r>
        <w:t>G.4</w:t>
      </w:r>
      <w:r w:rsidRPr="00C34949">
        <w:t>.1</w:t>
      </w:r>
      <w:r w:rsidRPr="00C34949">
        <w:tab/>
        <w:t>Service Registration and Service Discovery</w:t>
      </w:r>
      <w:bookmarkEnd w:id="2238"/>
      <w:bookmarkEnd w:id="2239"/>
      <w:bookmarkEnd w:id="2240"/>
    </w:p>
    <w:p w:rsidR="00442382" w:rsidRDefault="00442382" w:rsidP="00442382">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rsidR="00442382" w:rsidRDefault="00442382" w:rsidP="00442382">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2241" w:name="_MON_1621022574"/>
    <w:bookmarkEnd w:id="2241"/>
    <w:p w:rsidR="00442382" w:rsidRDefault="00442382" w:rsidP="00442382">
      <w:pPr>
        <w:pStyle w:val="TH"/>
      </w:pPr>
      <w:r>
        <w:object w:dxaOrig="5656" w:dyaOrig="4516">
          <v:shape id="_x0000_i1150" type="#_x0000_t75" style="width:282.35pt;height:224.75pt" o:ole="">
            <v:imagedata r:id="rId248" o:title=""/>
          </v:shape>
          <o:OLEObject Type="Embed" ProgID="Word.Picture.8" ShapeID="_x0000_i1150" DrawAspect="Content" ObjectID="_1646801374" r:id="rId249"/>
        </w:object>
      </w:r>
    </w:p>
    <w:p w:rsidR="00442382" w:rsidRDefault="00442382" w:rsidP="00442382">
      <w:pPr>
        <w:pStyle w:val="TF"/>
      </w:pPr>
      <w:r w:rsidRPr="00E355BC">
        <w:t xml:space="preserve">Figure </w:t>
      </w:r>
      <w:r>
        <w:t>G.4</w:t>
      </w:r>
      <w:r>
        <w:rPr>
          <w:lang w:val="en-GB"/>
        </w:rPr>
        <w:t>.</w:t>
      </w:r>
      <w:r>
        <w:t>1</w:t>
      </w:r>
      <w:r w:rsidRPr="00E355BC">
        <w:t>-</w:t>
      </w:r>
      <w:r>
        <w:t>1</w:t>
      </w:r>
      <w:r w:rsidRPr="00E355BC">
        <w:t xml:space="preserve">: </w:t>
      </w:r>
      <w:r>
        <w:t>Registering 5GC Functionalities in the SCP</w:t>
      </w:r>
    </w:p>
    <w:p w:rsidR="00442382" w:rsidRPr="00C34949" w:rsidRDefault="00442382" w:rsidP="00C34949">
      <w:pPr>
        <w:pStyle w:val="Heading2"/>
      </w:pPr>
      <w:bookmarkStart w:id="2242" w:name="_Toc20150316"/>
      <w:bookmarkStart w:id="2243" w:name="_Toc27847124"/>
      <w:bookmarkStart w:id="2244" w:name="_Toc36188257"/>
      <w:r>
        <w:t>G.4</w:t>
      </w:r>
      <w:r w:rsidRPr="00C34949">
        <w:t>.2</w:t>
      </w:r>
      <w:r w:rsidRPr="00C34949">
        <w:tab/>
        <w:t>Overview of Deployment Scenario</w:t>
      </w:r>
      <w:bookmarkEnd w:id="2242"/>
      <w:bookmarkEnd w:id="2243"/>
      <w:bookmarkEnd w:id="2244"/>
    </w:p>
    <w:p w:rsidR="00442382" w:rsidRPr="00C34949" w:rsidRDefault="00442382" w:rsidP="00C34949">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2245" w:name="_MON_1621022611"/>
    <w:bookmarkEnd w:id="2245"/>
    <w:p w:rsidR="00442382" w:rsidRDefault="00442382" w:rsidP="00442382">
      <w:pPr>
        <w:pStyle w:val="TH"/>
      </w:pPr>
      <w:r>
        <w:object w:dxaOrig="7921" w:dyaOrig="3497">
          <v:shape id="_x0000_i1151" type="#_x0000_t75" style="width:394.45pt;height:174.05pt" o:ole="">
            <v:imagedata r:id="rId250" o:title=""/>
          </v:shape>
          <o:OLEObject Type="Embed" ProgID="Word.Picture.8" ShapeID="_x0000_i1151" DrawAspect="Content" ObjectID="_1646801375" r:id="rId251"/>
        </w:object>
      </w:r>
    </w:p>
    <w:p w:rsidR="00442382" w:rsidRDefault="00442382" w:rsidP="00C34949">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rsidR="00442382" w:rsidRPr="00C34949" w:rsidRDefault="00442382" w:rsidP="00C34949">
      <w:pPr>
        <w:pStyle w:val="Heading2"/>
      </w:pPr>
      <w:bookmarkStart w:id="2246" w:name="_Toc20150317"/>
      <w:bookmarkStart w:id="2247" w:name="_Toc27847125"/>
      <w:bookmarkStart w:id="2248" w:name="_Toc36188258"/>
      <w:r>
        <w:t>G.4</w:t>
      </w:r>
      <w:r w:rsidRPr="00C34949">
        <w:t>.3</w:t>
      </w:r>
      <w:r w:rsidRPr="00C34949">
        <w:tab/>
        <w:t>References</w:t>
      </w:r>
      <w:bookmarkEnd w:id="2246"/>
      <w:bookmarkEnd w:id="2247"/>
      <w:bookmarkEnd w:id="2248"/>
    </w:p>
    <w:p w:rsidR="00442382" w:rsidRPr="00C34949" w:rsidRDefault="00442382" w:rsidP="00C34949">
      <w:pPr>
        <w:pStyle w:val="EX"/>
      </w:pPr>
      <w:r w:rsidRPr="00C34949">
        <w:t>[</w:t>
      </w:r>
      <w:r>
        <w:rPr>
          <w:lang w:val="en-GB"/>
        </w:rPr>
        <w:t>G</w:t>
      </w:r>
      <w:r w:rsidRPr="00C34949">
        <w:t>1]</w:t>
      </w:r>
      <w:r w:rsidRPr="00C34949">
        <w:tab/>
        <w:t>Xylomenos, George, et al.: "IP over ICN goes live", 2018 European Conference on Networks and Communications (EuCNC). IEEE, 2018.</w:t>
      </w:r>
    </w:p>
    <w:p w:rsidR="00F41023" w:rsidRDefault="00F41023">
      <w:pPr>
        <w:pStyle w:val="Heading8"/>
      </w:pPr>
      <w:r>
        <w:br w:type="page"/>
      </w:r>
      <w:bookmarkStart w:id="2249" w:name="_Toc20150318"/>
      <w:bookmarkStart w:id="2250" w:name="_Toc27847126"/>
      <w:bookmarkStart w:id="2251" w:name="_Toc36188259"/>
      <w:r>
        <w:lastRenderedPageBreak/>
        <w:t>Annex H (normative):</w:t>
      </w:r>
      <w:r>
        <w:br/>
      </w:r>
      <w:bookmarkEnd w:id="2249"/>
      <w:r w:rsidR="00375F94">
        <w:t>TSN usage guidelines</w:t>
      </w:r>
      <w:bookmarkEnd w:id="2250"/>
      <w:bookmarkEnd w:id="2251"/>
    </w:p>
    <w:p w:rsidR="00375F94" w:rsidRPr="004634D2" w:rsidRDefault="00375F94" w:rsidP="00375F94">
      <w:pPr>
        <w:pStyle w:val="Heading1"/>
      </w:pPr>
      <w:bookmarkStart w:id="2252" w:name="_Toc27847127"/>
      <w:bookmarkStart w:id="2253" w:name="_Toc36188260"/>
      <w:r>
        <w:t>H.1</w:t>
      </w:r>
      <w:r>
        <w:tab/>
        <w:t>General</w:t>
      </w:r>
      <w:bookmarkEnd w:id="2252"/>
      <w:bookmarkEnd w:id="2253"/>
    </w:p>
    <w:p w:rsidR="00375F94" w:rsidRDefault="00375F94" w:rsidP="00375F94">
      <w:r>
        <w:t xml:space="preserve">This Annex provides guidelines on the use of certain specific IEEE parameters and protocol messages in </w:t>
      </w:r>
      <w:r w:rsidR="005C1261">
        <w:t xml:space="preserve">the </w:t>
      </w:r>
      <w:r>
        <w:t>case of TSN as described in clause 5.27.</w:t>
      </w:r>
    </w:p>
    <w:p w:rsidR="00375F94" w:rsidRPr="00BF35E9" w:rsidRDefault="00375F94" w:rsidP="00375F94">
      <w:pPr>
        <w:pStyle w:val="Heading1"/>
      </w:pPr>
      <w:bookmarkStart w:id="2254" w:name="_Toc27847128"/>
      <w:bookmarkStart w:id="2255" w:name="_Toc36188261"/>
      <w:r>
        <w:t>H.2</w:t>
      </w:r>
      <w:r>
        <w:tab/>
        <w:t>Signalling of ingress time for time synchronization</w:t>
      </w:r>
      <w:bookmarkEnd w:id="2254"/>
      <w:bookmarkEnd w:id="2255"/>
    </w:p>
    <w:p w:rsidR="00F41023" w:rsidRDefault="00F41023" w:rsidP="00F41023">
      <w:r>
        <w:t>The ingress time is provided from the NW-TT/UPF to the DS-TT/UE as part of a gPTP Sync</w:t>
      </w:r>
      <w:r w:rsidR="00AA2E79">
        <w:t xml:space="preserve"> or Follow_up</w:t>
      </w:r>
      <w:r>
        <w:t xml:space="preserve"> message using the Suffix field defined in clause 13.4 of IEEE 1588-2008 [107]. The structure of the Suffix field follows the recommendation of clause 14.3 of IEEE 1588-2008 [107], with an organizationId specific to 3GPP, an organizationSubType referring to an ingress timestamp, and data field that</w:t>
      </w:r>
      <w:r w:rsidR="00664BC9">
        <w:t xml:space="preserve"> carries the ingress timestamp encoded as specified in clause 5.3.3</w:t>
      </w:r>
      <w:r>
        <w:t xml:space="preserve"> of IEEE</w:t>
      </w:r>
      <w:r w:rsidR="00664BC9">
        <w:t> </w:t>
      </w:r>
      <w:r>
        <w:t>1588-2008 [107].</w:t>
      </w:r>
      <w:r w:rsidR="007F50D2">
        <w:t xml:space="preserve"> TS 24.535 [117] specifies the fields in the gPTP Sync message.</w:t>
      </w:r>
    </w:p>
    <w:p w:rsidR="00375F94" w:rsidRDefault="00375F94">
      <w:pPr>
        <w:pStyle w:val="Heading8"/>
      </w:pPr>
      <w:r>
        <w:br w:type="page"/>
      </w:r>
      <w:bookmarkStart w:id="2256" w:name="_Toc27847129"/>
      <w:bookmarkStart w:id="2257" w:name="_Toc36188262"/>
      <w:r>
        <w:lastRenderedPageBreak/>
        <w:t>Annex I (normative):</w:t>
      </w:r>
      <w:r>
        <w:br/>
        <w:t>TSN usage guidelines</w:t>
      </w:r>
      <w:bookmarkEnd w:id="2256"/>
      <w:bookmarkEnd w:id="2257"/>
    </w:p>
    <w:p w:rsidR="00375F94" w:rsidRDefault="00375F94" w:rsidP="00375F94">
      <w:pPr>
        <w:pStyle w:val="Heading1"/>
      </w:pPr>
      <w:bookmarkStart w:id="2258" w:name="_Toc27847130"/>
      <w:bookmarkStart w:id="2259" w:name="_Toc36188263"/>
      <w:r>
        <w:t>I.1</w:t>
      </w:r>
      <w:r>
        <w:tab/>
        <w:t>Determination of traffic pattern information</w:t>
      </w:r>
      <w:bookmarkEnd w:id="2258"/>
      <w:bookmarkEnd w:id="2259"/>
    </w:p>
    <w:p w:rsidR="00375F94" w:rsidRDefault="00375F94" w:rsidP="00375F94">
      <w:r>
        <w:t>As described in clause 5.27.2, the calculation of the TSCAI relies upon mapping of information for the TSN stream(s) based upon certain</w:t>
      </w:r>
      <w:r w:rsidR="007F50D2">
        <w:t xml:space="preserve"> IEEE standard</w:t>
      </w:r>
      <w:r>
        <w:t xml:space="preserve"> information.</w:t>
      </w:r>
    </w:p>
    <w:p w:rsidR="007F50D2" w:rsidRDefault="007F50D2" w:rsidP="00375F94">
      <w:r>
        <w:t>Additional traffic pattern parameters such as maximum burst size and maximum flow bitrate can be mapped to MDBV and GFBR.</w:t>
      </w:r>
    </w:p>
    <w:p w:rsidR="00375F94" w:rsidRDefault="00375F94" w:rsidP="00375F94">
      <w:r>
        <w:t>The traffic pattern parameter determination based on PSFP (IEEE P802.1Q [98]) is as follows:</w:t>
      </w:r>
    </w:p>
    <w:p w:rsidR="00375F94" w:rsidRDefault="00375F94" w:rsidP="00375F94">
      <w:pPr>
        <w:pStyle w:val="B1"/>
      </w:pPr>
      <w:r>
        <w:t>-</w:t>
      </w:r>
      <w:r>
        <w:tab/>
        <w:t>Periodicity of a TSN stream is set equal to PSFPAdminCycleTime</w:t>
      </w:r>
      <w:r w:rsidR="007F50D2">
        <w:rPr>
          <w:lang w:val="en-GB"/>
        </w:rPr>
        <w:t xml:space="preserv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w:t>
      </w:r>
      <w:r>
        <w:t>. For aggregated TSN streams with same periodicity</w:t>
      </w:r>
      <w:r w:rsidR="007F50D2">
        <w:rPr>
          <w:lang w:val="en-GB"/>
        </w:rPr>
        <w:t xml:space="preserve"> and compatible Burst Arrival Times</w:t>
      </w:r>
      <w:r>
        <w:t>, the periodicity</w:t>
      </w:r>
      <w:r w:rsidR="007F50D2">
        <w:rPr>
          <w:lang w:val="en-GB"/>
        </w:rPr>
        <w:t xml:space="preserve"> of the aggregated flow of these TSN Streams</w:t>
      </w:r>
      <w:r>
        <w:t xml:space="preserve"> is set equal to PSFPAdminCycleTime received from CNC for one of the TSN streams that are aggregated.</w:t>
      </w:r>
    </w:p>
    <w:p w:rsidR="00375F94" w:rsidRDefault="00375F94" w:rsidP="00A30201">
      <w:pPr>
        <w:pStyle w:val="NO"/>
      </w:pPr>
      <w:r>
        <w:t>NOTE:</w:t>
      </w:r>
      <w:r>
        <w:tab/>
        <w:t>Given that only TSN streams that have the same periodicity</w:t>
      </w:r>
      <w:r w:rsidR="007F50D2">
        <w:rPr>
          <w:lang w:val="en-GB"/>
        </w:rPr>
        <w:t xml:space="preserve"> and compatible Burst Arrival Time</w:t>
      </w:r>
      <w:r>
        <w:t xml:space="preserve"> can be aggregated, the PSFPAdminCycleTime for those TSN streams is assumed to be the same.</w:t>
      </w:r>
    </w:p>
    <w:p w:rsidR="00375F94" w:rsidRDefault="00375F94" w:rsidP="00375F94">
      <w:pPr>
        <w:pStyle w:val="B1"/>
      </w:pPr>
      <w:r>
        <w:t>-</w:t>
      </w:r>
      <w:r>
        <w:tab/>
        <w:t>Burst Arrival time of a TSN stream at the ingress port is determined based on the following conditions:</w:t>
      </w:r>
    </w:p>
    <w:p w:rsidR="00375F94" w:rsidRDefault="00375F94" w:rsidP="00A30201">
      <w:pPr>
        <w:pStyle w:val="B2"/>
      </w:pPr>
      <w:r>
        <w:t>-</w:t>
      </w:r>
      <w:r>
        <w:tab/>
      </w:r>
      <w:r w:rsidR="007F50D2">
        <w:t>The Burst Arrival Time of a TSN Stream should be set to PSFPAdminBaseTime</w:t>
      </w:r>
      <w:r w:rsidR="00F06FF4">
        <w:rPr>
          <w:lang w:val="en-GB"/>
        </w:rPr>
        <w:t>.</w:t>
      </w:r>
      <w:r w:rsidR="007F50D2">
        <w:rPr>
          <w:lang w:val="en-GB"/>
        </w:rPr>
        <w:t xml:space="preserve"> </w:t>
      </w:r>
      <w:r>
        <w:t>If the PSFPgateStatesValue is Closed for the first timeIntervalValue, then the Arrival time is set to PSFPAdminBaseTime plus the first timeIntervalValue.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rsidR="00375F94" w:rsidRDefault="00375F94" w:rsidP="00375F94">
      <w:pPr>
        <w:pStyle w:val="B1"/>
      </w:pPr>
      <w:r>
        <w:t>-</w:t>
      </w:r>
      <w:r>
        <w:tab/>
        <w:t>Flow direction of a TSN stream is determined based on the following conditions:</w:t>
      </w:r>
    </w:p>
    <w:p w:rsidR="00375F94" w:rsidRDefault="00375F94" w:rsidP="00A30201">
      <w:pPr>
        <w:pStyle w:val="B2"/>
      </w:pPr>
      <w:r>
        <w:t>-</w:t>
      </w:r>
      <w:r>
        <w:tab/>
        <w:t>If the</w:t>
      </w:r>
      <w:r w:rsidR="007F50D2">
        <w:rPr>
          <w:lang w:val="en-GB"/>
        </w:rPr>
        <w:t xml:space="preserve"> ingress port</w:t>
      </w:r>
      <w:r>
        <w:t xml:space="preserve"> PSFP information is targeted for a DS-TT port, the Flow direction is UL. If the</w:t>
      </w:r>
      <w:r w:rsidR="007F50D2">
        <w:rPr>
          <w:lang w:val="en-GB"/>
        </w:rPr>
        <w:t xml:space="preserve"> ingress port</w:t>
      </w:r>
      <w:r>
        <w:t xml:space="preserve"> PSFP information is targeted for a NW-TT port, the Flow direction is DL.</w:t>
      </w:r>
    </w:p>
    <w:p w:rsidR="007F50D2" w:rsidRDefault="007F50D2" w:rsidP="007F50D2">
      <w:pPr>
        <w:pStyle w:val="B1"/>
      </w:pPr>
      <w:r>
        <w:t>-</w:t>
      </w:r>
      <w:r>
        <w:tab/>
        <w:t>Burst Size of a TSN stream at the ingress port (which is useful to map to MDBV) is determined based on the following conditions:</w:t>
      </w:r>
    </w:p>
    <w:p w:rsidR="007F50D2" w:rsidRDefault="007F50D2" w:rsidP="007F50D2">
      <w:pPr>
        <w:pStyle w:val="B2"/>
      </w:pPr>
      <w:r>
        <w:t>-</w:t>
      </w:r>
      <w:r>
        <w:tab/>
        <w:t>The Burst Size may be determined from TSN Stream gate control operations in the PSFPAdminControlList</w:t>
      </w:r>
      <w:r w:rsidR="00F06FF4">
        <w:rPr>
          <w:lang w:val="en-GB"/>
        </w:rPr>
        <w:t>.</w:t>
      </w:r>
      <w:r>
        <w:t xml:space="preserve">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rsidR="007F50D2" w:rsidRDefault="007F50D2" w:rsidP="007F50D2">
      <w:pPr>
        <w:pStyle w:val="B2"/>
      </w:pPr>
      <w:r>
        <w:t>-</w:t>
      </w:r>
      <w:r>
        <w:tab/>
        <w:t>When multiple compatible TSN Streams are aggregated, the Burst Size is set to the sum of the Burst Sizes for each TSN stream as determined above.</w:t>
      </w:r>
    </w:p>
    <w:p w:rsidR="007F50D2" w:rsidRDefault="007F50D2" w:rsidP="00F06FF4">
      <w:pPr>
        <w:pStyle w:val="B1"/>
      </w:pPr>
      <w:r>
        <w:t>-</w:t>
      </w:r>
      <w:r>
        <w:tab/>
        <w:t>Maximum Flow Bitrate size of a TSN stream (which is useful to map to GFBR) is determined as follows:</w:t>
      </w:r>
    </w:p>
    <w:p w:rsidR="007F50D2" w:rsidRDefault="007F50D2" w:rsidP="007F50D2">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rsidR="003044B6" w:rsidRDefault="003044B6">
      <w:pPr>
        <w:pStyle w:val="Heading8"/>
      </w:pPr>
      <w:r w:rsidRPr="009E0DE1">
        <w:br w:type="page"/>
      </w:r>
      <w:bookmarkStart w:id="2260" w:name="_Toc36188264"/>
      <w:r>
        <w:lastRenderedPageBreak/>
        <w:t>Annex J (informative):</w:t>
      </w:r>
      <w:r>
        <w:br/>
        <w:t>Link MTU considerations</w:t>
      </w:r>
      <w:bookmarkEnd w:id="2260"/>
    </w:p>
    <w:p w:rsidR="003044B6" w:rsidRDefault="003044B6" w:rsidP="003044B6">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rsidR="003044B6" w:rsidRDefault="003044B6" w:rsidP="003044B6">
      <w:r>
        <w:t>One of the worst-case scenarios is when GTP packets, e.g., between a NG-RAN node and the 5GC, are transferred over IPSec tunnel in an IPv6 deployment. In that case the user packet first encapsulated in a GTP tunnel which results in the following overhead:</w:t>
      </w:r>
    </w:p>
    <w:p w:rsidR="003044B6" w:rsidRDefault="003044B6" w:rsidP="003044B6">
      <w:pPr>
        <w:pStyle w:val="B1"/>
      </w:pPr>
      <w:r>
        <w:t>-</w:t>
      </w:r>
      <w:r>
        <w:tab/>
        <w:t>IPv6 header, which is 40 octets;</w:t>
      </w:r>
    </w:p>
    <w:p w:rsidR="003044B6" w:rsidRDefault="003044B6" w:rsidP="003044B6">
      <w:pPr>
        <w:pStyle w:val="B1"/>
      </w:pPr>
      <w:r>
        <w:t>-</w:t>
      </w:r>
      <w:r>
        <w:tab/>
        <w:t>UDP overhead, which is 8 octets;</w:t>
      </w:r>
    </w:p>
    <w:p w:rsidR="003044B6" w:rsidRDefault="003044B6" w:rsidP="003044B6">
      <w:pPr>
        <w:pStyle w:val="B1"/>
      </w:pPr>
      <w:r>
        <w:t>-</w:t>
      </w:r>
      <w:r>
        <w:tab/>
        <w:t>Extended GTP-U header, which is 16 octets.</w:t>
      </w:r>
    </w:p>
    <w:p w:rsidR="003044B6" w:rsidRDefault="003044B6" w:rsidP="003044B6">
      <w:pPr>
        <w:pStyle w:val="NO"/>
      </w:pPr>
      <w:r>
        <w:t>NOTE</w:t>
      </w:r>
      <w:r>
        <w:rPr>
          <w:lang w:val="en-GB"/>
        </w:rPr>
        <w:t> </w:t>
      </w:r>
      <w:r>
        <w:t>1:</w:t>
      </w:r>
      <w:r>
        <w:tab/>
        <w:t>The sending of a Reflective QoS Indicator within a GTP-U header extension, or the use of Long PDCP PDU numbers at handover will further increase the GTP-U header size (see TS 29.281 [75] and TS 38.415 [116]).</w:t>
      </w:r>
    </w:p>
    <w:p w:rsidR="003044B6" w:rsidRDefault="003044B6" w:rsidP="003044B6">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rsidR="003044B6" w:rsidRDefault="003044B6" w:rsidP="00F06FF4">
      <w:pPr>
        <w:pStyle w:val="B1"/>
      </w:pPr>
      <w:r>
        <w:t>-</w:t>
      </w:r>
      <w:r>
        <w:tab/>
        <w:t>IPv6 header, which is 40 octets;</w:t>
      </w:r>
    </w:p>
    <w:p w:rsidR="003044B6" w:rsidRDefault="003044B6" w:rsidP="00F06FF4">
      <w:pPr>
        <w:pStyle w:val="B1"/>
      </w:pPr>
      <w:r>
        <w:t>-</w:t>
      </w:r>
      <w:r>
        <w:tab/>
        <w:t>IPSec Security Parameter Index and Sequence Number overhead, which is 4+4 octets;</w:t>
      </w:r>
    </w:p>
    <w:p w:rsidR="003044B6" w:rsidRDefault="003044B6" w:rsidP="00F06FF4">
      <w:pPr>
        <w:pStyle w:val="B1"/>
      </w:pPr>
      <w:r>
        <w:t>-</w:t>
      </w:r>
      <w:r>
        <w:tab/>
        <w:t>Initialization Vector for the encryption algorithm, which is 16 octets;</w:t>
      </w:r>
    </w:p>
    <w:p w:rsidR="003044B6" w:rsidRDefault="003044B6" w:rsidP="00F06FF4">
      <w:pPr>
        <w:pStyle w:val="B1"/>
      </w:pPr>
      <w:r>
        <w:t>-</w:t>
      </w:r>
      <w:r>
        <w:tab/>
        <w:t>Padding to make the size of the encrypted payload a multiple of 16;</w:t>
      </w:r>
    </w:p>
    <w:p w:rsidR="003044B6" w:rsidRDefault="003044B6" w:rsidP="00F06FF4">
      <w:pPr>
        <w:pStyle w:val="B1"/>
      </w:pPr>
      <w:r>
        <w:t>-</w:t>
      </w:r>
      <w:r>
        <w:tab/>
        <w:t>Padding Length and Next Header octets (2 octets);</w:t>
      </w:r>
    </w:p>
    <w:p w:rsidR="003044B6" w:rsidRDefault="003044B6" w:rsidP="00F06FF4">
      <w:pPr>
        <w:pStyle w:val="B1"/>
      </w:pPr>
      <w:r>
        <w:t>-</w:t>
      </w:r>
      <w:r>
        <w:tab/>
        <w:t>Integrity Check Value, which is 12 octets.</w:t>
      </w:r>
    </w:p>
    <w:p w:rsidR="003044B6" w:rsidRDefault="003044B6" w:rsidP="003044B6">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2261" w:name="_MON_1361365701"/>
    <w:bookmarkEnd w:id="2261"/>
    <w:p w:rsidR="003044B6" w:rsidRDefault="003044B6" w:rsidP="003044B6">
      <w:pPr>
        <w:pStyle w:val="TH"/>
      </w:pPr>
      <w:r w:rsidRPr="00272AFE">
        <w:object w:dxaOrig="8625" w:dyaOrig="3945">
          <v:shape id="_x0000_i1152" type="#_x0000_t75" style="width:6in;height:197.85pt" o:ole="">
            <v:imagedata r:id="rId252" o:title=""/>
          </v:shape>
          <o:OLEObject Type="Embed" ProgID="Word.Picture.8" ShapeID="_x0000_i1152" DrawAspect="Content" ObjectID="_1646801376" r:id="rId253"/>
        </w:object>
      </w:r>
    </w:p>
    <w:p w:rsidR="003044B6" w:rsidRDefault="003044B6" w:rsidP="003044B6">
      <w:pPr>
        <w:pStyle w:val="TF"/>
      </w:pPr>
      <w:r>
        <w:t>Figure J-1: Overhead calculation for transport MTU=1500 octet</w:t>
      </w:r>
    </w:p>
    <w:p w:rsidR="003044B6" w:rsidRDefault="003044B6" w:rsidP="003044B6">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rsidR="003044B6" w:rsidRDefault="003044B6" w:rsidP="003044B6">
      <w:r>
        <w:t xml:space="preserve">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w:t>
      </w:r>
      <w:r w:rsidR="005C1261">
        <w:t xml:space="preserve">the </w:t>
      </w:r>
      <w:r>
        <w:t>case of IPv6.</w:t>
      </w:r>
    </w:p>
    <w:p w:rsidR="003044B6" w:rsidRDefault="003044B6" w:rsidP="003044B6">
      <w:r>
        <w:t>The above methodology can be modified for calculation of the UE's link MTU when a UPF has MTU limits on the N6 reference point and is offering a PDU Session with Ethernet or Unstructured PDU Session type between the UPF and the UE.</w:t>
      </w:r>
    </w:p>
    <w:p w:rsidR="00080512" w:rsidRPr="009E0DE1" w:rsidRDefault="00080512">
      <w:pPr>
        <w:pStyle w:val="Heading8"/>
      </w:pPr>
      <w:r w:rsidRPr="009E0DE1">
        <w:br w:type="page"/>
      </w:r>
      <w:bookmarkStart w:id="2262" w:name="_Toc20150319"/>
      <w:bookmarkStart w:id="2263" w:name="_Toc27847131"/>
      <w:bookmarkStart w:id="2264" w:name="_Toc36188265"/>
      <w:r w:rsidRPr="009E0DE1">
        <w:lastRenderedPageBreak/>
        <w:t>Annex</w:t>
      </w:r>
      <w:r w:rsidR="003044B6">
        <w:t xml:space="preserve"> K</w:t>
      </w:r>
      <w:r w:rsidR="00442382">
        <w:t xml:space="preserve"> </w:t>
      </w:r>
      <w:r w:rsidRPr="009E0DE1">
        <w:t>(informative):</w:t>
      </w:r>
      <w:r w:rsidRPr="009E0DE1">
        <w:br/>
        <w:t>Change history</w:t>
      </w:r>
      <w:bookmarkEnd w:id="2262"/>
      <w:bookmarkEnd w:id="2263"/>
      <w:bookmarkEnd w:id="22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lastRenderedPageBreak/>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lastRenderedPageBreak/>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F06FF4">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w:t>
            </w:r>
            <w:r w:rsidR="009A4257">
              <w:rPr>
                <w:sz w:val="16"/>
                <w:szCs w:val="16"/>
                <w:lang w:val="en-GB"/>
              </w:rPr>
              <w:t>u</w:t>
            </w:r>
            <w:r>
              <w:rPr>
                <w:sz w:val="16"/>
                <w:szCs w:val="16"/>
                <w:lang w:val="en-GB"/>
              </w:rPr>
              <w:t>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lastRenderedPageBreak/>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w:t>
            </w:r>
            <w:r w:rsidR="009A4257">
              <w:rPr>
                <w:sz w:val="16"/>
                <w:szCs w:val="16"/>
                <w:lang w:val="en-GB"/>
              </w:rPr>
              <w:t>l</w:t>
            </w:r>
            <w:r>
              <w:rPr>
                <w:sz w:val="16"/>
                <w:szCs w:val="16"/>
                <w:lang w:val="en-GB"/>
              </w:rPr>
              <w:t>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lastRenderedPageBreak/>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lastRenderedPageBreak/>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1006</w:t>
            </w:r>
          </w:p>
        </w:tc>
        <w:tc>
          <w:tcPr>
            <w:tcW w:w="425" w:type="dxa"/>
            <w:shd w:val="solid" w:color="FFFFFF" w:fill="auto"/>
          </w:tcPr>
          <w:p w:rsidR="00957278" w:rsidRDefault="00957278" w:rsidP="00957278">
            <w:pPr>
              <w:pStyle w:val="TAL"/>
              <w:rPr>
                <w:sz w:val="16"/>
                <w:szCs w:val="16"/>
                <w:lang w:val="en-GB"/>
              </w:rPr>
            </w:pPr>
            <w:r>
              <w:rPr>
                <w:sz w:val="16"/>
                <w:szCs w:val="16"/>
                <w:lang w:val="en-GB"/>
              </w:rPr>
              <w:t>-</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1012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EF08D0" w:rsidRPr="009E0DE1" w:rsidTr="00107B06">
        <w:tc>
          <w:tcPr>
            <w:tcW w:w="800" w:type="dxa"/>
            <w:shd w:val="solid" w:color="FFFFFF" w:fill="auto"/>
          </w:tcPr>
          <w:p w:rsidR="00EF08D0" w:rsidRDefault="00EF08D0" w:rsidP="00957278">
            <w:pPr>
              <w:pStyle w:val="TAC"/>
              <w:rPr>
                <w:sz w:val="16"/>
                <w:szCs w:val="16"/>
                <w:lang w:val="en-GB"/>
              </w:rPr>
            </w:pPr>
            <w:bookmarkStart w:id="2265" w:name="_Hlk4605306"/>
            <w:r>
              <w:rPr>
                <w:sz w:val="16"/>
                <w:szCs w:val="16"/>
                <w:lang w:val="en-GB"/>
              </w:rPr>
              <w:t>2019-03</w:t>
            </w:r>
          </w:p>
        </w:tc>
        <w:tc>
          <w:tcPr>
            <w:tcW w:w="800" w:type="dxa"/>
            <w:shd w:val="solid" w:color="FFFFFF" w:fill="auto"/>
          </w:tcPr>
          <w:p w:rsidR="00EF08D0" w:rsidRDefault="00EF08D0" w:rsidP="00957278">
            <w:pPr>
              <w:pStyle w:val="TAC"/>
              <w:rPr>
                <w:sz w:val="16"/>
                <w:szCs w:val="16"/>
                <w:lang w:val="en-GB"/>
              </w:rPr>
            </w:pPr>
            <w:r>
              <w:rPr>
                <w:sz w:val="16"/>
                <w:szCs w:val="16"/>
                <w:lang w:val="en-GB"/>
              </w:rPr>
              <w:t>SP#83</w:t>
            </w:r>
          </w:p>
        </w:tc>
        <w:tc>
          <w:tcPr>
            <w:tcW w:w="1094" w:type="dxa"/>
            <w:shd w:val="solid" w:color="FFFFFF" w:fill="auto"/>
          </w:tcPr>
          <w:p w:rsidR="00EF08D0" w:rsidRDefault="00EF08D0" w:rsidP="00957278">
            <w:pPr>
              <w:pStyle w:val="TAC"/>
              <w:rPr>
                <w:sz w:val="16"/>
                <w:szCs w:val="16"/>
                <w:lang w:val="en-GB"/>
              </w:rPr>
            </w:pPr>
            <w:r>
              <w:rPr>
                <w:sz w:val="16"/>
                <w:szCs w:val="16"/>
                <w:lang w:val="en-GB"/>
              </w:rPr>
              <w:t>SP-190175</w:t>
            </w:r>
          </w:p>
        </w:tc>
        <w:tc>
          <w:tcPr>
            <w:tcW w:w="567" w:type="dxa"/>
            <w:shd w:val="solid" w:color="FFFFFF" w:fill="auto"/>
          </w:tcPr>
          <w:p w:rsidR="00EF08D0" w:rsidRDefault="00EF08D0" w:rsidP="00957278">
            <w:pPr>
              <w:pStyle w:val="TAL"/>
              <w:rPr>
                <w:sz w:val="16"/>
                <w:szCs w:val="16"/>
                <w:lang w:val="en-GB"/>
              </w:rPr>
            </w:pPr>
            <w:r>
              <w:rPr>
                <w:sz w:val="16"/>
                <w:szCs w:val="16"/>
                <w:lang w:val="en-GB"/>
              </w:rPr>
              <w:t>0704</w:t>
            </w:r>
          </w:p>
        </w:tc>
        <w:tc>
          <w:tcPr>
            <w:tcW w:w="425" w:type="dxa"/>
            <w:shd w:val="solid" w:color="FFFFFF" w:fill="auto"/>
          </w:tcPr>
          <w:p w:rsidR="00EF08D0" w:rsidRDefault="00EF08D0" w:rsidP="00957278">
            <w:pPr>
              <w:pStyle w:val="TAL"/>
              <w:rPr>
                <w:sz w:val="16"/>
                <w:szCs w:val="16"/>
                <w:lang w:val="en-GB"/>
              </w:rPr>
            </w:pPr>
            <w:r>
              <w:rPr>
                <w:sz w:val="16"/>
                <w:szCs w:val="16"/>
                <w:lang w:val="en-GB"/>
              </w:rPr>
              <w:t>4</w:t>
            </w:r>
          </w:p>
        </w:tc>
        <w:tc>
          <w:tcPr>
            <w:tcW w:w="425" w:type="dxa"/>
            <w:shd w:val="solid" w:color="FFFFFF" w:fill="auto"/>
          </w:tcPr>
          <w:p w:rsidR="00EF08D0" w:rsidRDefault="00EF08D0" w:rsidP="00957278">
            <w:pPr>
              <w:pStyle w:val="TAL"/>
              <w:rPr>
                <w:sz w:val="16"/>
                <w:szCs w:val="16"/>
                <w:lang w:val="en-GB"/>
              </w:rPr>
            </w:pPr>
            <w:r>
              <w:rPr>
                <w:sz w:val="16"/>
                <w:szCs w:val="16"/>
                <w:lang w:val="en-GB"/>
              </w:rPr>
              <w:t>C</w:t>
            </w:r>
          </w:p>
        </w:tc>
        <w:tc>
          <w:tcPr>
            <w:tcW w:w="4820" w:type="dxa"/>
            <w:shd w:val="solid" w:color="FFFFFF" w:fill="auto"/>
          </w:tcPr>
          <w:p w:rsidR="00EF08D0" w:rsidRDefault="00EF08D0" w:rsidP="00957278">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EF08D0" w:rsidRPr="00B56148" w:rsidRDefault="00EF08D0" w:rsidP="00957278">
            <w:pPr>
              <w:pStyle w:val="TAC"/>
              <w:rPr>
                <w:b/>
                <w:sz w:val="16"/>
                <w:szCs w:val="16"/>
                <w:lang w:val="en-GB"/>
              </w:rPr>
            </w:pPr>
            <w:r w:rsidRPr="00B56148">
              <w:rPr>
                <w:b/>
                <w:sz w:val="16"/>
                <w:szCs w:val="16"/>
                <w:lang w:val="en-GB"/>
              </w:rPr>
              <w:t>16.0.0</w:t>
            </w:r>
          </w:p>
        </w:tc>
      </w:tr>
      <w:tr w:rsidR="000A2440" w:rsidRPr="009E0DE1" w:rsidTr="00107B06">
        <w:tc>
          <w:tcPr>
            <w:tcW w:w="800" w:type="dxa"/>
            <w:shd w:val="solid" w:color="FFFFFF" w:fill="auto"/>
          </w:tcPr>
          <w:p w:rsidR="000A2440" w:rsidRDefault="000A2440" w:rsidP="00957278">
            <w:pPr>
              <w:pStyle w:val="TAC"/>
              <w:rPr>
                <w:sz w:val="16"/>
                <w:szCs w:val="16"/>
                <w:lang w:val="en-GB"/>
              </w:rPr>
            </w:pPr>
            <w:r>
              <w:rPr>
                <w:sz w:val="16"/>
                <w:szCs w:val="16"/>
                <w:lang w:val="en-GB"/>
              </w:rPr>
              <w:t>2019-03</w:t>
            </w:r>
          </w:p>
        </w:tc>
        <w:tc>
          <w:tcPr>
            <w:tcW w:w="800" w:type="dxa"/>
            <w:shd w:val="solid" w:color="FFFFFF" w:fill="auto"/>
          </w:tcPr>
          <w:p w:rsidR="000A2440" w:rsidRDefault="000A2440" w:rsidP="00957278">
            <w:pPr>
              <w:pStyle w:val="TAC"/>
              <w:rPr>
                <w:sz w:val="16"/>
                <w:szCs w:val="16"/>
                <w:lang w:val="en-GB"/>
              </w:rPr>
            </w:pPr>
            <w:r>
              <w:rPr>
                <w:sz w:val="16"/>
                <w:szCs w:val="16"/>
                <w:lang w:val="en-GB"/>
              </w:rPr>
              <w:t>SP#83</w:t>
            </w:r>
          </w:p>
        </w:tc>
        <w:tc>
          <w:tcPr>
            <w:tcW w:w="1094" w:type="dxa"/>
            <w:shd w:val="solid" w:color="FFFFFF" w:fill="auto"/>
          </w:tcPr>
          <w:p w:rsidR="000A2440" w:rsidRDefault="000A2440" w:rsidP="00957278">
            <w:pPr>
              <w:pStyle w:val="TAC"/>
              <w:rPr>
                <w:sz w:val="16"/>
                <w:szCs w:val="16"/>
                <w:lang w:val="en-GB"/>
              </w:rPr>
            </w:pPr>
            <w:r>
              <w:rPr>
                <w:sz w:val="16"/>
                <w:szCs w:val="16"/>
                <w:lang w:val="en-GB"/>
              </w:rPr>
              <w:t>SP-190169</w:t>
            </w:r>
          </w:p>
        </w:tc>
        <w:tc>
          <w:tcPr>
            <w:tcW w:w="567" w:type="dxa"/>
            <w:shd w:val="solid" w:color="FFFFFF" w:fill="auto"/>
          </w:tcPr>
          <w:p w:rsidR="000A2440" w:rsidRDefault="000A2440" w:rsidP="00957278">
            <w:pPr>
              <w:pStyle w:val="TAL"/>
              <w:rPr>
                <w:sz w:val="16"/>
                <w:szCs w:val="16"/>
                <w:lang w:val="en-GB"/>
              </w:rPr>
            </w:pPr>
            <w:r>
              <w:rPr>
                <w:sz w:val="16"/>
                <w:szCs w:val="16"/>
                <w:lang w:val="en-GB"/>
              </w:rPr>
              <w:t>0734</w:t>
            </w:r>
          </w:p>
        </w:tc>
        <w:tc>
          <w:tcPr>
            <w:tcW w:w="425" w:type="dxa"/>
            <w:shd w:val="solid" w:color="FFFFFF" w:fill="auto"/>
          </w:tcPr>
          <w:p w:rsidR="000A2440" w:rsidRDefault="000A2440" w:rsidP="00957278">
            <w:pPr>
              <w:pStyle w:val="TAL"/>
              <w:rPr>
                <w:sz w:val="16"/>
                <w:szCs w:val="16"/>
                <w:lang w:val="en-GB"/>
              </w:rPr>
            </w:pPr>
            <w:r>
              <w:rPr>
                <w:sz w:val="16"/>
                <w:szCs w:val="16"/>
                <w:lang w:val="en-GB"/>
              </w:rPr>
              <w:t>8</w:t>
            </w:r>
          </w:p>
        </w:tc>
        <w:tc>
          <w:tcPr>
            <w:tcW w:w="425" w:type="dxa"/>
            <w:shd w:val="solid" w:color="FFFFFF" w:fill="auto"/>
          </w:tcPr>
          <w:p w:rsidR="000A2440" w:rsidRDefault="000A2440" w:rsidP="00957278">
            <w:pPr>
              <w:pStyle w:val="TAL"/>
              <w:rPr>
                <w:sz w:val="16"/>
                <w:szCs w:val="16"/>
                <w:lang w:val="en-GB"/>
              </w:rPr>
            </w:pPr>
            <w:r>
              <w:rPr>
                <w:sz w:val="16"/>
                <w:szCs w:val="16"/>
                <w:lang w:val="en-GB"/>
              </w:rPr>
              <w:t>B</w:t>
            </w:r>
          </w:p>
        </w:tc>
        <w:tc>
          <w:tcPr>
            <w:tcW w:w="4820" w:type="dxa"/>
            <w:shd w:val="solid" w:color="FFFFFF" w:fill="auto"/>
          </w:tcPr>
          <w:p w:rsidR="000A2440" w:rsidRDefault="000A2440" w:rsidP="00957278">
            <w:pPr>
              <w:pStyle w:val="TAL"/>
              <w:rPr>
                <w:sz w:val="16"/>
                <w:szCs w:val="16"/>
                <w:lang w:val="en-GB"/>
              </w:rPr>
            </w:pPr>
            <w:r>
              <w:rPr>
                <w:sz w:val="16"/>
                <w:szCs w:val="16"/>
                <w:lang w:val="en-GB"/>
              </w:rPr>
              <w:t>TS 23.501: Introducing Non-public network</w:t>
            </w:r>
          </w:p>
        </w:tc>
        <w:tc>
          <w:tcPr>
            <w:tcW w:w="708" w:type="dxa"/>
            <w:shd w:val="solid" w:color="FFFFFF" w:fill="auto"/>
          </w:tcPr>
          <w:p w:rsidR="000A2440" w:rsidRDefault="000A2440" w:rsidP="00957278">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0747</w:t>
            </w:r>
          </w:p>
        </w:tc>
        <w:tc>
          <w:tcPr>
            <w:tcW w:w="425" w:type="dxa"/>
            <w:shd w:val="solid" w:color="FFFFFF" w:fill="auto"/>
          </w:tcPr>
          <w:p w:rsidR="000A2440" w:rsidRDefault="000A2440" w:rsidP="000A2440">
            <w:pPr>
              <w:pStyle w:val="TAL"/>
              <w:rPr>
                <w:sz w:val="16"/>
                <w:szCs w:val="16"/>
                <w:lang w:val="en-GB"/>
              </w:rPr>
            </w:pPr>
            <w:r>
              <w:rPr>
                <w:sz w:val="16"/>
                <w:szCs w:val="16"/>
                <w:lang w:val="en-GB"/>
              </w:rPr>
              <w:t>12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Support for 5G LAN</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SP-190194</w:t>
            </w:r>
          </w:p>
        </w:tc>
        <w:tc>
          <w:tcPr>
            <w:tcW w:w="567" w:type="dxa"/>
            <w:shd w:val="solid" w:color="FFFFFF" w:fill="auto"/>
          </w:tcPr>
          <w:p w:rsidR="000A2440" w:rsidRDefault="000A2440" w:rsidP="000A2440">
            <w:pPr>
              <w:pStyle w:val="TAL"/>
              <w:rPr>
                <w:sz w:val="16"/>
                <w:szCs w:val="16"/>
                <w:lang w:val="en-GB"/>
              </w:rPr>
            </w:pPr>
            <w:r>
              <w:rPr>
                <w:sz w:val="16"/>
                <w:szCs w:val="16"/>
                <w:lang w:val="en-GB"/>
              </w:rPr>
              <w:t>0757</w:t>
            </w:r>
          </w:p>
        </w:tc>
        <w:tc>
          <w:tcPr>
            <w:tcW w:w="425" w:type="dxa"/>
            <w:shd w:val="solid" w:color="FFFFFF" w:fill="auto"/>
          </w:tcPr>
          <w:p w:rsidR="000A2440" w:rsidRDefault="000A2440" w:rsidP="000A2440">
            <w:pPr>
              <w:pStyle w:val="TAL"/>
              <w:rPr>
                <w:sz w:val="16"/>
                <w:szCs w:val="16"/>
                <w:lang w:val="en-GB"/>
              </w:rPr>
            </w:pPr>
            <w:r>
              <w:rPr>
                <w:sz w:val="16"/>
                <w:szCs w:val="16"/>
                <w:lang w:val="en-GB"/>
              </w:rPr>
              <w:t>8</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Introducing support for Non-Public Networks</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0903</w:t>
            </w:r>
          </w:p>
        </w:tc>
        <w:tc>
          <w:tcPr>
            <w:tcW w:w="425" w:type="dxa"/>
            <w:shd w:val="solid" w:color="FFFFFF" w:fill="auto"/>
          </w:tcPr>
          <w:p w:rsidR="000A2440" w:rsidRDefault="000A2440" w:rsidP="000A2440">
            <w:pPr>
              <w:pStyle w:val="TAL"/>
              <w:rPr>
                <w:sz w:val="16"/>
                <w:szCs w:val="16"/>
                <w:lang w:val="en-GB"/>
              </w:rPr>
            </w:pPr>
            <w:r>
              <w:rPr>
                <w:sz w:val="16"/>
                <w:szCs w:val="16"/>
                <w:lang w:val="en-GB"/>
              </w:rPr>
              <w:t>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Introduction of 5G LAN-type service</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1007</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1008</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Hold and Forward Buffers for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1002</w:t>
            </w:r>
          </w:p>
        </w:tc>
        <w:tc>
          <w:tcPr>
            <w:tcW w:w="425" w:type="dxa"/>
            <w:shd w:val="solid" w:color="FFFFFF" w:fill="auto"/>
          </w:tcPr>
          <w:p w:rsidR="001F434E" w:rsidRDefault="001F434E" w:rsidP="001F434E">
            <w:pPr>
              <w:pStyle w:val="TAL"/>
              <w:rPr>
                <w:sz w:val="16"/>
                <w:szCs w:val="16"/>
                <w:lang w:val="en-GB"/>
              </w:rPr>
            </w:pPr>
            <w:r>
              <w:rPr>
                <w:sz w:val="16"/>
                <w:szCs w:val="16"/>
                <w:lang w:val="en-GB"/>
              </w:rPr>
              <w:t>3</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 xml:space="preserve"> 5GS Logical TSN bridge management</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0748</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CIoT High Level Description in 23.501</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0751</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High Latency Overall Description</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0752</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Introducing Rate Control for 5G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0768</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eDRX in 5GS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0819</w:t>
            </w:r>
          </w:p>
        </w:tc>
        <w:tc>
          <w:tcPr>
            <w:tcW w:w="425" w:type="dxa"/>
            <w:shd w:val="solid" w:color="FFFFFF" w:fill="auto"/>
          </w:tcPr>
          <w:p w:rsidR="00B415AF" w:rsidRDefault="00B415AF" w:rsidP="00B415AF">
            <w:pPr>
              <w:pStyle w:val="TAL"/>
              <w:rPr>
                <w:sz w:val="16"/>
                <w:szCs w:val="16"/>
                <w:lang w:val="en-GB"/>
              </w:rPr>
            </w:pPr>
            <w:r>
              <w:rPr>
                <w:sz w:val="16"/>
                <w:szCs w:val="16"/>
                <w:lang w:val="en-GB"/>
              </w:rPr>
              <w:t>1</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Monitoring Events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0820</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Restriction of use of Enhanced Coverage in 5GC</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to Reliable Data Service</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0889</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data transfer in Control Plane CIoT 5GS Optimisation</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0890</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NEF based infrequent small data transfer via NAS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0893</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Power Saving Functions for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0894</w:t>
            </w:r>
          </w:p>
        </w:tc>
        <w:tc>
          <w:tcPr>
            <w:tcW w:w="425" w:type="dxa"/>
            <w:shd w:val="solid" w:color="FFFFFF" w:fill="auto"/>
          </w:tcPr>
          <w:p w:rsidR="00B415AF" w:rsidRDefault="00B415AF" w:rsidP="00B415AF">
            <w:pPr>
              <w:pStyle w:val="TAL"/>
              <w:rPr>
                <w:sz w:val="16"/>
                <w:szCs w:val="16"/>
                <w:lang w:val="en-GB"/>
              </w:rPr>
            </w:pPr>
            <w:r>
              <w:rPr>
                <w:sz w:val="16"/>
                <w:szCs w:val="16"/>
                <w:lang w:val="en-GB"/>
              </w:rPr>
              <w:t>5</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Introduction of Overload Control</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Inter-RAT mobility support to and from NB-IoT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0896</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CIoT Introduction of CN Selection and Steering</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1014</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Service Gap Control</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0735</w:t>
            </w:r>
          </w:p>
        </w:tc>
        <w:tc>
          <w:tcPr>
            <w:tcW w:w="425" w:type="dxa"/>
            <w:shd w:val="solid" w:color="FFFFFF" w:fill="auto"/>
          </w:tcPr>
          <w:p w:rsidR="00312C8D" w:rsidRDefault="00312C8D" w:rsidP="00312C8D">
            <w:pPr>
              <w:pStyle w:val="TAL"/>
              <w:rPr>
                <w:sz w:val="16"/>
                <w:szCs w:val="16"/>
                <w:lang w:val="en-GB"/>
              </w:rPr>
            </w:pPr>
            <w:r>
              <w:rPr>
                <w:sz w:val="16"/>
                <w:szCs w:val="16"/>
                <w:lang w:val="en-GB"/>
              </w:rPr>
              <w:t>11</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ATSSS Support</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0740</w:t>
            </w:r>
          </w:p>
        </w:tc>
        <w:tc>
          <w:tcPr>
            <w:tcW w:w="425" w:type="dxa"/>
            <w:shd w:val="solid" w:color="FFFFFF" w:fill="auto"/>
          </w:tcPr>
          <w:p w:rsidR="00312C8D" w:rsidRDefault="00312C8D" w:rsidP="00312C8D">
            <w:pPr>
              <w:pStyle w:val="TAL"/>
              <w:rPr>
                <w:sz w:val="16"/>
                <w:szCs w:val="16"/>
                <w:lang w:val="en-GB"/>
              </w:rPr>
            </w:pPr>
            <w:r>
              <w:rPr>
                <w:sz w:val="16"/>
                <w:szCs w:val="16"/>
                <w:lang w:val="en-GB"/>
              </w:rPr>
              <w:t>7</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Support of Steering Functions for ATSSS</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0770</w:t>
            </w:r>
          </w:p>
        </w:tc>
        <w:tc>
          <w:tcPr>
            <w:tcW w:w="425" w:type="dxa"/>
            <w:shd w:val="solid" w:color="FFFFFF" w:fill="auto"/>
          </w:tcPr>
          <w:p w:rsidR="000E58AC" w:rsidRDefault="000E58AC" w:rsidP="000E58AC">
            <w:pPr>
              <w:pStyle w:val="TAL"/>
              <w:rPr>
                <w:sz w:val="16"/>
                <w:szCs w:val="16"/>
                <w:lang w:val="en-GB"/>
              </w:rPr>
            </w:pPr>
            <w:r>
              <w:rPr>
                <w:sz w:val="16"/>
                <w:szCs w:val="16"/>
                <w:lang w:val="en-GB"/>
              </w:rPr>
              <w:t>4</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QoS for Multi-Access PDU Session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0921</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Access Network Performance Measurements</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0810</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New clause for URLLC supporting</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0753</w:t>
            </w:r>
          </w:p>
        </w:tc>
        <w:tc>
          <w:tcPr>
            <w:tcW w:w="425" w:type="dxa"/>
            <w:shd w:val="solid" w:color="FFFFFF" w:fill="auto"/>
          </w:tcPr>
          <w:p w:rsidR="000E58AC" w:rsidRDefault="000E58AC" w:rsidP="000E58AC">
            <w:pPr>
              <w:pStyle w:val="TAL"/>
              <w:rPr>
                <w:sz w:val="16"/>
                <w:szCs w:val="16"/>
                <w:lang w:val="en-GB"/>
              </w:rPr>
            </w:pPr>
            <w:r>
              <w:rPr>
                <w:sz w:val="16"/>
                <w:szCs w:val="16"/>
                <w:lang w:val="en-GB"/>
              </w:rPr>
              <w:t>8</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 xml:space="preserve">General description of solution 1 in 23.725 for user plane redundancy </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0811</w:t>
            </w:r>
          </w:p>
        </w:tc>
        <w:tc>
          <w:tcPr>
            <w:tcW w:w="425" w:type="dxa"/>
            <w:shd w:val="solid" w:color="FFFFFF" w:fill="auto"/>
          </w:tcPr>
          <w:p w:rsidR="000E58AC" w:rsidRDefault="000E58AC" w:rsidP="000E58AC">
            <w:pPr>
              <w:pStyle w:val="TAL"/>
              <w:rPr>
                <w:sz w:val="16"/>
                <w:szCs w:val="16"/>
                <w:lang w:val="en-GB"/>
              </w:rPr>
            </w:pPr>
            <w:r>
              <w:rPr>
                <w:sz w:val="16"/>
                <w:szCs w:val="16"/>
                <w:lang w:val="en-GB"/>
              </w:rPr>
              <w:t>6</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Add description of solution 4 in 23.725 to 23.501</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0872</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Description of solution 7 in 23.725 as replication framework</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0732</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ETSUN - Architecture conclusion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0848</w:t>
            </w:r>
          </w:p>
        </w:tc>
        <w:tc>
          <w:tcPr>
            <w:tcW w:w="425" w:type="dxa"/>
            <w:shd w:val="solid" w:color="FFFFFF" w:fill="auto"/>
          </w:tcPr>
          <w:p w:rsidR="000E58AC" w:rsidRDefault="000E58AC" w:rsidP="000E58AC">
            <w:pPr>
              <w:pStyle w:val="TAL"/>
              <w:rPr>
                <w:sz w:val="16"/>
                <w:szCs w:val="16"/>
                <w:lang w:val="en-GB"/>
              </w:rPr>
            </w:pPr>
            <w:r>
              <w:rPr>
                <w:sz w:val="16"/>
                <w:szCs w:val="16"/>
                <w:lang w:val="en-GB"/>
              </w:rPr>
              <w:t>5</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UL CL/BP controlled by I-SMF</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2266" w:name="_Hlk46801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SP-190175</w:t>
            </w:r>
          </w:p>
        </w:tc>
        <w:tc>
          <w:tcPr>
            <w:tcW w:w="567" w:type="dxa"/>
            <w:shd w:val="solid" w:color="FFFFFF" w:fill="auto"/>
          </w:tcPr>
          <w:p w:rsidR="00284973" w:rsidRDefault="00284973" w:rsidP="00A26806">
            <w:pPr>
              <w:pStyle w:val="TAL"/>
              <w:rPr>
                <w:sz w:val="16"/>
                <w:szCs w:val="16"/>
                <w:lang w:val="en-GB"/>
              </w:rPr>
            </w:pPr>
            <w:r>
              <w:rPr>
                <w:sz w:val="16"/>
                <w:szCs w:val="16"/>
                <w:lang w:val="en-GB"/>
              </w:rPr>
              <w:t>0704</w:t>
            </w:r>
          </w:p>
        </w:tc>
        <w:tc>
          <w:tcPr>
            <w:tcW w:w="425" w:type="dxa"/>
            <w:shd w:val="solid" w:color="FFFFFF" w:fill="auto"/>
          </w:tcPr>
          <w:p w:rsidR="00284973" w:rsidRDefault="00284973" w:rsidP="00A26806">
            <w:pPr>
              <w:pStyle w:val="TAL"/>
              <w:rPr>
                <w:sz w:val="16"/>
                <w:szCs w:val="16"/>
                <w:lang w:val="en-GB"/>
              </w:rPr>
            </w:pPr>
            <w:r>
              <w:rPr>
                <w:sz w:val="16"/>
                <w:szCs w:val="16"/>
                <w:lang w:val="en-GB"/>
              </w:rPr>
              <w:t>4</w:t>
            </w:r>
          </w:p>
        </w:tc>
        <w:tc>
          <w:tcPr>
            <w:tcW w:w="425" w:type="dxa"/>
            <w:shd w:val="solid" w:color="FFFFFF" w:fill="auto"/>
          </w:tcPr>
          <w:p w:rsidR="00284973" w:rsidRDefault="00284973" w:rsidP="00A26806">
            <w:pPr>
              <w:pStyle w:val="TAL"/>
              <w:rPr>
                <w:sz w:val="16"/>
                <w:szCs w:val="16"/>
                <w:lang w:val="en-GB"/>
              </w:rPr>
            </w:pPr>
            <w:r>
              <w:rPr>
                <w:sz w:val="16"/>
                <w:szCs w:val="16"/>
                <w:lang w:val="en-GB"/>
              </w:rPr>
              <w:t>C</w:t>
            </w:r>
          </w:p>
        </w:tc>
        <w:tc>
          <w:tcPr>
            <w:tcW w:w="4820" w:type="dxa"/>
            <w:shd w:val="solid" w:color="FFFFFF" w:fill="auto"/>
          </w:tcPr>
          <w:p w:rsidR="00284973" w:rsidRDefault="00284973" w:rsidP="00A26806">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2266"/>
      <w:tr w:rsidR="00FE37CC" w:rsidRPr="009E0DE1" w:rsidTr="00107B06">
        <w:tc>
          <w:tcPr>
            <w:tcW w:w="800" w:type="dxa"/>
            <w:shd w:val="solid" w:color="FFFFFF" w:fill="auto"/>
          </w:tcPr>
          <w:p w:rsidR="00FE37CC" w:rsidRDefault="00FE37CC" w:rsidP="000E58AC">
            <w:pPr>
              <w:pStyle w:val="TAC"/>
              <w:rPr>
                <w:sz w:val="16"/>
                <w:szCs w:val="16"/>
                <w:lang w:val="en-GB"/>
              </w:rPr>
            </w:pPr>
            <w:r>
              <w:rPr>
                <w:sz w:val="16"/>
                <w:szCs w:val="16"/>
                <w:lang w:val="en-GB"/>
              </w:rPr>
              <w:t>2019-03</w:t>
            </w:r>
          </w:p>
        </w:tc>
        <w:tc>
          <w:tcPr>
            <w:tcW w:w="800" w:type="dxa"/>
            <w:shd w:val="solid" w:color="FFFFFF" w:fill="auto"/>
          </w:tcPr>
          <w:p w:rsidR="00FE37CC" w:rsidRDefault="00FE37CC" w:rsidP="000E58AC">
            <w:pPr>
              <w:pStyle w:val="TAC"/>
              <w:rPr>
                <w:sz w:val="16"/>
                <w:szCs w:val="16"/>
                <w:lang w:val="en-GB"/>
              </w:rPr>
            </w:pPr>
            <w:r>
              <w:rPr>
                <w:sz w:val="16"/>
                <w:szCs w:val="16"/>
                <w:lang w:val="en-GB"/>
              </w:rPr>
              <w:t>SP#83</w:t>
            </w:r>
          </w:p>
        </w:tc>
        <w:tc>
          <w:tcPr>
            <w:tcW w:w="1094" w:type="dxa"/>
            <w:shd w:val="solid" w:color="FFFFFF" w:fill="auto"/>
          </w:tcPr>
          <w:p w:rsidR="00FE37CC" w:rsidRDefault="00FE37CC" w:rsidP="000E58AC">
            <w:pPr>
              <w:pStyle w:val="TAC"/>
              <w:rPr>
                <w:sz w:val="16"/>
                <w:szCs w:val="16"/>
                <w:lang w:val="en-GB"/>
              </w:rPr>
            </w:pPr>
            <w:r>
              <w:rPr>
                <w:sz w:val="16"/>
                <w:szCs w:val="16"/>
                <w:lang w:val="en-GB"/>
              </w:rPr>
              <w:t>SP-190171</w:t>
            </w:r>
          </w:p>
        </w:tc>
        <w:tc>
          <w:tcPr>
            <w:tcW w:w="567" w:type="dxa"/>
            <w:shd w:val="solid" w:color="FFFFFF" w:fill="auto"/>
          </w:tcPr>
          <w:p w:rsidR="00FE37CC" w:rsidRDefault="00FE37CC" w:rsidP="000E58AC">
            <w:pPr>
              <w:pStyle w:val="TAL"/>
              <w:rPr>
                <w:sz w:val="16"/>
                <w:szCs w:val="16"/>
                <w:lang w:val="en-GB"/>
              </w:rPr>
            </w:pPr>
            <w:r>
              <w:rPr>
                <w:sz w:val="16"/>
                <w:szCs w:val="16"/>
                <w:lang w:val="en-GB"/>
              </w:rPr>
              <w:t>0755</w:t>
            </w:r>
          </w:p>
        </w:tc>
        <w:tc>
          <w:tcPr>
            <w:tcW w:w="425" w:type="dxa"/>
            <w:shd w:val="solid" w:color="FFFFFF" w:fill="auto"/>
          </w:tcPr>
          <w:p w:rsidR="00FE37CC" w:rsidRDefault="00FE37CC" w:rsidP="000E58AC">
            <w:pPr>
              <w:pStyle w:val="TAL"/>
              <w:rPr>
                <w:sz w:val="16"/>
                <w:szCs w:val="16"/>
                <w:lang w:val="en-GB"/>
              </w:rPr>
            </w:pPr>
            <w:r>
              <w:rPr>
                <w:sz w:val="16"/>
                <w:szCs w:val="16"/>
                <w:lang w:val="en-GB"/>
              </w:rPr>
              <w:t>2</w:t>
            </w:r>
          </w:p>
        </w:tc>
        <w:tc>
          <w:tcPr>
            <w:tcW w:w="425" w:type="dxa"/>
            <w:shd w:val="solid" w:color="FFFFFF" w:fill="auto"/>
          </w:tcPr>
          <w:p w:rsidR="00FE37CC" w:rsidRDefault="00FE37CC" w:rsidP="000E58AC">
            <w:pPr>
              <w:pStyle w:val="TAL"/>
              <w:rPr>
                <w:sz w:val="16"/>
                <w:szCs w:val="16"/>
                <w:lang w:val="en-GB"/>
              </w:rPr>
            </w:pPr>
            <w:r>
              <w:rPr>
                <w:sz w:val="16"/>
                <w:szCs w:val="16"/>
                <w:lang w:val="en-GB"/>
              </w:rPr>
              <w:t>B</w:t>
            </w:r>
          </w:p>
        </w:tc>
        <w:tc>
          <w:tcPr>
            <w:tcW w:w="4820" w:type="dxa"/>
            <w:shd w:val="solid" w:color="FFFFFF" w:fill="auto"/>
          </w:tcPr>
          <w:p w:rsidR="00FE37CC" w:rsidRDefault="00FE37CC" w:rsidP="000E58AC">
            <w:pPr>
              <w:pStyle w:val="TAL"/>
              <w:rPr>
                <w:sz w:val="16"/>
                <w:szCs w:val="16"/>
                <w:lang w:val="en-GB"/>
              </w:rPr>
            </w:pPr>
            <w:r>
              <w:rPr>
                <w:sz w:val="16"/>
                <w:szCs w:val="16"/>
                <w:lang w:val="en-GB"/>
              </w:rPr>
              <w:t>Description of solution 11 in 23.725 for Ethernet anchor relocation</w:t>
            </w:r>
          </w:p>
        </w:tc>
        <w:tc>
          <w:tcPr>
            <w:tcW w:w="708" w:type="dxa"/>
            <w:shd w:val="solid" w:color="FFFFFF" w:fill="auto"/>
          </w:tcPr>
          <w:p w:rsidR="00FE37CC" w:rsidRDefault="00FE37C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0734</w:t>
            </w:r>
          </w:p>
        </w:tc>
        <w:tc>
          <w:tcPr>
            <w:tcW w:w="425" w:type="dxa"/>
            <w:shd w:val="solid" w:color="FFFFFF" w:fill="auto"/>
          </w:tcPr>
          <w:p w:rsidR="00284973" w:rsidRDefault="00284973" w:rsidP="00A26806">
            <w:pPr>
              <w:pStyle w:val="TAL"/>
              <w:rPr>
                <w:sz w:val="16"/>
                <w:szCs w:val="16"/>
                <w:lang w:val="en-GB"/>
              </w:rPr>
            </w:pPr>
            <w:r>
              <w:rPr>
                <w:sz w:val="16"/>
                <w:szCs w:val="16"/>
                <w:lang w:val="en-GB"/>
              </w:rPr>
              <w:t>8</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Introducing Non-public network</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tr w:rsidR="00FE37CC" w:rsidRPr="009E0DE1" w:rsidTr="00107B06">
        <w:tc>
          <w:tcPr>
            <w:tcW w:w="800" w:type="dxa"/>
            <w:shd w:val="solid" w:color="FFFFFF" w:fill="auto"/>
          </w:tcPr>
          <w:p w:rsidR="00FE37CC" w:rsidRDefault="00FE37CC" w:rsidP="00FE37CC">
            <w:pPr>
              <w:pStyle w:val="TAC"/>
              <w:rPr>
                <w:sz w:val="16"/>
                <w:szCs w:val="16"/>
                <w:lang w:val="en-GB"/>
              </w:rPr>
            </w:pPr>
            <w:r>
              <w:rPr>
                <w:sz w:val="16"/>
                <w:szCs w:val="16"/>
                <w:lang w:val="en-GB"/>
              </w:rPr>
              <w:t>2019-03</w:t>
            </w:r>
          </w:p>
        </w:tc>
        <w:tc>
          <w:tcPr>
            <w:tcW w:w="800" w:type="dxa"/>
            <w:shd w:val="solid" w:color="FFFFFF" w:fill="auto"/>
          </w:tcPr>
          <w:p w:rsidR="00FE37CC" w:rsidRDefault="00FE37CC" w:rsidP="00FE37CC">
            <w:pPr>
              <w:pStyle w:val="TAC"/>
              <w:rPr>
                <w:sz w:val="16"/>
                <w:szCs w:val="16"/>
                <w:lang w:val="en-GB"/>
              </w:rPr>
            </w:pPr>
            <w:r>
              <w:rPr>
                <w:sz w:val="16"/>
                <w:szCs w:val="16"/>
                <w:lang w:val="en-GB"/>
              </w:rPr>
              <w:t>SP#83</w:t>
            </w:r>
          </w:p>
        </w:tc>
        <w:tc>
          <w:tcPr>
            <w:tcW w:w="1094" w:type="dxa"/>
            <w:shd w:val="solid" w:color="FFFFFF" w:fill="auto"/>
          </w:tcPr>
          <w:p w:rsidR="00FE37CC" w:rsidRDefault="00FE37CC" w:rsidP="00FE37CC">
            <w:pPr>
              <w:pStyle w:val="TAC"/>
              <w:rPr>
                <w:sz w:val="16"/>
                <w:szCs w:val="16"/>
                <w:lang w:val="en-GB"/>
              </w:rPr>
            </w:pPr>
            <w:r>
              <w:rPr>
                <w:sz w:val="16"/>
                <w:szCs w:val="16"/>
                <w:lang w:val="en-GB"/>
              </w:rPr>
              <w:t>SP-190215</w:t>
            </w:r>
          </w:p>
        </w:tc>
        <w:tc>
          <w:tcPr>
            <w:tcW w:w="567" w:type="dxa"/>
            <w:shd w:val="solid" w:color="FFFFFF" w:fill="auto"/>
          </w:tcPr>
          <w:p w:rsidR="00FE37CC" w:rsidRDefault="00FE37CC" w:rsidP="00FE37CC">
            <w:pPr>
              <w:pStyle w:val="TAL"/>
              <w:rPr>
                <w:sz w:val="16"/>
                <w:szCs w:val="16"/>
                <w:lang w:val="en-GB"/>
              </w:rPr>
            </w:pPr>
            <w:r>
              <w:rPr>
                <w:sz w:val="16"/>
                <w:szCs w:val="16"/>
                <w:lang w:val="en-GB"/>
              </w:rPr>
              <w:t>0736</w:t>
            </w:r>
          </w:p>
        </w:tc>
        <w:tc>
          <w:tcPr>
            <w:tcW w:w="425" w:type="dxa"/>
            <w:shd w:val="solid" w:color="FFFFFF" w:fill="auto"/>
          </w:tcPr>
          <w:p w:rsidR="00FE37CC" w:rsidRDefault="00FE37CC" w:rsidP="00FE37CC">
            <w:pPr>
              <w:pStyle w:val="TAL"/>
              <w:rPr>
                <w:sz w:val="16"/>
                <w:szCs w:val="16"/>
                <w:lang w:val="en-GB"/>
              </w:rPr>
            </w:pPr>
            <w:r>
              <w:rPr>
                <w:sz w:val="16"/>
                <w:szCs w:val="16"/>
                <w:lang w:val="en-GB"/>
              </w:rPr>
              <w:t>10</w:t>
            </w:r>
          </w:p>
        </w:tc>
        <w:tc>
          <w:tcPr>
            <w:tcW w:w="425" w:type="dxa"/>
            <w:shd w:val="solid" w:color="FFFFFF" w:fill="auto"/>
          </w:tcPr>
          <w:p w:rsidR="00FE37CC" w:rsidRDefault="00FE37CC" w:rsidP="00FE37CC">
            <w:pPr>
              <w:pStyle w:val="TAL"/>
              <w:rPr>
                <w:sz w:val="16"/>
                <w:szCs w:val="16"/>
                <w:lang w:val="en-GB"/>
              </w:rPr>
            </w:pPr>
            <w:r>
              <w:rPr>
                <w:sz w:val="16"/>
                <w:szCs w:val="16"/>
                <w:lang w:val="en-GB"/>
              </w:rPr>
              <w:t>B</w:t>
            </w:r>
          </w:p>
        </w:tc>
        <w:tc>
          <w:tcPr>
            <w:tcW w:w="4820" w:type="dxa"/>
            <w:shd w:val="solid" w:color="FFFFFF" w:fill="auto"/>
          </w:tcPr>
          <w:p w:rsidR="00FE37CC" w:rsidRDefault="00FE37CC" w:rsidP="00FE37CC">
            <w:pPr>
              <w:pStyle w:val="TAL"/>
              <w:rPr>
                <w:sz w:val="16"/>
                <w:szCs w:val="16"/>
                <w:lang w:val="en-GB"/>
              </w:rPr>
            </w:pPr>
            <w:r>
              <w:rPr>
                <w:sz w:val="16"/>
                <w:szCs w:val="16"/>
                <w:lang w:val="en-GB"/>
              </w:rPr>
              <w:t>Introduction of indirect communication between NF services, and implicit discovery</w:t>
            </w:r>
          </w:p>
        </w:tc>
        <w:tc>
          <w:tcPr>
            <w:tcW w:w="708" w:type="dxa"/>
            <w:shd w:val="solid" w:color="FFFFFF" w:fill="auto"/>
          </w:tcPr>
          <w:p w:rsidR="00FE37CC" w:rsidRDefault="00FE37CC" w:rsidP="00FE37CC">
            <w:pPr>
              <w:pStyle w:val="TAC"/>
              <w:rPr>
                <w:b/>
                <w:sz w:val="16"/>
                <w:szCs w:val="16"/>
                <w:lang w:val="en-GB"/>
              </w:rPr>
            </w:pPr>
            <w:r>
              <w:rPr>
                <w:b/>
                <w:sz w:val="16"/>
                <w:szCs w:val="16"/>
                <w:lang w:val="en-GB"/>
              </w:rPr>
              <w:t>16.0.0</w:t>
            </w:r>
          </w:p>
        </w:tc>
      </w:tr>
      <w:tr w:rsidR="009F16FD" w:rsidRPr="009E0DE1" w:rsidTr="00107B06">
        <w:tc>
          <w:tcPr>
            <w:tcW w:w="800" w:type="dxa"/>
            <w:shd w:val="solid" w:color="FFFFFF" w:fill="auto"/>
          </w:tcPr>
          <w:p w:rsidR="009F16FD" w:rsidRDefault="009F16FD" w:rsidP="00FE37CC">
            <w:pPr>
              <w:pStyle w:val="TAC"/>
              <w:rPr>
                <w:sz w:val="16"/>
                <w:szCs w:val="16"/>
                <w:lang w:val="en-GB"/>
              </w:rPr>
            </w:pPr>
            <w:r>
              <w:rPr>
                <w:sz w:val="16"/>
                <w:szCs w:val="16"/>
                <w:lang w:val="en-GB"/>
              </w:rPr>
              <w:t>2019-03</w:t>
            </w:r>
          </w:p>
        </w:tc>
        <w:tc>
          <w:tcPr>
            <w:tcW w:w="800" w:type="dxa"/>
            <w:shd w:val="solid" w:color="FFFFFF" w:fill="auto"/>
          </w:tcPr>
          <w:p w:rsidR="009F16FD" w:rsidRDefault="009F16FD" w:rsidP="00FE37CC">
            <w:pPr>
              <w:pStyle w:val="TAC"/>
              <w:rPr>
                <w:sz w:val="16"/>
                <w:szCs w:val="16"/>
                <w:lang w:val="en-GB"/>
              </w:rPr>
            </w:pPr>
            <w:r>
              <w:rPr>
                <w:sz w:val="16"/>
                <w:szCs w:val="16"/>
                <w:lang w:val="en-GB"/>
              </w:rPr>
              <w:t>SP#83</w:t>
            </w:r>
          </w:p>
        </w:tc>
        <w:tc>
          <w:tcPr>
            <w:tcW w:w="1094" w:type="dxa"/>
            <w:shd w:val="solid" w:color="FFFFFF" w:fill="auto"/>
          </w:tcPr>
          <w:p w:rsidR="009F16FD" w:rsidRDefault="009F16FD" w:rsidP="00FE37CC">
            <w:pPr>
              <w:pStyle w:val="TAC"/>
              <w:rPr>
                <w:sz w:val="16"/>
                <w:szCs w:val="16"/>
                <w:lang w:val="en-GB"/>
              </w:rPr>
            </w:pPr>
            <w:r>
              <w:rPr>
                <w:sz w:val="16"/>
                <w:szCs w:val="16"/>
                <w:lang w:val="en-GB"/>
              </w:rPr>
              <w:t>SP-190167</w:t>
            </w:r>
          </w:p>
        </w:tc>
        <w:tc>
          <w:tcPr>
            <w:tcW w:w="567" w:type="dxa"/>
            <w:shd w:val="solid" w:color="FFFFFF" w:fill="auto"/>
          </w:tcPr>
          <w:p w:rsidR="009F16FD" w:rsidRDefault="009F16FD" w:rsidP="00FE37CC">
            <w:pPr>
              <w:pStyle w:val="TAL"/>
              <w:rPr>
                <w:sz w:val="16"/>
                <w:szCs w:val="16"/>
                <w:lang w:val="en-GB"/>
              </w:rPr>
            </w:pPr>
            <w:r>
              <w:rPr>
                <w:sz w:val="16"/>
                <w:szCs w:val="16"/>
                <w:lang w:val="en-GB"/>
              </w:rPr>
              <w:t>0744</w:t>
            </w:r>
          </w:p>
        </w:tc>
        <w:tc>
          <w:tcPr>
            <w:tcW w:w="425" w:type="dxa"/>
            <w:shd w:val="solid" w:color="FFFFFF" w:fill="auto"/>
          </w:tcPr>
          <w:p w:rsidR="009F16FD" w:rsidRDefault="009F16FD" w:rsidP="00FE37CC">
            <w:pPr>
              <w:pStyle w:val="TAL"/>
              <w:rPr>
                <w:sz w:val="16"/>
                <w:szCs w:val="16"/>
                <w:lang w:val="en-GB"/>
              </w:rPr>
            </w:pPr>
            <w:r>
              <w:rPr>
                <w:sz w:val="16"/>
                <w:szCs w:val="16"/>
                <w:lang w:val="en-GB"/>
              </w:rPr>
              <w:t>4</w:t>
            </w:r>
          </w:p>
        </w:tc>
        <w:tc>
          <w:tcPr>
            <w:tcW w:w="425" w:type="dxa"/>
            <w:shd w:val="solid" w:color="FFFFFF" w:fill="auto"/>
          </w:tcPr>
          <w:p w:rsidR="009F16FD" w:rsidRDefault="009F16FD" w:rsidP="00FE37CC">
            <w:pPr>
              <w:pStyle w:val="TAL"/>
              <w:rPr>
                <w:sz w:val="16"/>
                <w:szCs w:val="16"/>
                <w:lang w:val="en-GB"/>
              </w:rPr>
            </w:pPr>
            <w:r>
              <w:rPr>
                <w:sz w:val="16"/>
                <w:szCs w:val="16"/>
                <w:lang w:val="en-GB"/>
              </w:rPr>
              <w:t>B</w:t>
            </w:r>
          </w:p>
        </w:tc>
        <w:tc>
          <w:tcPr>
            <w:tcW w:w="4820" w:type="dxa"/>
            <w:shd w:val="solid" w:color="FFFFFF" w:fill="auto"/>
          </w:tcPr>
          <w:p w:rsidR="009F16FD" w:rsidRDefault="009F16FD" w:rsidP="00FE37CC">
            <w:pPr>
              <w:pStyle w:val="TAL"/>
              <w:rPr>
                <w:sz w:val="16"/>
                <w:szCs w:val="16"/>
                <w:lang w:val="en-GB"/>
              </w:rPr>
            </w:pPr>
            <w:r>
              <w:rPr>
                <w:sz w:val="16"/>
                <w:szCs w:val="16"/>
                <w:lang w:val="en-GB"/>
              </w:rPr>
              <w:t>SUPI and SUCI for wireline access</w:t>
            </w:r>
          </w:p>
        </w:tc>
        <w:tc>
          <w:tcPr>
            <w:tcW w:w="708" w:type="dxa"/>
            <w:shd w:val="solid" w:color="FFFFFF" w:fill="auto"/>
          </w:tcPr>
          <w:p w:rsidR="009F16FD" w:rsidRDefault="009F16FD" w:rsidP="00FE37CC">
            <w:pPr>
              <w:pStyle w:val="TAC"/>
              <w:rPr>
                <w:b/>
                <w:sz w:val="16"/>
                <w:szCs w:val="16"/>
                <w:lang w:val="en-GB"/>
              </w:rPr>
            </w:pPr>
            <w:r>
              <w:rPr>
                <w:b/>
                <w:sz w:val="16"/>
                <w:szCs w:val="16"/>
                <w:lang w:val="en-GB"/>
              </w:rPr>
              <w:t>16.0.0</w:t>
            </w:r>
          </w:p>
        </w:tc>
      </w:tr>
      <w:tr w:rsidR="009222BC" w:rsidRPr="009E0DE1" w:rsidTr="00107B06">
        <w:tc>
          <w:tcPr>
            <w:tcW w:w="800" w:type="dxa"/>
            <w:shd w:val="solid" w:color="FFFFFF" w:fill="auto"/>
          </w:tcPr>
          <w:p w:rsidR="009222BC" w:rsidRDefault="009222BC" w:rsidP="009222BC">
            <w:pPr>
              <w:pStyle w:val="TAC"/>
              <w:rPr>
                <w:sz w:val="16"/>
                <w:szCs w:val="16"/>
                <w:lang w:val="en-GB"/>
              </w:rPr>
            </w:pPr>
            <w:r>
              <w:rPr>
                <w:sz w:val="16"/>
                <w:szCs w:val="16"/>
                <w:lang w:val="en-GB"/>
              </w:rPr>
              <w:t>2019-03</w:t>
            </w:r>
          </w:p>
        </w:tc>
        <w:tc>
          <w:tcPr>
            <w:tcW w:w="800" w:type="dxa"/>
            <w:shd w:val="solid" w:color="FFFFFF" w:fill="auto"/>
          </w:tcPr>
          <w:p w:rsidR="009222BC" w:rsidRDefault="009222BC" w:rsidP="009222BC">
            <w:pPr>
              <w:pStyle w:val="TAC"/>
              <w:rPr>
                <w:sz w:val="16"/>
                <w:szCs w:val="16"/>
                <w:lang w:val="en-GB"/>
              </w:rPr>
            </w:pPr>
            <w:r>
              <w:rPr>
                <w:sz w:val="16"/>
                <w:szCs w:val="16"/>
                <w:lang w:val="en-GB"/>
              </w:rPr>
              <w:t>SP#83</w:t>
            </w:r>
          </w:p>
        </w:tc>
        <w:tc>
          <w:tcPr>
            <w:tcW w:w="1094" w:type="dxa"/>
            <w:shd w:val="solid" w:color="FFFFFF" w:fill="auto"/>
          </w:tcPr>
          <w:p w:rsidR="009222BC" w:rsidRDefault="009222BC" w:rsidP="009222BC">
            <w:pPr>
              <w:pStyle w:val="TAC"/>
              <w:rPr>
                <w:sz w:val="16"/>
                <w:szCs w:val="16"/>
                <w:lang w:val="en-GB"/>
              </w:rPr>
            </w:pPr>
            <w:r>
              <w:rPr>
                <w:sz w:val="16"/>
                <w:szCs w:val="16"/>
                <w:lang w:val="en-GB"/>
              </w:rPr>
              <w:t>SP-190167</w:t>
            </w:r>
          </w:p>
        </w:tc>
        <w:tc>
          <w:tcPr>
            <w:tcW w:w="567" w:type="dxa"/>
            <w:shd w:val="solid" w:color="FFFFFF" w:fill="auto"/>
          </w:tcPr>
          <w:p w:rsidR="009222BC" w:rsidRDefault="009222BC" w:rsidP="009222BC">
            <w:pPr>
              <w:pStyle w:val="TAL"/>
              <w:rPr>
                <w:sz w:val="16"/>
                <w:szCs w:val="16"/>
                <w:lang w:val="en-GB"/>
              </w:rPr>
            </w:pPr>
            <w:r>
              <w:rPr>
                <w:sz w:val="16"/>
                <w:szCs w:val="16"/>
                <w:lang w:val="en-GB"/>
              </w:rPr>
              <w:t>0745</w:t>
            </w:r>
          </w:p>
        </w:tc>
        <w:tc>
          <w:tcPr>
            <w:tcW w:w="425" w:type="dxa"/>
            <w:shd w:val="solid" w:color="FFFFFF" w:fill="auto"/>
          </w:tcPr>
          <w:p w:rsidR="009222BC" w:rsidRDefault="009222BC" w:rsidP="009222BC">
            <w:pPr>
              <w:pStyle w:val="TAL"/>
              <w:rPr>
                <w:sz w:val="16"/>
                <w:szCs w:val="16"/>
                <w:lang w:val="en-GB"/>
              </w:rPr>
            </w:pPr>
            <w:r>
              <w:rPr>
                <w:sz w:val="16"/>
                <w:szCs w:val="16"/>
                <w:lang w:val="en-GB"/>
              </w:rPr>
              <w:t>6</w:t>
            </w:r>
          </w:p>
        </w:tc>
        <w:tc>
          <w:tcPr>
            <w:tcW w:w="425" w:type="dxa"/>
            <w:shd w:val="solid" w:color="FFFFFF" w:fill="auto"/>
          </w:tcPr>
          <w:p w:rsidR="009222BC" w:rsidRDefault="009222BC" w:rsidP="009222BC">
            <w:pPr>
              <w:pStyle w:val="TAL"/>
              <w:rPr>
                <w:sz w:val="16"/>
                <w:szCs w:val="16"/>
                <w:lang w:val="en-GB"/>
              </w:rPr>
            </w:pPr>
            <w:r>
              <w:rPr>
                <w:sz w:val="16"/>
                <w:szCs w:val="16"/>
                <w:lang w:val="en-GB"/>
              </w:rPr>
              <w:t>B</w:t>
            </w:r>
          </w:p>
        </w:tc>
        <w:tc>
          <w:tcPr>
            <w:tcW w:w="4820" w:type="dxa"/>
            <w:shd w:val="solid" w:color="FFFFFF" w:fill="auto"/>
          </w:tcPr>
          <w:p w:rsidR="009222BC" w:rsidRDefault="009222BC" w:rsidP="009222BC">
            <w:pPr>
              <w:pStyle w:val="TAL"/>
              <w:rPr>
                <w:sz w:val="16"/>
                <w:szCs w:val="16"/>
                <w:lang w:val="en-GB"/>
              </w:rPr>
            </w:pPr>
            <w:r>
              <w:rPr>
                <w:sz w:val="16"/>
                <w:szCs w:val="16"/>
                <w:lang w:val="en-GB"/>
              </w:rPr>
              <w:t>Mobility restrictions for wireline access</w:t>
            </w:r>
          </w:p>
        </w:tc>
        <w:tc>
          <w:tcPr>
            <w:tcW w:w="708" w:type="dxa"/>
            <w:shd w:val="solid" w:color="FFFFFF" w:fill="auto"/>
          </w:tcPr>
          <w:p w:rsidR="009222BC" w:rsidRDefault="009222BC" w:rsidP="009222BC">
            <w:pPr>
              <w:pStyle w:val="TAC"/>
              <w:rPr>
                <w:b/>
                <w:sz w:val="16"/>
                <w:szCs w:val="16"/>
                <w:lang w:val="en-GB"/>
              </w:rPr>
            </w:pPr>
            <w:r>
              <w:rPr>
                <w:b/>
                <w:sz w:val="16"/>
                <w:szCs w:val="16"/>
                <w:lang w:val="en-GB"/>
              </w:rPr>
              <w:t>16.0.0</w:t>
            </w:r>
          </w:p>
        </w:tc>
      </w:tr>
      <w:tr w:rsidR="00890503" w:rsidRPr="009E0DE1" w:rsidTr="00107B06">
        <w:tc>
          <w:tcPr>
            <w:tcW w:w="800" w:type="dxa"/>
            <w:shd w:val="solid" w:color="FFFFFF" w:fill="auto"/>
          </w:tcPr>
          <w:p w:rsidR="00890503" w:rsidRDefault="00890503" w:rsidP="00890503">
            <w:pPr>
              <w:pStyle w:val="TAC"/>
              <w:rPr>
                <w:sz w:val="16"/>
                <w:szCs w:val="16"/>
                <w:lang w:val="en-GB"/>
              </w:rPr>
            </w:pPr>
            <w:r>
              <w:rPr>
                <w:sz w:val="16"/>
                <w:szCs w:val="16"/>
                <w:lang w:val="en-GB"/>
              </w:rPr>
              <w:t>2019-03</w:t>
            </w:r>
          </w:p>
        </w:tc>
        <w:tc>
          <w:tcPr>
            <w:tcW w:w="800" w:type="dxa"/>
            <w:shd w:val="solid" w:color="FFFFFF" w:fill="auto"/>
          </w:tcPr>
          <w:p w:rsidR="00890503" w:rsidRDefault="00890503" w:rsidP="00890503">
            <w:pPr>
              <w:pStyle w:val="TAC"/>
              <w:rPr>
                <w:sz w:val="16"/>
                <w:szCs w:val="16"/>
                <w:lang w:val="en-GB"/>
              </w:rPr>
            </w:pPr>
            <w:r>
              <w:rPr>
                <w:sz w:val="16"/>
                <w:szCs w:val="16"/>
                <w:lang w:val="en-GB"/>
              </w:rPr>
              <w:t>SP#83</w:t>
            </w:r>
          </w:p>
        </w:tc>
        <w:tc>
          <w:tcPr>
            <w:tcW w:w="1094" w:type="dxa"/>
            <w:shd w:val="solid" w:color="FFFFFF" w:fill="auto"/>
          </w:tcPr>
          <w:p w:rsidR="00890503" w:rsidRDefault="00890503" w:rsidP="00890503">
            <w:pPr>
              <w:pStyle w:val="TAC"/>
              <w:rPr>
                <w:sz w:val="16"/>
                <w:szCs w:val="16"/>
                <w:lang w:val="en-GB"/>
              </w:rPr>
            </w:pPr>
            <w:r>
              <w:rPr>
                <w:sz w:val="16"/>
                <w:szCs w:val="16"/>
                <w:lang w:val="en-GB"/>
              </w:rPr>
              <w:t>SP-190167</w:t>
            </w:r>
          </w:p>
        </w:tc>
        <w:tc>
          <w:tcPr>
            <w:tcW w:w="567" w:type="dxa"/>
            <w:shd w:val="solid" w:color="FFFFFF" w:fill="auto"/>
          </w:tcPr>
          <w:p w:rsidR="00890503" w:rsidRDefault="00890503" w:rsidP="00890503">
            <w:pPr>
              <w:pStyle w:val="TAL"/>
              <w:rPr>
                <w:sz w:val="16"/>
                <w:szCs w:val="16"/>
                <w:lang w:val="en-GB"/>
              </w:rPr>
            </w:pPr>
            <w:r>
              <w:rPr>
                <w:sz w:val="16"/>
                <w:szCs w:val="16"/>
                <w:lang w:val="en-GB"/>
              </w:rPr>
              <w:t>0746</w:t>
            </w:r>
          </w:p>
        </w:tc>
        <w:tc>
          <w:tcPr>
            <w:tcW w:w="425" w:type="dxa"/>
            <w:shd w:val="solid" w:color="FFFFFF" w:fill="auto"/>
          </w:tcPr>
          <w:p w:rsidR="00890503" w:rsidRDefault="00890503" w:rsidP="00890503">
            <w:pPr>
              <w:pStyle w:val="TAL"/>
              <w:rPr>
                <w:sz w:val="16"/>
                <w:szCs w:val="16"/>
                <w:lang w:val="en-GB"/>
              </w:rPr>
            </w:pPr>
            <w:r>
              <w:rPr>
                <w:sz w:val="16"/>
                <w:szCs w:val="16"/>
                <w:lang w:val="en-GB"/>
              </w:rPr>
              <w:t>2</w:t>
            </w:r>
          </w:p>
        </w:tc>
        <w:tc>
          <w:tcPr>
            <w:tcW w:w="425" w:type="dxa"/>
            <w:shd w:val="solid" w:color="FFFFFF" w:fill="auto"/>
          </w:tcPr>
          <w:p w:rsidR="00890503" w:rsidRDefault="00890503" w:rsidP="00890503">
            <w:pPr>
              <w:pStyle w:val="TAL"/>
              <w:rPr>
                <w:sz w:val="16"/>
                <w:szCs w:val="16"/>
                <w:lang w:val="en-GB"/>
              </w:rPr>
            </w:pPr>
            <w:r>
              <w:rPr>
                <w:sz w:val="16"/>
                <w:szCs w:val="16"/>
                <w:lang w:val="en-GB"/>
              </w:rPr>
              <w:t>B</w:t>
            </w:r>
          </w:p>
        </w:tc>
        <w:tc>
          <w:tcPr>
            <w:tcW w:w="4820" w:type="dxa"/>
            <w:shd w:val="solid" w:color="FFFFFF" w:fill="auto"/>
          </w:tcPr>
          <w:p w:rsidR="00890503" w:rsidRDefault="00890503" w:rsidP="00890503">
            <w:pPr>
              <w:pStyle w:val="TAL"/>
              <w:rPr>
                <w:sz w:val="16"/>
                <w:szCs w:val="16"/>
                <w:lang w:val="en-GB"/>
              </w:rPr>
            </w:pPr>
            <w:r>
              <w:rPr>
                <w:sz w:val="16"/>
                <w:szCs w:val="16"/>
                <w:lang w:val="en-GB"/>
              </w:rPr>
              <w:t xml:space="preserve">IP addressing enhancements </w:t>
            </w:r>
          </w:p>
        </w:tc>
        <w:tc>
          <w:tcPr>
            <w:tcW w:w="708" w:type="dxa"/>
            <w:shd w:val="solid" w:color="FFFFFF" w:fill="auto"/>
          </w:tcPr>
          <w:p w:rsidR="00890503" w:rsidRDefault="00890503" w:rsidP="00890503">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2267" w:name="_Hlk4680442"/>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0747</w:t>
            </w:r>
          </w:p>
        </w:tc>
        <w:tc>
          <w:tcPr>
            <w:tcW w:w="425" w:type="dxa"/>
            <w:shd w:val="solid" w:color="FFFFFF" w:fill="auto"/>
          </w:tcPr>
          <w:p w:rsidR="00284973" w:rsidRDefault="00284973" w:rsidP="00A26806">
            <w:pPr>
              <w:pStyle w:val="TAL"/>
              <w:rPr>
                <w:sz w:val="16"/>
                <w:szCs w:val="16"/>
                <w:lang w:val="en-GB"/>
              </w:rPr>
            </w:pPr>
            <w:r>
              <w:rPr>
                <w:sz w:val="16"/>
                <w:szCs w:val="16"/>
                <w:lang w:val="en-GB"/>
              </w:rPr>
              <w:t>12</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Support for 5G LAN</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2267"/>
      <w:tr w:rsidR="00BE633A" w:rsidRPr="009E0DE1" w:rsidTr="00107B06">
        <w:tc>
          <w:tcPr>
            <w:tcW w:w="800" w:type="dxa"/>
            <w:shd w:val="solid" w:color="FFFFFF" w:fill="auto"/>
          </w:tcPr>
          <w:p w:rsidR="00BE633A" w:rsidRDefault="00BE633A" w:rsidP="00890503">
            <w:pPr>
              <w:pStyle w:val="TAC"/>
              <w:rPr>
                <w:sz w:val="16"/>
                <w:szCs w:val="16"/>
                <w:lang w:val="en-GB"/>
              </w:rPr>
            </w:pPr>
            <w:r>
              <w:rPr>
                <w:sz w:val="16"/>
                <w:szCs w:val="16"/>
                <w:lang w:val="en-GB"/>
              </w:rPr>
              <w:t>2019-03</w:t>
            </w:r>
          </w:p>
        </w:tc>
        <w:tc>
          <w:tcPr>
            <w:tcW w:w="800" w:type="dxa"/>
            <w:shd w:val="solid" w:color="FFFFFF" w:fill="auto"/>
          </w:tcPr>
          <w:p w:rsidR="00BE633A" w:rsidRDefault="00BE633A" w:rsidP="00890503">
            <w:pPr>
              <w:pStyle w:val="TAC"/>
              <w:rPr>
                <w:sz w:val="16"/>
                <w:szCs w:val="16"/>
                <w:lang w:val="en-GB"/>
              </w:rPr>
            </w:pPr>
            <w:r>
              <w:rPr>
                <w:sz w:val="16"/>
                <w:szCs w:val="16"/>
                <w:lang w:val="en-GB"/>
              </w:rPr>
              <w:t>SP#83</w:t>
            </w:r>
          </w:p>
        </w:tc>
        <w:tc>
          <w:tcPr>
            <w:tcW w:w="1094" w:type="dxa"/>
            <w:shd w:val="solid" w:color="FFFFFF" w:fill="auto"/>
          </w:tcPr>
          <w:p w:rsidR="00BE633A" w:rsidRDefault="00BE633A" w:rsidP="00890503">
            <w:pPr>
              <w:pStyle w:val="TAC"/>
              <w:rPr>
                <w:sz w:val="16"/>
                <w:szCs w:val="16"/>
                <w:lang w:val="en-GB"/>
              </w:rPr>
            </w:pPr>
            <w:r>
              <w:rPr>
                <w:sz w:val="16"/>
                <w:szCs w:val="16"/>
                <w:lang w:val="en-GB"/>
              </w:rPr>
              <w:t>SP-190171</w:t>
            </w:r>
          </w:p>
        </w:tc>
        <w:tc>
          <w:tcPr>
            <w:tcW w:w="567" w:type="dxa"/>
            <w:shd w:val="solid" w:color="FFFFFF" w:fill="auto"/>
          </w:tcPr>
          <w:p w:rsidR="00BE633A" w:rsidRDefault="00BE633A" w:rsidP="00890503">
            <w:pPr>
              <w:pStyle w:val="TAL"/>
              <w:rPr>
                <w:sz w:val="16"/>
                <w:szCs w:val="16"/>
                <w:lang w:val="en-GB"/>
              </w:rPr>
            </w:pPr>
            <w:r>
              <w:rPr>
                <w:sz w:val="16"/>
                <w:szCs w:val="16"/>
                <w:lang w:val="en-GB"/>
              </w:rPr>
              <w:t>0754</w:t>
            </w:r>
          </w:p>
        </w:tc>
        <w:tc>
          <w:tcPr>
            <w:tcW w:w="425" w:type="dxa"/>
            <w:shd w:val="solid" w:color="FFFFFF" w:fill="auto"/>
          </w:tcPr>
          <w:p w:rsidR="00BE633A" w:rsidRDefault="00BE633A" w:rsidP="00890503">
            <w:pPr>
              <w:pStyle w:val="TAL"/>
              <w:rPr>
                <w:sz w:val="16"/>
                <w:szCs w:val="16"/>
                <w:lang w:val="en-GB"/>
              </w:rPr>
            </w:pPr>
            <w:r>
              <w:rPr>
                <w:sz w:val="16"/>
                <w:szCs w:val="16"/>
                <w:lang w:val="en-GB"/>
              </w:rPr>
              <w:t>2</w:t>
            </w:r>
          </w:p>
        </w:tc>
        <w:tc>
          <w:tcPr>
            <w:tcW w:w="425" w:type="dxa"/>
            <w:shd w:val="solid" w:color="FFFFFF" w:fill="auto"/>
          </w:tcPr>
          <w:p w:rsidR="00BE633A" w:rsidRDefault="00BE633A" w:rsidP="00890503">
            <w:pPr>
              <w:pStyle w:val="TAL"/>
              <w:rPr>
                <w:sz w:val="16"/>
                <w:szCs w:val="16"/>
                <w:lang w:val="en-GB"/>
              </w:rPr>
            </w:pPr>
            <w:r>
              <w:rPr>
                <w:sz w:val="16"/>
                <w:szCs w:val="16"/>
                <w:lang w:val="en-GB"/>
              </w:rPr>
              <w:t>B</w:t>
            </w:r>
          </w:p>
        </w:tc>
        <w:tc>
          <w:tcPr>
            <w:tcW w:w="4820" w:type="dxa"/>
            <w:shd w:val="solid" w:color="FFFFFF" w:fill="auto"/>
          </w:tcPr>
          <w:p w:rsidR="00BE633A" w:rsidRDefault="00BE633A" w:rsidP="00890503">
            <w:pPr>
              <w:pStyle w:val="TAL"/>
              <w:rPr>
                <w:sz w:val="16"/>
                <w:szCs w:val="16"/>
                <w:lang w:val="en-GB"/>
              </w:rPr>
            </w:pPr>
            <w:r>
              <w:rPr>
                <w:sz w:val="16"/>
                <w:szCs w:val="16"/>
                <w:lang w:val="en-GB"/>
              </w:rPr>
              <w:t>Description of solution 2 in 23.725 for redundancy as an informational annex</w:t>
            </w:r>
          </w:p>
        </w:tc>
        <w:tc>
          <w:tcPr>
            <w:tcW w:w="708" w:type="dxa"/>
            <w:shd w:val="solid" w:color="FFFFFF" w:fill="auto"/>
          </w:tcPr>
          <w:p w:rsidR="00BE633A" w:rsidRDefault="00BE633A" w:rsidP="00890503">
            <w:pPr>
              <w:pStyle w:val="TAC"/>
              <w:rPr>
                <w:b/>
                <w:sz w:val="16"/>
                <w:szCs w:val="16"/>
                <w:lang w:val="en-GB"/>
              </w:rPr>
            </w:pPr>
            <w:r>
              <w:rPr>
                <w:b/>
                <w:sz w:val="16"/>
                <w:szCs w:val="16"/>
                <w:lang w:val="en-GB"/>
              </w:rPr>
              <w:t>16.0.0</w:t>
            </w:r>
          </w:p>
        </w:tc>
      </w:tr>
      <w:tr w:rsidR="004D69AA" w:rsidRPr="009E0DE1" w:rsidTr="00107B06">
        <w:tc>
          <w:tcPr>
            <w:tcW w:w="800" w:type="dxa"/>
            <w:shd w:val="solid" w:color="FFFFFF" w:fill="auto"/>
          </w:tcPr>
          <w:p w:rsidR="004D69AA" w:rsidRDefault="004D69AA" w:rsidP="00890503">
            <w:pPr>
              <w:pStyle w:val="TAC"/>
              <w:rPr>
                <w:sz w:val="16"/>
                <w:szCs w:val="16"/>
                <w:lang w:val="en-GB"/>
              </w:rPr>
            </w:pPr>
            <w:r>
              <w:rPr>
                <w:sz w:val="16"/>
                <w:szCs w:val="16"/>
                <w:lang w:val="en-GB"/>
              </w:rPr>
              <w:t>2019-03</w:t>
            </w:r>
          </w:p>
        </w:tc>
        <w:tc>
          <w:tcPr>
            <w:tcW w:w="800" w:type="dxa"/>
            <w:shd w:val="solid" w:color="FFFFFF" w:fill="auto"/>
          </w:tcPr>
          <w:p w:rsidR="004D69AA" w:rsidRDefault="004D69AA" w:rsidP="00890503">
            <w:pPr>
              <w:pStyle w:val="TAC"/>
              <w:rPr>
                <w:sz w:val="16"/>
                <w:szCs w:val="16"/>
                <w:lang w:val="en-GB"/>
              </w:rPr>
            </w:pPr>
            <w:r>
              <w:rPr>
                <w:sz w:val="16"/>
                <w:szCs w:val="16"/>
                <w:lang w:val="en-GB"/>
              </w:rPr>
              <w:t>SP#83</w:t>
            </w:r>
          </w:p>
        </w:tc>
        <w:tc>
          <w:tcPr>
            <w:tcW w:w="1094" w:type="dxa"/>
            <w:shd w:val="solid" w:color="FFFFFF" w:fill="auto"/>
          </w:tcPr>
          <w:p w:rsidR="004D69AA" w:rsidRDefault="004D69AA" w:rsidP="00890503">
            <w:pPr>
              <w:pStyle w:val="TAC"/>
              <w:rPr>
                <w:sz w:val="16"/>
                <w:szCs w:val="16"/>
                <w:lang w:val="en-GB"/>
              </w:rPr>
            </w:pPr>
            <w:r>
              <w:rPr>
                <w:sz w:val="16"/>
                <w:szCs w:val="16"/>
                <w:lang w:val="en-GB"/>
              </w:rPr>
              <w:t>SP-190173</w:t>
            </w:r>
          </w:p>
        </w:tc>
        <w:tc>
          <w:tcPr>
            <w:tcW w:w="567" w:type="dxa"/>
            <w:shd w:val="solid" w:color="FFFFFF" w:fill="auto"/>
          </w:tcPr>
          <w:p w:rsidR="004D69AA" w:rsidRDefault="004D69AA" w:rsidP="00890503">
            <w:pPr>
              <w:pStyle w:val="TAL"/>
              <w:rPr>
                <w:sz w:val="16"/>
                <w:szCs w:val="16"/>
                <w:lang w:val="en-GB"/>
              </w:rPr>
            </w:pPr>
            <w:r>
              <w:rPr>
                <w:sz w:val="16"/>
                <w:szCs w:val="16"/>
                <w:lang w:val="en-GB"/>
              </w:rPr>
              <w:t>0761</w:t>
            </w:r>
          </w:p>
        </w:tc>
        <w:tc>
          <w:tcPr>
            <w:tcW w:w="425" w:type="dxa"/>
            <w:shd w:val="solid" w:color="FFFFFF" w:fill="auto"/>
          </w:tcPr>
          <w:p w:rsidR="004D69AA" w:rsidRDefault="004D69AA" w:rsidP="00890503">
            <w:pPr>
              <w:pStyle w:val="TAL"/>
              <w:rPr>
                <w:sz w:val="16"/>
                <w:szCs w:val="16"/>
                <w:lang w:val="en-GB"/>
              </w:rPr>
            </w:pPr>
            <w:r>
              <w:rPr>
                <w:sz w:val="16"/>
                <w:szCs w:val="16"/>
                <w:lang w:val="en-GB"/>
              </w:rPr>
              <w:t>1</w:t>
            </w:r>
          </w:p>
        </w:tc>
        <w:tc>
          <w:tcPr>
            <w:tcW w:w="425" w:type="dxa"/>
            <w:shd w:val="solid" w:color="FFFFFF" w:fill="auto"/>
          </w:tcPr>
          <w:p w:rsidR="004D69AA" w:rsidRDefault="004D69AA" w:rsidP="00890503">
            <w:pPr>
              <w:pStyle w:val="TAL"/>
              <w:rPr>
                <w:sz w:val="16"/>
                <w:szCs w:val="16"/>
                <w:lang w:val="en-GB"/>
              </w:rPr>
            </w:pPr>
            <w:r>
              <w:rPr>
                <w:sz w:val="16"/>
                <w:szCs w:val="16"/>
                <w:lang w:val="en-GB"/>
              </w:rPr>
              <w:t>B</w:t>
            </w:r>
          </w:p>
        </w:tc>
        <w:tc>
          <w:tcPr>
            <w:tcW w:w="4820" w:type="dxa"/>
            <w:shd w:val="solid" w:color="FFFFFF" w:fill="auto"/>
          </w:tcPr>
          <w:p w:rsidR="004D69AA" w:rsidRDefault="004D69AA" w:rsidP="00890503">
            <w:pPr>
              <w:pStyle w:val="TAL"/>
              <w:rPr>
                <w:sz w:val="16"/>
                <w:szCs w:val="16"/>
                <w:lang w:val="en-GB"/>
              </w:rPr>
            </w:pPr>
            <w:r>
              <w:rPr>
                <w:sz w:val="16"/>
                <w:szCs w:val="16"/>
                <w:lang w:val="en-GB"/>
              </w:rPr>
              <w:t>ATSSS-SMF and UPF selection</w:t>
            </w:r>
          </w:p>
        </w:tc>
        <w:tc>
          <w:tcPr>
            <w:tcW w:w="708" w:type="dxa"/>
            <w:shd w:val="solid" w:color="FFFFFF" w:fill="auto"/>
          </w:tcPr>
          <w:p w:rsidR="004D69AA" w:rsidRDefault="004D69AA" w:rsidP="00890503">
            <w:pPr>
              <w:pStyle w:val="TAC"/>
              <w:rPr>
                <w:b/>
                <w:sz w:val="16"/>
                <w:szCs w:val="16"/>
                <w:lang w:val="en-GB"/>
              </w:rPr>
            </w:pPr>
            <w:r>
              <w:rPr>
                <w:b/>
                <w:sz w:val="16"/>
                <w:szCs w:val="16"/>
                <w:lang w:val="en-GB"/>
              </w:rPr>
              <w:t>16.0.0</w:t>
            </w:r>
          </w:p>
        </w:tc>
      </w:tr>
      <w:tr w:rsidR="00C556FD" w:rsidRPr="009E0DE1" w:rsidTr="00107B06">
        <w:tc>
          <w:tcPr>
            <w:tcW w:w="800" w:type="dxa"/>
            <w:shd w:val="solid" w:color="FFFFFF" w:fill="auto"/>
          </w:tcPr>
          <w:p w:rsidR="00C556FD" w:rsidRDefault="00C556FD" w:rsidP="00890503">
            <w:pPr>
              <w:pStyle w:val="TAC"/>
              <w:rPr>
                <w:sz w:val="16"/>
                <w:szCs w:val="16"/>
                <w:lang w:val="en-GB"/>
              </w:rPr>
            </w:pPr>
            <w:r>
              <w:rPr>
                <w:sz w:val="16"/>
                <w:szCs w:val="16"/>
                <w:lang w:val="en-GB"/>
              </w:rPr>
              <w:t>2019-03</w:t>
            </w:r>
          </w:p>
        </w:tc>
        <w:tc>
          <w:tcPr>
            <w:tcW w:w="800" w:type="dxa"/>
            <w:shd w:val="solid" w:color="FFFFFF" w:fill="auto"/>
          </w:tcPr>
          <w:p w:rsidR="00C556FD" w:rsidRDefault="00C556FD" w:rsidP="00890503">
            <w:pPr>
              <w:pStyle w:val="TAC"/>
              <w:rPr>
                <w:sz w:val="16"/>
                <w:szCs w:val="16"/>
                <w:lang w:val="en-GB"/>
              </w:rPr>
            </w:pPr>
            <w:r>
              <w:rPr>
                <w:sz w:val="16"/>
                <w:szCs w:val="16"/>
                <w:lang w:val="en-GB"/>
              </w:rPr>
              <w:t>SP#83</w:t>
            </w:r>
          </w:p>
        </w:tc>
        <w:tc>
          <w:tcPr>
            <w:tcW w:w="1094" w:type="dxa"/>
            <w:shd w:val="solid" w:color="FFFFFF" w:fill="auto"/>
          </w:tcPr>
          <w:p w:rsidR="00C556FD" w:rsidRDefault="00C556FD" w:rsidP="00890503">
            <w:pPr>
              <w:pStyle w:val="TAC"/>
              <w:rPr>
                <w:sz w:val="16"/>
                <w:szCs w:val="16"/>
                <w:lang w:val="en-GB"/>
              </w:rPr>
            </w:pPr>
            <w:r>
              <w:rPr>
                <w:sz w:val="16"/>
                <w:szCs w:val="16"/>
                <w:lang w:val="en-GB"/>
              </w:rPr>
              <w:t>SP-190165</w:t>
            </w:r>
          </w:p>
        </w:tc>
        <w:tc>
          <w:tcPr>
            <w:tcW w:w="567" w:type="dxa"/>
            <w:shd w:val="solid" w:color="FFFFFF" w:fill="auto"/>
          </w:tcPr>
          <w:p w:rsidR="00C556FD" w:rsidRDefault="00C556FD" w:rsidP="00890503">
            <w:pPr>
              <w:pStyle w:val="TAL"/>
              <w:rPr>
                <w:sz w:val="16"/>
                <w:szCs w:val="16"/>
                <w:lang w:val="en-GB"/>
              </w:rPr>
            </w:pPr>
            <w:r>
              <w:rPr>
                <w:sz w:val="16"/>
                <w:szCs w:val="16"/>
                <w:lang w:val="en-GB"/>
              </w:rPr>
              <w:t>0776</w:t>
            </w:r>
          </w:p>
        </w:tc>
        <w:tc>
          <w:tcPr>
            <w:tcW w:w="425" w:type="dxa"/>
            <w:shd w:val="solid" w:color="FFFFFF" w:fill="auto"/>
          </w:tcPr>
          <w:p w:rsidR="00C556FD" w:rsidRDefault="00C556FD" w:rsidP="00890503">
            <w:pPr>
              <w:pStyle w:val="TAL"/>
              <w:rPr>
                <w:sz w:val="16"/>
                <w:szCs w:val="16"/>
                <w:lang w:val="en-GB"/>
              </w:rPr>
            </w:pPr>
            <w:r>
              <w:rPr>
                <w:sz w:val="16"/>
                <w:szCs w:val="16"/>
                <w:lang w:val="en-GB"/>
              </w:rPr>
              <w:t>3</w:t>
            </w:r>
          </w:p>
        </w:tc>
        <w:tc>
          <w:tcPr>
            <w:tcW w:w="425" w:type="dxa"/>
            <w:shd w:val="solid" w:color="FFFFFF" w:fill="auto"/>
          </w:tcPr>
          <w:p w:rsidR="00C556FD" w:rsidRDefault="00C556FD" w:rsidP="00890503">
            <w:pPr>
              <w:pStyle w:val="TAL"/>
              <w:rPr>
                <w:sz w:val="16"/>
                <w:szCs w:val="16"/>
                <w:lang w:val="en-GB"/>
              </w:rPr>
            </w:pPr>
            <w:r>
              <w:rPr>
                <w:sz w:val="16"/>
                <w:szCs w:val="16"/>
                <w:lang w:val="en-GB"/>
              </w:rPr>
              <w:t>B</w:t>
            </w:r>
          </w:p>
        </w:tc>
        <w:tc>
          <w:tcPr>
            <w:tcW w:w="4820" w:type="dxa"/>
            <w:shd w:val="solid" w:color="FFFFFF" w:fill="auto"/>
          </w:tcPr>
          <w:p w:rsidR="00C556FD" w:rsidRDefault="00C556FD" w:rsidP="00890503">
            <w:pPr>
              <w:pStyle w:val="TAL"/>
              <w:rPr>
                <w:sz w:val="16"/>
                <w:szCs w:val="16"/>
                <w:lang w:val="en-GB"/>
              </w:rPr>
            </w:pPr>
            <w:r>
              <w:rPr>
                <w:sz w:val="16"/>
                <w:szCs w:val="16"/>
                <w:lang w:val="en-GB"/>
              </w:rPr>
              <w:t>CIoT Introduction of extended DRX in CM-CONNECTED with RRC Inactive state</w:t>
            </w:r>
          </w:p>
        </w:tc>
        <w:tc>
          <w:tcPr>
            <w:tcW w:w="708" w:type="dxa"/>
            <w:shd w:val="solid" w:color="FFFFFF" w:fill="auto"/>
          </w:tcPr>
          <w:p w:rsidR="00C556FD" w:rsidRDefault="00C556FD" w:rsidP="00890503">
            <w:pPr>
              <w:pStyle w:val="TAC"/>
              <w:rPr>
                <w:b/>
                <w:sz w:val="16"/>
                <w:szCs w:val="16"/>
                <w:lang w:val="en-GB"/>
              </w:rPr>
            </w:pPr>
            <w:r>
              <w:rPr>
                <w:b/>
                <w:sz w:val="16"/>
                <w:szCs w:val="16"/>
                <w:lang w:val="en-GB"/>
              </w:rPr>
              <w:t>16.0.0</w:t>
            </w:r>
          </w:p>
        </w:tc>
      </w:tr>
      <w:tr w:rsidR="00E01B95" w:rsidRPr="009E0DE1" w:rsidTr="00107B06">
        <w:tc>
          <w:tcPr>
            <w:tcW w:w="800" w:type="dxa"/>
            <w:shd w:val="solid" w:color="FFFFFF" w:fill="auto"/>
          </w:tcPr>
          <w:p w:rsidR="00E01B95" w:rsidRDefault="00E01B95" w:rsidP="00890503">
            <w:pPr>
              <w:pStyle w:val="TAC"/>
              <w:rPr>
                <w:sz w:val="16"/>
                <w:szCs w:val="16"/>
                <w:lang w:val="en-GB"/>
              </w:rPr>
            </w:pPr>
            <w:r>
              <w:rPr>
                <w:sz w:val="16"/>
                <w:szCs w:val="16"/>
                <w:lang w:val="en-GB"/>
              </w:rPr>
              <w:t>2019-03</w:t>
            </w:r>
          </w:p>
        </w:tc>
        <w:tc>
          <w:tcPr>
            <w:tcW w:w="800" w:type="dxa"/>
            <w:shd w:val="solid" w:color="FFFFFF" w:fill="auto"/>
          </w:tcPr>
          <w:p w:rsidR="00E01B95" w:rsidRDefault="00E01B95" w:rsidP="00890503">
            <w:pPr>
              <w:pStyle w:val="TAC"/>
              <w:rPr>
                <w:sz w:val="16"/>
                <w:szCs w:val="16"/>
                <w:lang w:val="en-GB"/>
              </w:rPr>
            </w:pPr>
            <w:r>
              <w:rPr>
                <w:sz w:val="16"/>
                <w:szCs w:val="16"/>
                <w:lang w:val="en-GB"/>
              </w:rPr>
              <w:t>SP#83</w:t>
            </w:r>
          </w:p>
        </w:tc>
        <w:tc>
          <w:tcPr>
            <w:tcW w:w="1094" w:type="dxa"/>
            <w:shd w:val="solid" w:color="FFFFFF" w:fill="auto"/>
          </w:tcPr>
          <w:p w:rsidR="00E01B95" w:rsidRDefault="00E01B95" w:rsidP="00890503">
            <w:pPr>
              <w:pStyle w:val="TAC"/>
              <w:rPr>
                <w:sz w:val="16"/>
                <w:szCs w:val="16"/>
                <w:lang w:val="en-GB"/>
              </w:rPr>
            </w:pPr>
            <w:r>
              <w:rPr>
                <w:sz w:val="16"/>
                <w:szCs w:val="16"/>
                <w:lang w:val="en-GB"/>
              </w:rPr>
              <w:t>SP-190167</w:t>
            </w:r>
          </w:p>
        </w:tc>
        <w:tc>
          <w:tcPr>
            <w:tcW w:w="567" w:type="dxa"/>
            <w:shd w:val="solid" w:color="FFFFFF" w:fill="auto"/>
          </w:tcPr>
          <w:p w:rsidR="00E01B95" w:rsidRDefault="00E01B95" w:rsidP="00890503">
            <w:pPr>
              <w:pStyle w:val="TAL"/>
              <w:rPr>
                <w:sz w:val="16"/>
                <w:szCs w:val="16"/>
                <w:lang w:val="en-GB"/>
              </w:rPr>
            </w:pPr>
            <w:r>
              <w:rPr>
                <w:sz w:val="16"/>
                <w:szCs w:val="16"/>
                <w:lang w:val="en-GB"/>
              </w:rPr>
              <w:t>0781</w:t>
            </w:r>
          </w:p>
        </w:tc>
        <w:tc>
          <w:tcPr>
            <w:tcW w:w="425" w:type="dxa"/>
            <w:shd w:val="solid" w:color="FFFFFF" w:fill="auto"/>
          </w:tcPr>
          <w:p w:rsidR="00E01B95" w:rsidRDefault="00E01B95" w:rsidP="00890503">
            <w:pPr>
              <w:pStyle w:val="TAL"/>
              <w:rPr>
                <w:sz w:val="16"/>
                <w:szCs w:val="16"/>
                <w:lang w:val="en-GB"/>
              </w:rPr>
            </w:pPr>
            <w:r>
              <w:rPr>
                <w:sz w:val="16"/>
                <w:szCs w:val="16"/>
                <w:lang w:val="en-GB"/>
              </w:rPr>
              <w:t>2</w:t>
            </w:r>
          </w:p>
        </w:tc>
        <w:tc>
          <w:tcPr>
            <w:tcW w:w="425" w:type="dxa"/>
            <w:shd w:val="solid" w:color="FFFFFF" w:fill="auto"/>
          </w:tcPr>
          <w:p w:rsidR="00E01B95" w:rsidRDefault="00E01B95" w:rsidP="00890503">
            <w:pPr>
              <w:pStyle w:val="TAL"/>
              <w:rPr>
                <w:sz w:val="16"/>
                <w:szCs w:val="16"/>
                <w:lang w:val="en-GB"/>
              </w:rPr>
            </w:pPr>
            <w:r>
              <w:rPr>
                <w:sz w:val="16"/>
                <w:szCs w:val="16"/>
                <w:lang w:val="en-GB"/>
              </w:rPr>
              <w:t>B</w:t>
            </w:r>
          </w:p>
        </w:tc>
        <w:tc>
          <w:tcPr>
            <w:tcW w:w="4820" w:type="dxa"/>
            <w:shd w:val="solid" w:color="FFFFFF" w:fill="auto"/>
          </w:tcPr>
          <w:p w:rsidR="00E01B95" w:rsidRDefault="00E01B95" w:rsidP="00890503">
            <w:pPr>
              <w:pStyle w:val="TAL"/>
              <w:rPr>
                <w:sz w:val="16"/>
                <w:szCs w:val="16"/>
                <w:lang w:val="en-GB"/>
              </w:rPr>
            </w:pPr>
            <w:r>
              <w:rPr>
                <w:sz w:val="16"/>
                <w:szCs w:val="16"/>
                <w:lang w:val="en-GB"/>
              </w:rPr>
              <w:t>Support of Trusted non-3GPP access</w:t>
            </w:r>
          </w:p>
        </w:tc>
        <w:tc>
          <w:tcPr>
            <w:tcW w:w="708" w:type="dxa"/>
            <w:shd w:val="solid" w:color="FFFFFF" w:fill="auto"/>
          </w:tcPr>
          <w:p w:rsidR="00E01B95" w:rsidRDefault="00E01B95" w:rsidP="00890503">
            <w:pPr>
              <w:pStyle w:val="TAC"/>
              <w:rPr>
                <w:b/>
                <w:sz w:val="16"/>
                <w:szCs w:val="16"/>
                <w:lang w:val="en-GB"/>
              </w:rPr>
            </w:pPr>
            <w:r>
              <w:rPr>
                <w:b/>
                <w:sz w:val="16"/>
                <w:szCs w:val="16"/>
                <w:lang w:val="en-GB"/>
              </w:rPr>
              <w:t>16.0.0</w:t>
            </w:r>
          </w:p>
        </w:tc>
      </w:tr>
      <w:tr w:rsidR="004F7960" w:rsidRPr="009E0DE1" w:rsidTr="00107B06">
        <w:tc>
          <w:tcPr>
            <w:tcW w:w="800" w:type="dxa"/>
            <w:shd w:val="solid" w:color="FFFFFF" w:fill="auto"/>
          </w:tcPr>
          <w:p w:rsidR="004F7960" w:rsidRDefault="004F7960" w:rsidP="004F7960">
            <w:pPr>
              <w:pStyle w:val="TAC"/>
              <w:rPr>
                <w:sz w:val="16"/>
                <w:szCs w:val="16"/>
                <w:lang w:val="en-GB"/>
              </w:rPr>
            </w:pPr>
            <w:r>
              <w:rPr>
                <w:sz w:val="16"/>
                <w:szCs w:val="16"/>
                <w:lang w:val="en-GB"/>
              </w:rPr>
              <w:t>2019-03</w:t>
            </w:r>
          </w:p>
        </w:tc>
        <w:tc>
          <w:tcPr>
            <w:tcW w:w="800" w:type="dxa"/>
            <w:shd w:val="solid" w:color="FFFFFF" w:fill="auto"/>
          </w:tcPr>
          <w:p w:rsidR="004F7960" w:rsidRDefault="004F7960" w:rsidP="004F7960">
            <w:pPr>
              <w:pStyle w:val="TAC"/>
              <w:rPr>
                <w:sz w:val="16"/>
                <w:szCs w:val="16"/>
                <w:lang w:val="en-GB"/>
              </w:rPr>
            </w:pPr>
            <w:r>
              <w:rPr>
                <w:sz w:val="16"/>
                <w:szCs w:val="16"/>
                <w:lang w:val="en-GB"/>
              </w:rPr>
              <w:t>SP#83</w:t>
            </w:r>
          </w:p>
        </w:tc>
        <w:tc>
          <w:tcPr>
            <w:tcW w:w="1094" w:type="dxa"/>
            <w:shd w:val="solid" w:color="FFFFFF" w:fill="auto"/>
          </w:tcPr>
          <w:p w:rsidR="004F7960" w:rsidRDefault="004F7960" w:rsidP="004F7960">
            <w:pPr>
              <w:pStyle w:val="TAC"/>
              <w:rPr>
                <w:sz w:val="16"/>
                <w:szCs w:val="16"/>
                <w:lang w:val="en-GB"/>
              </w:rPr>
            </w:pPr>
            <w:r>
              <w:rPr>
                <w:sz w:val="16"/>
                <w:szCs w:val="16"/>
                <w:lang w:val="en-GB"/>
              </w:rPr>
              <w:t>SP-190167</w:t>
            </w:r>
          </w:p>
        </w:tc>
        <w:tc>
          <w:tcPr>
            <w:tcW w:w="567" w:type="dxa"/>
            <w:shd w:val="solid" w:color="FFFFFF" w:fill="auto"/>
          </w:tcPr>
          <w:p w:rsidR="004F7960" w:rsidRDefault="004F7960" w:rsidP="004F7960">
            <w:pPr>
              <w:pStyle w:val="TAL"/>
              <w:rPr>
                <w:sz w:val="16"/>
                <w:szCs w:val="16"/>
                <w:lang w:val="en-GB"/>
              </w:rPr>
            </w:pPr>
            <w:r>
              <w:rPr>
                <w:sz w:val="16"/>
                <w:szCs w:val="16"/>
                <w:lang w:val="en-GB"/>
              </w:rPr>
              <w:t>0783</w:t>
            </w:r>
          </w:p>
        </w:tc>
        <w:tc>
          <w:tcPr>
            <w:tcW w:w="425" w:type="dxa"/>
            <w:shd w:val="solid" w:color="FFFFFF" w:fill="auto"/>
          </w:tcPr>
          <w:p w:rsidR="004F7960" w:rsidRDefault="004F7960" w:rsidP="004F7960">
            <w:pPr>
              <w:pStyle w:val="TAL"/>
              <w:rPr>
                <w:sz w:val="16"/>
                <w:szCs w:val="16"/>
                <w:lang w:val="en-GB"/>
              </w:rPr>
            </w:pPr>
            <w:r>
              <w:rPr>
                <w:sz w:val="16"/>
                <w:szCs w:val="16"/>
                <w:lang w:val="en-GB"/>
              </w:rPr>
              <w:t>2</w:t>
            </w:r>
          </w:p>
        </w:tc>
        <w:tc>
          <w:tcPr>
            <w:tcW w:w="425" w:type="dxa"/>
            <w:shd w:val="solid" w:color="FFFFFF" w:fill="auto"/>
          </w:tcPr>
          <w:p w:rsidR="004F7960" w:rsidRDefault="004F7960" w:rsidP="004F7960">
            <w:pPr>
              <w:pStyle w:val="TAL"/>
              <w:rPr>
                <w:sz w:val="16"/>
                <w:szCs w:val="16"/>
                <w:lang w:val="en-GB"/>
              </w:rPr>
            </w:pPr>
            <w:r>
              <w:rPr>
                <w:sz w:val="16"/>
                <w:szCs w:val="16"/>
                <w:lang w:val="en-GB"/>
              </w:rPr>
              <w:t>B</w:t>
            </w:r>
          </w:p>
        </w:tc>
        <w:tc>
          <w:tcPr>
            <w:tcW w:w="4820" w:type="dxa"/>
            <w:shd w:val="solid" w:color="FFFFFF" w:fill="auto"/>
          </w:tcPr>
          <w:p w:rsidR="004F7960" w:rsidRDefault="004F7960" w:rsidP="004F7960">
            <w:pPr>
              <w:pStyle w:val="TAL"/>
              <w:rPr>
                <w:sz w:val="16"/>
                <w:szCs w:val="16"/>
                <w:lang w:val="en-GB"/>
              </w:rPr>
            </w:pPr>
            <w:r>
              <w:rPr>
                <w:sz w:val="16"/>
                <w:szCs w:val="16"/>
                <w:lang w:val="en-GB"/>
              </w:rPr>
              <w:t>Trusted non-3GPP Access Network Selection</w:t>
            </w:r>
          </w:p>
        </w:tc>
        <w:tc>
          <w:tcPr>
            <w:tcW w:w="708" w:type="dxa"/>
            <w:shd w:val="solid" w:color="FFFFFF" w:fill="auto"/>
          </w:tcPr>
          <w:p w:rsidR="004F7960" w:rsidRDefault="004F7960" w:rsidP="004F7960">
            <w:pPr>
              <w:pStyle w:val="TAC"/>
              <w:rPr>
                <w:b/>
                <w:sz w:val="16"/>
                <w:szCs w:val="16"/>
                <w:lang w:val="en-GB"/>
              </w:rPr>
            </w:pPr>
            <w:r>
              <w:rPr>
                <w:b/>
                <w:sz w:val="16"/>
                <w:szCs w:val="16"/>
                <w:lang w:val="en-GB"/>
              </w:rPr>
              <w:t>16.0.0</w:t>
            </w:r>
          </w:p>
        </w:tc>
      </w:tr>
      <w:tr w:rsidR="00E75673" w:rsidRPr="009E0DE1" w:rsidTr="00107B06">
        <w:tc>
          <w:tcPr>
            <w:tcW w:w="800" w:type="dxa"/>
            <w:shd w:val="solid" w:color="FFFFFF" w:fill="auto"/>
          </w:tcPr>
          <w:p w:rsidR="00E75673" w:rsidRDefault="00E75673" w:rsidP="004F7960">
            <w:pPr>
              <w:pStyle w:val="TAC"/>
              <w:rPr>
                <w:sz w:val="16"/>
                <w:szCs w:val="16"/>
                <w:lang w:val="en-GB"/>
              </w:rPr>
            </w:pPr>
            <w:r>
              <w:rPr>
                <w:sz w:val="16"/>
                <w:szCs w:val="16"/>
                <w:lang w:val="en-GB"/>
              </w:rPr>
              <w:t>2019-03</w:t>
            </w:r>
          </w:p>
        </w:tc>
        <w:tc>
          <w:tcPr>
            <w:tcW w:w="800" w:type="dxa"/>
            <w:shd w:val="solid" w:color="FFFFFF" w:fill="auto"/>
          </w:tcPr>
          <w:p w:rsidR="00E75673" w:rsidRDefault="00E75673" w:rsidP="004F7960">
            <w:pPr>
              <w:pStyle w:val="TAC"/>
              <w:rPr>
                <w:sz w:val="16"/>
                <w:szCs w:val="16"/>
                <w:lang w:val="en-GB"/>
              </w:rPr>
            </w:pPr>
            <w:r>
              <w:rPr>
                <w:sz w:val="16"/>
                <w:szCs w:val="16"/>
                <w:lang w:val="en-GB"/>
              </w:rPr>
              <w:t>SP#83</w:t>
            </w:r>
          </w:p>
        </w:tc>
        <w:tc>
          <w:tcPr>
            <w:tcW w:w="1094" w:type="dxa"/>
            <w:shd w:val="solid" w:color="FFFFFF" w:fill="auto"/>
          </w:tcPr>
          <w:p w:rsidR="00E75673" w:rsidRDefault="00E75673" w:rsidP="004F7960">
            <w:pPr>
              <w:pStyle w:val="TAC"/>
              <w:rPr>
                <w:sz w:val="16"/>
                <w:szCs w:val="16"/>
                <w:lang w:val="en-GB"/>
              </w:rPr>
            </w:pPr>
            <w:r>
              <w:rPr>
                <w:sz w:val="16"/>
                <w:szCs w:val="16"/>
                <w:lang w:val="en-GB"/>
              </w:rPr>
              <w:t>SP-190173</w:t>
            </w:r>
          </w:p>
        </w:tc>
        <w:tc>
          <w:tcPr>
            <w:tcW w:w="567" w:type="dxa"/>
            <w:shd w:val="solid" w:color="FFFFFF" w:fill="auto"/>
          </w:tcPr>
          <w:p w:rsidR="00E75673" w:rsidRDefault="00E75673" w:rsidP="004F7960">
            <w:pPr>
              <w:pStyle w:val="TAL"/>
              <w:rPr>
                <w:sz w:val="16"/>
                <w:szCs w:val="16"/>
                <w:lang w:val="en-GB"/>
              </w:rPr>
            </w:pPr>
            <w:r>
              <w:rPr>
                <w:sz w:val="16"/>
                <w:szCs w:val="16"/>
                <w:lang w:val="en-GB"/>
              </w:rPr>
              <w:t>0785</w:t>
            </w:r>
          </w:p>
        </w:tc>
        <w:tc>
          <w:tcPr>
            <w:tcW w:w="425" w:type="dxa"/>
            <w:shd w:val="solid" w:color="FFFFFF" w:fill="auto"/>
          </w:tcPr>
          <w:p w:rsidR="00E75673" w:rsidRDefault="00E75673" w:rsidP="004F7960">
            <w:pPr>
              <w:pStyle w:val="TAL"/>
              <w:rPr>
                <w:sz w:val="16"/>
                <w:szCs w:val="16"/>
                <w:lang w:val="en-GB"/>
              </w:rPr>
            </w:pPr>
            <w:r>
              <w:rPr>
                <w:sz w:val="16"/>
                <w:szCs w:val="16"/>
                <w:lang w:val="en-GB"/>
              </w:rPr>
              <w:t>5</w:t>
            </w:r>
          </w:p>
        </w:tc>
        <w:tc>
          <w:tcPr>
            <w:tcW w:w="425" w:type="dxa"/>
            <w:shd w:val="solid" w:color="FFFFFF" w:fill="auto"/>
          </w:tcPr>
          <w:p w:rsidR="00E75673" w:rsidRDefault="00E75673" w:rsidP="004F7960">
            <w:pPr>
              <w:pStyle w:val="TAL"/>
              <w:rPr>
                <w:sz w:val="16"/>
                <w:szCs w:val="16"/>
                <w:lang w:val="en-GB"/>
              </w:rPr>
            </w:pPr>
            <w:r>
              <w:rPr>
                <w:sz w:val="16"/>
                <w:szCs w:val="16"/>
                <w:lang w:val="en-GB"/>
              </w:rPr>
              <w:t>B</w:t>
            </w:r>
          </w:p>
        </w:tc>
        <w:tc>
          <w:tcPr>
            <w:tcW w:w="4820" w:type="dxa"/>
            <w:shd w:val="solid" w:color="FFFFFF" w:fill="auto"/>
          </w:tcPr>
          <w:p w:rsidR="00E75673" w:rsidRDefault="00E75673" w:rsidP="004F7960">
            <w:pPr>
              <w:pStyle w:val="TAL"/>
              <w:rPr>
                <w:sz w:val="16"/>
                <w:szCs w:val="16"/>
                <w:lang w:val="en-GB"/>
              </w:rPr>
            </w:pPr>
            <w:r>
              <w:rPr>
                <w:sz w:val="16"/>
                <w:szCs w:val="16"/>
                <w:lang w:val="en-GB"/>
              </w:rPr>
              <w:t>Updating 5.8.2.11 for N4 Rules to support ATSSS</w:t>
            </w:r>
          </w:p>
        </w:tc>
        <w:tc>
          <w:tcPr>
            <w:tcW w:w="708" w:type="dxa"/>
            <w:shd w:val="solid" w:color="FFFFFF" w:fill="auto"/>
          </w:tcPr>
          <w:p w:rsidR="00E75673" w:rsidRDefault="00E75673" w:rsidP="004F7960">
            <w:pPr>
              <w:pStyle w:val="TAC"/>
              <w:rPr>
                <w:b/>
                <w:sz w:val="16"/>
                <w:szCs w:val="16"/>
                <w:lang w:val="en-GB"/>
              </w:rPr>
            </w:pPr>
            <w:r>
              <w:rPr>
                <w:b/>
                <w:sz w:val="16"/>
                <w:szCs w:val="16"/>
                <w:lang w:val="en-GB"/>
              </w:rPr>
              <w:t>16.0.0</w:t>
            </w:r>
          </w:p>
        </w:tc>
      </w:tr>
      <w:tr w:rsidR="005364B3" w:rsidRPr="009E0DE1" w:rsidTr="00107B06">
        <w:tc>
          <w:tcPr>
            <w:tcW w:w="800" w:type="dxa"/>
            <w:shd w:val="solid" w:color="FFFFFF" w:fill="auto"/>
          </w:tcPr>
          <w:p w:rsidR="005364B3" w:rsidRDefault="005364B3" w:rsidP="004F7960">
            <w:pPr>
              <w:pStyle w:val="TAC"/>
              <w:rPr>
                <w:sz w:val="16"/>
                <w:szCs w:val="16"/>
                <w:lang w:val="en-GB"/>
              </w:rPr>
            </w:pPr>
            <w:r>
              <w:rPr>
                <w:sz w:val="16"/>
                <w:szCs w:val="16"/>
                <w:lang w:val="en-GB"/>
              </w:rPr>
              <w:t>2019-03</w:t>
            </w:r>
          </w:p>
        </w:tc>
        <w:tc>
          <w:tcPr>
            <w:tcW w:w="800" w:type="dxa"/>
            <w:shd w:val="solid" w:color="FFFFFF" w:fill="auto"/>
          </w:tcPr>
          <w:p w:rsidR="005364B3" w:rsidRDefault="005364B3" w:rsidP="004F7960">
            <w:pPr>
              <w:pStyle w:val="TAC"/>
              <w:rPr>
                <w:sz w:val="16"/>
                <w:szCs w:val="16"/>
                <w:lang w:val="en-GB"/>
              </w:rPr>
            </w:pPr>
            <w:r>
              <w:rPr>
                <w:sz w:val="16"/>
                <w:szCs w:val="16"/>
                <w:lang w:val="en-GB"/>
              </w:rPr>
              <w:t>SP#83</w:t>
            </w:r>
          </w:p>
        </w:tc>
        <w:tc>
          <w:tcPr>
            <w:tcW w:w="1094" w:type="dxa"/>
            <w:shd w:val="solid" w:color="FFFFFF" w:fill="auto"/>
          </w:tcPr>
          <w:p w:rsidR="005364B3" w:rsidRDefault="005364B3" w:rsidP="004F7960">
            <w:pPr>
              <w:pStyle w:val="TAC"/>
              <w:rPr>
                <w:sz w:val="16"/>
                <w:szCs w:val="16"/>
                <w:lang w:val="en-GB"/>
              </w:rPr>
            </w:pPr>
            <w:r>
              <w:rPr>
                <w:sz w:val="16"/>
                <w:szCs w:val="16"/>
                <w:lang w:val="en-GB"/>
              </w:rPr>
              <w:t>SP-190174</w:t>
            </w:r>
          </w:p>
        </w:tc>
        <w:tc>
          <w:tcPr>
            <w:tcW w:w="567" w:type="dxa"/>
            <w:shd w:val="solid" w:color="FFFFFF" w:fill="auto"/>
          </w:tcPr>
          <w:p w:rsidR="005364B3" w:rsidRDefault="005364B3" w:rsidP="004F7960">
            <w:pPr>
              <w:pStyle w:val="TAL"/>
              <w:rPr>
                <w:sz w:val="16"/>
                <w:szCs w:val="16"/>
                <w:lang w:val="en-GB"/>
              </w:rPr>
            </w:pPr>
            <w:r>
              <w:rPr>
                <w:sz w:val="16"/>
                <w:szCs w:val="16"/>
                <w:lang w:val="en-GB"/>
              </w:rPr>
              <w:t>0799</w:t>
            </w:r>
          </w:p>
        </w:tc>
        <w:tc>
          <w:tcPr>
            <w:tcW w:w="425" w:type="dxa"/>
            <w:shd w:val="solid" w:color="FFFFFF" w:fill="auto"/>
          </w:tcPr>
          <w:p w:rsidR="005364B3" w:rsidRDefault="005364B3" w:rsidP="004F7960">
            <w:pPr>
              <w:pStyle w:val="TAL"/>
              <w:rPr>
                <w:sz w:val="16"/>
                <w:szCs w:val="16"/>
                <w:lang w:val="en-GB"/>
              </w:rPr>
            </w:pPr>
            <w:r>
              <w:rPr>
                <w:sz w:val="16"/>
                <w:szCs w:val="16"/>
                <w:lang w:val="en-GB"/>
              </w:rPr>
              <w:t>10</w:t>
            </w:r>
          </w:p>
        </w:tc>
        <w:tc>
          <w:tcPr>
            <w:tcW w:w="425" w:type="dxa"/>
            <w:shd w:val="solid" w:color="FFFFFF" w:fill="auto"/>
          </w:tcPr>
          <w:p w:rsidR="005364B3" w:rsidRDefault="005364B3" w:rsidP="004F7960">
            <w:pPr>
              <w:pStyle w:val="TAL"/>
              <w:rPr>
                <w:sz w:val="16"/>
                <w:szCs w:val="16"/>
                <w:lang w:val="en-GB"/>
              </w:rPr>
            </w:pPr>
            <w:r>
              <w:rPr>
                <w:sz w:val="16"/>
                <w:szCs w:val="16"/>
                <w:lang w:val="en-GB"/>
              </w:rPr>
              <w:t>B</w:t>
            </w:r>
          </w:p>
        </w:tc>
        <w:tc>
          <w:tcPr>
            <w:tcW w:w="4820" w:type="dxa"/>
            <w:shd w:val="solid" w:color="FFFFFF" w:fill="auto"/>
          </w:tcPr>
          <w:p w:rsidR="005364B3" w:rsidRDefault="005364B3" w:rsidP="004F7960">
            <w:pPr>
              <w:pStyle w:val="TAL"/>
              <w:rPr>
                <w:sz w:val="16"/>
                <w:szCs w:val="16"/>
                <w:lang w:val="en-GB"/>
              </w:rPr>
            </w:pPr>
            <w:r>
              <w:rPr>
                <w:sz w:val="16"/>
                <w:szCs w:val="16"/>
                <w:lang w:val="en-GB"/>
              </w:rPr>
              <w:t>eSBA communication schemas related to general discovery and selection</w:t>
            </w:r>
          </w:p>
        </w:tc>
        <w:tc>
          <w:tcPr>
            <w:tcW w:w="708" w:type="dxa"/>
            <w:shd w:val="solid" w:color="FFFFFF" w:fill="auto"/>
          </w:tcPr>
          <w:p w:rsidR="005364B3" w:rsidRDefault="005364B3" w:rsidP="004F7960">
            <w:pPr>
              <w:pStyle w:val="TAC"/>
              <w:rPr>
                <w:b/>
                <w:sz w:val="16"/>
                <w:szCs w:val="16"/>
                <w:lang w:val="en-GB"/>
              </w:rPr>
            </w:pPr>
            <w:r>
              <w:rPr>
                <w:b/>
                <w:sz w:val="16"/>
                <w:szCs w:val="16"/>
                <w:lang w:val="en-GB"/>
              </w:rPr>
              <w:t>16.0.0</w:t>
            </w:r>
          </w:p>
        </w:tc>
      </w:tr>
      <w:tr w:rsidR="00D12414" w:rsidRPr="009E0DE1" w:rsidTr="00107B06">
        <w:tc>
          <w:tcPr>
            <w:tcW w:w="800" w:type="dxa"/>
            <w:shd w:val="solid" w:color="FFFFFF" w:fill="auto"/>
          </w:tcPr>
          <w:p w:rsidR="00D12414" w:rsidRDefault="00D12414" w:rsidP="00D12414">
            <w:pPr>
              <w:pStyle w:val="TAC"/>
              <w:rPr>
                <w:sz w:val="16"/>
                <w:szCs w:val="16"/>
                <w:lang w:val="en-GB"/>
              </w:rPr>
            </w:pPr>
            <w:r>
              <w:rPr>
                <w:sz w:val="16"/>
                <w:szCs w:val="16"/>
                <w:lang w:val="en-GB"/>
              </w:rPr>
              <w:lastRenderedPageBreak/>
              <w:t>2019-03</w:t>
            </w:r>
          </w:p>
        </w:tc>
        <w:tc>
          <w:tcPr>
            <w:tcW w:w="800" w:type="dxa"/>
            <w:shd w:val="solid" w:color="FFFFFF" w:fill="auto"/>
          </w:tcPr>
          <w:p w:rsidR="00D12414" w:rsidRDefault="00D12414" w:rsidP="00D12414">
            <w:pPr>
              <w:pStyle w:val="TAC"/>
              <w:rPr>
                <w:sz w:val="16"/>
                <w:szCs w:val="16"/>
                <w:lang w:val="en-GB"/>
              </w:rPr>
            </w:pPr>
            <w:r>
              <w:rPr>
                <w:sz w:val="16"/>
                <w:szCs w:val="16"/>
                <w:lang w:val="en-GB"/>
              </w:rPr>
              <w:t>SP#83</w:t>
            </w:r>
          </w:p>
        </w:tc>
        <w:tc>
          <w:tcPr>
            <w:tcW w:w="1094" w:type="dxa"/>
            <w:shd w:val="solid" w:color="FFFFFF" w:fill="auto"/>
          </w:tcPr>
          <w:p w:rsidR="00D12414" w:rsidRDefault="00D12414" w:rsidP="00D12414">
            <w:pPr>
              <w:pStyle w:val="TAC"/>
              <w:rPr>
                <w:sz w:val="16"/>
                <w:szCs w:val="16"/>
                <w:lang w:val="en-GB"/>
              </w:rPr>
            </w:pPr>
            <w:r>
              <w:rPr>
                <w:sz w:val="16"/>
                <w:szCs w:val="16"/>
                <w:lang w:val="en-GB"/>
              </w:rPr>
              <w:t>SP-190174</w:t>
            </w:r>
          </w:p>
        </w:tc>
        <w:tc>
          <w:tcPr>
            <w:tcW w:w="567" w:type="dxa"/>
            <w:shd w:val="solid" w:color="FFFFFF" w:fill="auto"/>
          </w:tcPr>
          <w:p w:rsidR="00D12414" w:rsidRDefault="00D12414" w:rsidP="00D12414">
            <w:pPr>
              <w:pStyle w:val="TAL"/>
              <w:rPr>
                <w:sz w:val="16"/>
                <w:szCs w:val="16"/>
                <w:lang w:val="en-GB"/>
              </w:rPr>
            </w:pPr>
            <w:r>
              <w:rPr>
                <w:sz w:val="16"/>
                <w:szCs w:val="16"/>
                <w:lang w:val="en-GB"/>
              </w:rPr>
              <w:t>0800</w:t>
            </w:r>
          </w:p>
        </w:tc>
        <w:tc>
          <w:tcPr>
            <w:tcW w:w="425" w:type="dxa"/>
            <w:shd w:val="solid" w:color="FFFFFF" w:fill="auto"/>
          </w:tcPr>
          <w:p w:rsidR="00D12414" w:rsidRDefault="00D12414" w:rsidP="00D12414">
            <w:pPr>
              <w:pStyle w:val="TAL"/>
              <w:rPr>
                <w:sz w:val="16"/>
                <w:szCs w:val="16"/>
                <w:lang w:val="en-GB"/>
              </w:rPr>
            </w:pPr>
            <w:r>
              <w:rPr>
                <w:sz w:val="16"/>
                <w:szCs w:val="16"/>
                <w:lang w:val="en-GB"/>
              </w:rPr>
              <w:t>3</w:t>
            </w:r>
          </w:p>
        </w:tc>
        <w:tc>
          <w:tcPr>
            <w:tcW w:w="425" w:type="dxa"/>
            <w:shd w:val="solid" w:color="FFFFFF" w:fill="auto"/>
          </w:tcPr>
          <w:p w:rsidR="00D12414" w:rsidRDefault="00D12414" w:rsidP="00D12414">
            <w:pPr>
              <w:pStyle w:val="TAL"/>
              <w:rPr>
                <w:sz w:val="16"/>
                <w:szCs w:val="16"/>
                <w:lang w:val="en-GB"/>
              </w:rPr>
            </w:pPr>
            <w:r>
              <w:rPr>
                <w:sz w:val="16"/>
                <w:szCs w:val="16"/>
                <w:lang w:val="en-GB"/>
              </w:rPr>
              <w:t>B</w:t>
            </w:r>
          </w:p>
        </w:tc>
        <w:tc>
          <w:tcPr>
            <w:tcW w:w="4820" w:type="dxa"/>
            <w:shd w:val="solid" w:color="FFFFFF" w:fill="auto"/>
          </w:tcPr>
          <w:p w:rsidR="00D12414" w:rsidRDefault="00D12414" w:rsidP="00D12414">
            <w:pPr>
              <w:pStyle w:val="TAL"/>
              <w:rPr>
                <w:sz w:val="16"/>
                <w:szCs w:val="16"/>
                <w:lang w:val="en-GB"/>
              </w:rPr>
            </w:pPr>
            <w:r>
              <w:rPr>
                <w:sz w:val="16"/>
                <w:szCs w:val="16"/>
                <w:lang w:val="en-GB"/>
              </w:rPr>
              <w:t>eSBA communication schemas related to UDM and UDR discovery and selection</w:t>
            </w:r>
          </w:p>
        </w:tc>
        <w:tc>
          <w:tcPr>
            <w:tcW w:w="708" w:type="dxa"/>
            <w:shd w:val="solid" w:color="FFFFFF" w:fill="auto"/>
          </w:tcPr>
          <w:p w:rsidR="00D12414" w:rsidRDefault="00D12414" w:rsidP="00D12414">
            <w:pPr>
              <w:pStyle w:val="TAC"/>
              <w:rPr>
                <w:b/>
                <w:sz w:val="16"/>
                <w:szCs w:val="16"/>
                <w:lang w:val="en-GB"/>
              </w:rPr>
            </w:pPr>
            <w:r>
              <w:rPr>
                <w:b/>
                <w:sz w:val="16"/>
                <w:szCs w:val="16"/>
                <w:lang w:val="en-GB"/>
              </w:rPr>
              <w:t>16.0.0</w:t>
            </w:r>
          </w:p>
        </w:tc>
      </w:tr>
      <w:tr w:rsidR="00095A63" w:rsidRPr="009E0DE1" w:rsidTr="008D1AFE">
        <w:tc>
          <w:tcPr>
            <w:tcW w:w="800" w:type="dxa"/>
            <w:shd w:val="solid" w:color="FFFFFF" w:fill="auto"/>
          </w:tcPr>
          <w:p w:rsidR="00095A63" w:rsidRDefault="00095A63" w:rsidP="008D1AFE">
            <w:pPr>
              <w:pStyle w:val="TAC"/>
              <w:rPr>
                <w:sz w:val="16"/>
                <w:szCs w:val="16"/>
                <w:lang w:val="en-GB"/>
              </w:rPr>
            </w:pPr>
            <w:r>
              <w:rPr>
                <w:sz w:val="16"/>
                <w:szCs w:val="16"/>
                <w:lang w:val="en-GB"/>
              </w:rPr>
              <w:t>2019-03</w:t>
            </w:r>
          </w:p>
        </w:tc>
        <w:tc>
          <w:tcPr>
            <w:tcW w:w="800" w:type="dxa"/>
            <w:shd w:val="solid" w:color="FFFFFF" w:fill="auto"/>
          </w:tcPr>
          <w:p w:rsidR="00095A63" w:rsidRDefault="00095A63" w:rsidP="008D1AFE">
            <w:pPr>
              <w:pStyle w:val="TAC"/>
              <w:rPr>
                <w:sz w:val="16"/>
                <w:szCs w:val="16"/>
                <w:lang w:val="en-GB"/>
              </w:rPr>
            </w:pPr>
            <w:r>
              <w:rPr>
                <w:sz w:val="16"/>
                <w:szCs w:val="16"/>
                <w:lang w:val="en-GB"/>
              </w:rPr>
              <w:t>SP#83</w:t>
            </w:r>
          </w:p>
        </w:tc>
        <w:tc>
          <w:tcPr>
            <w:tcW w:w="1094" w:type="dxa"/>
            <w:shd w:val="solid" w:color="FFFFFF" w:fill="auto"/>
          </w:tcPr>
          <w:p w:rsidR="00095A63" w:rsidRDefault="00095A63" w:rsidP="008D1AFE">
            <w:pPr>
              <w:pStyle w:val="TAC"/>
              <w:rPr>
                <w:sz w:val="16"/>
                <w:szCs w:val="16"/>
                <w:lang w:val="en-GB"/>
              </w:rPr>
            </w:pPr>
            <w:r>
              <w:rPr>
                <w:sz w:val="16"/>
                <w:szCs w:val="16"/>
                <w:lang w:val="en-GB"/>
              </w:rPr>
              <w:t>SP-190172</w:t>
            </w:r>
          </w:p>
        </w:tc>
        <w:tc>
          <w:tcPr>
            <w:tcW w:w="567" w:type="dxa"/>
            <w:shd w:val="solid" w:color="FFFFFF" w:fill="auto"/>
          </w:tcPr>
          <w:p w:rsidR="00095A63" w:rsidRDefault="00095A63" w:rsidP="008D1AFE">
            <w:pPr>
              <w:pStyle w:val="TAL"/>
              <w:rPr>
                <w:sz w:val="16"/>
                <w:szCs w:val="16"/>
                <w:lang w:val="en-GB"/>
              </w:rPr>
            </w:pPr>
            <w:r>
              <w:rPr>
                <w:sz w:val="16"/>
                <w:szCs w:val="16"/>
                <w:lang w:val="en-GB"/>
              </w:rPr>
              <w:t>0940</w:t>
            </w:r>
          </w:p>
        </w:tc>
        <w:tc>
          <w:tcPr>
            <w:tcW w:w="425" w:type="dxa"/>
            <w:shd w:val="solid" w:color="FFFFFF" w:fill="auto"/>
          </w:tcPr>
          <w:p w:rsidR="00095A63" w:rsidRDefault="00095A63" w:rsidP="008D1AFE">
            <w:pPr>
              <w:pStyle w:val="TAL"/>
              <w:rPr>
                <w:sz w:val="16"/>
                <w:szCs w:val="16"/>
                <w:lang w:val="en-GB"/>
              </w:rPr>
            </w:pPr>
            <w:r>
              <w:rPr>
                <w:sz w:val="16"/>
                <w:szCs w:val="16"/>
                <w:lang w:val="en-GB"/>
              </w:rPr>
              <w:t>3</w:t>
            </w:r>
          </w:p>
        </w:tc>
        <w:tc>
          <w:tcPr>
            <w:tcW w:w="425" w:type="dxa"/>
            <w:shd w:val="solid" w:color="FFFFFF" w:fill="auto"/>
          </w:tcPr>
          <w:p w:rsidR="00095A63" w:rsidRDefault="00095A63" w:rsidP="008D1AFE">
            <w:pPr>
              <w:pStyle w:val="TAL"/>
              <w:rPr>
                <w:sz w:val="16"/>
                <w:szCs w:val="16"/>
                <w:lang w:val="en-GB"/>
              </w:rPr>
            </w:pPr>
            <w:r>
              <w:rPr>
                <w:sz w:val="16"/>
                <w:szCs w:val="16"/>
                <w:lang w:val="en-GB"/>
              </w:rPr>
              <w:t>B</w:t>
            </w:r>
          </w:p>
        </w:tc>
        <w:tc>
          <w:tcPr>
            <w:tcW w:w="4820" w:type="dxa"/>
            <w:shd w:val="solid" w:color="FFFFFF" w:fill="auto"/>
          </w:tcPr>
          <w:p w:rsidR="00095A63" w:rsidRDefault="00095A63" w:rsidP="008D1AFE">
            <w:pPr>
              <w:pStyle w:val="TAL"/>
              <w:rPr>
                <w:sz w:val="16"/>
                <w:szCs w:val="16"/>
                <w:lang w:val="en-GB"/>
              </w:rPr>
            </w:pPr>
            <w:r>
              <w:rPr>
                <w:sz w:val="16"/>
                <w:szCs w:val="16"/>
                <w:lang w:val="en-GB"/>
              </w:rPr>
              <w:t>Use of analytics for SMF selection</w:t>
            </w:r>
          </w:p>
        </w:tc>
        <w:tc>
          <w:tcPr>
            <w:tcW w:w="708" w:type="dxa"/>
            <w:shd w:val="solid" w:color="FFFFFF" w:fill="auto"/>
          </w:tcPr>
          <w:p w:rsidR="00095A63" w:rsidRDefault="00095A63" w:rsidP="008D1AFE">
            <w:pPr>
              <w:pStyle w:val="TAC"/>
              <w:rPr>
                <w:b/>
                <w:sz w:val="16"/>
                <w:szCs w:val="16"/>
                <w:lang w:val="en-GB"/>
              </w:rPr>
            </w:pPr>
            <w:r>
              <w:rPr>
                <w:b/>
                <w:sz w:val="16"/>
                <w:szCs w:val="16"/>
                <w:lang w:val="en-GB"/>
              </w:rPr>
              <w:t>16.0.0</w:t>
            </w:r>
          </w:p>
        </w:tc>
      </w:tr>
      <w:tr w:rsidR="004F6480" w:rsidRPr="009E0DE1" w:rsidTr="00107B06">
        <w:tc>
          <w:tcPr>
            <w:tcW w:w="800" w:type="dxa"/>
            <w:shd w:val="solid" w:color="FFFFFF" w:fill="auto"/>
          </w:tcPr>
          <w:p w:rsidR="004F6480" w:rsidRDefault="004F6480" w:rsidP="004F6480">
            <w:pPr>
              <w:pStyle w:val="TAC"/>
              <w:rPr>
                <w:sz w:val="16"/>
                <w:szCs w:val="16"/>
                <w:lang w:val="en-GB"/>
              </w:rPr>
            </w:pPr>
            <w:r>
              <w:rPr>
                <w:sz w:val="16"/>
                <w:szCs w:val="16"/>
                <w:lang w:val="en-GB"/>
              </w:rPr>
              <w:t>2019-03</w:t>
            </w:r>
          </w:p>
        </w:tc>
        <w:tc>
          <w:tcPr>
            <w:tcW w:w="800" w:type="dxa"/>
            <w:shd w:val="solid" w:color="FFFFFF" w:fill="auto"/>
          </w:tcPr>
          <w:p w:rsidR="004F6480" w:rsidRDefault="004F6480" w:rsidP="004F6480">
            <w:pPr>
              <w:pStyle w:val="TAC"/>
              <w:rPr>
                <w:sz w:val="16"/>
                <w:szCs w:val="16"/>
                <w:lang w:val="en-GB"/>
              </w:rPr>
            </w:pPr>
            <w:r>
              <w:rPr>
                <w:sz w:val="16"/>
                <w:szCs w:val="16"/>
                <w:lang w:val="en-GB"/>
              </w:rPr>
              <w:t>SP#83</w:t>
            </w:r>
          </w:p>
        </w:tc>
        <w:tc>
          <w:tcPr>
            <w:tcW w:w="1094" w:type="dxa"/>
            <w:shd w:val="solid" w:color="FFFFFF" w:fill="auto"/>
          </w:tcPr>
          <w:p w:rsidR="004F6480" w:rsidRDefault="004F6480" w:rsidP="004F6480">
            <w:pPr>
              <w:pStyle w:val="TAC"/>
              <w:rPr>
                <w:sz w:val="16"/>
                <w:szCs w:val="16"/>
                <w:lang w:val="en-GB"/>
              </w:rPr>
            </w:pPr>
            <w:r>
              <w:rPr>
                <w:sz w:val="16"/>
                <w:szCs w:val="16"/>
                <w:lang w:val="en-GB"/>
              </w:rPr>
              <w:t>SP-190174</w:t>
            </w:r>
          </w:p>
        </w:tc>
        <w:tc>
          <w:tcPr>
            <w:tcW w:w="567" w:type="dxa"/>
            <w:shd w:val="solid" w:color="FFFFFF" w:fill="auto"/>
          </w:tcPr>
          <w:p w:rsidR="004F6480" w:rsidRDefault="004F6480" w:rsidP="004F6480">
            <w:pPr>
              <w:pStyle w:val="TAL"/>
              <w:rPr>
                <w:sz w:val="16"/>
                <w:szCs w:val="16"/>
                <w:lang w:val="en-GB"/>
              </w:rPr>
            </w:pPr>
            <w:r>
              <w:rPr>
                <w:sz w:val="16"/>
                <w:szCs w:val="16"/>
                <w:lang w:val="en-GB"/>
              </w:rPr>
              <w:t>0801</w:t>
            </w:r>
          </w:p>
        </w:tc>
        <w:tc>
          <w:tcPr>
            <w:tcW w:w="425" w:type="dxa"/>
            <w:shd w:val="solid" w:color="FFFFFF" w:fill="auto"/>
          </w:tcPr>
          <w:p w:rsidR="004F6480" w:rsidRDefault="004F6480" w:rsidP="004F6480">
            <w:pPr>
              <w:pStyle w:val="TAL"/>
              <w:rPr>
                <w:sz w:val="16"/>
                <w:szCs w:val="16"/>
                <w:lang w:val="en-GB"/>
              </w:rPr>
            </w:pPr>
            <w:r>
              <w:rPr>
                <w:sz w:val="16"/>
                <w:szCs w:val="16"/>
                <w:lang w:val="en-GB"/>
              </w:rPr>
              <w:t>7</w:t>
            </w:r>
          </w:p>
        </w:tc>
        <w:tc>
          <w:tcPr>
            <w:tcW w:w="425" w:type="dxa"/>
            <w:shd w:val="solid" w:color="FFFFFF" w:fill="auto"/>
          </w:tcPr>
          <w:p w:rsidR="004F6480" w:rsidRDefault="004F6480" w:rsidP="004F6480">
            <w:pPr>
              <w:pStyle w:val="TAL"/>
              <w:rPr>
                <w:sz w:val="16"/>
                <w:szCs w:val="16"/>
                <w:lang w:val="en-GB"/>
              </w:rPr>
            </w:pPr>
            <w:r>
              <w:rPr>
                <w:sz w:val="16"/>
                <w:szCs w:val="16"/>
                <w:lang w:val="en-GB"/>
              </w:rPr>
              <w:t>B</w:t>
            </w:r>
          </w:p>
        </w:tc>
        <w:tc>
          <w:tcPr>
            <w:tcW w:w="4820" w:type="dxa"/>
            <w:shd w:val="solid" w:color="FFFFFF" w:fill="auto"/>
          </w:tcPr>
          <w:p w:rsidR="004F6480" w:rsidRDefault="004F6480" w:rsidP="004F6480">
            <w:pPr>
              <w:pStyle w:val="TAL"/>
              <w:rPr>
                <w:sz w:val="16"/>
                <w:szCs w:val="16"/>
                <w:lang w:val="en-GB"/>
              </w:rPr>
            </w:pPr>
            <w:r>
              <w:rPr>
                <w:sz w:val="16"/>
                <w:szCs w:val="16"/>
                <w:lang w:val="en-GB"/>
              </w:rPr>
              <w:t>eSBA communication schemas related to SMF discovery and selection</w:t>
            </w:r>
          </w:p>
        </w:tc>
        <w:tc>
          <w:tcPr>
            <w:tcW w:w="708" w:type="dxa"/>
            <w:shd w:val="solid" w:color="FFFFFF" w:fill="auto"/>
          </w:tcPr>
          <w:p w:rsidR="004F6480" w:rsidRDefault="004F6480" w:rsidP="004F6480">
            <w:pPr>
              <w:pStyle w:val="TAC"/>
              <w:rPr>
                <w:b/>
                <w:sz w:val="16"/>
                <w:szCs w:val="16"/>
                <w:lang w:val="en-GB"/>
              </w:rPr>
            </w:pPr>
            <w:r>
              <w:rPr>
                <w:b/>
                <w:sz w:val="16"/>
                <w:szCs w:val="16"/>
                <w:lang w:val="en-GB"/>
              </w:rPr>
              <w:t>16.0.0</w:t>
            </w:r>
          </w:p>
        </w:tc>
      </w:tr>
      <w:tr w:rsidR="00F46995" w:rsidRPr="009E0DE1" w:rsidTr="00107B06">
        <w:tc>
          <w:tcPr>
            <w:tcW w:w="800" w:type="dxa"/>
            <w:shd w:val="solid" w:color="FFFFFF" w:fill="auto"/>
          </w:tcPr>
          <w:p w:rsidR="00F46995" w:rsidRDefault="00F46995" w:rsidP="004F6480">
            <w:pPr>
              <w:pStyle w:val="TAC"/>
              <w:rPr>
                <w:sz w:val="16"/>
                <w:szCs w:val="16"/>
                <w:lang w:val="en-GB"/>
              </w:rPr>
            </w:pPr>
            <w:r>
              <w:rPr>
                <w:sz w:val="16"/>
                <w:szCs w:val="16"/>
                <w:lang w:val="en-GB"/>
              </w:rPr>
              <w:t>2019-03</w:t>
            </w:r>
          </w:p>
        </w:tc>
        <w:tc>
          <w:tcPr>
            <w:tcW w:w="800" w:type="dxa"/>
            <w:shd w:val="solid" w:color="FFFFFF" w:fill="auto"/>
          </w:tcPr>
          <w:p w:rsidR="00F46995" w:rsidRDefault="00F46995" w:rsidP="004F6480">
            <w:pPr>
              <w:pStyle w:val="TAC"/>
              <w:rPr>
                <w:sz w:val="16"/>
                <w:szCs w:val="16"/>
                <w:lang w:val="en-GB"/>
              </w:rPr>
            </w:pPr>
            <w:r>
              <w:rPr>
                <w:sz w:val="16"/>
                <w:szCs w:val="16"/>
                <w:lang w:val="en-GB"/>
              </w:rPr>
              <w:t>SP#83</w:t>
            </w:r>
          </w:p>
        </w:tc>
        <w:tc>
          <w:tcPr>
            <w:tcW w:w="1094" w:type="dxa"/>
            <w:shd w:val="solid" w:color="FFFFFF" w:fill="auto"/>
          </w:tcPr>
          <w:p w:rsidR="00F46995" w:rsidRDefault="00F46995" w:rsidP="004F6480">
            <w:pPr>
              <w:pStyle w:val="TAC"/>
              <w:rPr>
                <w:sz w:val="16"/>
                <w:szCs w:val="16"/>
                <w:lang w:val="en-GB"/>
              </w:rPr>
            </w:pPr>
            <w:r>
              <w:rPr>
                <w:sz w:val="16"/>
                <w:szCs w:val="16"/>
                <w:lang w:val="en-GB"/>
              </w:rPr>
              <w:t>SP-190174</w:t>
            </w:r>
          </w:p>
        </w:tc>
        <w:tc>
          <w:tcPr>
            <w:tcW w:w="567" w:type="dxa"/>
            <w:shd w:val="solid" w:color="FFFFFF" w:fill="auto"/>
          </w:tcPr>
          <w:p w:rsidR="00F46995" w:rsidRDefault="00F46995" w:rsidP="004F6480">
            <w:pPr>
              <w:pStyle w:val="TAL"/>
              <w:rPr>
                <w:sz w:val="16"/>
                <w:szCs w:val="16"/>
                <w:lang w:val="en-GB"/>
              </w:rPr>
            </w:pPr>
            <w:r>
              <w:rPr>
                <w:sz w:val="16"/>
                <w:szCs w:val="16"/>
                <w:lang w:val="en-GB"/>
              </w:rPr>
              <w:t>0802</w:t>
            </w:r>
          </w:p>
        </w:tc>
        <w:tc>
          <w:tcPr>
            <w:tcW w:w="425" w:type="dxa"/>
            <w:shd w:val="solid" w:color="FFFFFF" w:fill="auto"/>
          </w:tcPr>
          <w:p w:rsidR="00F46995" w:rsidRDefault="00F46995" w:rsidP="004F6480">
            <w:pPr>
              <w:pStyle w:val="TAL"/>
              <w:rPr>
                <w:sz w:val="16"/>
                <w:szCs w:val="16"/>
                <w:lang w:val="en-GB"/>
              </w:rPr>
            </w:pPr>
            <w:r>
              <w:rPr>
                <w:sz w:val="16"/>
                <w:szCs w:val="16"/>
                <w:lang w:val="en-GB"/>
              </w:rPr>
              <w:t>3</w:t>
            </w:r>
          </w:p>
        </w:tc>
        <w:tc>
          <w:tcPr>
            <w:tcW w:w="425" w:type="dxa"/>
            <w:shd w:val="solid" w:color="FFFFFF" w:fill="auto"/>
          </w:tcPr>
          <w:p w:rsidR="00F46995" w:rsidRDefault="00F46995" w:rsidP="004F6480">
            <w:pPr>
              <w:pStyle w:val="TAL"/>
              <w:rPr>
                <w:sz w:val="16"/>
                <w:szCs w:val="16"/>
                <w:lang w:val="en-GB"/>
              </w:rPr>
            </w:pPr>
            <w:r>
              <w:rPr>
                <w:sz w:val="16"/>
                <w:szCs w:val="16"/>
                <w:lang w:val="en-GB"/>
              </w:rPr>
              <w:t>B</w:t>
            </w:r>
          </w:p>
        </w:tc>
        <w:tc>
          <w:tcPr>
            <w:tcW w:w="4820" w:type="dxa"/>
            <w:shd w:val="solid" w:color="FFFFFF" w:fill="auto"/>
          </w:tcPr>
          <w:p w:rsidR="00F46995" w:rsidRDefault="00F46995" w:rsidP="004F6480">
            <w:pPr>
              <w:pStyle w:val="TAL"/>
              <w:rPr>
                <w:sz w:val="16"/>
                <w:szCs w:val="16"/>
                <w:lang w:val="en-GB"/>
              </w:rPr>
            </w:pPr>
            <w:r>
              <w:rPr>
                <w:sz w:val="16"/>
                <w:szCs w:val="16"/>
                <w:lang w:val="en-GB"/>
              </w:rPr>
              <w:t>eSBA communication schemas related to PCF discovery and selection</w:t>
            </w:r>
          </w:p>
        </w:tc>
        <w:tc>
          <w:tcPr>
            <w:tcW w:w="708" w:type="dxa"/>
            <w:shd w:val="solid" w:color="FFFFFF" w:fill="auto"/>
          </w:tcPr>
          <w:p w:rsidR="00F46995" w:rsidRDefault="00F46995" w:rsidP="004F6480">
            <w:pPr>
              <w:pStyle w:val="TAC"/>
              <w:rPr>
                <w:b/>
                <w:sz w:val="16"/>
                <w:szCs w:val="16"/>
                <w:lang w:val="en-GB"/>
              </w:rPr>
            </w:pPr>
            <w:r>
              <w:rPr>
                <w:b/>
                <w:sz w:val="16"/>
                <w:szCs w:val="16"/>
                <w:lang w:val="en-GB"/>
              </w:rPr>
              <w:t>16.0.0</w:t>
            </w:r>
          </w:p>
        </w:tc>
      </w:tr>
      <w:tr w:rsidR="00B47E2F" w:rsidRPr="009E0DE1" w:rsidTr="00107B06">
        <w:tc>
          <w:tcPr>
            <w:tcW w:w="800" w:type="dxa"/>
            <w:shd w:val="solid" w:color="FFFFFF" w:fill="auto"/>
          </w:tcPr>
          <w:p w:rsidR="00B47E2F" w:rsidRDefault="00B47E2F" w:rsidP="00B47E2F">
            <w:pPr>
              <w:pStyle w:val="TAC"/>
              <w:rPr>
                <w:sz w:val="16"/>
                <w:szCs w:val="16"/>
                <w:lang w:val="en-GB"/>
              </w:rPr>
            </w:pPr>
            <w:r>
              <w:rPr>
                <w:sz w:val="16"/>
                <w:szCs w:val="16"/>
                <w:lang w:val="en-GB"/>
              </w:rPr>
              <w:t>2019-03</w:t>
            </w:r>
          </w:p>
        </w:tc>
        <w:tc>
          <w:tcPr>
            <w:tcW w:w="800" w:type="dxa"/>
            <w:shd w:val="solid" w:color="FFFFFF" w:fill="auto"/>
          </w:tcPr>
          <w:p w:rsidR="00B47E2F" w:rsidRDefault="00B47E2F" w:rsidP="00B47E2F">
            <w:pPr>
              <w:pStyle w:val="TAC"/>
              <w:rPr>
                <w:sz w:val="16"/>
                <w:szCs w:val="16"/>
                <w:lang w:val="en-GB"/>
              </w:rPr>
            </w:pPr>
            <w:r>
              <w:rPr>
                <w:sz w:val="16"/>
                <w:szCs w:val="16"/>
                <w:lang w:val="en-GB"/>
              </w:rPr>
              <w:t>SP#83</w:t>
            </w:r>
          </w:p>
        </w:tc>
        <w:tc>
          <w:tcPr>
            <w:tcW w:w="1094" w:type="dxa"/>
            <w:shd w:val="solid" w:color="FFFFFF" w:fill="auto"/>
          </w:tcPr>
          <w:p w:rsidR="00B47E2F" w:rsidRDefault="00B47E2F" w:rsidP="00B47E2F">
            <w:pPr>
              <w:pStyle w:val="TAC"/>
              <w:rPr>
                <w:sz w:val="16"/>
                <w:szCs w:val="16"/>
                <w:lang w:val="en-GB"/>
              </w:rPr>
            </w:pPr>
            <w:r>
              <w:rPr>
                <w:sz w:val="16"/>
                <w:szCs w:val="16"/>
                <w:lang w:val="en-GB"/>
              </w:rPr>
              <w:t>SP-190174</w:t>
            </w:r>
          </w:p>
        </w:tc>
        <w:tc>
          <w:tcPr>
            <w:tcW w:w="567" w:type="dxa"/>
            <w:shd w:val="solid" w:color="FFFFFF" w:fill="auto"/>
          </w:tcPr>
          <w:p w:rsidR="00B47E2F" w:rsidRDefault="00B47E2F" w:rsidP="00B47E2F">
            <w:pPr>
              <w:pStyle w:val="TAL"/>
              <w:rPr>
                <w:sz w:val="16"/>
                <w:szCs w:val="16"/>
                <w:lang w:val="en-GB"/>
              </w:rPr>
            </w:pPr>
            <w:r>
              <w:rPr>
                <w:sz w:val="16"/>
                <w:szCs w:val="16"/>
                <w:lang w:val="en-GB"/>
              </w:rPr>
              <w:t>0803</w:t>
            </w:r>
          </w:p>
        </w:tc>
        <w:tc>
          <w:tcPr>
            <w:tcW w:w="425" w:type="dxa"/>
            <w:shd w:val="solid" w:color="FFFFFF" w:fill="auto"/>
          </w:tcPr>
          <w:p w:rsidR="00B47E2F" w:rsidRDefault="00B47E2F" w:rsidP="00B47E2F">
            <w:pPr>
              <w:pStyle w:val="TAL"/>
              <w:rPr>
                <w:sz w:val="16"/>
                <w:szCs w:val="16"/>
                <w:lang w:val="en-GB"/>
              </w:rPr>
            </w:pPr>
            <w:r>
              <w:rPr>
                <w:sz w:val="16"/>
                <w:szCs w:val="16"/>
                <w:lang w:val="en-GB"/>
              </w:rPr>
              <w:t>5</w:t>
            </w:r>
          </w:p>
        </w:tc>
        <w:tc>
          <w:tcPr>
            <w:tcW w:w="425" w:type="dxa"/>
            <w:shd w:val="solid" w:color="FFFFFF" w:fill="auto"/>
          </w:tcPr>
          <w:p w:rsidR="00B47E2F" w:rsidRDefault="00B47E2F" w:rsidP="00B47E2F">
            <w:pPr>
              <w:pStyle w:val="TAL"/>
              <w:rPr>
                <w:sz w:val="16"/>
                <w:szCs w:val="16"/>
                <w:lang w:val="en-GB"/>
              </w:rPr>
            </w:pPr>
            <w:r>
              <w:rPr>
                <w:sz w:val="16"/>
                <w:szCs w:val="16"/>
                <w:lang w:val="en-GB"/>
              </w:rPr>
              <w:t>B</w:t>
            </w:r>
          </w:p>
        </w:tc>
        <w:tc>
          <w:tcPr>
            <w:tcW w:w="4820" w:type="dxa"/>
            <w:shd w:val="solid" w:color="FFFFFF" w:fill="auto"/>
          </w:tcPr>
          <w:p w:rsidR="00B47E2F" w:rsidRDefault="00B47E2F" w:rsidP="00B47E2F">
            <w:pPr>
              <w:pStyle w:val="TAL"/>
              <w:rPr>
                <w:sz w:val="16"/>
                <w:szCs w:val="16"/>
                <w:lang w:val="en-GB"/>
              </w:rPr>
            </w:pPr>
            <w:r>
              <w:rPr>
                <w:sz w:val="16"/>
                <w:szCs w:val="16"/>
                <w:lang w:val="en-GB"/>
              </w:rPr>
              <w:t>eSBA communication schemas related to AUSF discovery and selection</w:t>
            </w:r>
          </w:p>
        </w:tc>
        <w:tc>
          <w:tcPr>
            <w:tcW w:w="708" w:type="dxa"/>
            <w:shd w:val="solid" w:color="FFFFFF" w:fill="auto"/>
          </w:tcPr>
          <w:p w:rsidR="00B47E2F" w:rsidRDefault="00B47E2F" w:rsidP="00B47E2F">
            <w:pPr>
              <w:pStyle w:val="TAC"/>
              <w:rPr>
                <w:b/>
                <w:sz w:val="16"/>
                <w:szCs w:val="16"/>
                <w:lang w:val="en-GB"/>
              </w:rPr>
            </w:pPr>
            <w:r>
              <w:rPr>
                <w:b/>
                <w:sz w:val="16"/>
                <w:szCs w:val="16"/>
                <w:lang w:val="en-GB"/>
              </w:rPr>
              <w:t>16.0.0</w:t>
            </w:r>
          </w:p>
        </w:tc>
      </w:tr>
      <w:tr w:rsidR="003469FA" w:rsidRPr="009E0DE1" w:rsidTr="00107B06">
        <w:tc>
          <w:tcPr>
            <w:tcW w:w="800" w:type="dxa"/>
            <w:shd w:val="solid" w:color="FFFFFF" w:fill="auto"/>
          </w:tcPr>
          <w:p w:rsidR="003469FA" w:rsidRDefault="003469FA" w:rsidP="003469FA">
            <w:pPr>
              <w:pStyle w:val="TAC"/>
              <w:rPr>
                <w:sz w:val="16"/>
                <w:szCs w:val="16"/>
                <w:lang w:val="en-GB"/>
              </w:rPr>
            </w:pPr>
            <w:r>
              <w:rPr>
                <w:sz w:val="16"/>
                <w:szCs w:val="16"/>
                <w:lang w:val="en-GB"/>
              </w:rPr>
              <w:t>2019-03</w:t>
            </w:r>
          </w:p>
        </w:tc>
        <w:tc>
          <w:tcPr>
            <w:tcW w:w="800" w:type="dxa"/>
            <w:shd w:val="solid" w:color="FFFFFF" w:fill="auto"/>
          </w:tcPr>
          <w:p w:rsidR="003469FA" w:rsidRDefault="003469FA" w:rsidP="003469FA">
            <w:pPr>
              <w:pStyle w:val="TAC"/>
              <w:rPr>
                <w:sz w:val="16"/>
                <w:szCs w:val="16"/>
                <w:lang w:val="en-GB"/>
              </w:rPr>
            </w:pPr>
            <w:r>
              <w:rPr>
                <w:sz w:val="16"/>
                <w:szCs w:val="16"/>
                <w:lang w:val="en-GB"/>
              </w:rPr>
              <w:t>SP#83</w:t>
            </w:r>
          </w:p>
        </w:tc>
        <w:tc>
          <w:tcPr>
            <w:tcW w:w="1094" w:type="dxa"/>
            <w:shd w:val="solid" w:color="FFFFFF" w:fill="auto"/>
          </w:tcPr>
          <w:p w:rsidR="003469FA" w:rsidRDefault="003469FA" w:rsidP="003469FA">
            <w:pPr>
              <w:pStyle w:val="TAC"/>
              <w:rPr>
                <w:sz w:val="16"/>
                <w:szCs w:val="16"/>
                <w:lang w:val="en-GB"/>
              </w:rPr>
            </w:pPr>
            <w:r>
              <w:rPr>
                <w:sz w:val="16"/>
                <w:szCs w:val="16"/>
                <w:lang w:val="en-GB"/>
              </w:rPr>
              <w:t>SP-190174</w:t>
            </w:r>
          </w:p>
        </w:tc>
        <w:tc>
          <w:tcPr>
            <w:tcW w:w="567" w:type="dxa"/>
            <w:shd w:val="solid" w:color="FFFFFF" w:fill="auto"/>
          </w:tcPr>
          <w:p w:rsidR="003469FA" w:rsidRDefault="003469FA" w:rsidP="003469FA">
            <w:pPr>
              <w:pStyle w:val="TAL"/>
              <w:rPr>
                <w:sz w:val="16"/>
                <w:szCs w:val="16"/>
                <w:lang w:val="en-GB"/>
              </w:rPr>
            </w:pPr>
            <w:r>
              <w:rPr>
                <w:sz w:val="16"/>
                <w:szCs w:val="16"/>
                <w:lang w:val="en-GB"/>
              </w:rPr>
              <w:t>0804</w:t>
            </w:r>
          </w:p>
        </w:tc>
        <w:tc>
          <w:tcPr>
            <w:tcW w:w="425" w:type="dxa"/>
            <w:shd w:val="solid" w:color="FFFFFF" w:fill="auto"/>
          </w:tcPr>
          <w:p w:rsidR="003469FA" w:rsidRDefault="003469FA" w:rsidP="003469FA">
            <w:pPr>
              <w:pStyle w:val="TAL"/>
              <w:rPr>
                <w:sz w:val="16"/>
                <w:szCs w:val="16"/>
                <w:lang w:val="en-GB"/>
              </w:rPr>
            </w:pPr>
            <w:r>
              <w:rPr>
                <w:sz w:val="16"/>
                <w:szCs w:val="16"/>
                <w:lang w:val="en-GB"/>
              </w:rPr>
              <w:t>4</w:t>
            </w:r>
          </w:p>
        </w:tc>
        <w:tc>
          <w:tcPr>
            <w:tcW w:w="425" w:type="dxa"/>
            <w:shd w:val="solid" w:color="FFFFFF" w:fill="auto"/>
          </w:tcPr>
          <w:p w:rsidR="003469FA" w:rsidRDefault="003469FA" w:rsidP="003469FA">
            <w:pPr>
              <w:pStyle w:val="TAL"/>
              <w:rPr>
                <w:sz w:val="16"/>
                <w:szCs w:val="16"/>
                <w:lang w:val="en-GB"/>
              </w:rPr>
            </w:pPr>
            <w:r>
              <w:rPr>
                <w:sz w:val="16"/>
                <w:szCs w:val="16"/>
                <w:lang w:val="en-GB"/>
              </w:rPr>
              <w:t>B</w:t>
            </w:r>
          </w:p>
        </w:tc>
        <w:tc>
          <w:tcPr>
            <w:tcW w:w="4820" w:type="dxa"/>
            <w:shd w:val="solid" w:color="FFFFFF" w:fill="auto"/>
          </w:tcPr>
          <w:p w:rsidR="003469FA" w:rsidRDefault="003469FA" w:rsidP="003469FA">
            <w:pPr>
              <w:pStyle w:val="TAL"/>
              <w:rPr>
                <w:sz w:val="16"/>
                <w:szCs w:val="16"/>
                <w:lang w:val="en-GB"/>
              </w:rPr>
            </w:pPr>
            <w:r>
              <w:rPr>
                <w:sz w:val="16"/>
                <w:szCs w:val="16"/>
                <w:lang w:val="en-GB"/>
              </w:rPr>
              <w:t>eSBA communication schemas related to AMF discovery and selection</w:t>
            </w:r>
          </w:p>
        </w:tc>
        <w:tc>
          <w:tcPr>
            <w:tcW w:w="708" w:type="dxa"/>
            <w:shd w:val="solid" w:color="FFFFFF" w:fill="auto"/>
          </w:tcPr>
          <w:p w:rsidR="003469FA" w:rsidRDefault="003469FA" w:rsidP="003469FA">
            <w:pPr>
              <w:pStyle w:val="TAC"/>
              <w:rPr>
                <w:b/>
                <w:sz w:val="16"/>
                <w:szCs w:val="16"/>
                <w:lang w:val="en-GB"/>
              </w:rPr>
            </w:pPr>
            <w:r>
              <w:rPr>
                <w:b/>
                <w:sz w:val="16"/>
                <w:szCs w:val="16"/>
                <w:lang w:val="en-GB"/>
              </w:rPr>
              <w:t>16.0.0</w:t>
            </w:r>
          </w:p>
        </w:tc>
      </w:tr>
      <w:tr w:rsidR="001919CA" w:rsidRPr="009E0DE1" w:rsidTr="00107B06">
        <w:tc>
          <w:tcPr>
            <w:tcW w:w="800" w:type="dxa"/>
            <w:shd w:val="solid" w:color="FFFFFF" w:fill="auto"/>
          </w:tcPr>
          <w:p w:rsidR="001919CA" w:rsidRDefault="001919CA" w:rsidP="003469FA">
            <w:pPr>
              <w:pStyle w:val="TAC"/>
              <w:rPr>
                <w:sz w:val="16"/>
                <w:szCs w:val="16"/>
                <w:lang w:val="en-GB"/>
              </w:rPr>
            </w:pPr>
            <w:r>
              <w:rPr>
                <w:sz w:val="16"/>
                <w:szCs w:val="16"/>
                <w:lang w:val="en-GB"/>
              </w:rPr>
              <w:t>2019-03</w:t>
            </w:r>
          </w:p>
        </w:tc>
        <w:tc>
          <w:tcPr>
            <w:tcW w:w="800" w:type="dxa"/>
            <w:shd w:val="solid" w:color="FFFFFF" w:fill="auto"/>
          </w:tcPr>
          <w:p w:rsidR="001919CA" w:rsidRDefault="001919CA" w:rsidP="003469FA">
            <w:pPr>
              <w:pStyle w:val="TAC"/>
              <w:rPr>
                <w:sz w:val="16"/>
                <w:szCs w:val="16"/>
                <w:lang w:val="en-GB"/>
              </w:rPr>
            </w:pPr>
            <w:r>
              <w:rPr>
                <w:sz w:val="16"/>
                <w:szCs w:val="16"/>
                <w:lang w:val="en-GB"/>
              </w:rPr>
              <w:t>SP#83</w:t>
            </w:r>
          </w:p>
        </w:tc>
        <w:tc>
          <w:tcPr>
            <w:tcW w:w="1094" w:type="dxa"/>
            <w:shd w:val="solid" w:color="FFFFFF" w:fill="auto"/>
          </w:tcPr>
          <w:p w:rsidR="001919CA" w:rsidRDefault="001919CA" w:rsidP="003469FA">
            <w:pPr>
              <w:pStyle w:val="TAC"/>
              <w:rPr>
                <w:sz w:val="16"/>
                <w:szCs w:val="16"/>
                <w:lang w:val="en-GB"/>
              </w:rPr>
            </w:pPr>
            <w:r>
              <w:rPr>
                <w:sz w:val="16"/>
                <w:szCs w:val="16"/>
                <w:lang w:val="en-GB"/>
              </w:rPr>
              <w:t>SP-190165</w:t>
            </w:r>
          </w:p>
        </w:tc>
        <w:tc>
          <w:tcPr>
            <w:tcW w:w="567" w:type="dxa"/>
            <w:shd w:val="solid" w:color="FFFFFF" w:fill="auto"/>
          </w:tcPr>
          <w:p w:rsidR="001919CA" w:rsidRDefault="001919CA" w:rsidP="003469FA">
            <w:pPr>
              <w:pStyle w:val="TAL"/>
              <w:rPr>
                <w:sz w:val="16"/>
                <w:szCs w:val="16"/>
                <w:lang w:val="en-GB"/>
              </w:rPr>
            </w:pPr>
            <w:r>
              <w:rPr>
                <w:sz w:val="16"/>
                <w:szCs w:val="16"/>
                <w:lang w:val="en-GB"/>
              </w:rPr>
              <w:t>0826</w:t>
            </w:r>
          </w:p>
        </w:tc>
        <w:tc>
          <w:tcPr>
            <w:tcW w:w="425" w:type="dxa"/>
            <w:shd w:val="solid" w:color="FFFFFF" w:fill="auto"/>
          </w:tcPr>
          <w:p w:rsidR="001919CA" w:rsidRDefault="001919CA" w:rsidP="003469FA">
            <w:pPr>
              <w:pStyle w:val="TAL"/>
              <w:rPr>
                <w:sz w:val="16"/>
                <w:szCs w:val="16"/>
                <w:lang w:val="en-GB"/>
              </w:rPr>
            </w:pPr>
            <w:r>
              <w:rPr>
                <w:sz w:val="16"/>
                <w:szCs w:val="16"/>
                <w:lang w:val="en-GB"/>
              </w:rPr>
              <w:t>2</w:t>
            </w:r>
          </w:p>
        </w:tc>
        <w:tc>
          <w:tcPr>
            <w:tcW w:w="425" w:type="dxa"/>
            <w:shd w:val="solid" w:color="FFFFFF" w:fill="auto"/>
          </w:tcPr>
          <w:p w:rsidR="001919CA" w:rsidRDefault="001919CA" w:rsidP="003469FA">
            <w:pPr>
              <w:pStyle w:val="TAL"/>
              <w:rPr>
                <w:sz w:val="16"/>
                <w:szCs w:val="16"/>
                <w:lang w:val="en-GB"/>
              </w:rPr>
            </w:pPr>
            <w:r>
              <w:rPr>
                <w:sz w:val="16"/>
                <w:szCs w:val="16"/>
                <w:lang w:val="en-GB"/>
              </w:rPr>
              <w:t>B</w:t>
            </w:r>
          </w:p>
        </w:tc>
        <w:tc>
          <w:tcPr>
            <w:tcW w:w="4820" w:type="dxa"/>
            <w:shd w:val="solid" w:color="FFFFFF" w:fill="auto"/>
          </w:tcPr>
          <w:p w:rsidR="001919CA" w:rsidRDefault="001919CA" w:rsidP="003469FA">
            <w:pPr>
              <w:pStyle w:val="TAL"/>
              <w:rPr>
                <w:sz w:val="16"/>
                <w:szCs w:val="16"/>
                <w:lang w:val="en-GB"/>
              </w:rPr>
            </w:pPr>
            <w:r>
              <w:rPr>
                <w:sz w:val="16"/>
                <w:szCs w:val="16"/>
                <w:lang w:val="en-GB"/>
              </w:rPr>
              <w:t>Introduction of the MSISDN-less MO SMS Service</w:t>
            </w:r>
          </w:p>
        </w:tc>
        <w:tc>
          <w:tcPr>
            <w:tcW w:w="708" w:type="dxa"/>
            <w:shd w:val="solid" w:color="FFFFFF" w:fill="auto"/>
          </w:tcPr>
          <w:p w:rsidR="001919CA" w:rsidRDefault="001919CA" w:rsidP="003469FA">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2268" w:name="_Hlk46806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SP-190165</w:t>
            </w:r>
          </w:p>
        </w:tc>
        <w:tc>
          <w:tcPr>
            <w:tcW w:w="567" w:type="dxa"/>
            <w:shd w:val="solid" w:color="FFFFFF" w:fill="auto"/>
          </w:tcPr>
          <w:p w:rsidR="00284973" w:rsidRDefault="00284973" w:rsidP="00A26806">
            <w:pPr>
              <w:pStyle w:val="TAL"/>
              <w:rPr>
                <w:sz w:val="16"/>
                <w:szCs w:val="16"/>
                <w:lang w:val="en-GB"/>
              </w:rPr>
            </w:pPr>
            <w:r>
              <w:rPr>
                <w:sz w:val="16"/>
                <w:szCs w:val="16"/>
                <w:lang w:val="en-GB"/>
              </w:rPr>
              <w:t>0828</w:t>
            </w:r>
          </w:p>
        </w:tc>
        <w:tc>
          <w:tcPr>
            <w:tcW w:w="425" w:type="dxa"/>
            <w:shd w:val="solid" w:color="FFFFFF" w:fill="auto"/>
          </w:tcPr>
          <w:p w:rsidR="00284973" w:rsidRDefault="00284973" w:rsidP="00A26806">
            <w:pPr>
              <w:pStyle w:val="TAL"/>
              <w:rPr>
                <w:sz w:val="16"/>
                <w:szCs w:val="16"/>
                <w:lang w:val="en-GB"/>
              </w:rPr>
            </w:pPr>
            <w:r>
              <w:rPr>
                <w:sz w:val="16"/>
                <w:szCs w:val="16"/>
                <w:lang w:val="en-GB"/>
              </w:rPr>
              <w:t>1</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Introduction of the SCEF+NEF</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2268"/>
      <w:tr w:rsidR="00310BA3" w:rsidRPr="009E0DE1" w:rsidTr="00107B06">
        <w:tc>
          <w:tcPr>
            <w:tcW w:w="800" w:type="dxa"/>
            <w:shd w:val="solid" w:color="FFFFFF" w:fill="auto"/>
          </w:tcPr>
          <w:p w:rsidR="00310BA3" w:rsidRDefault="00310BA3" w:rsidP="003469FA">
            <w:pPr>
              <w:pStyle w:val="TAC"/>
              <w:rPr>
                <w:sz w:val="16"/>
                <w:szCs w:val="16"/>
                <w:lang w:val="en-GB"/>
              </w:rPr>
            </w:pPr>
            <w:r>
              <w:rPr>
                <w:sz w:val="16"/>
                <w:szCs w:val="16"/>
                <w:lang w:val="en-GB"/>
              </w:rPr>
              <w:t>2019-03</w:t>
            </w:r>
          </w:p>
        </w:tc>
        <w:tc>
          <w:tcPr>
            <w:tcW w:w="800" w:type="dxa"/>
            <w:shd w:val="solid" w:color="FFFFFF" w:fill="auto"/>
          </w:tcPr>
          <w:p w:rsidR="00310BA3" w:rsidRDefault="00310BA3" w:rsidP="003469FA">
            <w:pPr>
              <w:pStyle w:val="TAC"/>
              <w:rPr>
                <w:sz w:val="16"/>
                <w:szCs w:val="16"/>
                <w:lang w:val="en-GB"/>
              </w:rPr>
            </w:pPr>
            <w:r>
              <w:rPr>
                <w:sz w:val="16"/>
                <w:szCs w:val="16"/>
                <w:lang w:val="en-GB"/>
              </w:rPr>
              <w:t>SP#83</w:t>
            </w:r>
          </w:p>
        </w:tc>
        <w:tc>
          <w:tcPr>
            <w:tcW w:w="1094" w:type="dxa"/>
            <w:shd w:val="solid" w:color="FFFFFF" w:fill="auto"/>
          </w:tcPr>
          <w:p w:rsidR="00310BA3" w:rsidRDefault="00310BA3" w:rsidP="003469FA">
            <w:pPr>
              <w:pStyle w:val="TAC"/>
              <w:rPr>
                <w:sz w:val="16"/>
                <w:szCs w:val="16"/>
                <w:lang w:val="en-GB"/>
              </w:rPr>
            </w:pPr>
            <w:r>
              <w:rPr>
                <w:sz w:val="16"/>
                <w:szCs w:val="16"/>
                <w:lang w:val="en-GB"/>
              </w:rPr>
              <w:t>SP-190172</w:t>
            </w:r>
          </w:p>
        </w:tc>
        <w:tc>
          <w:tcPr>
            <w:tcW w:w="567" w:type="dxa"/>
            <w:shd w:val="solid" w:color="FFFFFF" w:fill="auto"/>
          </w:tcPr>
          <w:p w:rsidR="00310BA3" w:rsidRDefault="00310BA3" w:rsidP="003469FA">
            <w:pPr>
              <w:pStyle w:val="TAL"/>
              <w:rPr>
                <w:sz w:val="16"/>
                <w:szCs w:val="16"/>
                <w:lang w:val="en-GB"/>
              </w:rPr>
            </w:pPr>
            <w:r>
              <w:rPr>
                <w:sz w:val="16"/>
                <w:szCs w:val="16"/>
                <w:lang w:val="en-GB"/>
              </w:rPr>
              <w:t>0831</w:t>
            </w:r>
          </w:p>
        </w:tc>
        <w:tc>
          <w:tcPr>
            <w:tcW w:w="425" w:type="dxa"/>
            <w:shd w:val="solid" w:color="FFFFFF" w:fill="auto"/>
          </w:tcPr>
          <w:p w:rsidR="00310BA3" w:rsidRDefault="00310BA3" w:rsidP="003469FA">
            <w:pPr>
              <w:pStyle w:val="TAL"/>
              <w:rPr>
                <w:sz w:val="16"/>
                <w:szCs w:val="16"/>
                <w:lang w:val="en-GB"/>
              </w:rPr>
            </w:pPr>
            <w:r>
              <w:rPr>
                <w:sz w:val="16"/>
                <w:szCs w:val="16"/>
                <w:lang w:val="en-GB"/>
              </w:rPr>
              <w:t>6</w:t>
            </w:r>
          </w:p>
        </w:tc>
        <w:tc>
          <w:tcPr>
            <w:tcW w:w="425" w:type="dxa"/>
            <w:shd w:val="solid" w:color="FFFFFF" w:fill="auto"/>
          </w:tcPr>
          <w:p w:rsidR="00310BA3" w:rsidRDefault="00310BA3" w:rsidP="003469FA">
            <w:pPr>
              <w:pStyle w:val="TAL"/>
              <w:rPr>
                <w:sz w:val="16"/>
                <w:szCs w:val="16"/>
                <w:lang w:val="en-GB"/>
              </w:rPr>
            </w:pPr>
            <w:r>
              <w:rPr>
                <w:sz w:val="16"/>
                <w:szCs w:val="16"/>
                <w:lang w:val="en-GB"/>
              </w:rPr>
              <w:t>B</w:t>
            </w:r>
          </w:p>
        </w:tc>
        <w:tc>
          <w:tcPr>
            <w:tcW w:w="4820" w:type="dxa"/>
            <w:shd w:val="solid" w:color="FFFFFF" w:fill="auto"/>
          </w:tcPr>
          <w:p w:rsidR="00310BA3" w:rsidRDefault="00310BA3" w:rsidP="003469FA">
            <w:pPr>
              <w:pStyle w:val="TAL"/>
              <w:rPr>
                <w:sz w:val="16"/>
                <w:szCs w:val="16"/>
                <w:lang w:val="en-GB"/>
              </w:rPr>
            </w:pPr>
            <w:r>
              <w:rPr>
                <w:sz w:val="16"/>
                <w:szCs w:val="16"/>
                <w:lang w:val="en-GB"/>
              </w:rPr>
              <w:t>CR for TS 23.501 based on conclusion of eNA TR 23.791</w:t>
            </w:r>
          </w:p>
        </w:tc>
        <w:tc>
          <w:tcPr>
            <w:tcW w:w="708" w:type="dxa"/>
            <w:shd w:val="solid" w:color="FFFFFF" w:fill="auto"/>
          </w:tcPr>
          <w:p w:rsidR="00310BA3" w:rsidRDefault="00310BA3" w:rsidP="003469FA">
            <w:pPr>
              <w:pStyle w:val="TAC"/>
              <w:rPr>
                <w:b/>
                <w:sz w:val="16"/>
                <w:szCs w:val="16"/>
                <w:lang w:val="en-GB"/>
              </w:rPr>
            </w:pPr>
            <w:r>
              <w:rPr>
                <w:b/>
                <w:sz w:val="16"/>
                <w:szCs w:val="16"/>
                <w:lang w:val="en-GB"/>
              </w:rPr>
              <w:t>16.0.0</w:t>
            </w:r>
          </w:p>
        </w:tc>
      </w:tr>
      <w:tr w:rsidR="003B1681" w:rsidRPr="009E0DE1" w:rsidTr="00107B06">
        <w:tc>
          <w:tcPr>
            <w:tcW w:w="800" w:type="dxa"/>
            <w:shd w:val="solid" w:color="FFFFFF" w:fill="auto"/>
          </w:tcPr>
          <w:p w:rsidR="003B1681" w:rsidRDefault="003B1681" w:rsidP="003B1681">
            <w:pPr>
              <w:pStyle w:val="TAC"/>
              <w:rPr>
                <w:sz w:val="16"/>
                <w:szCs w:val="16"/>
                <w:lang w:val="en-GB"/>
              </w:rPr>
            </w:pPr>
            <w:r>
              <w:rPr>
                <w:sz w:val="16"/>
                <w:szCs w:val="16"/>
                <w:lang w:val="en-GB"/>
              </w:rPr>
              <w:t>2019-03</w:t>
            </w:r>
          </w:p>
        </w:tc>
        <w:tc>
          <w:tcPr>
            <w:tcW w:w="800" w:type="dxa"/>
            <w:shd w:val="solid" w:color="FFFFFF" w:fill="auto"/>
          </w:tcPr>
          <w:p w:rsidR="003B1681" w:rsidRDefault="003B1681" w:rsidP="003B1681">
            <w:pPr>
              <w:pStyle w:val="TAC"/>
              <w:rPr>
                <w:sz w:val="16"/>
                <w:szCs w:val="16"/>
                <w:lang w:val="en-GB"/>
              </w:rPr>
            </w:pPr>
            <w:r>
              <w:rPr>
                <w:sz w:val="16"/>
                <w:szCs w:val="16"/>
                <w:lang w:val="en-GB"/>
              </w:rPr>
              <w:t>SP#83</w:t>
            </w:r>
          </w:p>
        </w:tc>
        <w:tc>
          <w:tcPr>
            <w:tcW w:w="1094" w:type="dxa"/>
            <w:shd w:val="solid" w:color="FFFFFF" w:fill="auto"/>
          </w:tcPr>
          <w:p w:rsidR="003B1681" w:rsidRDefault="003B1681" w:rsidP="003B1681">
            <w:pPr>
              <w:pStyle w:val="TAC"/>
              <w:rPr>
                <w:sz w:val="16"/>
                <w:szCs w:val="16"/>
                <w:lang w:val="en-GB"/>
              </w:rPr>
            </w:pPr>
            <w:r>
              <w:rPr>
                <w:sz w:val="16"/>
                <w:szCs w:val="16"/>
                <w:lang w:val="en-GB"/>
              </w:rPr>
              <w:t>SP-190172</w:t>
            </w:r>
          </w:p>
        </w:tc>
        <w:tc>
          <w:tcPr>
            <w:tcW w:w="567" w:type="dxa"/>
            <w:shd w:val="solid" w:color="FFFFFF" w:fill="auto"/>
          </w:tcPr>
          <w:p w:rsidR="003B1681" w:rsidRDefault="00284973" w:rsidP="003B1681">
            <w:pPr>
              <w:pStyle w:val="TAL"/>
              <w:rPr>
                <w:sz w:val="16"/>
                <w:szCs w:val="16"/>
                <w:lang w:val="en-GB"/>
              </w:rPr>
            </w:pPr>
            <w:r>
              <w:rPr>
                <w:sz w:val="16"/>
                <w:szCs w:val="16"/>
                <w:lang w:val="en-GB"/>
              </w:rPr>
              <w:t>0</w:t>
            </w:r>
            <w:r w:rsidR="003B1681">
              <w:rPr>
                <w:sz w:val="16"/>
                <w:szCs w:val="16"/>
                <w:lang w:val="en-GB"/>
              </w:rPr>
              <w:t>837</w:t>
            </w:r>
          </w:p>
        </w:tc>
        <w:tc>
          <w:tcPr>
            <w:tcW w:w="425" w:type="dxa"/>
            <w:shd w:val="solid" w:color="FFFFFF" w:fill="auto"/>
          </w:tcPr>
          <w:p w:rsidR="003B1681" w:rsidRDefault="003B1681" w:rsidP="003B1681">
            <w:pPr>
              <w:pStyle w:val="TAL"/>
              <w:rPr>
                <w:sz w:val="16"/>
                <w:szCs w:val="16"/>
                <w:lang w:val="en-GB"/>
              </w:rPr>
            </w:pPr>
            <w:r>
              <w:rPr>
                <w:sz w:val="16"/>
                <w:szCs w:val="16"/>
                <w:lang w:val="en-GB"/>
              </w:rPr>
              <w:t>3</w:t>
            </w:r>
          </w:p>
        </w:tc>
        <w:tc>
          <w:tcPr>
            <w:tcW w:w="425" w:type="dxa"/>
            <w:shd w:val="solid" w:color="FFFFFF" w:fill="auto"/>
          </w:tcPr>
          <w:p w:rsidR="003B1681" w:rsidRDefault="003B1681" w:rsidP="003B1681">
            <w:pPr>
              <w:pStyle w:val="TAL"/>
              <w:rPr>
                <w:sz w:val="16"/>
                <w:szCs w:val="16"/>
                <w:lang w:val="en-GB"/>
              </w:rPr>
            </w:pPr>
            <w:r>
              <w:rPr>
                <w:sz w:val="16"/>
                <w:szCs w:val="16"/>
                <w:lang w:val="en-GB"/>
              </w:rPr>
              <w:t>B</w:t>
            </w:r>
          </w:p>
        </w:tc>
        <w:tc>
          <w:tcPr>
            <w:tcW w:w="4820" w:type="dxa"/>
            <w:shd w:val="solid" w:color="FFFFFF" w:fill="auto"/>
          </w:tcPr>
          <w:p w:rsidR="003B1681" w:rsidRDefault="003B1681" w:rsidP="003B1681">
            <w:pPr>
              <w:pStyle w:val="TAL"/>
              <w:rPr>
                <w:sz w:val="16"/>
                <w:szCs w:val="16"/>
                <w:lang w:val="en-GB"/>
              </w:rPr>
            </w:pPr>
            <w:r>
              <w:rPr>
                <w:sz w:val="16"/>
                <w:szCs w:val="16"/>
                <w:lang w:val="en-GB"/>
              </w:rPr>
              <w:t>Use of NWDAF analytics for decision of MICO mode parameters</w:t>
            </w:r>
          </w:p>
        </w:tc>
        <w:tc>
          <w:tcPr>
            <w:tcW w:w="708" w:type="dxa"/>
            <w:shd w:val="solid" w:color="FFFFFF" w:fill="auto"/>
          </w:tcPr>
          <w:p w:rsidR="003B1681" w:rsidRDefault="003B1681" w:rsidP="003B1681">
            <w:pPr>
              <w:pStyle w:val="TAC"/>
              <w:rPr>
                <w:b/>
                <w:sz w:val="16"/>
                <w:szCs w:val="16"/>
                <w:lang w:val="en-GB"/>
              </w:rPr>
            </w:pPr>
            <w:r>
              <w:rPr>
                <w:b/>
                <w:sz w:val="16"/>
                <w:szCs w:val="16"/>
                <w:lang w:val="en-GB"/>
              </w:rPr>
              <w:t>16.0.0</w:t>
            </w:r>
          </w:p>
        </w:tc>
      </w:tr>
      <w:tr w:rsidR="00D7341A" w:rsidRPr="009E0DE1" w:rsidTr="00107B06">
        <w:tc>
          <w:tcPr>
            <w:tcW w:w="800" w:type="dxa"/>
            <w:shd w:val="solid" w:color="FFFFFF" w:fill="auto"/>
          </w:tcPr>
          <w:p w:rsidR="00D7341A" w:rsidRDefault="00D7341A" w:rsidP="003B1681">
            <w:pPr>
              <w:pStyle w:val="TAC"/>
              <w:rPr>
                <w:sz w:val="16"/>
                <w:szCs w:val="16"/>
                <w:lang w:val="en-GB"/>
              </w:rPr>
            </w:pPr>
            <w:r>
              <w:rPr>
                <w:sz w:val="16"/>
                <w:szCs w:val="16"/>
                <w:lang w:val="en-GB"/>
              </w:rPr>
              <w:t>2019-03</w:t>
            </w:r>
          </w:p>
        </w:tc>
        <w:tc>
          <w:tcPr>
            <w:tcW w:w="800" w:type="dxa"/>
            <w:shd w:val="solid" w:color="FFFFFF" w:fill="auto"/>
          </w:tcPr>
          <w:p w:rsidR="00D7341A" w:rsidRDefault="00D7341A" w:rsidP="003B1681">
            <w:pPr>
              <w:pStyle w:val="TAC"/>
              <w:rPr>
                <w:sz w:val="16"/>
                <w:szCs w:val="16"/>
                <w:lang w:val="en-GB"/>
              </w:rPr>
            </w:pPr>
            <w:r>
              <w:rPr>
                <w:sz w:val="16"/>
                <w:szCs w:val="16"/>
                <w:lang w:val="en-GB"/>
              </w:rPr>
              <w:t>SP#83</w:t>
            </w:r>
          </w:p>
        </w:tc>
        <w:tc>
          <w:tcPr>
            <w:tcW w:w="1094" w:type="dxa"/>
            <w:shd w:val="solid" w:color="FFFFFF" w:fill="auto"/>
          </w:tcPr>
          <w:p w:rsidR="00D7341A" w:rsidRDefault="00D7341A" w:rsidP="003B1681">
            <w:pPr>
              <w:pStyle w:val="TAC"/>
              <w:rPr>
                <w:sz w:val="16"/>
                <w:szCs w:val="16"/>
                <w:lang w:val="en-GB"/>
              </w:rPr>
            </w:pPr>
            <w:r>
              <w:rPr>
                <w:sz w:val="16"/>
                <w:szCs w:val="16"/>
                <w:lang w:val="en-GB"/>
              </w:rPr>
              <w:t>SP-190169</w:t>
            </w:r>
          </w:p>
        </w:tc>
        <w:tc>
          <w:tcPr>
            <w:tcW w:w="567" w:type="dxa"/>
            <w:shd w:val="solid" w:color="FFFFFF" w:fill="auto"/>
          </w:tcPr>
          <w:p w:rsidR="00D7341A" w:rsidRDefault="00D7341A" w:rsidP="003B1681">
            <w:pPr>
              <w:pStyle w:val="TAL"/>
              <w:rPr>
                <w:sz w:val="16"/>
                <w:szCs w:val="16"/>
                <w:lang w:val="en-GB"/>
              </w:rPr>
            </w:pPr>
            <w:r>
              <w:rPr>
                <w:sz w:val="16"/>
                <w:szCs w:val="16"/>
                <w:lang w:val="en-GB"/>
              </w:rPr>
              <w:t>0841</w:t>
            </w:r>
          </w:p>
        </w:tc>
        <w:tc>
          <w:tcPr>
            <w:tcW w:w="425" w:type="dxa"/>
            <w:shd w:val="solid" w:color="FFFFFF" w:fill="auto"/>
          </w:tcPr>
          <w:p w:rsidR="00D7341A" w:rsidRDefault="00D7341A" w:rsidP="003B1681">
            <w:pPr>
              <w:pStyle w:val="TAL"/>
              <w:rPr>
                <w:sz w:val="16"/>
                <w:szCs w:val="16"/>
                <w:lang w:val="en-GB"/>
              </w:rPr>
            </w:pPr>
            <w:r>
              <w:rPr>
                <w:sz w:val="16"/>
                <w:szCs w:val="16"/>
                <w:lang w:val="en-GB"/>
              </w:rPr>
              <w:t>2</w:t>
            </w:r>
          </w:p>
        </w:tc>
        <w:tc>
          <w:tcPr>
            <w:tcW w:w="425" w:type="dxa"/>
            <w:shd w:val="solid" w:color="FFFFFF" w:fill="auto"/>
          </w:tcPr>
          <w:p w:rsidR="00D7341A" w:rsidRDefault="00D7341A" w:rsidP="003B1681">
            <w:pPr>
              <w:pStyle w:val="TAL"/>
              <w:rPr>
                <w:sz w:val="16"/>
                <w:szCs w:val="16"/>
                <w:lang w:val="en-GB"/>
              </w:rPr>
            </w:pPr>
            <w:r>
              <w:rPr>
                <w:sz w:val="16"/>
                <w:szCs w:val="16"/>
                <w:lang w:val="en-GB"/>
              </w:rPr>
              <w:t>B</w:t>
            </w:r>
          </w:p>
        </w:tc>
        <w:tc>
          <w:tcPr>
            <w:tcW w:w="4820" w:type="dxa"/>
            <w:shd w:val="solid" w:color="FFFFFF" w:fill="auto"/>
          </w:tcPr>
          <w:p w:rsidR="00D7341A" w:rsidRDefault="00D7341A" w:rsidP="003B1681">
            <w:pPr>
              <w:pStyle w:val="TAL"/>
              <w:rPr>
                <w:sz w:val="16"/>
                <w:szCs w:val="16"/>
                <w:lang w:val="en-GB"/>
              </w:rPr>
            </w:pPr>
            <w:r>
              <w:rPr>
                <w:sz w:val="16"/>
                <w:szCs w:val="16"/>
                <w:lang w:val="en-GB"/>
              </w:rPr>
              <w:t>FQDN format of N3IWF in a standalone non-public network</w:t>
            </w:r>
          </w:p>
        </w:tc>
        <w:tc>
          <w:tcPr>
            <w:tcW w:w="708" w:type="dxa"/>
            <w:shd w:val="solid" w:color="FFFFFF" w:fill="auto"/>
          </w:tcPr>
          <w:p w:rsidR="00D7341A" w:rsidRDefault="00D7341A" w:rsidP="003B1681">
            <w:pPr>
              <w:pStyle w:val="TAC"/>
              <w:rPr>
                <w:b/>
                <w:sz w:val="16"/>
                <w:szCs w:val="16"/>
                <w:lang w:val="en-GB"/>
              </w:rPr>
            </w:pPr>
            <w:r>
              <w:rPr>
                <w:b/>
                <w:sz w:val="16"/>
                <w:szCs w:val="16"/>
                <w:lang w:val="en-GB"/>
              </w:rPr>
              <w:t>16.0.0</w:t>
            </w:r>
          </w:p>
        </w:tc>
      </w:tr>
      <w:tr w:rsidR="006948B5" w:rsidRPr="009E0DE1" w:rsidTr="00107B06">
        <w:tc>
          <w:tcPr>
            <w:tcW w:w="800" w:type="dxa"/>
            <w:shd w:val="solid" w:color="FFFFFF" w:fill="auto"/>
          </w:tcPr>
          <w:p w:rsidR="006948B5" w:rsidRDefault="006948B5" w:rsidP="003B1681">
            <w:pPr>
              <w:pStyle w:val="TAC"/>
              <w:rPr>
                <w:sz w:val="16"/>
                <w:szCs w:val="16"/>
                <w:lang w:val="en-GB"/>
              </w:rPr>
            </w:pPr>
            <w:r>
              <w:rPr>
                <w:sz w:val="16"/>
                <w:szCs w:val="16"/>
                <w:lang w:val="en-GB"/>
              </w:rPr>
              <w:t>2019-03</w:t>
            </w:r>
          </w:p>
        </w:tc>
        <w:tc>
          <w:tcPr>
            <w:tcW w:w="800" w:type="dxa"/>
            <w:shd w:val="solid" w:color="FFFFFF" w:fill="auto"/>
          </w:tcPr>
          <w:p w:rsidR="006948B5" w:rsidRDefault="006948B5" w:rsidP="003B1681">
            <w:pPr>
              <w:pStyle w:val="TAC"/>
              <w:rPr>
                <w:sz w:val="16"/>
                <w:szCs w:val="16"/>
                <w:lang w:val="en-GB"/>
              </w:rPr>
            </w:pPr>
            <w:r>
              <w:rPr>
                <w:sz w:val="16"/>
                <w:szCs w:val="16"/>
                <w:lang w:val="en-GB"/>
              </w:rPr>
              <w:t>SP#83</w:t>
            </w:r>
          </w:p>
        </w:tc>
        <w:tc>
          <w:tcPr>
            <w:tcW w:w="1094" w:type="dxa"/>
            <w:shd w:val="solid" w:color="FFFFFF" w:fill="auto"/>
          </w:tcPr>
          <w:p w:rsidR="006948B5" w:rsidRDefault="006948B5" w:rsidP="003B1681">
            <w:pPr>
              <w:pStyle w:val="TAC"/>
              <w:rPr>
                <w:sz w:val="16"/>
                <w:szCs w:val="16"/>
                <w:lang w:val="en-GB"/>
              </w:rPr>
            </w:pPr>
            <w:r>
              <w:rPr>
                <w:sz w:val="16"/>
                <w:szCs w:val="16"/>
                <w:lang w:val="en-GB"/>
              </w:rPr>
              <w:t>SP-190168</w:t>
            </w:r>
          </w:p>
        </w:tc>
        <w:tc>
          <w:tcPr>
            <w:tcW w:w="567" w:type="dxa"/>
            <w:shd w:val="solid" w:color="FFFFFF" w:fill="auto"/>
          </w:tcPr>
          <w:p w:rsidR="006948B5" w:rsidRDefault="006948B5" w:rsidP="003B1681">
            <w:pPr>
              <w:pStyle w:val="TAL"/>
              <w:rPr>
                <w:sz w:val="16"/>
                <w:szCs w:val="16"/>
                <w:lang w:val="en-GB"/>
              </w:rPr>
            </w:pPr>
            <w:r>
              <w:rPr>
                <w:sz w:val="16"/>
                <w:szCs w:val="16"/>
                <w:lang w:val="en-GB"/>
              </w:rPr>
              <w:t>0843</w:t>
            </w:r>
          </w:p>
        </w:tc>
        <w:tc>
          <w:tcPr>
            <w:tcW w:w="425" w:type="dxa"/>
            <w:shd w:val="solid" w:color="FFFFFF" w:fill="auto"/>
          </w:tcPr>
          <w:p w:rsidR="006948B5" w:rsidRDefault="006948B5" w:rsidP="003B1681">
            <w:pPr>
              <w:pStyle w:val="TAL"/>
              <w:rPr>
                <w:sz w:val="16"/>
                <w:szCs w:val="16"/>
                <w:lang w:val="en-GB"/>
              </w:rPr>
            </w:pPr>
            <w:r>
              <w:rPr>
                <w:sz w:val="16"/>
                <w:szCs w:val="16"/>
                <w:lang w:val="en-GB"/>
              </w:rPr>
              <w:t>2</w:t>
            </w:r>
          </w:p>
        </w:tc>
        <w:tc>
          <w:tcPr>
            <w:tcW w:w="425" w:type="dxa"/>
            <w:shd w:val="solid" w:color="FFFFFF" w:fill="auto"/>
          </w:tcPr>
          <w:p w:rsidR="006948B5" w:rsidRDefault="006948B5" w:rsidP="003B1681">
            <w:pPr>
              <w:pStyle w:val="TAL"/>
              <w:rPr>
                <w:sz w:val="16"/>
                <w:szCs w:val="16"/>
                <w:lang w:val="en-GB"/>
              </w:rPr>
            </w:pPr>
            <w:r>
              <w:rPr>
                <w:sz w:val="16"/>
                <w:szCs w:val="16"/>
                <w:lang w:val="en-GB"/>
              </w:rPr>
              <w:t>F</w:t>
            </w:r>
          </w:p>
        </w:tc>
        <w:tc>
          <w:tcPr>
            <w:tcW w:w="4820" w:type="dxa"/>
            <w:shd w:val="solid" w:color="FFFFFF" w:fill="auto"/>
          </w:tcPr>
          <w:p w:rsidR="006948B5" w:rsidRDefault="006948B5" w:rsidP="003B1681">
            <w:pPr>
              <w:pStyle w:val="TAL"/>
              <w:rPr>
                <w:sz w:val="16"/>
                <w:szCs w:val="16"/>
                <w:lang w:val="en-GB"/>
              </w:rPr>
            </w:pPr>
            <w:r>
              <w:rPr>
                <w:sz w:val="16"/>
                <w:szCs w:val="16"/>
                <w:lang w:val="en-GB"/>
              </w:rPr>
              <w:t>Update to LCS related definitions</w:t>
            </w:r>
          </w:p>
        </w:tc>
        <w:tc>
          <w:tcPr>
            <w:tcW w:w="708" w:type="dxa"/>
            <w:shd w:val="solid" w:color="FFFFFF" w:fill="auto"/>
          </w:tcPr>
          <w:p w:rsidR="006948B5" w:rsidRDefault="006948B5" w:rsidP="003B1681">
            <w:pPr>
              <w:pStyle w:val="TAC"/>
              <w:rPr>
                <w:b/>
                <w:sz w:val="16"/>
                <w:szCs w:val="16"/>
                <w:lang w:val="en-GB"/>
              </w:rPr>
            </w:pPr>
            <w:r>
              <w:rPr>
                <w:b/>
                <w:sz w:val="16"/>
                <w:szCs w:val="16"/>
                <w:lang w:val="en-GB"/>
              </w:rPr>
              <w:t>16.0.0</w:t>
            </w:r>
          </w:p>
        </w:tc>
      </w:tr>
      <w:tr w:rsidR="005A0F69" w:rsidRPr="009E0DE1" w:rsidTr="00107B06">
        <w:tc>
          <w:tcPr>
            <w:tcW w:w="800" w:type="dxa"/>
            <w:shd w:val="solid" w:color="FFFFFF" w:fill="auto"/>
          </w:tcPr>
          <w:p w:rsidR="005A0F69" w:rsidRDefault="005A0F69" w:rsidP="005A0F69">
            <w:pPr>
              <w:pStyle w:val="TAC"/>
              <w:rPr>
                <w:sz w:val="16"/>
                <w:szCs w:val="16"/>
                <w:lang w:val="en-GB"/>
              </w:rPr>
            </w:pPr>
            <w:r>
              <w:rPr>
                <w:sz w:val="16"/>
                <w:szCs w:val="16"/>
                <w:lang w:val="en-GB"/>
              </w:rPr>
              <w:t>2019-03</w:t>
            </w:r>
          </w:p>
        </w:tc>
        <w:tc>
          <w:tcPr>
            <w:tcW w:w="800" w:type="dxa"/>
            <w:shd w:val="solid" w:color="FFFFFF" w:fill="auto"/>
          </w:tcPr>
          <w:p w:rsidR="005A0F69" w:rsidRDefault="005A0F69" w:rsidP="005A0F69">
            <w:pPr>
              <w:pStyle w:val="TAC"/>
              <w:rPr>
                <w:sz w:val="16"/>
                <w:szCs w:val="16"/>
                <w:lang w:val="en-GB"/>
              </w:rPr>
            </w:pPr>
            <w:r>
              <w:rPr>
                <w:sz w:val="16"/>
                <w:szCs w:val="16"/>
                <w:lang w:val="en-GB"/>
              </w:rPr>
              <w:t>SP#83</w:t>
            </w:r>
          </w:p>
        </w:tc>
        <w:tc>
          <w:tcPr>
            <w:tcW w:w="1094" w:type="dxa"/>
            <w:shd w:val="solid" w:color="FFFFFF" w:fill="auto"/>
          </w:tcPr>
          <w:p w:rsidR="005A0F69" w:rsidRDefault="005A0F69" w:rsidP="005A0F69">
            <w:pPr>
              <w:pStyle w:val="TAC"/>
              <w:rPr>
                <w:sz w:val="16"/>
                <w:szCs w:val="16"/>
                <w:lang w:val="en-GB"/>
              </w:rPr>
            </w:pPr>
            <w:r>
              <w:rPr>
                <w:sz w:val="16"/>
                <w:szCs w:val="16"/>
                <w:lang w:val="en-GB"/>
              </w:rPr>
              <w:t>SP-190238</w:t>
            </w:r>
          </w:p>
        </w:tc>
        <w:tc>
          <w:tcPr>
            <w:tcW w:w="567" w:type="dxa"/>
            <w:shd w:val="solid" w:color="FFFFFF" w:fill="auto"/>
          </w:tcPr>
          <w:p w:rsidR="005A0F69" w:rsidRDefault="005A0F69" w:rsidP="005A0F69">
            <w:pPr>
              <w:pStyle w:val="TAL"/>
              <w:rPr>
                <w:sz w:val="16"/>
                <w:szCs w:val="16"/>
                <w:lang w:val="en-GB"/>
              </w:rPr>
            </w:pPr>
            <w:r>
              <w:rPr>
                <w:sz w:val="16"/>
                <w:szCs w:val="16"/>
                <w:lang w:val="en-GB"/>
              </w:rPr>
              <w:t>0844</w:t>
            </w:r>
          </w:p>
        </w:tc>
        <w:tc>
          <w:tcPr>
            <w:tcW w:w="425" w:type="dxa"/>
            <w:shd w:val="solid" w:color="FFFFFF" w:fill="auto"/>
          </w:tcPr>
          <w:p w:rsidR="005A0F69" w:rsidRDefault="005A0F69" w:rsidP="005A0F69">
            <w:pPr>
              <w:pStyle w:val="TAL"/>
              <w:rPr>
                <w:sz w:val="16"/>
                <w:szCs w:val="16"/>
                <w:lang w:val="en-GB"/>
              </w:rPr>
            </w:pPr>
            <w:r>
              <w:rPr>
                <w:sz w:val="16"/>
                <w:szCs w:val="16"/>
                <w:lang w:val="en-GB"/>
              </w:rPr>
              <w:t>8</w:t>
            </w:r>
          </w:p>
        </w:tc>
        <w:tc>
          <w:tcPr>
            <w:tcW w:w="425" w:type="dxa"/>
            <w:shd w:val="solid" w:color="FFFFFF" w:fill="auto"/>
          </w:tcPr>
          <w:p w:rsidR="005A0F69" w:rsidRDefault="005A0F69" w:rsidP="005A0F69">
            <w:pPr>
              <w:pStyle w:val="TAL"/>
              <w:rPr>
                <w:sz w:val="16"/>
                <w:szCs w:val="16"/>
                <w:lang w:val="en-GB"/>
              </w:rPr>
            </w:pPr>
            <w:r>
              <w:rPr>
                <w:sz w:val="16"/>
                <w:szCs w:val="16"/>
                <w:lang w:val="en-GB"/>
              </w:rPr>
              <w:t>B</w:t>
            </w:r>
          </w:p>
        </w:tc>
        <w:tc>
          <w:tcPr>
            <w:tcW w:w="4820" w:type="dxa"/>
            <w:shd w:val="solid" w:color="FFFFFF" w:fill="auto"/>
          </w:tcPr>
          <w:p w:rsidR="005A0F69" w:rsidRDefault="005A0F69" w:rsidP="005A0F69">
            <w:pPr>
              <w:pStyle w:val="TAL"/>
              <w:rPr>
                <w:sz w:val="16"/>
                <w:szCs w:val="16"/>
                <w:lang w:val="en-GB"/>
              </w:rPr>
            </w:pPr>
            <w:r>
              <w:rPr>
                <w:sz w:val="16"/>
                <w:szCs w:val="16"/>
                <w:lang w:val="en-GB"/>
              </w:rPr>
              <w:t>Network reliability support with Sets</w:t>
            </w:r>
          </w:p>
        </w:tc>
        <w:tc>
          <w:tcPr>
            <w:tcW w:w="708" w:type="dxa"/>
            <w:shd w:val="solid" w:color="FFFFFF" w:fill="auto"/>
          </w:tcPr>
          <w:p w:rsidR="005A0F69" w:rsidRDefault="005A0F69" w:rsidP="005A0F69">
            <w:pPr>
              <w:pStyle w:val="TAC"/>
              <w:rPr>
                <w:b/>
                <w:sz w:val="16"/>
                <w:szCs w:val="16"/>
                <w:lang w:val="en-GB"/>
              </w:rPr>
            </w:pPr>
            <w:r>
              <w:rPr>
                <w:b/>
                <w:sz w:val="16"/>
                <w:szCs w:val="16"/>
                <w:lang w:val="en-GB"/>
              </w:rPr>
              <w:t>16.0.0</w:t>
            </w:r>
          </w:p>
        </w:tc>
      </w:tr>
      <w:tr w:rsidR="000109DB" w:rsidRPr="009E0DE1" w:rsidTr="00107B06">
        <w:tc>
          <w:tcPr>
            <w:tcW w:w="800" w:type="dxa"/>
            <w:shd w:val="solid" w:color="FFFFFF" w:fill="auto"/>
          </w:tcPr>
          <w:p w:rsidR="000109DB" w:rsidRDefault="000109DB" w:rsidP="005A0F69">
            <w:pPr>
              <w:pStyle w:val="TAC"/>
              <w:rPr>
                <w:sz w:val="16"/>
                <w:szCs w:val="16"/>
                <w:lang w:val="en-GB"/>
              </w:rPr>
            </w:pPr>
            <w:r>
              <w:rPr>
                <w:sz w:val="16"/>
                <w:szCs w:val="16"/>
                <w:lang w:val="en-GB"/>
              </w:rPr>
              <w:t>2019-03</w:t>
            </w:r>
          </w:p>
        </w:tc>
        <w:tc>
          <w:tcPr>
            <w:tcW w:w="800" w:type="dxa"/>
            <w:shd w:val="solid" w:color="FFFFFF" w:fill="auto"/>
          </w:tcPr>
          <w:p w:rsidR="000109DB" w:rsidRDefault="000109DB" w:rsidP="005A0F69">
            <w:pPr>
              <w:pStyle w:val="TAC"/>
              <w:rPr>
                <w:sz w:val="16"/>
                <w:szCs w:val="16"/>
                <w:lang w:val="en-GB"/>
              </w:rPr>
            </w:pPr>
            <w:r>
              <w:rPr>
                <w:sz w:val="16"/>
                <w:szCs w:val="16"/>
                <w:lang w:val="en-GB"/>
              </w:rPr>
              <w:t>SP#83</w:t>
            </w:r>
          </w:p>
        </w:tc>
        <w:tc>
          <w:tcPr>
            <w:tcW w:w="1094" w:type="dxa"/>
            <w:shd w:val="solid" w:color="FFFFFF" w:fill="auto"/>
          </w:tcPr>
          <w:p w:rsidR="000109DB" w:rsidRDefault="000109DB" w:rsidP="005A0F69">
            <w:pPr>
              <w:pStyle w:val="TAC"/>
              <w:rPr>
                <w:sz w:val="16"/>
                <w:szCs w:val="16"/>
                <w:lang w:val="en-GB"/>
              </w:rPr>
            </w:pPr>
            <w:r>
              <w:rPr>
                <w:sz w:val="16"/>
                <w:szCs w:val="16"/>
                <w:lang w:val="en-GB"/>
              </w:rPr>
              <w:t>SP-190199</w:t>
            </w:r>
          </w:p>
        </w:tc>
        <w:tc>
          <w:tcPr>
            <w:tcW w:w="567" w:type="dxa"/>
            <w:shd w:val="solid" w:color="FFFFFF" w:fill="auto"/>
          </w:tcPr>
          <w:p w:rsidR="000109DB" w:rsidRDefault="000109DB" w:rsidP="005A0F69">
            <w:pPr>
              <w:pStyle w:val="TAL"/>
              <w:rPr>
                <w:sz w:val="16"/>
                <w:szCs w:val="16"/>
                <w:lang w:val="en-GB"/>
              </w:rPr>
            </w:pPr>
            <w:r>
              <w:rPr>
                <w:sz w:val="16"/>
                <w:szCs w:val="16"/>
                <w:lang w:val="en-GB"/>
              </w:rPr>
              <w:t>0850</w:t>
            </w:r>
          </w:p>
        </w:tc>
        <w:tc>
          <w:tcPr>
            <w:tcW w:w="425" w:type="dxa"/>
            <w:shd w:val="solid" w:color="FFFFFF" w:fill="auto"/>
          </w:tcPr>
          <w:p w:rsidR="000109DB" w:rsidRDefault="000109DB" w:rsidP="005A0F69">
            <w:pPr>
              <w:pStyle w:val="TAL"/>
              <w:rPr>
                <w:sz w:val="16"/>
                <w:szCs w:val="16"/>
                <w:lang w:val="en-GB"/>
              </w:rPr>
            </w:pPr>
            <w:r>
              <w:rPr>
                <w:sz w:val="16"/>
                <w:szCs w:val="16"/>
                <w:lang w:val="en-GB"/>
              </w:rPr>
              <w:t>1</w:t>
            </w:r>
          </w:p>
        </w:tc>
        <w:tc>
          <w:tcPr>
            <w:tcW w:w="425" w:type="dxa"/>
            <w:shd w:val="solid" w:color="FFFFFF" w:fill="auto"/>
          </w:tcPr>
          <w:p w:rsidR="000109DB" w:rsidRDefault="000109DB" w:rsidP="005A0F69">
            <w:pPr>
              <w:pStyle w:val="TAL"/>
              <w:rPr>
                <w:sz w:val="16"/>
                <w:szCs w:val="16"/>
                <w:lang w:val="en-GB"/>
              </w:rPr>
            </w:pPr>
            <w:r>
              <w:rPr>
                <w:sz w:val="16"/>
                <w:szCs w:val="16"/>
                <w:lang w:val="en-GB"/>
              </w:rPr>
              <w:t>B</w:t>
            </w:r>
          </w:p>
        </w:tc>
        <w:tc>
          <w:tcPr>
            <w:tcW w:w="4820" w:type="dxa"/>
            <w:shd w:val="solid" w:color="FFFFFF" w:fill="auto"/>
          </w:tcPr>
          <w:p w:rsidR="000109DB" w:rsidRDefault="000109DB" w:rsidP="005A0F69">
            <w:pPr>
              <w:pStyle w:val="TAL"/>
              <w:rPr>
                <w:sz w:val="16"/>
                <w:szCs w:val="16"/>
                <w:lang w:val="en-GB"/>
              </w:rPr>
            </w:pPr>
            <w:r>
              <w:rPr>
                <w:sz w:val="16"/>
                <w:szCs w:val="16"/>
                <w:lang w:val="en-GB"/>
              </w:rPr>
              <w:t>Enhancement on slice interworking--501</w:t>
            </w:r>
          </w:p>
        </w:tc>
        <w:tc>
          <w:tcPr>
            <w:tcW w:w="708" w:type="dxa"/>
            <w:shd w:val="solid" w:color="FFFFFF" w:fill="auto"/>
          </w:tcPr>
          <w:p w:rsidR="000109DB" w:rsidRDefault="000109DB" w:rsidP="005A0F69">
            <w:pPr>
              <w:pStyle w:val="TAC"/>
              <w:rPr>
                <w:b/>
                <w:sz w:val="16"/>
                <w:szCs w:val="16"/>
                <w:lang w:val="en-GB"/>
              </w:rPr>
            </w:pPr>
            <w:r>
              <w:rPr>
                <w:b/>
                <w:sz w:val="16"/>
                <w:szCs w:val="16"/>
                <w:lang w:val="en-GB"/>
              </w:rPr>
              <w:t>16.0.0</w:t>
            </w:r>
          </w:p>
        </w:tc>
      </w:tr>
      <w:tr w:rsidR="004E759D" w:rsidRPr="009E0DE1" w:rsidTr="00107B06">
        <w:tc>
          <w:tcPr>
            <w:tcW w:w="800" w:type="dxa"/>
            <w:shd w:val="solid" w:color="FFFFFF" w:fill="auto"/>
          </w:tcPr>
          <w:p w:rsidR="004E759D" w:rsidRDefault="004E759D" w:rsidP="005A0F69">
            <w:pPr>
              <w:pStyle w:val="TAC"/>
              <w:rPr>
                <w:sz w:val="16"/>
                <w:szCs w:val="16"/>
                <w:lang w:val="en-GB"/>
              </w:rPr>
            </w:pPr>
            <w:r>
              <w:rPr>
                <w:sz w:val="16"/>
                <w:szCs w:val="16"/>
                <w:lang w:val="en-GB"/>
              </w:rPr>
              <w:t>2019-03</w:t>
            </w:r>
          </w:p>
        </w:tc>
        <w:tc>
          <w:tcPr>
            <w:tcW w:w="800" w:type="dxa"/>
            <w:shd w:val="solid" w:color="FFFFFF" w:fill="auto"/>
          </w:tcPr>
          <w:p w:rsidR="004E759D" w:rsidRDefault="004E759D" w:rsidP="005A0F69">
            <w:pPr>
              <w:pStyle w:val="TAC"/>
              <w:rPr>
                <w:sz w:val="16"/>
                <w:szCs w:val="16"/>
                <w:lang w:val="en-GB"/>
              </w:rPr>
            </w:pPr>
            <w:r>
              <w:rPr>
                <w:sz w:val="16"/>
                <w:szCs w:val="16"/>
                <w:lang w:val="en-GB"/>
              </w:rPr>
              <w:t>SP#83</w:t>
            </w:r>
          </w:p>
        </w:tc>
        <w:tc>
          <w:tcPr>
            <w:tcW w:w="1094" w:type="dxa"/>
            <w:shd w:val="solid" w:color="FFFFFF" w:fill="auto"/>
          </w:tcPr>
          <w:p w:rsidR="004E759D" w:rsidRDefault="004E759D" w:rsidP="005A0F69">
            <w:pPr>
              <w:pStyle w:val="TAC"/>
              <w:rPr>
                <w:sz w:val="16"/>
                <w:szCs w:val="16"/>
                <w:lang w:val="en-GB"/>
              </w:rPr>
            </w:pPr>
            <w:r>
              <w:rPr>
                <w:sz w:val="16"/>
                <w:szCs w:val="16"/>
                <w:lang w:val="en-GB"/>
              </w:rPr>
              <w:t>SP-190162</w:t>
            </w:r>
          </w:p>
        </w:tc>
        <w:tc>
          <w:tcPr>
            <w:tcW w:w="567" w:type="dxa"/>
            <w:shd w:val="solid" w:color="FFFFFF" w:fill="auto"/>
          </w:tcPr>
          <w:p w:rsidR="004E759D" w:rsidRDefault="004E759D" w:rsidP="005A0F69">
            <w:pPr>
              <w:pStyle w:val="TAL"/>
              <w:rPr>
                <w:sz w:val="16"/>
                <w:szCs w:val="16"/>
                <w:lang w:val="en-GB"/>
              </w:rPr>
            </w:pPr>
            <w:r>
              <w:rPr>
                <w:sz w:val="16"/>
                <w:szCs w:val="16"/>
                <w:lang w:val="en-GB"/>
              </w:rPr>
              <w:t>0859</w:t>
            </w:r>
          </w:p>
        </w:tc>
        <w:tc>
          <w:tcPr>
            <w:tcW w:w="425" w:type="dxa"/>
            <w:shd w:val="solid" w:color="FFFFFF" w:fill="auto"/>
          </w:tcPr>
          <w:p w:rsidR="004E759D" w:rsidRDefault="004E759D" w:rsidP="005A0F69">
            <w:pPr>
              <w:pStyle w:val="TAL"/>
              <w:rPr>
                <w:sz w:val="16"/>
                <w:szCs w:val="16"/>
                <w:lang w:val="en-GB"/>
              </w:rPr>
            </w:pPr>
            <w:r>
              <w:rPr>
                <w:sz w:val="16"/>
                <w:szCs w:val="16"/>
                <w:lang w:val="en-GB"/>
              </w:rPr>
              <w:t>2</w:t>
            </w:r>
          </w:p>
        </w:tc>
        <w:tc>
          <w:tcPr>
            <w:tcW w:w="425" w:type="dxa"/>
            <w:shd w:val="solid" w:color="FFFFFF" w:fill="auto"/>
          </w:tcPr>
          <w:p w:rsidR="004E759D" w:rsidRDefault="004E759D" w:rsidP="005A0F69">
            <w:pPr>
              <w:pStyle w:val="TAL"/>
              <w:rPr>
                <w:sz w:val="16"/>
                <w:szCs w:val="16"/>
                <w:lang w:val="en-GB"/>
              </w:rPr>
            </w:pPr>
            <w:r>
              <w:rPr>
                <w:sz w:val="16"/>
                <w:szCs w:val="16"/>
                <w:lang w:val="en-GB"/>
              </w:rPr>
              <w:t>B</w:t>
            </w:r>
          </w:p>
        </w:tc>
        <w:tc>
          <w:tcPr>
            <w:tcW w:w="4820" w:type="dxa"/>
            <w:shd w:val="solid" w:color="FFFFFF" w:fill="auto"/>
          </w:tcPr>
          <w:p w:rsidR="004E759D" w:rsidRDefault="004E759D" w:rsidP="005A0F69">
            <w:pPr>
              <w:pStyle w:val="TAL"/>
              <w:rPr>
                <w:sz w:val="16"/>
                <w:szCs w:val="16"/>
                <w:lang w:val="en-GB"/>
              </w:rPr>
            </w:pPr>
            <w:r>
              <w:rPr>
                <w:sz w:val="16"/>
                <w:szCs w:val="16"/>
                <w:lang w:val="en-GB"/>
              </w:rPr>
              <w:t>Adding 5G SRVCC description to 23.501</w:t>
            </w:r>
          </w:p>
        </w:tc>
        <w:tc>
          <w:tcPr>
            <w:tcW w:w="708" w:type="dxa"/>
            <w:shd w:val="solid" w:color="FFFFFF" w:fill="auto"/>
          </w:tcPr>
          <w:p w:rsidR="004E759D" w:rsidRDefault="004E759D" w:rsidP="005A0F69">
            <w:pPr>
              <w:pStyle w:val="TAC"/>
              <w:rPr>
                <w:b/>
                <w:sz w:val="16"/>
                <w:szCs w:val="16"/>
                <w:lang w:val="en-GB"/>
              </w:rPr>
            </w:pPr>
            <w:r>
              <w:rPr>
                <w:b/>
                <w:sz w:val="16"/>
                <w:szCs w:val="16"/>
                <w:lang w:val="en-GB"/>
              </w:rPr>
              <w:t>16.0.0</w:t>
            </w:r>
          </w:p>
        </w:tc>
      </w:tr>
      <w:tr w:rsidR="001D175A" w:rsidRPr="009E0DE1" w:rsidTr="00107B06">
        <w:tc>
          <w:tcPr>
            <w:tcW w:w="800" w:type="dxa"/>
            <w:shd w:val="solid" w:color="FFFFFF" w:fill="auto"/>
          </w:tcPr>
          <w:p w:rsidR="001D175A" w:rsidRDefault="001D175A" w:rsidP="005A0F69">
            <w:pPr>
              <w:pStyle w:val="TAC"/>
              <w:rPr>
                <w:sz w:val="16"/>
                <w:szCs w:val="16"/>
                <w:lang w:val="en-GB"/>
              </w:rPr>
            </w:pPr>
            <w:r>
              <w:rPr>
                <w:sz w:val="16"/>
                <w:szCs w:val="16"/>
                <w:lang w:val="en-GB"/>
              </w:rPr>
              <w:t>2019-03</w:t>
            </w:r>
          </w:p>
        </w:tc>
        <w:tc>
          <w:tcPr>
            <w:tcW w:w="800" w:type="dxa"/>
            <w:shd w:val="solid" w:color="FFFFFF" w:fill="auto"/>
          </w:tcPr>
          <w:p w:rsidR="001D175A" w:rsidRDefault="001D175A" w:rsidP="005A0F69">
            <w:pPr>
              <w:pStyle w:val="TAC"/>
              <w:rPr>
                <w:sz w:val="16"/>
                <w:szCs w:val="16"/>
                <w:lang w:val="en-GB"/>
              </w:rPr>
            </w:pPr>
            <w:r>
              <w:rPr>
                <w:sz w:val="16"/>
                <w:szCs w:val="16"/>
                <w:lang w:val="en-GB"/>
              </w:rPr>
              <w:t>SP#83</w:t>
            </w:r>
          </w:p>
        </w:tc>
        <w:tc>
          <w:tcPr>
            <w:tcW w:w="1094" w:type="dxa"/>
            <w:shd w:val="solid" w:color="FFFFFF" w:fill="auto"/>
          </w:tcPr>
          <w:p w:rsidR="001D175A" w:rsidRDefault="001D175A" w:rsidP="005A0F69">
            <w:pPr>
              <w:pStyle w:val="TAC"/>
              <w:rPr>
                <w:sz w:val="16"/>
                <w:szCs w:val="16"/>
                <w:lang w:val="en-GB"/>
              </w:rPr>
            </w:pPr>
            <w:r>
              <w:rPr>
                <w:sz w:val="16"/>
                <w:szCs w:val="16"/>
                <w:lang w:val="en-GB"/>
              </w:rPr>
              <w:t>SP-190167</w:t>
            </w:r>
          </w:p>
        </w:tc>
        <w:tc>
          <w:tcPr>
            <w:tcW w:w="567" w:type="dxa"/>
            <w:shd w:val="solid" w:color="FFFFFF" w:fill="auto"/>
          </w:tcPr>
          <w:p w:rsidR="001D175A" w:rsidRDefault="001D175A" w:rsidP="005A0F69">
            <w:pPr>
              <w:pStyle w:val="TAL"/>
              <w:rPr>
                <w:sz w:val="16"/>
                <w:szCs w:val="16"/>
                <w:lang w:val="en-GB"/>
              </w:rPr>
            </w:pPr>
            <w:r>
              <w:rPr>
                <w:sz w:val="16"/>
                <w:szCs w:val="16"/>
                <w:lang w:val="en-GB"/>
              </w:rPr>
              <w:t>0862</w:t>
            </w:r>
          </w:p>
        </w:tc>
        <w:tc>
          <w:tcPr>
            <w:tcW w:w="425" w:type="dxa"/>
            <w:shd w:val="solid" w:color="FFFFFF" w:fill="auto"/>
          </w:tcPr>
          <w:p w:rsidR="001D175A" w:rsidRDefault="001D175A" w:rsidP="005A0F69">
            <w:pPr>
              <w:pStyle w:val="TAL"/>
              <w:rPr>
                <w:sz w:val="16"/>
                <w:szCs w:val="16"/>
                <w:lang w:val="en-GB"/>
              </w:rPr>
            </w:pPr>
            <w:r>
              <w:rPr>
                <w:sz w:val="16"/>
                <w:szCs w:val="16"/>
                <w:lang w:val="en-GB"/>
              </w:rPr>
              <w:t>7</w:t>
            </w:r>
          </w:p>
        </w:tc>
        <w:tc>
          <w:tcPr>
            <w:tcW w:w="425" w:type="dxa"/>
            <w:shd w:val="solid" w:color="FFFFFF" w:fill="auto"/>
          </w:tcPr>
          <w:p w:rsidR="001D175A" w:rsidRDefault="001D175A" w:rsidP="005A0F69">
            <w:pPr>
              <w:pStyle w:val="TAL"/>
              <w:rPr>
                <w:sz w:val="16"/>
                <w:szCs w:val="16"/>
                <w:lang w:val="en-GB"/>
              </w:rPr>
            </w:pPr>
            <w:r>
              <w:rPr>
                <w:sz w:val="16"/>
                <w:szCs w:val="16"/>
                <w:lang w:val="en-GB"/>
              </w:rPr>
              <w:t>B</w:t>
            </w:r>
          </w:p>
        </w:tc>
        <w:tc>
          <w:tcPr>
            <w:tcW w:w="4820" w:type="dxa"/>
            <w:shd w:val="solid" w:color="FFFFFF" w:fill="auto"/>
          </w:tcPr>
          <w:p w:rsidR="001D175A" w:rsidRDefault="001D175A" w:rsidP="005A0F69">
            <w:pPr>
              <w:pStyle w:val="TAL"/>
              <w:rPr>
                <w:sz w:val="16"/>
                <w:szCs w:val="16"/>
                <w:lang w:val="en-GB"/>
              </w:rPr>
            </w:pPr>
            <w:r>
              <w:rPr>
                <w:sz w:val="16"/>
                <w:szCs w:val="16"/>
                <w:lang w:val="en-GB"/>
              </w:rPr>
              <w:t>UPF Selection influenced by the indication of the identity/identities of 5G AN N3 User Plane capability</w:t>
            </w:r>
          </w:p>
        </w:tc>
        <w:tc>
          <w:tcPr>
            <w:tcW w:w="708" w:type="dxa"/>
            <w:shd w:val="solid" w:color="FFFFFF" w:fill="auto"/>
          </w:tcPr>
          <w:p w:rsidR="001D175A" w:rsidRDefault="001D175A" w:rsidP="005A0F69">
            <w:pPr>
              <w:pStyle w:val="TAC"/>
              <w:rPr>
                <w:b/>
                <w:sz w:val="16"/>
                <w:szCs w:val="16"/>
                <w:lang w:val="en-GB"/>
              </w:rPr>
            </w:pPr>
            <w:r>
              <w:rPr>
                <w:b/>
                <w:sz w:val="16"/>
                <w:szCs w:val="16"/>
                <w:lang w:val="en-GB"/>
              </w:rPr>
              <w:t>16.0.0</w:t>
            </w:r>
          </w:p>
        </w:tc>
      </w:tr>
      <w:tr w:rsidR="00B8057A" w:rsidRPr="009E0DE1" w:rsidTr="00107B06">
        <w:tc>
          <w:tcPr>
            <w:tcW w:w="800" w:type="dxa"/>
            <w:shd w:val="solid" w:color="FFFFFF" w:fill="auto"/>
          </w:tcPr>
          <w:p w:rsidR="00B8057A" w:rsidRDefault="00B8057A" w:rsidP="00B8057A">
            <w:pPr>
              <w:pStyle w:val="TAC"/>
              <w:rPr>
                <w:sz w:val="16"/>
                <w:szCs w:val="16"/>
                <w:lang w:val="en-GB"/>
              </w:rPr>
            </w:pPr>
            <w:r>
              <w:rPr>
                <w:sz w:val="16"/>
                <w:szCs w:val="16"/>
                <w:lang w:val="en-GB"/>
              </w:rPr>
              <w:t>2019-03</w:t>
            </w:r>
          </w:p>
        </w:tc>
        <w:tc>
          <w:tcPr>
            <w:tcW w:w="800" w:type="dxa"/>
            <w:shd w:val="solid" w:color="FFFFFF" w:fill="auto"/>
          </w:tcPr>
          <w:p w:rsidR="00B8057A" w:rsidRDefault="00B8057A" w:rsidP="00B8057A">
            <w:pPr>
              <w:pStyle w:val="TAC"/>
              <w:rPr>
                <w:sz w:val="16"/>
                <w:szCs w:val="16"/>
                <w:lang w:val="en-GB"/>
              </w:rPr>
            </w:pPr>
            <w:r>
              <w:rPr>
                <w:sz w:val="16"/>
                <w:szCs w:val="16"/>
                <w:lang w:val="en-GB"/>
              </w:rPr>
              <w:t>SP#83</w:t>
            </w:r>
          </w:p>
        </w:tc>
        <w:tc>
          <w:tcPr>
            <w:tcW w:w="1094" w:type="dxa"/>
            <w:shd w:val="solid" w:color="FFFFFF" w:fill="auto"/>
          </w:tcPr>
          <w:p w:rsidR="00B8057A" w:rsidRDefault="00B8057A" w:rsidP="00B8057A">
            <w:pPr>
              <w:pStyle w:val="TAC"/>
              <w:rPr>
                <w:sz w:val="16"/>
                <w:szCs w:val="16"/>
                <w:lang w:val="en-GB"/>
              </w:rPr>
            </w:pPr>
            <w:r>
              <w:rPr>
                <w:sz w:val="16"/>
                <w:szCs w:val="16"/>
                <w:lang w:val="en-GB"/>
              </w:rPr>
              <w:t>SP-190167</w:t>
            </w:r>
          </w:p>
        </w:tc>
        <w:tc>
          <w:tcPr>
            <w:tcW w:w="567" w:type="dxa"/>
            <w:shd w:val="solid" w:color="FFFFFF" w:fill="auto"/>
          </w:tcPr>
          <w:p w:rsidR="00B8057A" w:rsidRDefault="00B8057A" w:rsidP="00B8057A">
            <w:pPr>
              <w:pStyle w:val="TAL"/>
              <w:rPr>
                <w:sz w:val="16"/>
                <w:szCs w:val="16"/>
                <w:lang w:val="en-GB"/>
              </w:rPr>
            </w:pPr>
            <w:r>
              <w:rPr>
                <w:sz w:val="16"/>
                <w:szCs w:val="16"/>
                <w:lang w:val="en-GB"/>
              </w:rPr>
              <w:t>0863</w:t>
            </w:r>
          </w:p>
        </w:tc>
        <w:tc>
          <w:tcPr>
            <w:tcW w:w="425" w:type="dxa"/>
            <w:shd w:val="solid" w:color="FFFFFF" w:fill="auto"/>
          </w:tcPr>
          <w:p w:rsidR="00B8057A" w:rsidRDefault="00B8057A" w:rsidP="00B8057A">
            <w:pPr>
              <w:pStyle w:val="TAL"/>
              <w:rPr>
                <w:sz w:val="16"/>
                <w:szCs w:val="16"/>
                <w:lang w:val="en-GB"/>
              </w:rPr>
            </w:pPr>
            <w:r>
              <w:rPr>
                <w:sz w:val="16"/>
                <w:szCs w:val="16"/>
                <w:lang w:val="en-GB"/>
              </w:rPr>
              <w:t>8</w:t>
            </w:r>
          </w:p>
        </w:tc>
        <w:tc>
          <w:tcPr>
            <w:tcW w:w="425" w:type="dxa"/>
            <w:shd w:val="solid" w:color="FFFFFF" w:fill="auto"/>
          </w:tcPr>
          <w:p w:rsidR="00B8057A" w:rsidRDefault="00B8057A" w:rsidP="00B8057A">
            <w:pPr>
              <w:pStyle w:val="TAL"/>
              <w:rPr>
                <w:sz w:val="16"/>
                <w:szCs w:val="16"/>
                <w:lang w:val="en-GB"/>
              </w:rPr>
            </w:pPr>
            <w:r>
              <w:rPr>
                <w:sz w:val="16"/>
                <w:szCs w:val="16"/>
                <w:lang w:val="en-GB"/>
              </w:rPr>
              <w:t>B</w:t>
            </w:r>
          </w:p>
        </w:tc>
        <w:tc>
          <w:tcPr>
            <w:tcW w:w="4820" w:type="dxa"/>
            <w:shd w:val="solid" w:color="FFFFFF" w:fill="auto"/>
          </w:tcPr>
          <w:p w:rsidR="00B8057A" w:rsidRDefault="00B8057A" w:rsidP="00B8057A">
            <w:pPr>
              <w:pStyle w:val="TAL"/>
              <w:rPr>
                <w:sz w:val="16"/>
                <w:szCs w:val="16"/>
                <w:lang w:val="en-GB"/>
              </w:rPr>
            </w:pPr>
            <w:r>
              <w:rPr>
                <w:sz w:val="16"/>
                <w:szCs w:val="16"/>
                <w:lang w:val="en-GB"/>
              </w:rPr>
              <w:t xml:space="preserve">Architecture and reference points for Wireline AN </w:t>
            </w:r>
          </w:p>
        </w:tc>
        <w:tc>
          <w:tcPr>
            <w:tcW w:w="708" w:type="dxa"/>
            <w:shd w:val="solid" w:color="FFFFFF" w:fill="auto"/>
          </w:tcPr>
          <w:p w:rsidR="00B8057A" w:rsidRDefault="00B8057A" w:rsidP="00B8057A">
            <w:pPr>
              <w:pStyle w:val="TAC"/>
              <w:rPr>
                <w:b/>
                <w:sz w:val="16"/>
                <w:szCs w:val="16"/>
                <w:lang w:val="en-GB"/>
              </w:rPr>
            </w:pPr>
            <w:r>
              <w:rPr>
                <w:b/>
                <w:sz w:val="16"/>
                <w:szCs w:val="16"/>
                <w:lang w:val="en-GB"/>
              </w:rPr>
              <w:t>16.0.0</w:t>
            </w:r>
          </w:p>
        </w:tc>
      </w:tr>
      <w:tr w:rsidR="000073E7" w:rsidRPr="009E0DE1" w:rsidTr="00107B06">
        <w:tc>
          <w:tcPr>
            <w:tcW w:w="800" w:type="dxa"/>
            <w:shd w:val="solid" w:color="FFFFFF" w:fill="auto"/>
          </w:tcPr>
          <w:p w:rsidR="000073E7" w:rsidRDefault="000073E7" w:rsidP="000073E7">
            <w:pPr>
              <w:pStyle w:val="TAC"/>
              <w:rPr>
                <w:sz w:val="16"/>
                <w:szCs w:val="16"/>
                <w:lang w:val="en-GB"/>
              </w:rPr>
            </w:pPr>
            <w:r>
              <w:rPr>
                <w:sz w:val="16"/>
                <w:szCs w:val="16"/>
                <w:lang w:val="en-GB"/>
              </w:rPr>
              <w:t>2019-03</w:t>
            </w:r>
          </w:p>
        </w:tc>
        <w:tc>
          <w:tcPr>
            <w:tcW w:w="800" w:type="dxa"/>
            <w:shd w:val="solid" w:color="FFFFFF" w:fill="auto"/>
          </w:tcPr>
          <w:p w:rsidR="000073E7" w:rsidRDefault="000073E7" w:rsidP="000073E7">
            <w:pPr>
              <w:pStyle w:val="TAC"/>
              <w:rPr>
                <w:sz w:val="16"/>
                <w:szCs w:val="16"/>
                <w:lang w:val="en-GB"/>
              </w:rPr>
            </w:pPr>
            <w:r>
              <w:rPr>
                <w:sz w:val="16"/>
                <w:szCs w:val="16"/>
                <w:lang w:val="en-GB"/>
              </w:rPr>
              <w:t>SP#83</w:t>
            </w:r>
          </w:p>
        </w:tc>
        <w:tc>
          <w:tcPr>
            <w:tcW w:w="1094" w:type="dxa"/>
            <w:shd w:val="solid" w:color="FFFFFF" w:fill="auto"/>
          </w:tcPr>
          <w:p w:rsidR="000073E7" w:rsidRDefault="000073E7" w:rsidP="000073E7">
            <w:pPr>
              <w:pStyle w:val="TAC"/>
              <w:rPr>
                <w:sz w:val="16"/>
                <w:szCs w:val="16"/>
                <w:lang w:val="en-GB"/>
              </w:rPr>
            </w:pPr>
            <w:r>
              <w:rPr>
                <w:sz w:val="16"/>
                <w:szCs w:val="16"/>
                <w:lang w:val="en-GB"/>
              </w:rPr>
              <w:t>SP-190167</w:t>
            </w:r>
          </w:p>
        </w:tc>
        <w:tc>
          <w:tcPr>
            <w:tcW w:w="567" w:type="dxa"/>
            <w:shd w:val="solid" w:color="FFFFFF" w:fill="auto"/>
          </w:tcPr>
          <w:p w:rsidR="000073E7" w:rsidRDefault="000073E7" w:rsidP="000073E7">
            <w:pPr>
              <w:pStyle w:val="TAL"/>
              <w:rPr>
                <w:sz w:val="16"/>
                <w:szCs w:val="16"/>
                <w:lang w:val="en-GB"/>
              </w:rPr>
            </w:pPr>
            <w:r>
              <w:rPr>
                <w:sz w:val="16"/>
                <w:szCs w:val="16"/>
                <w:lang w:val="en-GB"/>
              </w:rPr>
              <w:t>0866</w:t>
            </w:r>
          </w:p>
        </w:tc>
        <w:tc>
          <w:tcPr>
            <w:tcW w:w="425" w:type="dxa"/>
            <w:shd w:val="solid" w:color="FFFFFF" w:fill="auto"/>
          </w:tcPr>
          <w:p w:rsidR="000073E7" w:rsidRDefault="000073E7" w:rsidP="000073E7">
            <w:pPr>
              <w:pStyle w:val="TAL"/>
              <w:rPr>
                <w:sz w:val="16"/>
                <w:szCs w:val="16"/>
                <w:lang w:val="en-GB"/>
              </w:rPr>
            </w:pPr>
            <w:r>
              <w:rPr>
                <w:sz w:val="16"/>
                <w:szCs w:val="16"/>
                <w:lang w:val="en-GB"/>
              </w:rPr>
              <w:t>8</w:t>
            </w:r>
          </w:p>
        </w:tc>
        <w:tc>
          <w:tcPr>
            <w:tcW w:w="425" w:type="dxa"/>
            <w:shd w:val="solid" w:color="FFFFFF" w:fill="auto"/>
          </w:tcPr>
          <w:p w:rsidR="000073E7" w:rsidRDefault="000073E7" w:rsidP="000073E7">
            <w:pPr>
              <w:pStyle w:val="TAL"/>
              <w:rPr>
                <w:sz w:val="16"/>
                <w:szCs w:val="16"/>
                <w:lang w:val="en-GB"/>
              </w:rPr>
            </w:pPr>
            <w:r>
              <w:rPr>
                <w:sz w:val="16"/>
                <w:szCs w:val="16"/>
                <w:lang w:val="en-GB"/>
              </w:rPr>
              <w:t>B</w:t>
            </w:r>
          </w:p>
        </w:tc>
        <w:tc>
          <w:tcPr>
            <w:tcW w:w="4820" w:type="dxa"/>
            <w:shd w:val="solid" w:color="FFFFFF" w:fill="auto"/>
          </w:tcPr>
          <w:p w:rsidR="000073E7" w:rsidRDefault="000073E7" w:rsidP="000073E7">
            <w:pPr>
              <w:pStyle w:val="TAL"/>
              <w:rPr>
                <w:sz w:val="16"/>
                <w:szCs w:val="16"/>
                <w:lang w:val="en-GB"/>
              </w:rPr>
            </w:pPr>
            <w:r>
              <w:rPr>
                <w:sz w:val="16"/>
                <w:szCs w:val="16"/>
                <w:lang w:val="en-GB"/>
              </w:rPr>
              <w:t>Clarification of RM and CM for 5G-RG</w:t>
            </w:r>
          </w:p>
        </w:tc>
        <w:tc>
          <w:tcPr>
            <w:tcW w:w="708" w:type="dxa"/>
            <w:shd w:val="solid" w:color="FFFFFF" w:fill="auto"/>
          </w:tcPr>
          <w:p w:rsidR="000073E7" w:rsidRDefault="000073E7" w:rsidP="000073E7">
            <w:pPr>
              <w:pStyle w:val="TAC"/>
              <w:rPr>
                <w:b/>
                <w:sz w:val="16"/>
                <w:szCs w:val="16"/>
                <w:lang w:val="en-GB"/>
              </w:rPr>
            </w:pPr>
            <w:r>
              <w:rPr>
                <w:b/>
                <w:sz w:val="16"/>
                <w:szCs w:val="16"/>
                <w:lang w:val="en-GB"/>
              </w:rPr>
              <w:t>16.0.0</w:t>
            </w:r>
          </w:p>
        </w:tc>
      </w:tr>
      <w:tr w:rsidR="008D1AFE" w:rsidRPr="009E0DE1" w:rsidTr="00107B06">
        <w:tc>
          <w:tcPr>
            <w:tcW w:w="800" w:type="dxa"/>
            <w:shd w:val="solid" w:color="FFFFFF" w:fill="auto"/>
          </w:tcPr>
          <w:p w:rsidR="008D1AFE" w:rsidRDefault="008D1AFE" w:rsidP="000073E7">
            <w:pPr>
              <w:pStyle w:val="TAC"/>
              <w:rPr>
                <w:sz w:val="16"/>
                <w:szCs w:val="16"/>
                <w:lang w:val="en-GB"/>
              </w:rPr>
            </w:pPr>
            <w:r>
              <w:rPr>
                <w:sz w:val="16"/>
                <w:szCs w:val="16"/>
                <w:lang w:val="en-GB"/>
              </w:rPr>
              <w:t>2019-03</w:t>
            </w:r>
          </w:p>
        </w:tc>
        <w:tc>
          <w:tcPr>
            <w:tcW w:w="800" w:type="dxa"/>
            <w:shd w:val="solid" w:color="FFFFFF" w:fill="auto"/>
          </w:tcPr>
          <w:p w:rsidR="008D1AFE" w:rsidRDefault="008D1AFE" w:rsidP="000073E7">
            <w:pPr>
              <w:pStyle w:val="TAC"/>
              <w:rPr>
                <w:sz w:val="16"/>
                <w:szCs w:val="16"/>
                <w:lang w:val="en-GB"/>
              </w:rPr>
            </w:pPr>
            <w:r>
              <w:rPr>
                <w:sz w:val="16"/>
                <w:szCs w:val="16"/>
                <w:lang w:val="en-GB"/>
              </w:rPr>
              <w:t>SP#83</w:t>
            </w:r>
          </w:p>
        </w:tc>
        <w:tc>
          <w:tcPr>
            <w:tcW w:w="1094" w:type="dxa"/>
            <w:shd w:val="solid" w:color="FFFFFF" w:fill="auto"/>
          </w:tcPr>
          <w:p w:rsidR="008D1AFE" w:rsidRDefault="008D1AFE" w:rsidP="000073E7">
            <w:pPr>
              <w:pStyle w:val="TAC"/>
              <w:rPr>
                <w:sz w:val="16"/>
                <w:szCs w:val="16"/>
                <w:lang w:val="en-GB"/>
              </w:rPr>
            </w:pPr>
            <w:r>
              <w:rPr>
                <w:sz w:val="16"/>
                <w:szCs w:val="16"/>
                <w:lang w:val="en-GB"/>
              </w:rPr>
              <w:t>SP-190169</w:t>
            </w:r>
          </w:p>
        </w:tc>
        <w:tc>
          <w:tcPr>
            <w:tcW w:w="567" w:type="dxa"/>
            <w:shd w:val="solid" w:color="FFFFFF" w:fill="auto"/>
          </w:tcPr>
          <w:p w:rsidR="008D1AFE" w:rsidRDefault="008D1AFE" w:rsidP="000073E7">
            <w:pPr>
              <w:pStyle w:val="TAL"/>
              <w:rPr>
                <w:sz w:val="16"/>
                <w:szCs w:val="16"/>
                <w:lang w:val="en-GB"/>
              </w:rPr>
            </w:pPr>
            <w:r>
              <w:rPr>
                <w:sz w:val="16"/>
                <w:szCs w:val="16"/>
                <w:lang w:val="en-GB"/>
              </w:rPr>
              <w:t>0870</w:t>
            </w:r>
          </w:p>
        </w:tc>
        <w:tc>
          <w:tcPr>
            <w:tcW w:w="425" w:type="dxa"/>
            <w:shd w:val="solid" w:color="FFFFFF" w:fill="auto"/>
          </w:tcPr>
          <w:p w:rsidR="008D1AFE" w:rsidRDefault="008D1AFE" w:rsidP="000073E7">
            <w:pPr>
              <w:pStyle w:val="TAL"/>
              <w:rPr>
                <w:sz w:val="16"/>
                <w:szCs w:val="16"/>
                <w:lang w:val="en-GB"/>
              </w:rPr>
            </w:pPr>
            <w:r>
              <w:rPr>
                <w:sz w:val="16"/>
                <w:szCs w:val="16"/>
                <w:lang w:val="en-GB"/>
              </w:rPr>
              <w:t>3</w:t>
            </w:r>
          </w:p>
        </w:tc>
        <w:tc>
          <w:tcPr>
            <w:tcW w:w="425" w:type="dxa"/>
            <w:shd w:val="solid" w:color="FFFFFF" w:fill="auto"/>
          </w:tcPr>
          <w:p w:rsidR="008D1AFE" w:rsidRDefault="008D1AFE" w:rsidP="000073E7">
            <w:pPr>
              <w:pStyle w:val="TAL"/>
              <w:rPr>
                <w:sz w:val="16"/>
                <w:szCs w:val="16"/>
                <w:lang w:val="en-GB"/>
              </w:rPr>
            </w:pPr>
            <w:r>
              <w:rPr>
                <w:sz w:val="16"/>
                <w:szCs w:val="16"/>
                <w:lang w:val="en-GB"/>
              </w:rPr>
              <w:t>B</w:t>
            </w:r>
          </w:p>
        </w:tc>
        <w:tc>
          <w:tcPr>
            <w:tcW w:w="4820" w:type="dxa"/>
            <w:shd w:val="solid" w:color="FFFFFF" w:fill="auto"/>
          </w:tcPr>
          <w:p w:rsidR="008D1AFE" w:rsidRDefault="008D1AFE" w:rsidP="000073E7">
            <w:pPr>
              <w:pStyle w:val="TAL"/>
              <w:rPr>
                <w:sz w:val="16"/>
                <w:szCs w:val="16"/>
                <w:lang w:val="en-GB"/>
              </w:rPr>
            </w:pPr>
            <w:r>
              <w:rPr>
                <w:sz w:val="16"/>
                <w:szCs w:val="16"/>
                <w:lang w:val="en-GB"/>
              </w:rPr>
              <w:t>TSC definitions</w:t>
            </w:r>
          </w:p>
        </w:tc>
        <w:tc>
          <w:tcPr>
            <w:tcW w:w="708" w:type="dxa"/>
            <w:shd w:val="solid" w:color="FFFFFF" w:fill="auto"/>
          </w:tcPr>
          <w:p w:rsidR="008D1AFE" w:rsidRDefault="008D1AFE" w:rsidP="000073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SP-190169</w:t>
            </w:r>
          </w:p>
        </w:tc>
        <w:tc>
          <w:tcPr>
            <w:tcW w:w="567" w:type="dxa"/>
            <w:shd w:val="solid" w:color="FFFFFF" w:fill="auto"/>
          </w:tcPr>
          <w:p w:rsidR="00291DE7" w:rsidRDefault="00284973" w:rsidP="00291DE7">
            <w:pPr>
              <w:pStyle w:val="TAL"/>
              <w:rPr>
                <w:sz w:val="16"/>
                <w:szCs w:val="16"/>
                <w:lang w:val="en-GB"/>
              </w:rPr>
            </w:pPr>
            <w:r>
              <w:rPr>
                <w:sz w:val="16"/>
                <w:szCs w:val="16"/>
                <w:lang w:val="en-GB"/>
              </w:rPr>
              <w:t>0</w:t>
            </w:r>
            <w:r w:rsidR="00291DE7">
              <w:rPr>
                <w:sz w:val="16"/>
                <w:szCs w:val="16"/>
                <w:lang w:val="en-GB"/>
              </w:rPr>
              <w:t>871</w:t>
            </w:r>
          </w:p>
        </w:tc>
        <w:tc>
          <w:tcPr>
            <w:tcW w:w="425" w:type="dxa"/>
            <w:shd w:val="solid" w:color="FFFFFF" w:fill="auto"/>
          </w:tcPr>
          <w:p w:rsidR="00291DE7" w:rsidRDefault="00291DE7" w:rsidP="00291DE7">
            <w:pPr>
              <w:pStyle w:val="TAL"/>
              <w:rPr>
                <w:sz w:val="16"/>
                <w:szCs w:val="16"/>
                <w:lang w:val="en-GB"/>
              </w:rPr>
            </w:pPr>
            <w:r>
              <w:rPr>
                <w:sz w:val="16"/>
                <w:szCs w:val="16"/>
                <w:lang w:val="en-GB"/>
              </w:rPr>
              <w:t>4</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TSC Architecture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SP-190174</w:t>
            </w:r>
          </w:p>
        </w:tc>
        <w:tc>
          <w:tcPr>
            <w:tcW w:w="567" w:type="dxa"/>
            <w:shd w:val="solid" w:color="FFFFFF" w:fill="auto"/>
          </w:tcPr>
          <w:p w:rsidR="00291DE7" w:rsidRDefault="00291DE7" w:rsidP="00291DE7">
            <w:pPr>
              <w:pStyle w:val="TAL"/>
              <w:rPr>
                <w:sz w:val="16"/>
                <w:szCs w:val="16"/>
                <w:lang w:val="en-GB"/>
              </w:rPr>
            </w:pPr>
            <w:r>
              <w:rPr>
                <w:sz w:val="16"/>
                <w:szCs w:val="16"/>
                <w:lang w:val="en-GB"/>
              </w:rPr>
              <w:t>0873</w:t>
            </w:r>
          </w:p>
        </w:tc>
        <w:tc>
          <w:tcPr>
            <w:tcW w:w="425" w:type="dxa"/>
            <w:shd w:val="solid" w:color="FFFFFF" w:fill="auto"/>
          </w:tcPr>
          <w:p w:rsidR="00291DE7" w:rsidRDefault="00291DE7" w:rsidP="00291DE7">
            <w:pPr>
              <w:pStyle w:val="TAL"/>
              <w:rPr>
                <w:sz w:val="16"/>
                <w:szCs w:val="16"/>
                <w:lang w:val="en-GB"/>
              </w:rPr>
            </w:pPr>
            <w:r>
              <w:rPr>
                <w:sz w:val="16"/>
                <w:szCs w:val="16"/>
                <w:lang w:val="en-GB"/>
              </w:rPr>
              <w:t>8</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eSBA communication schema co-existence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F6786F" w:rsidRPr="009E0DE1" w:rsidTr="00107B06">
        <w:tc>
          <w:tcPr>
            <w:tcW w:w="800" w:type="dxa"/>
            <w:shd w:val="solid" w:color="FFFFFF" w:fill="auto"/>
          </w:tcPr>
          <w:p w:rsidR="00F6786F" w:rsidRDefault="00F6786F" w:rsidP="00291DE7">
            <w:pPr>
              <w:pStyle w:val="TAC"/>
              <w:rPr>
                <w:sz w:val="16"/>
                <w:szCs w:val="16"/>
                <w:lang w:val="en-GB"/>
              </w:rPr>
            </w:pPr>
            <w:r>
              <w:rPr>
                <w:sz w:val="16"/>
                <w:szCs w:val="16"/>
                <w:lang w:val="en-GB"/>
              </w:rPr>
              <w:t>2019-03</w:t>
            </w:r>
          </w:p>
        </w:tc>
        <w:tc>
          <w:tcPr>
            <w:tcW w:w="800" w:type="dxa"/>
            <w:shd w:val="solid" w:color="FFFFFF" w:fill="auto"/>
          </w:tcPr>
          <w:p w:rsidR="00F6786F" w:rsidRDefault="00F6786F" w:rsidP="00291DE7">
            <w:pPr>
              <w:pStyle w:val="TAC"/>
              <w:rPr>
                <w:sz w:val="16"/>
                <w:szCs w:val="16"/>
                <w:lang w:val="en-GB"/>
              </w:rPr>
            </w:pPr>
            <w:r>
              <w:rPr>
                <w:sz w:val="16"/>
                <w:szCs w:val="16"/>
                <w:lang w:val="en-GB"/>
              </w:rPr>
              <w:t>SP#83</w:t>
            </w:r>
          </w:p>
        </w:tc>
        <w:tc>
          <w:tcPr>
            <w:tcW w:w="1094" w:type="dxa"/>
            <w:shd w:val="solid" w:color="FFFFFF" w:fill="auto"/>
          </w:tcPr>
          <w:p w:rsidR="00F6786F" w:rsidRDefault="00F6786F" w:rsidP="00291DE7">
            <w:pPr>
              <w:pStyle w:val="TAC"/>
              <w:rPr>
                <w:sz w:val="16"/>
                <w:szCs w:val="16"/>
                <w:lang w:val="en-GB"/>
              </w:rPr>
            </w:pPr>
            <w:r>
              <w:rPr>
                <w:sz w:val="16"/>
                <w:szCs w:val="16"/>
                <w:lang w:val="en-GB"/>
              </w:rPr>
              <w:t>SP-190170</w:t>
            </w:r>
          </w:p>
        </w:tc>
        <w:tc>
          <w:tcPr>
            <w:tcW w:w="567" w:type="dxa"/>
            <w:shd w:val="solid" w:color="FFFFFF" w:fill="auto"/>
          </w:tcPr>
          <w:p w:rsidR="00F6786F" w:rsidRDefault="00F6786F" w:rsidP="00291DE7">
            <w:pPr>
              <w:pStyle w:val="TAL"/>
              <w:rPr>
                <w:sz w:val="16"/>
                <w:szCs w:val="16"/>
                <w:lang w:val="en-GB"/>
              </w:rPr>
            </w:pPr>
            <w:r>
              <w:rPr>
                <w:sz w:val="16"/>
                <w:szCs w:val="16"/>
                <w:lang w:val="en-GB"/>
              </w:rPr>
              <w:t>0878</w:t>
            </w:r>
          </w:p>
        </w:tc>
        <w:tc>
          <w:tcPr>
            <w:tcW w:w="425" w:type="dxa"/>
            <w:shd w:val="solid" w:color="FFFFFF" w:fill="auto"/>
          </w:tcPr>
          <w:p w:rsidR="00F6786F" w:rsidRDefault="00F6786F" w:rsidP="00291DE7">
            <w:pPr>
              <w:pStyle w:val="TAL"/>
              <w:rPr>
                <w:sz w:val="16"/>
                <w:szCs w:val="16"/>
                <w:lang w:val="en-GB"/>
              </w:rPr>
            </w:pPr>
            <w:r>
              <w:rPr>
                <w:sz w:val="16"/>
                <w:szCs w:val="16"/>
                <w:lang w:val="en-GB"/>
              </w:rPr>
              <w:t>2</w:t>
            </w:r>
          </w:p>
        </w:tc>
        <w:tc>
          <w:tcPr>
            <w:tcW w:w="425" w:type="dxa"/>
            <w:shd w:val="solid" w:color="FFFFFF" w:fill="auto"/>
          </w:tcPr>
          <w:p w:rsidR="00F6786F" w:rsidRDefault="00F6786F" w:rsidP="00291DE7">
            <w:pPr>
              <w:pStyle w:val="TAL"/>
              <w:rPr>
                <w:sz w:val="16"/>
                <w:szCs w:val="16"/>
                <w:lang w:val="en-GB"/>
              </w:rPr>
            </w:pPr>
            <w:r>
              <w:rPr>
                <w:sz w:val="16"/>
                <w:szCs w:val="16"/>
                <w:lang w:val="en-GB"/>
              </w:rPr>
              <w:t>B</w:t>
            </w:r>
          </w:p>
        </w:tc>
        <w:tc>
          <w:tcPr>
            <w:tcW w:w="4820" w:type="dxa"/>
            <w:shd w:val="solid" w:color="FFFFFF" w:fill="auto"/>
          </w:tcPr>
          <w:p w:rsidR="00F6786F" w:rsidRDefault="00F6786F" w:rsidP="00291DE7">
            <w:pPr>
              <w:pStyle w:val="TAL"/>
              <w:rPr>
                <w:sz w:val="16"/>
                <w:szCs w:val="16"/>
                <w:lang w:val="en-GB"/>
              </w:rPr>
            </w:pPr>
            <w:r>
              <w:rPr>
                <w:sz w:val="16"/>
                <w:szCs w:val="16"/>
                <w:lang w:val="en-GB"/>
              </w:rPr>
              <w:t>NEF service for service specific parameter provisioning</w:t>
            </w:r>
          </w:p>
        </w:tc>
        <w:tc>
          <w:tcPr>
            <w:tcW w:w="708" w:type="dxa"/>
            <w:shd w:val="solid" w:color="FFFFFF" w:fill="auto"/>
          </w:tcPr>
          <w:p w:rsidR="00F6786F" w:rsidRDefault="00F6786F" w:rsidP="00291DE7">
            <w:pPr>
              <w:pStyle w:val="TAC"/>
              <w:rPr>
                <w:b/>
                <w:sz w:val="16"/>
                <w:szCs w:val="16"/>
                <w:lang w:val="en-GB"/>
              </w:rPr>
            </w:pPr>
            <w:r>
              <w:rPr>
                <w:b/>
                <w:sz w:val="16"/>
                <w:szCs w:val="16"/>
                <w:lang w:val="en-GB"/>
              </w:rPr>
              <w:t>16.0.0</w:t>
            </w:r>
          </w:p>
        </w:tc>
      </w:tr>
      <w:tr w:rsidR="001E0AF6" w:rsidRPr="009E0DE1" w:rsidTr="00107B06">
        <w:tc>
          <w:tcPr>
            <w:tcW w:w="800" w:type="dxa"/>
            <w:shd w:val="solid" w:color="FFFFFF" w:fill="auto"/>
          </w:tcPr>
          <w:p w:rsidR="001E0AF6" w:rsidRDefault="001E0AF6" w:rsidP="00291DE7">
            <w:pPr>
              <w:pStyle w:val="TAC"/>
              <w:rPr>
                <w:sz w:val="16"/>
                <w:szCs w:val="16"/>
                <w:lang w:val="en-GB"/>
              </w:rPr>
            </w:pPr>
            <w:r>
              <w:rPr>
                <w:sz w:val="16"/>
                <w:szCs w:val="16"/>
                <w:lang w:val="en-GB"/>
              </w:rPr>
              <w:t>2019-03</w:t>
            </w:r>
          </w:p>
        </w:tc>
        <w:tc>
          <w:tcPr>
            <w:tcW w:w="800" w:type="dxa"/>
            <w:shd w:val="solid" w:color="FFFFFF" w:fill="auto"/>
          </w:tcPr>
          <w:p w:rsidR="001E0AF6" w:rsidRDefault="001E0AF6" w:rsidP="00291DE7">
            <w:pPr>
              <w:pStyle w:val="TAC"/>
              <w:rPr>
                <w:sz w:val="16"/>
                <w:szCs w:val="16"/>
                <w:lang w:val="en-GB"/>
              </w:rPr>
            </w:pPr>
            <w:r>
              <w:rPr>
                <w:sz w:val="16"/>
                <w:szCs w:val="16"/>
                <w:lang w:val="en-GB"/>
              </w:rPr>
              <w:t>SP#83</w:t>
            </w:r>
          </w:p>
        </w:tc>
        <w:tc>
          <w:tcPr>
            <w:tcW w:w="1094" w:type="dxa"/>
            <w:shd w:val="solid" w:color="FFFFFF" w:fill="auto"/>
          </w:tcPr>
          <w:p w:rsidR="001E0AF6" w:rsidRDefault="001E0AF6" w:rsidP="00291DE7">
            <w:pPr>
              <w:pStyle w:val="TAC"/>
              <w:rPr>
                <w:sz w:val="16"/>
                <w:szCs w:val="16"/>
                <w:lang w:val="en-GB"/>
              </w:rPr>
            </w:pPr>
            <w:r>
              <w:rPr>
                <w:sz w:val="16"/>
                <w:szCs w:val="16"/>
                <w:lang w:val="en-GB"/>
              </w:rPr>
              <w:t>SP-190165</w:t>
            </w:r>
          </w:p>
        </w:tc>
        <w:tc>
          <w:tcPr>
            <w:tcW w:w="567" w:type="dxa"/>
            <w:shd w:val="solid" w:color="FFFFFF" w:fill="auto"/>
          </w:tcPr>
          <w:p w:rsidR="001E0AF6" w:rsidRDefault="001E0AF6" w:rsidP="00291DE7">
            <w:pPr>
              <w:pStyle w:val="TAL"/>
              <w:rPr>
                <w:sz w:val="16"/>
                <w:szCs w:val="16"/>
                <w:lang w:val="en-GB"/>
              </w:rPr>
            </w:pPr>
            <w:r>
              <w:rPr>
                <w:sz w:val="16"/>
                <w:szCs w:val="16"/>
                <w:lang w:val="en-GB"/>
              </w:rPr>
              <w:t>0886</w:t>
            </w:r>
          </w:p>
        </w:tc>
        <w:tc>
          <w:tcPr>
            <w:tcW w:w="425" w:type="dxa"/>
            <w:shd w:val="solid" w:color="FFFFFF" w:fill="auto"/>
          </w:tcPr>
          <w:p w:rsidR="001E0AF6" w:rsidRDefault="001E0AF6" w:rsidP="00291DE7">
            <w:pPr>
              <w:pStyle w:val="TAL"/>
              <w:rPr>
                <w:sz w:val="16"/>
                <w:szCs w:val="16"/>
                <w:lang w:val="en-GB"/>
              </w:rPr>
            </w:pPr>
            <w:r>
              <w:rPr>
                <w:sz w:val="16"/>
                <w:szCs w:val="16"/>
                <w:lang w:val="en-GB"/>
              </w:rPr>
              <w:t>5</w:t>
            </w:r>
          </w:p>
        </w:tc>
        <w:tc>
          <w:tcPr>
            <w:tcW w:w="425" w:type="dxa"/>
            <w:shd w:val="solid" w:color="FFFFFF" w:fill="auto"/>
          </w:tcPr>
          <w:p w:rsidR="001E0AF6" w:rsidRDefault="001E0AF6" w:rsidP="00291DE7">
            <w:pPr>
              <w:pStyle w:val="TAL"/>
              <w:rPr>
                <w:sz w:val="16"/>
                <w:szCs w:val="16"/>
                <w:lang w:val="en-GB"/>
              </w:rPr>
            </w:pPr>
            <w:r>
              <w:rPr>
                <w:sz w:val="16"/>
                <w:szCs w:val="16"/>
                <w:lang w:val="en-GB"/>
              </w:rPr>
              <w:t>B</w:t>
            </w:r>
          </w:p>
        </w:tc>
        <w:tc>
          <w:tcPr>
            <w:tcW w:w="4820" w:type="dxa"/>
            <w:shd w:val="solid" w:color="FFFFFF" w:fill="auto"/>
          </w:tcPr>
          <w:p w:rsidR="001E0AF6" w:rsidRDefault="001E0AF6" w:rsidP="00291DE7">
            <w:pPr>
              <w:pStyle w:val="TAL"/>
              <w:rPr>
                <w:sz w:val="16"/>
                <w:szCs w:val="16"/>
                <w:lang w:val="en-GB"/>
              </w:rPr>
            </w:pPr>
            <w:r>
              <w:rPr>
                <w:sz w:val="16"/>
                <w:szCs w:val="16"/>
                <w:lang w:val="en-GB"/>
              </w:rPr>
              <w:t>Introduction for solution 14 to key issue 9</w:t>
            </w:r>
          </w:p>
        </w:tc>
        <w:tc>
          <w:tcPr>
            <w:tcW w:w="708" w:type="dxa"/>
            <w:shd w:val="solid" w:color="FFFFFF" w:fill="auto"/>
          </w:tcPr>
          <w:p w:rsidR="001E0AF6" w:rsidRDefault="001E0AF6" w:rsidP="00291DE7">
            <w:pPr>
              <w:pStyle w:val="TAC"/>
              <w:rPr>
                <w:b/>
                <w:sz w:val="16"/>
                <w:szCs w:val="16"/>
                <w:lang w:val="en-GB"/>
              </w:rPr>
            </w:pPr>
            <w:r>
              <w:rPr>
                <w:b/>
                <w:sz w:val="16"/>
                <w:szCs w:val="16"/>
                <w:lang w:val="en-GB"/>
              </w:rPr>
              <w:t>16.0.0</w:t>
            </w:r>
          </w:p>
        </w:tc>
      </w:tr>
      <w:tr w:rsidR="00DE158B" w:rsidRPr="009E0DE1" w:rsidTr="00107B06">
        <w:tc>
          <w:tcPr>
            <w:tcW w:w="800" w:type="dxa"/>
            <w:shd w:val="solid" w:color="FFFFFF" w:fill="auto"/>
          </w:tcPr>
          <w:p w:rsidR="00DE158B" w:rsidRDefault="00DE158B" w:rsidP="00291DE7">
            <w:pPr>
              <w:pStyle w:val="TAC"/>
              <w:rPr>
                <w:sz w:val="16"/>
                <w:szCs w:val="16"/>
                <w:lang w:val="en-GB"/>
              </w:rPr>
            </w:pPr>
            <w:r>
              <w:rPr>
                <w:sz w:val="16"/>
                <w:szCs w:val="16"/>
                <w:lang w:val="en-GB"/>
              </w:rPr>
              <w:t>2019-03</w:t>
            </w:r>
          </w:p>
        </w:tc>
        <w:tc>
          <w:tcPr>
            <w:tcW w:w="800" w:type="dxa"/>
            <w:shd w:val="solid" w:color="FFFFFF" w:fill="auto"/>
          </w:tcPr>
          <w:p w:rsidR="00DE158B" w:rsidRDefault="00DE158B" w:rsidP="00291DE7">
            <w:pPr>
              <w:pStyle w:val="TAC"/>
              <w:rPr>
                <w:sz w:val="16"/>
                <w:szCs w:val="16"/>
                <w:lang w:val="en-GB"/>
              </w:rPr>
            </w:pPr>
            <w:r>
              <w:rPr>
                <w:sz w:val="16"/>
                <w:szCs w:val="16"/>
                <w:lang w:val="en-GB"/>
              </w:rPr>
              <w:t>SP#83</w:t>
            </w:r>
          </w:p>
        </w:tc>
        <w:tc>
          <w:tcPr>
            <w:tcW w:w="1094" w:type="dxa"/>
            <w:shd w:val="solid" w:color="FFFFFF" w:fill="auto"/>
          </w:tcPr>
          <w:p w:rsidR="00DE158B" w:rsidRDefault="00DE158B" w:rsidP="00291DE7">
            <w:pPr>
              <w:pStyle w:val="TAC"/>
              <w:rPr>
                <w:sz w:val="16"/>
                <w:szCs w:val="16"/>
                <w:lang w:val="en-GB"/>
              </w:rPr>
            </w:pPr>
            <w:r>
              <w:rPr>
                <w:sz w:val="16"/>
                <w:szCs w:val="16"/>
                <w:lang w:val="en-GB"/>
              </w:rPr>
              <w:t>SP-190171</w:t>
            </w:r>
          </w:p>
        </w:tc>
        <w:tc>
          <w:tcPr>
            <w:tcW w:w="567" w:type="dxa"/>
            <w:shd w:val="solid" w:color="FFFFFF" w:fill="auto"/>
          </w:tcPr>
          <w:p w:rsidR="00DE158B" w:rsidRDefault="00DE158B" w:rsidP="00291DE7">
            <w:pPr>
              <w:pStyle w:val="TAL"/>
              <w:rPr>
                <w:sz w:val="16"/>
                <w:szCs w:val="16"/>
                <w:lang w:val="en-GB"/>
              </w:rPr>
            </w:pPr>
            <w:r>
              <w:rPr>
                <w:sz w:val="16"/>
                <w:szCs w:val="16"/>
                <w:lang w:val="en-GB"/>
              </w:rPr>
              <w:t>0897</w:t>
            </w:r>
          </w:p>
        </w:tc>
        <w:tc>
          <w:tcPr>
            <w:tcW w:w="425" w:type="dxa"/>
            <w:shd w:val="solid" w:color="FFFFFF" w:fill="auto"/>
          </w:tcPr>
          <w:p w:rsidR="00DE158B" w:rsidRDefault="00DE158B" w:rsidP="00291DE7">
            <w:pPr>
              <w:pStyle w:val="TAL"/>
              <w:rPr>
                <w:sz w:val="16"/>
                <w:szCs w:val="16"/>
                <w:lang w:val="en-GB"/>
              </w:rPr>
            </w:pPr>
            <w:r>
              <w:rPr>
                <w:sz w:val="16"/>
                <w:szCs w:val="16"/>
                <w:lang w:val="en-GB"/>
              </w:rPr>
              <w:t>7</w:t>
            </w:r>
          </w:p>
        </w:tc>
        <w:tc>
          <w:tcPr>
            <w:tcW w:w="425" w:type="dxa"/>
            <w:shd w:val="solid" w:color="FFFFFF" w:fill="auto"/>
          </w:tcPr>
          <w:p w:rsidR="00DE158B" w:rsidRDefault="00DE158B" w:rsidP="00291DE7">
            <w:pPr>
              <w:pStyle w:val="TAL"/>
              <w:rPr>
                <w:sz w:val="16"/>
                <w:szCs w:val="16"/>
                <w:lang w:val="en-GB"/>
              </w:rPr>
            </w:pPr>
            <w:r>
              <w:rPr>
                <w:sz w:val="16"/>
                <w:szCs w:val="16"/>
                <w:lang w:val="en-GB"/>
              </w:rPr>
              <w:t>B</w:t>
            </w:r>
          </w:p>
        </w:tc>
        <w:tc>
          <w:tcPr>
            <w:tcW w:w="4820" w:type="dxa"/>
            <w:shd w:val="solid" w:color="FFFFFF" w:fill="auto"/>
          </w:tcPr>
          <w:p w:rsidR="00DE158B" w:rsidRDefault="00DE158B" w:rsidP="00291DE7">
            <w:pPr>
              <w:pStyle w:val="TAL"/>
              <w:rPr>
                <w:sz w:val="16"/>
                <w:szCs w:val="16"/>
                <w:lang w:val="en-GB"/>
              </w:rPr>
            </w:pPr>
            <w:r>
              <w:rPr>
                <w:sz w:val="16"/>
                <w:szCs w:val="16"/>
                <w:lang w:val="en-GB"/>
              </w:rPr>
              <w:t>Sol#6 specific updates to 5.6.4.2</w:t>
            </w:r>
          </w:p>
        </w:tc>
        <w:tc>
          <w:tcPr>
            <w:tcW w:w="708" w:type="dxa"/>
            <w:shd w:val="solid" w:color="FFFFFF" w:fill="auto"/>
          </w:tcPr>
          <w:p w:rsidR="00DE158B" w:rsidRDefault="00DE158B" w:rsidP="00291DE7">
            <w:pPr>
              <w:pStyle w:val="TAC"/>
              <w:rPr>
                <w:b/>
                <w:sz w:val="16"/>
                <w:szCs w:val="16"/>
                <w:lang w:val="en-GB"/>
              </w:rPr>
            </w:pPr>
            <w:r>
              <w:rPr>
                <w:b/>
                <w:sz w:val="16"/>
                <w:szCs w:val="16"/>
                <w:lang w:val="en-GB"/>
              </w:rPr>
              <w:t>16.0.0</w:t>
            </w:r>
          </w:p>
        </w:tc>
      </w:tr>
      <w:tr w:rsidR="00597AB8" w:rsidRPr="009E0DE1" w:rsidTr="00107B06">
        <w:tc>
          <w:tcPr>
            <w:tcW w:w="800" w:type="dxa"/>
            <w:shd w:val="solid" w:color="FFFFFF" w:fill="auto"/>
          </w:tcPr>
          <w:p w:rsidR="00597AB8" w:rsidRDefault="00597AB8" w:rsidP="00291DE7">
            <w:pPr>
              <w:pStyle w:val="TAC"/>
              <w:rPr>
                <w:sz w:val="16"/>
                <w:szCs w:val="16"/>
                <w:lang w:val="en-GB"/>
              </w:rPr>
            </w:pPr>
            <w:r>
              <w:rPr>
                <w:sz w:val="16"/>
                <w:szCs w:val="16"/>
                <w:lang w:val="en-GB"/>
              </w:rPr>
              <w:t>2019-03</w:t>
            </w:r>
          </w:p>
        </w:tc>
        <w:tc>
          <w:tcPr>
            <w:tcW w:w="800" w:type="dxa"/>
            <w:shd w:val="solid" w:color="FFFFFF" w:fill="auto"/>
          </w:tcPr>
          <w:p w:rsidR="00597AB8" w:rsidRDefault="00597AB8" w:rsidP="00291DE7">
            <w:pPr>
              <w:pStyle w:val="TAC"/>
              <w:rPr>
                <w:sz w:val="16"/>
                <w:szCs w:val="16"/>
                <w:lang w:val="en-GB"/>
              </w:rPr>
            </w:pPr>
            <w:r>
              <w:rPr>
                <w:sz w:val="16"/>
                <w:szCs w:val="16"/>
                <w:lang w:val="en-GB"/>
              </w:rPr>
              <w:t>SP#83</w:t>
            </w:r>
          </w:p>
        </w:tc>
        <w:tc>
          <w:tcPr>
            <w:tcW w:w="1094" w:type="dxa"/>
            <w:shd w:val="solid" w:color="FFFFFF" w:fill="auto"/>
          </w:tcPr>
          <w:p w:rsidR="00597AB8" w:rsidRDefault="00597AB8" w:rsidP="00291DE7">
            <w:pPr>
              <w:pStyle w:val="TAC"/>
              <w:rPr>
                <w:sz w:val="16"/>
                <w:szCs w:val="16"/>
                <w:lang w:val="en-GB"/>
              </w:rPr>
            </w:pPr>
            <w:r>
              <w:rPr>
                <w:sz w:val="16"/>
                <w:szCs w:val="16"/>
                <w:lang w:val="en-GB"/>
              </w:rPr>
              <w:t>SP-190165</w:t>
            </w:r>
          </w:p>
        </w:tc>
        <w:tc>
          <w:tcPr>
            <w:tcW w:w="567" w:type="dxa"/>
            <w:shd w:val="solid" w:color="FFFFFF" w:fill="auto"/>
          </w:tcPr>
          <w:p w:rsidR="00597AB8" w:rsidRDefault="00597AB8" w:rsidP="00291DE7">
            <w:pPr>
              <w:pStyle w:val="TAL"/>
              <w:rPr>
                <w:sz w:val="16"/>
                <w:szCs w:val="16"/>
                <w:lang w:val="en-GB"/>
              </w:rPr>
            </w:pPr>
            <w:r>
              <w:rPr>
                <w:sz w:val="16"/>
                <w:szCs w:val="16"/>
                <w:lang w:val="en-GB"/>
              </w:rPr>
              <w:t>0898</w:t>
            </w:r>
          </w:p>
        </w:tc>
        <w:tc>
          <w:tcPr>
            <w:tcW w:w="425" w:type="dxa"/>
            <w:shd w:val="solid" w:color="FFFFFF" w:fill="auto"/>
          </w:tcPr>
          <w:p w:rsidR="00597AB8" w:rsidRDefault="00597AB8" w:rsidP="00291DE7">
            <w:pPr>
              <w:pStyle w:val="TAL"/>
              <w:rPr>
                <w:sz w:val="16"/>
                <w:szCs w:val="16"/>
                <w:lang w:val="en-GB"/>
              </w:rPr>
            </w:pPr>
            <w:r>
              <w:rPr>
                <w:sz w:val="16"/>
                <w:szCs w:val="16"/>
                <w:lang w:val="en-GB"/>
              </w:rPr>
              <w:t>6</w:t>
            </w:r>
          </w:p>
        </w:tc>
        <w:tc>
          <w:tcPr>
            <w:tcW w:w="425" w:type="dxa"/>
            <w:shd w:val="solid" w:color="FFFFFF" w:fill="auto"/>
          </w:tcPr>
          <w:p w:rsidR="00597AB8" w:rsidRDefault="00597AB8" w:rsidP="00291DE7">
            <w:pPr>
              <w:pStyle w:val="TAL"/>
              <w:rPr>
                <w:sz w:val="16"/>
                <w:szCs w:val="16"/>
                <w:lang w:val="en-GB"/>
              </w:rPr>
            </w:pPr>
            <w:r>
              <w:rPr>
                <w:sz w:val="16"/>
                <w:szCs w:val="16"/>
                <w:lang w:val="en-GB"/>
              </w:rPr>
              <w:t>B</w:t>
            </w:r>
          </w:p>
        </w:tc>
        <w:tc>
          <w:tcPr>
            <w:tcW w:w="4820" w:type="dxa"/>
            <w:shd w:val="solid" w:color="FFFFFF" w:fill="auto"/>
          </w:tcPr>
          <w:p w:rsidR="00597AB8" w:rsidRDefault="00597AB8" w:rsidP="00291DE7">
            <w:pPr>
              <w:pStyle w:val="TAL"/>
              <w:rPr>
                <w:sz w:val="16"/>
                <w:szCs w:val="16"/>
                <w:lang w:val="en-GB"/>
              </w:rPr>
            </w:pPr>
            <w:r>
              <w:rPr>
                <w:sz w:val="16"/>
                <w:szCs w:val="16"/>
                <w:lang w:val="en-GB"/>
              </w:rPr>
              <w:t>External parameters provisioning to the 5GS</w:t>
            </w:r>
          </w:p>
        </w:tc>
        <w:tc>
          <w:tcPr>
            <w:tcW w:w="708" w:type="dxa"/>
            <w:shd w:val="solid" w:color="FFFFFF" w:fill="auto"/>
          </w:tcPr>
          <w:p w:rsidR="00597AB8" w:rsidRDefault="00597AB8" w:rsidP="00291DE7">
            <w:pPr>
              <w:pStyle w:val="TAC"/>
              <w:rPr>
                <w:b/>
                <w:sz w:val="16"/>
                <w:szCs w:val="16"/>
                <w:lang w:val="en-GB"/>
              </w:rPr>
            </w:pPr>
            <w:r>
              <w:rPr>
                <w:b/>
                <w:sz w:val="16"/>
                <w:szCs w:val="16"/>
                <w:lang w:val="en-GB"/>
              </w:rPr>
              <w:t>16.0.0</w:t>
            </w:r>
          </w:p>
        </w:tc>
      </w:tr>
      <w:tr w:rsidR="00EC7AEA" w:rsidRPr="009E0DE1" w:rsidTr="00107B06">
        <w:tc>
          <w:tcPr>
            <w:tcW w:w="800" w:type="dxa"/>
            <w:shd w:val="solid" w:color="FFFFFF" w:fill="auto"/>
          </w:tcPr>
          <w:p w:rsidR="00EC7AEA" w:rsidRDefault="00EC7AEA" w:rsidP="00291DE7">
            <w:pPr>
              <w:pStyle w:val="TAC"/>
              <w:rPr>
                <w:sz w:val="16"/>
                <w:szCs w:val="16"/>
                <w:lang w:val="en-GB"/>
              </w:rPr>
            </w:pPr>
            <w:r>
              <w:rPr>
                <w:sz w:val="16"/>
                <w:szCs w:val="16"/>
                <w:lang w:val="en-GB"/>
              </w:rPr>
              <w:t>2019-03</w:t>
            </w:r>
          </w:p>
        </w:tc>
        <w:tc>
          <w:tcPr>
            <w:tcW w:w="800" w:type="dxa"/>
            <w:shd w:val="solid" w:color="FFFFFF" w:fill="auto"/>
          </w:tcPr>
          <w:p w:rsidR="00EC7AEA" w:rsidRDefault="00EC7AEA" w:rsidP="00291DE7">
            <w:pPr>
              <w:pStyle w:val="TAC"/>
              <w:rPr>
                <w:sz w:val="16"/>
                <w:szCs w:val="16"/>
                <w:lang w:val="en-GB"/>
              </w:rPr>
            </w:pPr>
            <w:r>
              <w:rPr>
                <w:sz w:val="16"/>
                <w:szCs w:val="16"/>
                <w:lang w:val="en-GB"/>
              </w:rPr>
              <w:t>SP#83</w:t>
            </w:r>
          </w:p>
        </w:tc>
        <w:tc>
          <w:tcPr>
            <w:tcW w:w="1094" w:type="dxa"/>
            <w:shd w:val="solid" w:color="FFFFFF" w:fill="auto"/>
          </w:tcPr>
          <w:p w:rsidR="00EC7AEA" w:rsidRDefault="00EC7AEA" w:rsidP="00291DE7">
            <w:pPr>
              <w:pStyle w:val="TAC"/>
              <w:rPr>
                <w:sz w:val="16"/>
                <w:szCs w:val="16"/>
                <w:lang w:val="en-GB"/>
              </w:rPr>
            </w:pPr>
            <w:r>
              <w:rPr>
                <w:sz w:val="16"/>
                <w:szCs w:val="16"/>
                <w:lang w:val="en-GB"/>
              </w:rPr>
              <w:t>SP-190172</w:t>
            </w:r>
          </w:p>
        </w:tc>
        <w:tc>
          <w:tcPr>
            <w:tcW w:w="567" w:type="dxa"/>
            <w:shd w:val="solid" w:color="FFFFFF" w:fill="auto"/>
          </w:tcPr>
          <w:p w:rsidR="00EC7AEA" w:rsidRDefault="00EC7AEA" w:rsidP="00291DE7">
            <w:pPr>
              <w:pStyle w:val="TAL"/>
              <w:rPr>
                <w:sz w:val="16"/>
                <w:szCs w:val="16"/>
                <w:lang w:val="en-GB"/>
              </w:rPr>
            </w:pPr>
            <w:r>
              <w:rPr>
                <w:sz w:val="16"/>
                <w:szCs w:val="16"/>
                <w:lang w:val="en-GB"/>
              </w:rPr>
              <w:t>0899</w:t>
            </w:r>
          </w:p>
        </w:tc>
        <w:tc>
          <w:tcPr>
            <w:tcW w:w="425" w:type="dxa"/>
            <w:shd w:val="solid" w:color="FFFFFF" w:fill="auto"/>
          </w:tcPr>
          <w:p w:rsidR="00EC7AEA" w:rsidRDefault="00EC7AEA" w:rsidP="00291DE7">
            <w:pPr>
              <w:pStyle w:val="TAL"/>
              <w:rPr>
                <w:sz w:val="16"/>
                <w:szCs w:val="16"/>
                <w:lang w:val="en-GB"/>
              </w:rPr>
            </w:pPr>
            <w:r>
              <w:rPr>
                <w:sz w:val="16"/>
                <w:szCs w:val="16"/>
                <w:lang w:val="en-GB"/>
              </w:rPr>
              <w:t>1</w:t>
            </w:r>
          </w:p>
        </w:tc>
        <w:tc>
          <w:tcPr>
            <w:tcW w:w="425" w:type="dxa"/>
            <w:shd w:val="solid" w:color="FFFFFF" w:fill="auto"/>
          </w:tcPr>
          <w:p w:rsidR="00EC7AEA" w:rsidRDefault="00EC7AEA" w:rsidP="00291DE7">
            <w:pPr>
              <w:pStyle w:val="TAL"/>
              <w:rPr>
                <w:sz w:val="16"/>
                <w:szCs w:val="16"/>
                <w:lang w:val="en-GB"/>
              </w:rPr>
            </w:pPr>
            <w:r>
              <w:rPr>
                <w:sz w:val="16"/>
                <w:szCs w:val="16"/>
                <w:lang w:val="en-GB"/>
              </w:rPr>
              <w:t>B</w:t>
            </w:r>
          </w:p>
        </w:tc>
        <w:tc>
          <w:tcPr>
            <w:tcW w:w="4820" w:type="dxa"/>
            <w:shd w:val="solid" w:color="FFFFFF" w:fill="auto"/>
          </w:tcPr>
          <w:p w:rsidR="00EC7AEA" w:rsidRDefault="00EC7AEA" w:rsidP="00291DE7">
            <w:pPr>
              <w:pStyle w:val="TAL"/>
              <w:rPr>
                <w:sz w:val="16"/>
                <w:szCs w:val="16"/>
                <w:lang w:val="en-GB"/>
              </w:rPr>
            </w:pPr>
            <w:r>
              <w:rPr>
                <w:sz w:val="16"/>
                <w:szCs w:val="16"/>
                <w:lang w:val="en-GB"/>
              </w:rPr>
              <w:t>Use of analytics for user plane function selection</w:t>
            </w:r>
          </w:p>
        </w:tc>
        <w:tc>
          <w:tcPr>
            <w:tcW w:w="708" w:type="dxa"/>
            <w:shd w:val="solid" w:color="FFFFFF" w:fill="auto"/>
          </w:tcPr>
          <w:p w:rsidR="00EC7AEA" w:rsidRDefault="00EC7AEA" w:rsidP="00291DE7">
            <w:pPr>
              <w:pStyle w:val="TAC"/>
              <w:rPr>
                <w:b/>
                <w:sz w:val="16"/>
                <w:szCs w:val="16"/>
                <w:lang w:val="en-GB"/>
              </w:rPr>
            </w:pPr>
            <w:r>
              <w:rPr>
                <w:b/>
                <w:sz w:val="16"/>
                <w:szCs w:val="16"/>
                <w:lang w:val="en-GB"/>
              </w:rPr>
              <w:t>16.0.0</w:t>
            </w:r>
          </w:p>
        </w:tc>
      </w:tr>
      <w:tr w:rsidR="00802AAA" w:rsidRPr="009E0DE1" w:rsidTr="00107B06">
        <w:tc>
          <w:tcPr>
            <w:tcW w:w="800" w:type="dxa"/>
            <w:shd w:val="solid" w:color="FFFFFF" w:fill="auto"/>
          </w:tcPr>
          <w:p w:rsidR="00802AAA" w:rsidRDefault="00802AAA" w:rsidP="00802AAA">
            <w:pPr>
              <w:pStyle w:val="TAC"/>
              <w:rPr>
                <w:sz w:val="16"/>
                <w:szCs w:val="16"/>
                <w:lang w:val="en-GB"/>
              </w:rPr>
            </w:pPr>
            <w:r>
              <w:rPr>
                <w:sz w:val="16"/>
                <w:szCs w:val="16"/>
                <w:lang w:val="en-GB"/>
              </w:rPr>
              <w:t>2019-03</w:t>
            </w:r>
          </w:p>
        </w:tc>
        <w:tc>
          <w:tcPr>
            <w:tcW w:w="800" w:type="dxa"/>
            <w:shd w:val="solid" w:color="FFFFFF" w:fill="auto"/>
          </w:tcPr>
          <w:p w:rsidR="00802AAA" w:rsidRDefault="00802AAA" w:rsidP="00802AAA">
            <w:pPr>
              <w:pStyle w:val="TAC"/>
              <w:rPr>
                <w:sz w:val="16"/>
                <w:szCs w:val="16"/>
                <w:lang w:val="en-GB"/>
              </w:rPr>
            </w:pPr>
            <w:r>
              <w:rPr>
                <w:sz w:val="16"/>
                <w:szCs w:val="16"/>
                <w:lang w:val="en-GB"/>
              </w:rPr>
              <w:t>SP#83</w:t>
            </w:r>
          </w:p>
        </w:tc>
        <w:tc>
          <w:tcPr>
            <w:tcW w:w="1094" w:type="dxa"/>
            <w:shd w:val="solid" w:color="FFFFFF" w:fill="auto"/>
          </w:tcPr>
          <w:p w:rsidR="00802AAA" w:rsidRDefault="00802AAA" w:rsidP="00802AAA">
            <w:pPr>
              <w:pStyle w:val="TAC"/>
              <w:rPr>
                <w:sz w:val="16"/>
                <w:szCs w:val="16"/>
                <w:lang w:val="en-GB"/>
              </w:rPr>
            </w:pPr>
            <w:r>
              <w:rPr>
                <w:sz w:val="16"/>
                <w:szCs w:val="16"/>
                <w:lang w:val="en-GB"/>
              </w:rPr>
              <w:t>SP-190172</w:t>
            </w:r>
          </w:p>
        </w:tc>
        <w:tc>
          <w:tcPr>
            <w:tcW w:w="567" w:type="dxa"/>
            <w:shd w:val="solid" w:color="FFFFFF" w:fill="auto"/>
          </w:tcPr>
          <w:p w:rsidR="00802AAA" w:rsidRDefault="00802AAA" w:rsidP="00802AAA">
            <w:pPr>
              <w:pStyle w:val="TAL"/>
              <w:rPr>
                <w:sz w:val="16"/>
                <w:szCs w:val="16"/>
                <w:lang w:val="en-GB"/>
              </w:rPr>
            </w:pPr>
            <w:r>
              <w:rPr>
                <w:sz w:val="16"/>
                <w:szCs w:val="16"/>
                <w:lang w:val="en-GB"/>
              </w:rPr>
              <w:t>0900</w:t>
            </w:r>
          </w:p>
        </w:tc>
        <w:tc>
          <w:tcPr>
            <w:tcW w:w="425" w:type="dxa"/>
            <w:shd w:val="solid" w:color="FFFFFF" w:fill="auto"/>
          </w:tcPr>
          <w:p w:rsidR="00802AAA" w:rsidRDefault="00802AAA" w:rsidP="00802AAA">
            <w:pPr>
              <w:pStyle w:val="TAL"/>
              <w:rPr>
                <w:sz w:val="16"/>
                <w:szCs w:val="16"/>
                <w:lang w:val="en-GB"/>
              </w:rPr>
            </w:pPr>
            <w:r>
              <w:rPr>
                <w:sz w:val="16"/>
                <w:szCs w:val="16"/>
                <w:lang w:val="en-GB"/>
              </w:rPr>
              <w:t>1</w:t>
            </w:r>
          </w:p>
        </w:tc>
        <w:tc>
          <w:tcPr>
            <w:tcW w:w="425" w:type="dxa"/>
            <w:shd w:val="solid" w:color="FFFFFF" w:fill="auto"/>
          </w:tcPr>
          <w:p w:rsidR="00802AAA" w:rsidRDefault="00802AAA" w:rsidP="00802AAA">
            <w:pPr>
              <w:pStyle w:val="TAL"/>
              <w:rPr>
                <w:sz w:val="16"/>
                <w:szCs w:val="16"/>
                <w:lang w:val="en-GB"/>
              </w:rPr>
            </w:pPr>
            <w:r>
              <w:rPr>
                <w:sz w:val="16"/>
                <w:szCs w:val="16"/>
                <w:lang w:val="en-GB"/>
              </w:rPr>
              <w:t>B</w:t>
            </w:r>
          </w:p>
        </w:tc>
        <w:tc>
          <w:tcPr>
            <w:tcW w:w="4820" w:type="dxa"/>
            <w:shd w:val="solid" w:color="FFFFFF" w:fill="auto"/>
          </w:tcPr>
          <w:p w:rsidR="00802AAA" w:rsidRDefault="00802AAA" w:rsidP="00802AAA">
            <w:pPr>
              <w:pStyle w:val="TAL"/>
              <w:rPr>
                <w:sz w:val="16"/>
                <w:szCs w:val="16"/>
                <w:lang w:val="en-GB"/>
              </w:rPr>
            </w:pPr>
            <w:r>
              <w:rPr>
                <w:sz w:val="16"/>
                <w:szCs w:val="16"/>
                <w:lang w:val="en-GB"/>
              </w:rPr>
              <w:t>Use of analytics for UE mobility procedures</w:t>
            </w:r>
          </w:p>
        </w:tc>
        <w:tc>
          <w:tcPr>
            <w:tcW w:w="708" w:type="dxa"/>
            <w:shd w:val="solid" w:color="FFFFFF" w:fill="auto"/>
          </w:tcPr>
          <w:p w:rsidR="00802AAA" w:rsidRDefault="00802AAA" w:rsidP="00802AAA">
            <w:pPr>
              <w:pStyle w:val="TAC"/>
              <w:rPr>
                <w:b/>
                <w:sz w:val="16"/>
                <w:szCs w:val="16"/>
                <w:lang w:val="en-GB"/>
              </w:rPr>
            </w:pPr>
            <w:r>
              <w:rPr>
                <w:b/>
                <w:sz w:val="16"/>
                <w:szCs w:val="16"/>
                <w:lang w:val="en-GB"/>
              </w:rPr>
              <w:t>16.0.0</w:t>
            </w:r>
          </w:p>
        </w:tc>
      </w:tr>
      <w:tr w:rsidR="00675D2E" w:rsidRPr="009E0DE1" w:rsidTr="00107B06">
        <w:tc>
          <w:tcPr>
            <w:tcW w:w="800" w:type="dxa"/>
            <w:shd w:val="solid" w:color="FFFFFF" w:fill="auto"/>
          </w:tcPr>
          <w:p w:rsidR="00675D2E" w:rsidRDefault="00675D2E" w:rsidP="00802AAA">
            <w:pPr>
              <w:pStyle w:val="TAC"/>
              <w:rPr>
                <w:sz w:val="16"/>
                <w:szCs w:val="16"/>
                <w:lang w:val="en-GB"/>
              </w:rPr>
            </w:pPr>
            <w:r>
              <w:rPr>
                <w:sz w:val="16"/>
                <w:szCs w:val="16"/>
                <w:lang w:val="en-GB"/>
              </w:rPr>
              <w:t>2019-03</w:t>
            </w:r>
          </w:p>
        </w:tc>
        <w:tc>
          <w:tcPr>
            <w:tcW w:w="800" w:type="dxa"/>
            <w:shd w:val="solid" w:color="FFFFFF" w:fill="auto"/>
          </w:tcPr>
          <w:p w:rsidR="00675D2E" w:rsidRDefault="00675D2E" w:rsidP="00802AAA">
            <w:pPr>
              <w:pStyle w:val="TAC"/>
              <w:rPr>
                <w:sz w:val="16"/>
                <w:szCs w:val="16"/>
                <w:lang w:val="en-GB"/>
              </w:rPr>
            </w:pPr>
            <w:r>
              <w:rPr>
                <w:sz w:val="16"/>
                <w:szCs w:val="16"/>
                <w:lang w:val="en-GB"/>
              </w:rPr>
              <w:t>SP#83</w:t>
            </w:r>
          </w:p>
        </w:tc>
        <w:tc>
          <w:tcPr>
            <w:tcW w:w="1094" w:type="dxa"/>
            <w:shd w:val="solid" w:color="FFFFFF" w:fill="auto"/>
          </w:tcPr>
          <w:p w:rsidR="00675D2E" w:rsidRDefault="00675D2E" w:rsidP="00802AAA">
            <w:pPr>
              <w:pStyle w:val="TAC"/>
              <w:rPr>
                <w:sz w:val="16"/>
                <w:szCs w:val="16"/>
                <w:lang w:val="en-GB"/>
              </w:rPr>
            </w:pPr>
            <w:r>
              <w:rPr>
                <w:sz w:val="16"/>
                <w:szCs w:val="16"/>
                <w:lang w:val="en-GB"/>
              </w:rPr>
              <w:t>SP-190169</w:t>
            </w:r>
          </w:p>
        </w:tc>
        <w:tc>
          <w:tcPr>
            <w:tcW w:w="567" w:type="dxa"/>
            <w:shd w:val="solid" w:color="FFFFFF" w:fill="auto"/>
          </w:tcPr>
          <w:p w:rsidR="00675D2E" w:rsidRDefault="00675D2E" w:rsidP="00802AAA">
            <w:pPr>
              <w:pStyle w:val="TAL"/>
              <w:rPr>
                <w:sz w:val="16"/>
                <w:szCs w:val="16"/>
                <w:lang w:val="en-GB"/>
              </w:rPr>
            </w:pPr>
            <w:r>
              <w:rPr>
                <w:sz w:val="16"/>
                <w:szCs w:val="16"/>
                <w:lang w:val="en-GB"/>
              </w:rPr>
              <w:t>0909</w:t>
            </w:r>
          </w:p>
        </w:tc>
        <w:tc>
          <w:tcPr>
            <w:tcW w:w="425" w:type="dxa"/>
            <w:shd w:val="solid" w:color="FFFFFF" w:fill="auto"/>
          </w:tcPr>
          <w:p w:rsidR="00675D2E" w:rsidRDefault="00675D2E" w:rsidP="00802AAA">
            <w:pPr>
              <w:pStyle w:val="TAL"/>
              <w:rPr>
                <w:sz w:val="16"/>
                <w:szCs w:val="16"/>
                <w:lang w:val="en-GB"/>
              </w:rPr>
            </w:pPr>
            <w:r>
              <w:rPr>
                <w:sz w:val="16"/>
                <w:szCs w:val="16"/>
                <w:lang w:val="en-GB"/>
              </w:rPr>
              <w:t>3</w:t>
            </w:r>
          </w:p>
        </w:tc>
        <w:tc>
          <w:tcPr>
            <w:tcW w:w="425" w:type="dxa"/>
            <w:shd w:val="solid" w:color="FFFFFF" w:fill="auto"/>
          </w:tcPr>
          <w:p w:rsidR="00675D2E" w:rsidRDefault="00675D2E" w:rsidP="00802AAA">
            <w:pPr>
              <w:pStyle w:val="TAL"/>
              <w:rPr>
                <w:sz w:val="16"/>
                <w:szCs w:val="16"/>
                <w:lang w:val="en-GB"/>
              </w:rPr>
            </w:pPr>
            <w:r>
              <w:rPr>
                <w:sz w:val="16"/>
                <w:szCs w:val="16"/>
                <w:lang w:val="en-GB"/>
              </w:rPr>
              <w:t>B</w:t>
            </w:r>
          </w:p>
        </w:tc>
        <w:tc>
          <w:tcPr>
            <w:tcW w:w="4820" w:type="dxa"/>
            <w:shd w:val="solid" w:color="FFFFFF" w:fill="auto"/>
          </w:tcPr>
          <w:p w:rsidR="00675D2E" w:rsidRDefault="00675D2E" w:rsidP="00802AAA">
            <w:pPr>
              <w:pStyle w:val="TAL"/>
              <w:rPr>
                <w:sz w:val="16"/>
                <w:szCs w:val="16"/>
                <w:lang w:val="en-GB"/>
              </w:rPr>
            </w:pPr>
            <w:r>
              <w:rPr>
                <w:sz w:val="16"/>
                <w:szCs w:val="16"/>
                <w:lang w:val="en-GB"/>
              </w:rPr>
              <w:t>Control of traffic forwarding in 5G-LAN</w:t>
            </w:r>
          </w:p>
        </w:tc>
        <w:tc>
          <w:tcPr>
            <w:tcW w:w="708" w:type="dxa"/>
            <w:shd w:val="solid" w:color="FFFFFF" w:fill="auto"/>
          </w:tcPr>
          <w:p w:rsidR="00675D2E" w:rsidRDefault="00675D2E"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F909F1" w:rsidP="00802AAA">
            <w:pPr>
              <w:pStyle w:val="TAC"/>
              <w:rPr>
                <w:sz w:val="16"/>
                <w:szCs w:val="16"/>
                <w:lang w:val="en-GB"/>
              </w:rPr>
            </w:pPr>
            <w:r>
              <w:rPr>
                <w:sz w:val="16"/>
                <w:szCs w:val="16"/>
                <w:lang w:val="en-GB"/>
              </w:rPr>
              <w:t>SP-190165</w:t>
            </w:r>
          </w:p>
        </w:tc>
        <w:tc>
          <w:tcPr>
            <w:tcW w:w="567" w:type="dxa"/>
            <w:shd w:val="solid" w:color="FFFFFF" w:fill="auto"/>
          </w:tcPr>
          <w:p w:rsidR="00F909F1" w:rsidRDefault="00F909F1" w:rsidP="00802AAA">
            <w:pPr>
              <w:pStyle w:val="TAL"/>
              <w:rPr>
                <w:sz w:val="16"/>
                <w:szCs w:val="16"/>
                <w:lang w:val="en-GB"/>
              </w:rPr>
            </w:pPr>
            <w:r>
              <w:rPr>
                <w:sz w:val="16"/>
                <w:szCs w:val="16"/>
                <w:lang w:val="en-GB"/>
              </w:rPr>
              <w:t>0916</w:t>
            </w:r>
          </w:p>
        </w:tc>
        <w:tc>
          <w:tcPr>
            <w:tcW w:w="425" w:type="dxa"/>
            <w:shd w:val="solid" w:color="FFFFFF" w:fill="auto"/>
          </w:tcPr>
          <w:p w:rsidR="00F909F1" w:rsidRDefault="00F909F1" w:rsidP="00802AAA">
            <w:pPr>
              <w:pStyle w:val="TAL"/>
              <w:rPr>
                <w:sz w:val="16"/>
                <w:szCs w:val="16"/>
                <w:lang w:val="en-GB"/>
              </w:rPr>
            </w:pPr>
            <w:r>
              <w:rPr>
                <w:sz w:val="16"/>
                <w:szCs w:val="16"/>
                <w:lang w:val="en-GB"/>
              </w:rPr>
              <w:t>1</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User Plane Forwarding with Control Plane CIoT 5GS Optimisation</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77795D" w:rsidP="00802AAA">
            <w:pPr>
              <w:pStyle w:val="TAC"/>
              <w:rPr>
                <w:sz w:val="16"/>
                <w:szCs w:val="16"/>
                <w:lang w:val="en-GB"/>
              </w:rPr>
            </w:pPr>
            <w:r>
              <w:rPr>
                <w:sz w:val="16"/>
                <w:szCs w:val="16"/>
                <w:lang w:val="en-GB"/>
              </w:rPr>
              <w:t>SP-190174</w:t>
            </w:r>
          </w:p>
        </w:tc>
        <w:tc>
          <w:tcPr>
            <w:tcW w:w="567" w:type="dxa"/>
            <w:shd w:val="solid" w:color="FFFFFF" w:fill="auto"/>
          </w:tcPr>
          <w:p w:rsidR="00F909F1" w:rsidRDefault="00F909F1" w:rsidP="00802AAA">
            <w:pPr>
              <w:pStyle w:val="TAL"/>
              <w:rPr>
                <w:sz w:val="16"/>
                <w:szCs w:val="16"/>
                <w:lang w:val="en-GB"/>
              </w:rPr>
            </w:pPr>
            <w:r>
              <w:rPr>
                <w:sz w:val="16"/>
                <w:szCs w:val="16"/>
                <w:lang w:val="en-GB"/>
              </w:rPr>
              <w:t>0926</w:t>
            </w:r>
          </w:p>
        </w:tc>
        <w:tc>
          <w:tcPr>
            <w:tcW w:w="425" w:type="dxa"/>
            <w:shd w:val="solid" w:color="FFFFFF" w:fill="auto"/>
          </w:tcPr>
          <w:p w:rsidR="00F909F1" w:rsidRDefault="00F909F1" w:rsidP="00802AAA">
            <w:pPr>
              <w:pStyle w:val="TAL"/>
              <w:rPr>
                <w:sz w:val="16"/>
                <w:szCs w:val="16"/>
                <w:lang w:val="en-GB"/>
              </w:rPr>
            </w:pPr>
            <w:r>
              <w:rPr>
                <w:sz w:val="16"/>
                <w:szCs w:val="16"/>
                <w:lang w:val="en-GB"/>
              </w:rPr>
              <w:t>2</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 xml:space="preserve">Update the support of virtualized deployment with SCP distribution and the NF/NF service instance Set </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SP-190174</w:t>
            </w:r>
          </w:p>
        </w:tc>
        <w:tc>
          <w:tcPr>
            <w:tcW w:w="567" w:type="dxa"/>
            <w:shd w:val="solid" w:color="FFFFFF" w:fill="auto"/>
          </w:tcPr>
          <w:p w:rsidR="0077795D" w:rsidRDefault="0077795D" w:rsidP="0077795D">
            <w:pPr>
              <w:pStyle w:val="TAL"/>
              <w:rPr>
                <w:sz w:val="16"/>
                <w:szCs w:val="16"/>
                <w:lang w:val="en-GB"/>
              </w:rPr>
            </w:pPr>
            <w:r>
              <w:rPr>
                <w:sz w:val="16"/>
                <w:szCs w:val="16"/>
                <w:lang w:val="en-GB"/>
              </w:rPr>
              <w:t>0927</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C</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Update of NRF functionalities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0931</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UE IP address Allocation by UPF: N4 impacts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0933</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ETSUN - Conclusion alignment</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SP-190167</w:t>
            </w:r>
          </w:p>
        </w:tc>
        <w:tc>
          <w:tcPr>
            <w:tcW w:w="567" w:type="dxa"/>
            <w:shd w:val="solid" w:color="FFFFFF" w:fill="auto"/>
          </w:tcPr>
          <w:p w:rsidR="0077795D" w:rsidRDefault="0077795D" w:rsidP="0077795D">
            <w:pPr>
              <w:pStyle w:val="TAL"/>
              <w:rPr>
                <w:sz w:val="16"/>
                <w:szCs w:val="16"/>
                <w:lang w:val="en-GB"/>
              </w:rPr>
            </w:pPr>
            <w:r>
              <w:rPr>
                <w:sz w:val="16"/>
                <w:szCs w:val="16"/>
                <w:lang w:val="en-GB"/>
              </w:rPr>
              <w:t>0934</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Support of full Frame Routing feature</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SP-190174</w:t>
            </w:r>
          </w:p>
        </w:tc>
        <w:tc>
          <w:tcPr>
            <w:tcW w:w="567" w:type="dxa"/>
            <w:shd w:val="solid" w:color="FFFFFF" w:fill="auto"/>
          </w:tcPr>
          <w:p w:rsidR="00E63C73" w:rsidRDefault="00E63C73" w:rsidP="0077795D">
            <w:pPr>
              <w:pStyle w:val="TAL"/>
              <w:rPr>
                <w:sz w:val="16"/>
                <w:szCs w:val="16"/>
                <w:lang w:val="en-GB"/>
              </w:rPr>
            </w:pPr>
            <w:r>
              <w:rPr>
                <w:sz w:val="16"/>
                <w:szCs w:val="16"/>
                <w:lang w:val="en-GB"/>
              </w:rPr>
              <w:t>0941</w:t>
            </w:r>
          </w:p>
        </w:tc>
        <w:tc>
          <w:tcPr>
            <w:tcW w:w="425" w:type="dxa"/>
            <w:shd w:val="solid" w:color="FFFFFF" w:fill="auto"/>
          </w:tcPr>
          <w:p w:rsidR="00E63C73" w:rsidRDefault="00E63C73" w:rsidP="0077795D">
            <w:pPr>
              <w:pStyle w:val="TAL"/>
              <w:rPr>
                <w:sz w:val="16"/>
                <w:szCs w:val="16"/>
                <w:lang w:val="en-GB"/>
              </w:rPr>
            </w:pPr>
            <w:r>
              <w:rPr>
                <w:sz w:val="16"/>
                <w:szCs w:val="16"/>
                <w:lang w:val="en-GB"/>
              </w:rPr>
              <w:t>4</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Location information</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SP-190164</w:t>
            </w:r>
          </w:p>
        </w:tc>
        <w:tc>
          <w:tcPr>
            <w:tcW w:w="567" w:type="dxa"/>
            <w:shd w:val="solid" w:color="FFFFFF" w:fill="auto"/>
          </w:tcPr>
          <w:p w:rsidR="00E63C73" w:rsidRDefault="00E63C73" w:rsidP="0077795D">
            <w:pPr>
              <w:pStyle w:val="TAL"/>
              <w:rPr>
                <w:sz w:val="16"/>
                <w:szCs w:val="16"/>
                <w:lang w:val="en-GB"/>
              </w:rPr>
            </w:pPr>
            <w:r>
              <w:rPr>
                <w:sz w:val="16"/>
                <w:szCs w:val="16"/>
                <w:lang w:val="en-GB"/>
              </w:rPr>
              <w:t>0954</w:t>
            </w:r>
          </w:p>
        </w:tc>
        <w:tc>
          <w:tcPr>
            <w:tcW w:w="425" w:type="dxa"/>
            <w:shd w:val="solid" w:color="FFFFFF" w:fill="auto"/>
          </w:tcPr>
          <w:p w:rsidR="00E63C73" w:rsidRDefault="00E63C73" w:rsidP="0077795D">
            <w:pPr>
              <w:pStyle w:val="TAL"/>
              <w:rPr>
                <w:sz w:val="16"/>
                <w:szCs w:val="16"/>
                <w:lang w:val="en-GB"/>
              </w:rPr>
            </w:pPr>
            <w:r>
              <w:rPr>
                <w:sz w:val="16"/>
                <w:szCs w:val="16"/>
                <w:lang w:val="en-GB"/>
              </w:rPr>
              <w:t>2</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Addition of UE IP address Allocation by UPF</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SP-190167</w:t>
            </w:r>
          </w:p>
        </w:tc>
        <w:tc>
          <w:tcPr>
            <w:tcW w:w="567" w:type="dxa"/>
            <w:shd w:val="solid" w:color="FFFFFF" w:fill="auto"/>
          </w:tcPr>
          <w:p w:rsidR="00E63C73" w:rsidRDefault="00E63C73" w:rsidP="0077795D">
            <w:pPr>
              <w:pStyle w:val="TAL"/>
              <w:rPr>
                <w:sz w:val="16"/>
                <w:szCs w:val="16"/>
                <w:lang w:val="en-GB"/>
              </w:rPr>
            </w:pPr>
            <w:r>
              <w:rPr>
                <w:sz w:val="16"/>
                <w:szCs w:val="16"/>
                <w:lang w:val="en-GB"/>
              </w:rPr>
              <w:t>0961</w:t>
            </w:r>
          </w:p>
        </w:tc>
        <w:tc>
          <w:tcPr>
            <w:tcW w:w="425" w:type="dxa"/>
            <w:shd w:val="solid" w:color="FFFFFF" w:fill="auto"/>
          </w:tcPr>
          <w:p w:rsidR="00E63C73" w:rsidRDefault="00E63C73" w:rsidP="0077795D">
            <w:pPr>
              <w:pStyle w:val="TAL"/>
              <w:rPr>
                <w:sz w:val="16"/>
                <w:szCs w:val="16"/>
                <w:lang w:val="en-GB"/>
              </w:rPr>
            </w:pPr>
            <w:r>
              <w:rPr>
                <w:sz w:val="16"/>
                <w:szCs w:val="16"/>
                <w:lang w:val="en-GB"/>
              </w:rPr>
              <w:t>1</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 xml:space="preserve">Protocol stack for W-5GAN support </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0962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C</w:t>
            </w:r>
          </w:p>
        </w:tc>
        <w:tc>
          <w:tcPr>
            <w:tcW w:w="4820" w:type="dxa"/>
            <w:shd w:val="solid" w:color="FFFFFF" w:fill="auto"/>
          </w:tcPr>
          <w:p w:rsidR="00E63C73" w:rsidRDefault="00E63C73" w:rsidP="00E63C73">
            <w:pPr>
              <w:pStyle w:val="TAL"/>
              <w:rPr>
                <w:sz w:val="16"/>
                <w:szCs w:val="16"/>
                <w:lang w:val="en-GB"/>
              </w:rPr>
            </w:pPr>
            <w:r>
              <w:rPr>
                <w:sz w:val="16"/>
                <w:szCs w:val="16"/>
                <w:lang w:val="en-GB"/>
              </w:rPr>
              <w:t>Session Management of 5G-RG/FN-RG connection to 5GC in the Wireline ANs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SP-190172</w:t>
            </w:r>
          </w:p>
        </w:tc>
        <w:tc>
          <w:tcPr>
            <w:tcW w:w="567" w:type="dxa"/>
            <w:shd w:val="solid" w:color="FFFFFF" w:fill="auto"/>
          </w:tcPr>
          <w:p w:rsidR="00E63C73" w:rsidRDefault="00E63C73" w:rsidP="00E63C73">
            <w:pPr>
              <w:pStyle w:val="TAL"/>
              <w:rPr>
                <w:sz w:val="16"/>
                <w:szCs w:val="16"/>
                <w:lang w:val="en-GB"/>
              </w:rPr>
            </w:pPr>
            <w:r>
              <w:rPr>
                <w:sz w:val="16"/>
                <w:szCs w:val="16"/>
                <w:lang w:val="en-GB"/>
              </w:rPr>
              <w:t>0964</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NEF service for NWDAF analytics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SP-190171</w:t>
            </w:r>
          </w:p>
        </w:tc>
        <w:tc>
          <w:tcPr>
            <w:tcW w:w="567" w:type="dxa"/>
            <w:shd w:val="solid" w:color="FFFFFF" w:fill="auto"/>
          </w:tcPr>
          <w:p w:rsidR="00E63C73" w:rsidRDefault="00E63C73" w:rsidP="00E63C73">
            <w:pPr>
              <w:pStyle w:val="TAL"/>
              <w:rPr>
                <w:sz w:val="16"/>
                <w:szCs w:val="16"/>
                <w:lang w:val="en-GB"/>
              </w:rPr>
            </w:pPr>
            <w:r>
              <w:rPr>
                <w:sz w:val="16"/>
                <w:szCs w:val="16"/>
                <w:lang w:val="en-GB"/>
              </w:rPr>
              <w:t>0972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Add description of solution 13 in 23.725 to TS 23.501</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0981</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Extension of the QoS model for wireline access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3507D8" w:rsidRPr="009E0DE1" w:rsidTr="00107B06">
        <w:tc>
          <w:tcPr>
            <w:tcW w:w="800" w:type="dxa"/>
            <w:shd w:val="solid" w:color="FFFFFF" w:fill="auto"/>
          </w:tcPr>
          <w:p w:rsidR="003507D8" w:rsidRDefault="003507D8" w:rsidP="00E63C73">
            <w:pPr>
              <w:pStyle w:val="TAC"/>
              <w:rPr>
                <w:sz w:val="16"/>
                <w:szCs w:val="16"/>
                <w:lang w:val="en-GB"/>
              </w:rPr>
            </w:pPr>
            <w:r>
              <w:rPr>
                <w:sz w:val="16"/>
                <w:szCs w:val="16"/>
                <w:lang w:val="en-GB"/>
              </w:rPr>
              <w:t>2019-03</w:t>
            </w:r>
          </w:p>
        </w:tc>
        <w:tc>
          <w:tcPr>
            <w:tcW w:w="800" w:type="dxa"/>
            <w:shd w:val="solid" w:color="FFFFFF" w:fill="auto"/>
          </w:tcPr>
          <w:p w:rsidR="003507D8" w:rsidRDefault="003507D8" w:rsidP="00E63C73">
            <w:pPr>
              <w:pStyle w:val="TAC"/>
              <w:rPr>
                <w:sz w:val="16"/>
                <w:szCs w:val="16"/>
                <w:lang w:val="en-GB"/>
              </w:rPr>
            </w:pPr>
            <w:r>
              <w:rPr>
                <w:sz w:val="16"/>
                <w:szCs w:val="16"/>
                <w:lang w:val="en-GB"/>
              </w:rPr>
              <w:t>SP#83</w:t>
            </w:r>
          </w:p>
        </w:tc>
        <w:tc>
          <w:tcPr>
            <w:tcW w:w="1094" w:type="dxa"/>
            <w:shd w:val="solid" w:color="FFFFFF" w:fill="auto"/>
          </w:tcPr>
          <w:p w:rsidR="003507D8" w:rsidRDefault="003507D8" w:rsidP="00E63C73">
            <w:pPr>
              <w:pStyle w:val="TAC"/>
              <w:rPr>
                <w:sz w:val="16"/>
                <w:szCs w:val="16"/>
                <w:lang w:val="en-GB"/>
              </w:rPr>
            </w:pPr>
            <w:r>
              <w:rPr>
                <w:sz w:val="16"/>
                <w:szCs w:val="16"/>
                <w:lang w:val="en-GB"/>
              </w:rPr>
              <w:t>SP-190172</w:t>
            </w:r>
          </w:p>
        </w:tc>
        <w:tc>
          <w:tcPr>
            <w:tcW w:w="567" w:type="dxa"/>
            <w:shd w:val="solid" w:color="FFFFFF" w:fill="auto"/>
          </w:tcPr>
          <w:p w:rsidR="003507D8" w:rsidRDefault="003507D8" w:rsidP="00E63C73">
            <w:pPr>
              <w:pStyle w:val="TAL"/>
              <w:rPr>
                <w:sz w:val="16"/>
                <w:szCs w:val="16"/>
                <w:lang w:val="en-GB"/>
              </w:rPr>
            </w:pPr>
            <w:r>
              <w:rPr>
                <w:sz w:val="16"/>
                <w:szCs w:val="16"/>
                <w:lang w:val="en-GB"/>
              </w:rPr>
              <w:t>0983</w:t>
            </w:r>
          </w:p>
        </w:tc>
        <w:tc>
          <w:tcPr>
            <w:tcW w:w="425" w:type="dxa"/>
            <w:shd w:val="solid" w:color="FFFFFF" w:fill="auto"/>
          </w:tcPr>
          <w:p w:rsidR="003507D8" w:rsidRDefault="003507D8" w:rsidP="00E63C73">
            <w:pPr>
              <w:pStyle w:val="TAL"/>
              <w:rPr>
                <w:sz w:val="16"/>
                <w:szCs w:val="16"/>
                <w:lang w:val="en-GB"/>
              </w:rPr>
            </w:pPr>
            <w:r>
              <w:rPr>
                <w:sz w:val="16"/>
                <w:szCs w:val="16"/>
                <w:lang w:val="en-GB"/>
              </w:rPr>
              <w:t>2</w:t>
            </w:r>
          </w:p>
        </w:tc>
        <w:tc>
          <w:tcPr>
            <w:tcW w:w="425" w:type="dxa"/>
            <w:shd w:val="solid" w:color="FFFFFF" w:fill="auto"/>
          </w:tcPr>
          <w:p w:rsidR="003507D8" w:rsidRDefault="003507D8" w:rsidP="00E63C73">
            <w:pPr>
              <w:pStyle w:val="TAL"/>
              <w:rPr>
                <w:sz w:val="16"/>
                <w:szCs w:val="16"/>
                <w:lang w:val="en-GB"/>
              </w:rPr>
            </w:pPr>
            <w:r>
              <w:rPr>
                <w:sz w:val="16"/>
                <w:szCs w:val="16"/>
                <w:lang w:val="en-GB"/>
              </w:rPr>
              <w:t>B</w:t>
            </w:r>
          </w:p>
        </w:tc>
        <w:tc>
          <w:tcPr>
            <w:tcW w:w="4820" w:type="dxa"/>
            <w:shd w:val="solid" w:color="FFFFFF" w:fill="auto"/>
          </w:tcPr>
          <w:p w:rsidR="003507D8" w:rsidRDefault="003507D8" w:rsidP="00E63C73">
            <w:pPr>
              <w:pStyle w:val="TAL"/>
              <w:rPr>
                <w:sz w:val="16"/>
                <w:szCs w:val="16"/>
                <w:lang w:val="en-GB"/>
              </w:rPr>
            </w:pPr>
            <w:r>
              <w:rPr>
                <w:sz w:val="16"/>
                <w:szCs w:val="16"/>
                <w:lang w:val="en-GB"/>
              </w:rPr>
              <w:t>Update of TS 23.501 for Rel.16 BDT Notification</w:t>
            </w:r>
          </w:p>
        </w:tc>
        <w:tc>
          <w:tcPr>
            <w:tcW w:w="708" w:type="dxa"/>
            <w:shd w:val="solid" w:color="FFFFFF" w:fill="auto"/>
          </w:tcPr>
          <w:p w:rsidR="003507D8" w:rsidRDefault="003507D8"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SP-190168</w:t>
            </w:r>
          </w:p>
        </w:tc>
        <w:tc>
          <w:tcPr>
            <w:tcW w:w="567" w:type="dxa"/>
            <w:shd w:val="solid" w:color="FFFFFF" w:fill="auto"/>
          </w:tcPr>
          <w:p w:rsidR="007C12B9" w:rsidRDefault="007C12B9" w:rsidP="00E63C73">
            <w:pPr>
              <w:pStyle w:val="TAL"/>
              <w:rPr>
                <w:sz w:val="16"/>
                <w:szCs w:val="16"/>
                <w:lang w:val="en-GB"/>
              </w:rPr>
            </w:pPr>
            <w:r>
              <w:rPr>
                <w:sz w:val="16"/>
                <w:szCs w:val="16"/>
                <w:lang w:val="en-GB"/>
              </w:rPr>
              <w:t>0984</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F</w:t>
            </w:r>
          </w:p>
        </w:tc>
        <w:tc>
          <w:tcPr>
            <w:tcW w:w="4820" w:type="dxa"/>
            <w:shd w:val="solid" w:color="FFFFFF" w:fill="auto"/>
          </w:tcPr>
          <w:p w:rsidR="007C12B9" w:rsidRDefault="007C12B9" w:rsidP="00E63C73">
            <w:pPr>
              <w:pStyle w:val="TAL"/>
              <w:rPr>
                <w:sz w:val="16"/>
                <w:szCs w:val="16"/>
                <w:lang w:val="en-GB"/>
              </w:rPr>
            </w:pPr>
            <w:r>
              <w:rPr>
                <w:sz w:val="16"/>
                <w:szCs w:val="16"/>
                <w:lang w:val="en-GB"/>
              </w:rPr>
              <w:t>Update the description and the reference of LMF service</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SP-190172</w:t>
            </w:r>
          </w:p>
        </w:tc>
        <w:tc>
          <w:tcPr>
            <w:tcW w:w="567" w:type="dxa"/>
            <w:shd w:val="solid" w:color="FFFFFF" w:fill="auto"/>
          </w:tcPr>
          <w:p w:rsidR="007C12B9" w:rsidRDefault="007C12B9" w:rsidP="00E63C73">
            <w:pPr>
              <w:pStyle w:val="TAL"/>
              <w:rPr>
                <w:sz w:val="16"/>
                <w:szCs w:val="16"/>
                <w:lang w:val="en-GB"/>
              </w:rPr>
            </w:pPr>
            <w:r>
              <w:rPr>
                <w:sz w:val="16"/>
                <w:szCs w:val="16"/>
                <w:lang w:val="en-GB"/>
              </w:rPr>
              <w:t>0987</w:t>
            </w:r>
          </w:p>
        </w:tc>
        <w:tc>
          <w:tcPr>
            <w:tcW w:w="425" w:type="dxa"/>
            <w:shd w:val="solid" w:color="FFFFFF" w:fill="auto"/>
          </w:tcPr>
          <w:p w:rsidR="007C12B9" w:rsidRDefault="007C12B9" w:rsidP="00E63C73">
            <w:pPr>
              <w:pStyle w:val="TAL"/>
              <w:rPr>
                <w:sz w:val="16"/>
                <w:szCs w:val="16"/>
                <w:lang w:val="en-GB"/>
              </w:rPr>
            </w:pPr>
            <w:r>
              <w:rPr>
                <w:sz w:val="16"/>
                <w:szCs w:val="16"/>
                <w:lang w:val="en-GB"/>
              </w:rPr>
              <w:t>3</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SP-190171</w:t>
            </w:r>
          </w:p>
        </w:tc>
        <w:tc>
          <w:tcPr>
            <w:tcW w:w="567" w:type="dxa"/>
            <w:shd w:val="solid" w:color="FFFFFF" w:fill="auto"/>
          </w:tcPr>
          <w:p w:rsidR="007C12B9" w:rsidRDefault="007C12B9" w:rsidP="00E63C73">
            <w:pPr>
              <w:pStyle w:val="TAL"/>
              <w:rPr>
                <w:sz w:val="16"/>
                <w:szCs w:val="16"/>
                <w:lang w:val="en-GB"/>
              </w:rPr>
            </w:pPr>
            <w:r>
              <w:rPr>
                <w:sz w:val="16"/>
                <w:szCs w:val="16"/>
                <w:lang w:val="en-GB"/>
              </w:rPr>
              <w:t>0989</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Introduction of E2E PDB Division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685D56" w:rsidP="00E63C73">
            <w:pPr>
              <w:pStyle w:val="TAC"/>
              <w:rPr>
                <w:sz w:val="16"/>
                <w:szCs w:val="16"/>
                <w:lang w:val="en-GB"/>
              </w:rPr>
            </w:pPr>
            <w:r>
              <w:rPr>
                <w:sz w:val="16"/>
                <w:szCs w:val="16"/>
                <w:lang w:val="en-GB"/>
              </w:rPr>
              <w:t>SP-190169</w:t>
            </w:r>
          </w:p>
        </w:tc>
        <w:tc>
          <w:tcPr>
            <w:tcW w:w="567" w:type="dxa"/>
            <w:shd w:val="solid" w:color="FFFFFF" w:fill="auto"/>
          </w:tcPr>
          <w:p w:rsidR="007C12B9" w:rsidRDefault="007C12B9" w:rsidP="00E63C73">
            <w:pPr>
              <w:pStyle w:val="TAL"/>
              <w:rPr>
                <w:sz w:val="16"/>
                <w:szCs w:val="16"/>
                <w:lang w:val="en-GB"/>
              </w:rPr>
            </w:pPr>
            <w:r>
              <w:rPr>
                <w:sz w:val="16"/>
                <w:szCs w:val="16"/>
                <w:lang w:val="en-GB"/>
              </w:rPr>
              <w:t>1003</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 xml:space="preserve"> QoS parameters mapping between TSN </w:t>
            </w:r>
            <w:r w:rsidR="0057067E">
              <w:rPr>
                <w:sz w:val="16"/>
                <w:szCs w:val="16"/>
                <w:lang w:val="en-GB"/>
              </w:rPr>
              <w:t>characters</w:t>
            </w:r>
            <w:r>
              <w:rPr>
                <w:sz w:val="16"/>
                <w:szCs w:val="16"/>
                <w:lang w:val="en-GB"/>
              </w:rPr>
              <w:t xml:space="preserve"> and 5G QoS</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6B5B75" w:rsidRPr="009E0DE1" w:rsidTr="00107B06">
        <w:tc>
          <w:tcPr>
            <w:tcW w:w="800" w:type="dxa"/>
            <w:shd w:val="solid" w:color="FFFFFF" w:fill="auto"/>
          </w:tcPr>
          <w:p w:rsidR="006B5B75" w:rsidRDefault="006B5B75" w:rsidP="00E63C73">
            <w:pPr>
              <w:pStyle w:val="TAC"/>
              <w:rPr>
                <w:sz w:val="16"/>
                <w:szCs w:val="16"/>
                <w:lang w:val="en-GB"/>
              </w:rPr>
            </w:pPr>
            <w:r>
              <w:rPr>
                <w:sz w:val="16"/>
                <w:szCs w:val="16"/>
                <w:lang w:val="en-GB"/>
              </w:rPr>
              <w:t>2019-03</w:t>
            </w:r>
          </w:p>
        </w:tc>
        <w:tc>
          <w:tcPr>
            <w:tcW w:w="800" w:type="dxa"/>
            <w:shd w:val="solid" w:color="FFFFFF" w:fill="auto"/>
          </w:tcPr>
          <w:p w:rsidR="006B5B75" w:rsidRDefault="006B5B75" w:rsidP="00E63C73">
            <w:pPr>
              <w:pStyle w:val="TAC"/>
              <w:rPr>
                <w:sz w:val="16"/>
                <w:szCs w:val="16"/>
                <w:lang w:val="en-GB"/>
              </w:rPr>
            </w:pPr>
            <w:r>
              <w:rPr>
                <w:sz w:val="16"/>
                <w:szCs w:val="16"/>
                <w:lang w:val="en-GB"/>
              </w:rPr>
              <w:t>SP#83</w:t>
            </w:r>
          </w:p>
        </w:tc>
        <w:tc>
          <w:tcPr>
            <w:tcW w:w="1094" w:type="dxa"/>
            <w:shd w:val="solid" w:color="FFFFFF" w:fill="auto"/>
          </w:tcPr>
          <w:p w:rsidR="006B5B75" w:rsidRDefault="006B5B75" w:rsidP="00E63C73">
            <w:pPr>
              <w:pStyle w:val="TAC"/>
              <w:rPr>
                <w:sz w:val="16"/>
                <w:szCs w:val="16"/>
                <w:lang w:val="en-GB"/>
              </w:rPr>
            </w:pPr>
            <w:r>
              <w:rPr>
                <w:sz w:val="16"/>
                <w:szCs w:val="16"/>
                <w:lang w:val="en-GB"/>
              </w:rPr>
              <w:t>SP-190174</w:t>
            </w:r>
          </w:p>
        </w:tc>
        <w:tc>
          <w:tcPr>
            <w:tcW w:w="567" w:type="dxa"/>
            <w:shd w:val="solid" w:color="FFFFFF" w:fill="auto"/>
          </w:tcPr>
          <w:p w:rsidR="006B5B75" w:rsidRDefault="006B5B75" w:rsidP="00E63C73">
            <w:pPr>
              <w:pStyle w:val="TAL"/>
              <w:rPr>
                <w:sz w:val="16"/>
                <w:szCs w:val="16"/>
                <w:lang w:val="en-GB"/>
              </w:rPr>
            </w:pPr>
            <w:r>
              <w:rPr>
                <w:sz w:val="16"/>
                <w:szCs w:val="16"/>
                <w:lang w:val="en-GB"/>
              </w:rPr>
              <w:t>1010</w:t>
            </w:r>
          </w:p>
        </w:tc>
        <w:tc>
          <w:tcPr>
            <w:tcW w:w="425" w:type="dxa"/>
            <w:shd w:val="solid" w:color="FFFFFF" w:fill="auto"/>
          </w:tcPr>
          <w:p w:rsidR="006B5B75" w:rsidRDefault="006B5B75" w:rsidP="00E63C73">
            <w:pPr>
              <w:pStyle w:val="TAL"/>
              <w:rPr>
                <w:sz w:val="16"/>
                <w:szCs w:val="16"/>
                <w:lang w:val="en-GB"/>
              </w:rPr>
            </w:pPr>
            <w:r>
              <w:rPr>
                <w:sz w:val="16"/>
                <w:szCs w:val="16"/>
                <w:lang w:val="en-GB"/>
              </w:rPr>
              <w:t>3</w:t>
            </w:r>
          </w:p>
        </w:tc>
        <w:tc>
          <w:tcPr>
            <w:tcW w:w="425" w:type="dxa"/>
            <w:shd w:val="solid" w:color="FFFFFF" w:fill="auto"/>
          </w:tcPr>
          <w:p w:rsidR="006B5B75" w:rsidRDefault="006B5B75" w:rsidP="00E63C73">
            <w:pPr>
              <w:pStyle w:val="TAL"/>
              <w:rPr>
                <w:sz w:val="16"/>
                <w:szCs w:val="16"/>
                <w:lang w:val="en-GB"/>
              </w:rPr>
            </w:pPr>
            <w:r>
              <w:rPr>
                <w:sz w:val="16"/>
                <w:szCs w:val="16"/>
                <w:lang w:val="en-GB"/>
              </w:rPr>
              <w:t>B</w:t>
            </w:r>
          </w:p>
        </w:tc>
        <w:tc>
          <w:tcPr>
            <w:tcW w:w="4820" w:type="dxa"/>
            <w:shd w:val="solid" w:color="FFFFFF" w:fill="auto"/>
          </w:tcPr>
          <w:p w:rsidR="006B5B75" w:rsidRDefault="006B5B75" w:rsidP="00E63C73">
            <w:pPr>
              <w:pStyle w:val="TAL"/>
              <w:rPr>
                <w:sz w:val="16"/>
                <w:szCs w:val="16"/>
                <w:lang w:val="en-GB"/>
              </w:rPr>
            </w:pPr>
            <w:r>
              <w:rPr>
                <w:sz w:val="16"/>
                <w:szCs w:val="16"/>
                <w:lang w:val="en-GB"/>
              </w:rPr>
              <w:t>Introducing NF Set and NF Service Set</w:t>
            </w:r>
          </w:p>
        </w:tc>
        <w:tc>
          <w:tcPr>
            <w:tcW w:w="708" w:type="dxa"/>
            <w:shd w:val="solid" w:color="FFFFFF" w:fill="auto"/>
          </w:tcPr>
          <w:p w:rsidR="006B5B75" w:rsidRDefault="006B5B75" w:rsidP="00E63C73">
            <w:pPr>
              <w:pStyle w:val="TAC"/>
              <w:rPr>
                <w:b/>
                <w:sz w:val="16"/>
                <w:szCs w:val="16"/>
                <w:lang w:val="en-GB"/>
              </w:rPr>
            </w:pPr>
            <w:r>
              <w:rPr>
                <w:b/>
                <w:sz w:val="16"/>
                <w:szCs w:val="16"/>
                <w:lang w:val="en-GB"/>
              </w:rPr>
              <w:t>16.0.0</w:t>
            </w:r>
          </w:p>
        </w:tc>
      </w:tr>
      <w:tr w:rsidR="00AB0025" w:rsidRPr="009E0DE1" w:rsidTr="00107B06">
        <w:tc>
          <w:tcPr>
            <w:tcW w:w="800" w:type="dxa"/>
            <w:shd w:val="solid" w:color="FFFFFF" w:fill="auto"/>
          </w:tcPr>
          <w:p w:rsidR="00AB0025" w:rsidRDefault="00AB0025" w:rsidP="00E63C73">
            <w:pPr>
              <w:pStyle w:val="TAC"/>
              <w:rPr>
                <w:sz w:val="16"/>
                <w:szCs w:val="16"/>
                <w:lang w:val="en-GB"/>
              </w:rPr>
            </w:pPr>
            <w:r>
              <w:rPr>
                <w:sz w:val="16"/>
                <w:szCs w:val="16"/>
                <w:lang w:val="en-GB"/>
              </w:rPr>
              <w:t>2019-03</w:t>
            </w:r>
          </w:p>
        </w:tc>
        <w:tc>
          <w:tcPr>
            <w:tcW w:w="800" w:type="dxa"/>
            <w:shd w:val="solid" w:color="FFFFFF" w:fill="auto"/>
          </w:tcPr>
          <w:p w:rsidR="00AB0025" w:rsidRDefault="00AB0025" w:rsidP="00E63C73">
            <w:pPr>
              <w:pStyle w:val="TAC"/>
              <w:rPr>
                <w:sz w:val="16"/>
                <w:szCs w:val="16"/>
                <w:lang w:val="en-GB"/>
              </w:rPr>
            </w:pPr>
            <w:r>
              <w:rPr>
                <w:sz w:val="16"/>
                <w:szCs w:val="16"/>
                <w:lang w:val="en-GB"/>
              </w:rPr>
              <w:t>SP#83</w:t>
            </w:r>
          </w:p>
        </w:tc>
        <w:tc>
          <w:tcPr>
            <w:tcW w:w="1094" w:type="dxa"/>
            <w:shd w:val="solid" w:color="FFFFFF" w:fill="auto"/>
          </w:tcPr>
          <w:p w:rsidR="00AB0025" w:rsidRDefault="00AB0025" w:rsidP="00E63C73">
            <w:pPr>
              <w:pStyle w:val="TAC"/>
              <w:rPr>
                <w:sz w:val="16"/>
                <w:szCs w:val="16"/>
                <w:lang w:val="en-GB"/>
              </w:rPr>
            </w:pPr>
            <w:r>
              <w:rPr>
                <w:sz w:val="16"/>
                <w:szCs w:val="16"/>
                <w:lang w:val="en-GB"/>
              </w:rPr>
              <w:t>SP-190175</w:t>
            </w:r>
          </w:p>
        </w:tc>
        <w:tc>
          <w:tcPr>
            <w:tcW w:w="567" w:type="dxa"/>
            <w:shd w:val="solid" w:color="FFFFFF" w:fill="auto"/>
          </w:tcPr>
          <w:p w:rsidR="00AB0025" w:rsidRDefault="00AB0025" w:rsidP="00E63C73">
            <w:pPr>
              <w:pStyle w:val="TAL"/>
              <w:rPr>
                <w:sz w:val="16"/>
                <w:szCs w:val="16"/>
                <w:lang w:val="en-GB"/>
              </w:rPr>
            </w:pPr>
            <w:r>
              <w:rPr>
                <w:sz w:val="16"/>
                <w:szCs w:val="16"/>
                <w:lang w:val="en-GB"/>
              </w:rPr>
              <w:t>1022</w:t>
            </w:r>
          </w:p>
        </w:tc>
        <w:tc>
          <w:tcPr>
            <w:tcW w:w="425" w:type="dxa"/>
            <w:shd w:val="solid" w:color="FFFFFF" w:fill="auto"/>
          </w:tcPr>
          <w:p w:rsidR="00AB0025" w:rsidRDefault="00AB0025" w:rsidP="00E63C73">
            <w:pPr>
              <w:pStyle w:val="TAL"/>
              <w:rPr>
                <w:sz w:val="16"/>
                <w:szCs w:val="16"/>
                <w:lang w:val="en-GB"/>
              </w:rPr>
            </w:pPr>
            <w:r>
              <w:rPr>
                <w:sz w:val="16"/>
                <w:szCs w:val="16"/>
                <w:lang w:val="en-GB"/>
              </w:rPr>
              <w:t>2</w:t>
            </w:r>
            <w:bookmarkStart w:id="2269" w:name="_Hlk4680281"/>
          </w:p>
        </w:tc>
        <w:tc>
          <w:tcPr>
            <w:tcW w:w="425" w:type="dxa"/>
            <w:shd w:val="solid" w:color="FFFFFF" w:fill="auto"/>
          </w:tcPr>
          <w:p w:rsidR="00AB0025" w:rsidRDefault="00AB0025" w:rsidP="00E63C73">
            <w:pPr>
              <w:pStyle w:val="TAL"/>
              <w:rPr>
                <w:sz w:val="16"/>
                <w:szCs w:val="16"/>
                <w:lang w:val="en-GB"/>
              </w:rPr>
            </w:pPr>
            <w:r>
              <w:rPr>
                <w:sz w:val="16"/>
                <w:szCs w:val="16"/>
                <w:lang w:val="en-GB"/>
              </w:rPr>
              <w:t>B</w:t>
            </w:r>
          </w:p>
        </w:tc>
        <w:tc>
          <w:tcPr>
            <w:tcW w:w="4820" w:type="dxa"/>
            <w:shd w:val="solid" w:color="FFFFFF" w:fill="auto"/>
          </w:tcPr>
          <w:p w:rsidR="00AB0025" w:rsidRDefault="00AB0025" w:rsidP="00E63C73">
            <w:pPr>
              <w:pStyle w:val="TAL"/>
              <w:rPr>
                <w:sz w:val="16"/>
                <w:szCs w:val="16"/>
                <w:lang w:val="en-GB"/>
              </w:rPr>
            </w:pPr>
            <w:r>
              <w:rPr>
                <w:sz w:val="16"/>
                <w:szCs w:val="16"/>
                <w:lang w:val="en-GB"/>
              </w:rPr>
              <w:t>Introduction of Dedicated Bearer for Ethernet support in EPC</w:t>
            </w:r>
          </w:p>
        </w:tc>
        <w:tc>
          <w:tcPr>
            <w:tcW w:w="708" w:type="dxa"/>
            <w:shd w:val="solid" w:color="FFFFFF" w:fill="auto"/>
          </w:tcPr>
          <w:p w:rsidR="00AB0025" w:rsidRDefault="00AB0025" w:rsidP="00E63C73">
            <w:pPr>
              <w:pStyle w:val="TAC"/>
              <w:rPr>
                <w:b/>
                <w:sz w:val="16"/>
                <w:szCs w:val="16"/>
                <w:lang w:val="en-GB"/>
              </w:rPr>
            </w:pPr>
            <w:r>
              <w:rPr>
                <w:b/>
                <w:sz w:val="16"/>
                <w:szCs w:val="16"/>
                <w:lang w:val="en-GB"/>
              </w:rPr>
              <w:t>16.0.0</w:t>
            </w:r>
          </w:p>
        </w:tc>
      </w:tr>
      <w:tr w:rsidR="004E12E3" w:rsidRPr="009E0DE1" w:rsidTr="00C34949">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2019-04</w:t>
            </w:r>
          </w:p>
        </w:tc>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1094"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567"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820"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MCC correction of clause 5.29.3 (to 5.30.3) and position of clause 5.31.7.2. Editorial style and formatting corrections</w:t>
            </w:r>
          </w:p>
        </w:tc>
        <w:tc>
          <w:tcPr>
            <w:tcW w:w="708" w:type="dxa"/>
            <w:tcBorders>
              <w:bottom w:val="single" w:sz="6" w:space="0" w:color="auto"/>
            </w:tcBorders>
            <w:shd w:val="solid" w:color="FFFFFF" w:fill="auto"/>
          </w:tcPr>
          <w:p w:rsidR="004E12E3" w:rsidRDefault="004E12E3" w:rsidP="004E12E3">
            <w:pPr>
              <w:pStyle w:val="TAC"/>
              <w:rPr>
                <w:b/>
                <w:sz w:val="16"/>
                <w:szCs w:val="16"/>
                <w:lang w:val="en-GB"/>
              </w:rPr>
            </w:pPr>
            <w:r>
              <w:rPr>
                <w:b/>
                <w:sz w:val="16"/>
                <w:szCs w:val="16"/>
                <w:lang w:val="en-GB"/>
              </w:rPr>
              <w:t>16.0.1</w:t>
            </w:r>
          </w:p>
        </w:tc>
      </w:tr>
      <w:tr w:rsidR="00BF6F1C" w:rsidRPr="009E0DE1" w:rsidTr="00C34949">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2019-04</w:t>
            </w:r>
          </w:p>
        </w:tc>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1094"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567"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820"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MCC correction swapping clause 5.28 to 5.29 and clause 5.29 to 5.28 for readability purposes</w:t>
            </w:r>
          </w:p>
        </w:tc>
        <w:tc>
          <w:tcPr>
            <w:tcW w:w="708" w:type="dxa"/>
            <w:tcBorders>
              <w:bottom w:val="single" w:sz="12" w:space="0" w:color="auto"/>
            </w:tcBorders>
            <w:shd w:val="solid" w:color="FFFFFF" w:fill="auto"/>
          </w:tcPr>
          <w:p w:rsidR="00BF6F1C" w:rsidRDefault="00BF6F1C" w:rsidP="00BF6F1C">
            <w:pPr>
              <w:pStyle w:val="TAC"/>
              <w:rPr>
                <w:b/>
                <w:sz w:val="16"/>
                <w:szCs w:val="16"/>
                <w:lang w:val="en-GB"/>
              </w:rPr>
            </w:pPr>
            <w:r>
              <w:rPr>
                <w:b/>
                <w:sz w:val="16"/>
                <w:szCs w:val="16"/>
                <w:lang w:val="en-GB"/>
              </w:rPr>
              <w:t>16.0.2</w:t>
            </w:r>
          </w:p>
        </w:tc>
      </w:tr>
      <w:tr w:rsidR="00444EF4" w:rsidRPr="009E0DE1" w:rsidTr="00C34949">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0892</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4</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B</w:t>
            </w:r>
          </w:p>
        </w:tc>
        <w:tc>
          <w:tcPr>
            <w:tcW w:w="4820"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Introduction of inter-UE QoS differentiation for NB-IoT using NB-IoT UE Priority</w:t>
            </w:r>
          </w:p>
        </w:tc>
        <w:tc>
          <w:tcPr>
            <w:tcW w:w="708" w:type="dxa"/>
            <w:tcBorders>
              <w:top w:val="single" w:sz="12" w:space="0" w:color="auto"/>
            </w:tcBorders>
            <w:shd w:val="solid" w:color="FFFFFF" w:fill="auto"/>
          </w:tcPr>
          <w:p w:rsidR="00444EF4" w:rsidRPr="00C34949" w:rsidRDefault="00444EF4" w:rsidP="00444EF4">
            <w:pPr>
              <w:pStyle w:val="TAC"/>
              <w:rPr>
                <w:sz w:val="16"/>
                <w:szCs w:val="16"/>
                <w:lang w:val="en-GB"/>
              </w:rPr>
            </w:pPr>
            <w:r w:rsidRPr="00C34949">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1019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EPC interworking for CIoT Monitoring Events</w:t>
            </w:r>
          </w:p>
        </w:tc>
        <w:tc>
          <w:tcPr>
            <w:tcW w:w="708" w:type="dxa"/>
            <w:shd w:val="solid" w:color="FFFFFF" w:fill="auto"/>
          </w:tcPr>
          <w:p w:rsidR="00444EF4" w:rsidRPr="00D81B76"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D</w:t>
            </w:r>
          </w:p>
        </w:tc>
        <w:tc>
          <w:tcPr>
            <w:tcW w:w="4820" w:type="dxa"/>
            <w:shd w:val="solid" w:color="FFFFFF" w:fill="auto"/>
          </w:tcPr>
          <w:p w:rsidR="00444EF4" w:rsidRDefault="00444EF4" w:rsidP="00444EF4">
            <w:pPr>
              <w:pStyle w:val="TAL"/>
              <w:rPr>
                <w:sz w:val="16"/>
                <w:szCs w:val="16"/>
                <w:lang w:val="en-GB"/>
              </w:rPr>
            </w:pPr>
            <w:r>
              <w:rPr>
                <w:sz w:val="16"/>
                <w:szCs w:val="16"/>
                <w:lang w:val="en-GB"/>
              </w:rPr>
              <w:t>Proper naming of the reference point between two UPFs for direct routing</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MA PDU session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1034</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Determination of access availability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1035</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NRF based P-CSCF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1037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RACS: UCMF services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57067E" w:rsidRPr="009E0DE1" w:rsidTr="00BA42EC">
        <w:tc>
          <w:tcPr>
            <w:tcW w:w="800" w:type="dxa"/>
            <w:shd w:val="solid" w:color="FFFFFF" w:fill="auto"/>
          </w:tcPr>
          <w:p w:rsidR="0057067E" w:rsidRDefault="0057067E" w:rsidP="00BA42EC">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57067E" w:rsidRDefault="0057067E" w:rsidP="00BA42EC">
            <w:pPr>
              <w:pStyle w:val="TAC"/>
              <w:rPr>
                <w:sz w:val="16"/>
                <w:szCs w:val="16"/>
                <w:lang w:val="en-GB"/>
              </w:rPr>
            </w:pPr>
            <w:r>
              <w:rPr>
                <w:sz w:val="16"/>
                <w:szCs w:val="16"/>
                <w:lang w:val="en-GB"/>
              </w:rPr>
              <w:t>SP#84</w:t>
            </w:r>
          </w:p>
        </w:tc>
        <w:tc>
          <w:tcPr>
            <w:tcW w:w="1094" w:type="dxa"/>
            <w:shd w:val="solid" w:color="FFFFFF" w:fill="auto"/>
          </w:tcPr>
          <w:p w:rsidR="0057067E" w:rsidRDefault="0057067E" w:rsidP="00BA42EC">
            <w:pPr>
              <w:pStyle w:val="TAC"/>
              <w:rPr>
                <w:sz w:val="16"/>
                <w:szCs w:val="16"/>
                <w:lang w:val="en-GB"/>
              </w:rPr>
            </w:pPr>
            <w:r w:rsidRPr="006B6BF7">
              <w:rPr>
                <w:sz w:val="16"/>
                <w:szCs w:val="16"/>
                <w:lang w:val="en-GB"/>
              </w:rPr>
              <w:t>SP-190</w:t>
            </w:r>
            <w:r>
              <w:rPr>
                <w:sz w:val="16"/>
                <w:szCs w:val="16"/>
                <w:lang w:val="en-GB"/>
              </w:rPr>
              <w:t>514</w:t>
            </w:r>
          </w:p>
        </w:tc>
        <w:tc>
          <w:tcPr>
            <w:tcW w:w="567" w:type="dxa"/>
            <w:shd w:val="solid" w:color="FFFFFF" w:fill="auto"/>
          </w:tcPr>
          <w:p w:rsidR="0057067E" w:rsidRDefault="0057067E" w:rsidP="00BA42EC">
            <w:pPr>
              <w:pStyle w:val="TAL"/>
              <w:rPr>
                <w:sz w:val="16"/>
                <w:szCs w:val="16"/>
                <w:lang w:val="en-GB"/>
              </w:rPr>
            </w:pPr>
            <w:r>
              <w:rPr>
                <w:sz w:val="16"/>
                <w:szCs w:val="16"/>
                <w:lang w:val="en-GB"/>
              </w:rPr>
              <w:t>1042</w:t>
            </w:r>
          </w:p>
        </w:tc>
        <w:tc>
          <w:tcPr>
            <w:tcW w:w="425" w:type="dxa"/>
            <w:shd w:val="solid" w:color="FFFFFF" w:fill="auto"/>
          </w:tcPr>
          <w:p w:rsidR="0057067E" w:rsidRDefault="0057067E" w:rsidP="00BA42EC">
            <w:pPr>
              <w:pStyle w:val="TAL"/>
              <w:rPr>
                <w:sz w:val="16"/>
                <w:szCs w:val="16"/>
                <w:lang w:val="en-GB"/>
              </w:rPr>
            </w:pPr>
            <w:r>
              <w:rPr>
                <w:sz w:val="16"/>
                <w:szCs w:val="16"/>
                <w:lang w:val="en-GB"/>
              </w:rPr>
              <w:t>6</w:t>
            </w:r>
          </w:p>
        </w:tc>
        <w:tc>
          <w:tcPr>
            <w:tcW w:w="425" w:type="dxa"/>
            <w:shd w:val="solid" w:color="FFFFFF" w:fill="auto"/>
          </w:tcPr>
          <w:p w:rsidR="0057067E" w:rsidRDefault="0057067E" w:rsidP="00BA42EC">
            <w:pPr>
              <w:pStyle w:val="TAL"/>
              <w:rPr>
                <w:sz w:val="16"/>
                <w:szCs w:val="16"/>
                <w:lang w:val="en-GB"/>
              </w:rPr>
            </w:pPr>
            <w:r>
              <w:rPr>
                <w:sz w:val="16"/>
                <w:szCs w:val="16"/>
                <w:lang w:val="en-GB"/>
              </w:rPr>
              <w:t>A</w:t>
            </w:r>
          </w:p>
        </w:tc>
        <w:tc>
          <w:tcPr>
            <w:tcW w:w="4820" w:type="dxa"/>
            <w:shd w:val="solid" w:color="FFFFFF" w:fill="auto"/>
          </w:tcPr>
          <w:p w:rsidR="0057067E" w:rsidRDefault="0057067E" w:rsidP="00BA42EC">
            <w:pPr>
              <w:pStyle w:val="TAL"/>
              <w:rPr>
                <w:sz w:val="16"/>
                <w:szCs w:val="16"/>
                <w:lang w:val="en-GB"/>
              </w:rPr>
            </w:pPr>
            <w:r>
              <w:rPr>
                <w:sz w:val="16"/>
                <w:szCs w:val="16"/>
                <w:lang w:val="en-GB"/>
              </w:rPr>
              <w:t>Correcting factors to consider for PCF selection</w:t>
            </w:r>
          </w:p>
        </w:tc>
        <w:tc>
          <w:tcPr>
            <w:tcW w:w="708" w:type="dxa"/>
            <w:shd w:val="solid" w:color="FFFFFF" w:fill="auto"/>
          </w:tcPr>
          <w:p w:rsidR="0057067E" w:rsidRPr="003B0A61" w:rsidRDefault="0057067E" w:rsidP="00BA42EC">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QoS Notification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1047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MICO mode and Periodic Registration Timer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1050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Transfer of N4 information for local traffic switching from SMF to I-SMF</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1015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Proposed update to 5G LAN terminology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1052</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Further detailing of 5G LAN group management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1055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SMF selecting UPF for a particular PDU Session supporting EPS IWK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1056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Network Slicing and delegated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1059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specific DRX parameter use for NB-IOT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Data volume reporting granularity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1067</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Return to NR from EPS/RAT fallback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PRA</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1070</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to support associating URLLC traffic to redundant PDU sessions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1071</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Radio Capabilities Signalling Optimisation feature</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1073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emergency services in public network integrated NPNs</w:t>
            </w:r>
          </w:p>
        </w:tc>
        <w:tc>
          <w:tcPr>
            <w:tcW w:w="708" w:type="dxa"/>
            <w:shd w:val="solid" w:color="FFFFFF" w:fill="auto"/>
          </w:tcPr>
          <w:p w:rsidR="00444EF4" w:rsidRPr="003B0A61"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1075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MICO and eDRX during CN node changes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Correction and </w:t>
            </w:r>
            <w:r w:rsidR="0057067E">
              <w:rPr>
                <w:sz w:val="16"/>
                <w:szCs w:val="16"/>
                <w:lang w:val="en-GB"/>
              </w:rPr>
              <w:t>clarifications</w:t>
            </w:r>
            <w:r>
              <w:rPr>
                <w:sz w:val="16"/>
                <w:szCs w:val="16"/>
                <w:lang w:val="en-GB"/>
              </w:rPr>
              <w:t xml:space="preserve"> for QoS Flow in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related to ATSSS Rule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1080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Clear ENs about Measurement Assistance Information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1083</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of Inserting and Removing VLAN tags for 5GLAN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Update of the NF/NF service discovery result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1092</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NRF function and services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network reliability support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1094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Back-off timers handling for scheduled communication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1095</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Addressing Editor's notes on TSN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Access Control for PLMN Integrated NPN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1101</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Establishing UP connection during CP Data Transfer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SMF, UPF and PCF selection for an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N4 rules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Service Gap corrections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1116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Local cache information for ARP proxy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1118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Requested PDU Session Establishment with Network Modification to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1119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Granularity of TSN bridge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1120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Filtering own address for Ethernet PDU Sessions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1123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TSN QoS mapping and 802.1Qbv parameters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1128</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Access to 5GC from UEs not supporting NAS over non-3GPP access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Validity of LADN information and LADN discovery/storage in the UE per-PLMN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1134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Allowing IMS to use N5 interface to interact with PCF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1135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regarding legacy UE and non-NPN UE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1139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selection during inter PLMN mobility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BC47A4">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1142</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Update description for E2E PDB division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Explicit indication of AF response to be expected for runtime coordination with AF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1149</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Roaming support for service exposure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NAS level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1161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UE 5GSM Core Network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SP-190423</w:t>
            </w:r>
          </w:p>
        </w:tc>
        <w:tc>
          <w:tcPr>
            <w:tcW w:w="567" w:type="dxa"/>
            <w:shd w:val="solid" w:color="FFFFFF" w:fill="auto"/>
          </w:tcPr>
          <w:p w:rsidR="00444EF4" w:rsidRDefault="00444EF4" w:rsidP="00444EF4">
            <w:pPr>
              <w:pStyle w:val="TAL"/>
              <w:rPr>
                <w:sz w:val="16"/>
                <w:szCs w:val="16"/>
                <w:lang w:val="en-GB"/>
              </w:rPr>
            </w:pPr>
            <w:r>
              <w:rPr>
                <w:sz w:val="16"/>
                <w:szCs w:val="16"/>
                <w:lang w:val="en-GB"/>
              </w:rPr>
              <w:t>1162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Introduce a new standardized SST value dedicated for V2X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1163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CN PDB configured in each NG-RAN node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GBR QoS Flow establishment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1168</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RTT measurements with TCP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MA PDU QoS Aspects On Link-Specific Multipath and MPTCP Proxy Addresses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ETSUN Architecture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1171</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SCP Function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1173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Redundant PDU session handling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SP-190421</w:t>
            </w:r>
          </w:p>
        </w:tc>
        <w:tc>
          <w:tcPr>
            <w:tcW w:w="567" w:type="dxa"/>
            <w:shd w:val="solid" w:color="FFFFFF" w:fill="auto"/>
          </w:tcPr>
          <w:p w:rsidR="00444EF4" w:rsidRDefault="00444EF4" w:rsidP="00444EF4">
            <w:pPr>
              <w:pStyle w:val="TAL"/>
              <w:rPr>
                <w:sz w:val="16"/>
                <w:szCs w:val="16"/>
                <w:lang w:val="en-GB"/>
              </w:rPr>
            </w:pPr>
            <w:r>
              <w:rPr>
                <w:sz w:val="16"/>
                <w:szCs w:val="16"/>
                <w:lang w:val="en-GB"/>
              </w:rPr>
              <w:t>1174</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Slice-Specific Authentication and Authorisation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1176</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Association between the GUAMI and AMF instance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1177</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LADN handling in ETSUN scenario</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1179</w:t>
            </w:r>
          </w:p>
        </w:tc>
        <w:tc>
          <w:tcPr>
            <w:tcW w:w="425" w:type="dxa"/>
            <w:shd w:val="solid" w:color="FFFFFF" w:fill="auto"/>
          </w:tcPr>
          <w:p w:rsidR="00444EF4" w:rsidRDefault="00444EF4" w:rsidP="00444EF4">
            <w:pPr>
              <w:pStyle w:val="TAL"/>
              <w:rPr>
                <w:sz w:val="16"/>
                <w:szCs w:val="16"/>
                <w:lang w:val="en-GB"/>
              </w:rPr>
            </w:pPr>
            <w:r>
              <w:rPr>
                <w:sz w:val="16"/>
                <w:szCs w:val="16"/>
                <w:lang w:val="en-GB"/>
              </w:rPr>
              <w:t>7</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Traffic offload by UPF controlled by the I-SMF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1180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C34949">
            <w:pPr>
              <w:pStyle w:val="TAL"/>
              <w:rPr>
                <w:sz w:val="16"/>
                <w:szCs w:val="16"/>
                <w:lang w:val="en-GB"/>
              </w:rPr>
            </w:pPr>
            <w:r>
              <w:rPr>
                <w:sz w:val="16"/>
                <w:szCs w:val="16"/>
                <w:lang w:val="en-GB"/>
              </w:rPr>
              <w:t>UE IP address Allocation by AAA/DHCP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1183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SNPN deployment scenarios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1186</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5GS UP optimization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1187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Adding NF load information inside NFprofile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editor's note on eSBA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1191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ATSSS support for Unstructured Data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Removing the EN on the DNN and 5G LAN group mapping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1198</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the EN on traffic pattern to the TT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CAG ID and slicing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1201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CR for adding Naf_EventExposure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1202</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PDU Session management for 5G-LAN multicast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SP-190409</w:t>
            </w:r>
          </w:p>
        </w:tc>
        <w:tc>
          <w:tcPr>
            <w:tcW w:w="567" w:type="dxa"/>
            <w:shd w:val="solid" w:color="FFFFFF" w:fill="auto"/>
          </w:tcPr>
          <w:p w:rsidR="00444EF4" w:rsidRDefault="00444EF4" w:rsidP="00444EF4">
            <w:pPr>
              <w:pStyle w:val="TAL"/>
              <w:rPr>
                <w:sz w:val="16"/>
                <w:szCs w:val="16"/>
                <w:lang w:val="en-GB"/>
              </w:rPr>
            </w:pPr>
            <w:r>
              <w:rPr>
                <w:sz w:val="16"/>
                <w:szCs w:val="16"/>
                <w:lang w:val="en-GB"/>
              </w:rPr>
              <w:t xml:space="preserve"> 1205</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Add new Reference points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5G-LAN Service continuity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Update to Support TSAI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1214</w:t>
            </w:r>
          </w:p>
        </w:tc>
        <w:tc>
          <w:tcPr>
            <w:tcW w:w="425" w:type="dxa"/>
            <w:shd w:val="solid" w:color="FFFFFF" w:fill="auto"/>
          </w:tcPr>
          <w:p w:rsidR="00444EF4" w:rsidRDefault="00444EF4" w:rsidP="00444EF4">
            <w:pPr>
              <w:pStyle w:val="TAL"/>
              <w:rPr>
                <w:sz w:val="16"/>
                <w:szCs w:val="16"/>
                <w:lang w:val="en-GB"/>
              </w:rPr>
            </w:pPr>
            <w:r>
              <w:rPr>
                <w:sz w:val="16"/>
                <w:szCs w:val="16"/>
                <w:lang w:val="en-GB"/>
              </w:rPr>
              <w:t>10</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support for UE and UPF Residence Time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1217</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5G URLLC: Optimizing Redundancy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NID Management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EPS Interworking support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1222</w:t>
            </w:r>
          </w:p>
        </w:tc>
        <w:tc>
          <w:tcPr>
            <w:tcW w:w="425" w:type="dxa"/>
            <w:shd w:val="solid" w:color="FFFFFF" w:fill="auto"/>
          </w:tcPr>
          <w:p w:rsidR="00444EF4" w:rsidRDefault="00444EF4" w:rsidP="00444EF4">
            <w:pPr>
              <w:pStyle w:val="TAL"/>
              <w:rPr>
                <w:sz w:val="16"/>
                <w:szCs w:val="16"/>
                <w:lang w:val="en-GB"/>
              </w:rPr>
            </w:pPr>
            <w:r>
              <w:rPr>
                <w:sz w:val="16"/>
                <w:szCs w:val="16"/>
                <w:lang w:val="en-GB"/>
              </w:rPr>
              <w:t>12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NF Set and NF Service Set - Open items resolution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1226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Failure - Other CP NF Behaviour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1230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Dedicated SMF selection for a 5G LAN group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Requirements on the Ta interface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Configuration transfer between NG-RAN and eNodeB</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1239</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roaming support from Rel-16 for W-5GAN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1243</w:t>
            </w:r>
          </w:p>
        </w:tc>
        <w:tc>
          <w:tcPr>
            <w:tcW w:w="425" w:type="dxa"/>
            <w:shd w:val="solid" w:color="FFFFFF" w:fill="auto"/>
          </w:tcPr>
          <w:p w:rsidR="009A4257" w:rsidRDefault="009A4257" w:rsidP="00444EF4">
            <w:pPr>
              <w:pStyle w:val="TAL"/>
              <w:rPr>
                <w:sz w:val="16"/>
                <w:szCs w:val="16"/>
                <w:lang w:val="en-GB"/>
              </w:rPr>
            </w:pPr>
            <w:r>
              <w:rPr>
                <w:sz w:val="16"/>
                <w:szCs w:val="16"/>
                <w:lang w:val="en-GB"/>
              </w:rPr>
              <w:t>-</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Update to NEF description by adding NIDD support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SP-190399</w:t>
            </w:r>
          </w:p>
        </w:tc>
        <w:tc>
          <w:tcPr>
            <w:tcW w:w="567" w:type="dxa"/>
            <w:shd w:val="solid" w:color="FFFFFF" w:fill="auto"/>
          </w:tcPr>
          <w:p w:rsidR="009A4257" w:rsidRDefault="009A4257" w:rsidP="00444EF4">
            <w:pPr>
              <w:pStyle w:val="TAL"/>
              <w:rPr>
                <w:sz w:val="16"/>
                <w:szCs w:val="16"/>
                <w:lang w:val="en-GB"/>
              </w:rPr>
            </w:pPr>
            <w:r>
              <w:rPr>
                <w:sz w:val="16"/>
                <w:szCs w:val="16"/>
                <w:lang w:val="en-GB"/>
              </w:rPr>
              <w:t>1249</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A</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 of SM congestion control override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1250</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MICO mode with Active Time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1251</w:t>
            </w:r>
          </w:p>
        </w:tc>
        <w:tc>
          <w:tcPr>
            <w:tcW w:w="425" w:type="dxa"/>
            <w:shd w:val="solid" w:color="FFFFFF" w:fill="auto"/>
          </w:tcPr>
          <w:p w:rsidR="009A4257" w:rsidRDefault="009A4257" w:rsidP="00444EF4">
            <w:pPr>
              <w:pStyle w:val="TAL"/>
              <w:rPr>
                <w:sz w:val="16"/>
                <w:szCs w:val="16"/>
                <w:lang w:val="en-GB"/>
              </w:rPr>
            </w:pPr>
            <w:r>
              <w:rPr>
                <w:sz w:val="16"/>
                <w:szCs w:val="16"/>
                <w:lang w:val="en-GB"/>
              </w:rPr>
              <w:t>1</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Subscription Information Influence on PDU Session Rate Control</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1252</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Handling of Stored Small Data Rate Control Status at Subsequent PDU Session Establishment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1256</w:t>
            </w:r>
          </w:p>
        </w:tc>
        <w:tc>
          <w:tcPr>
            <w:tcW w:w="425" w:type="dxa"/>
            <w:shd w:val="solid" w:color="FFFFFF" w:fill="auto"/>
          </w:tcPr>
          <w:p w:rsidR="009A4257" w:rsidRDefault="009A4257" w:rsidP="00444EF4">
            <w:pPr>
              <w:pStyle w:val="TAL"/>
              <w:rPr>
                <w:sz w:val="16"/>
                <w:szCs w:val="16"/>
                <w:lang w:val="en-GB"/>
              </w:rPr>
            </w:pPr>
            <w:r>
              <w:rPr>
                <w:sz w:val="16"/>
                <w:szCs w:val="16"/>
                <w:lang w:val="en-GB"/>
              </w:rPr>
              <w:t>4</w:t>
            </w:r>
          </w:p>
        </w:tc>
        <w:tc>
          <w:tcPr>
            <w:tcW w:w="425" w:type="dxa"/>
            <w:shd w:val="solid" w:color="FFFFFF" w:fill="auto"/>
          </w:tcPr>
          <w:p w:rsidR="009A4257" w:rsidRDefault="009A4257" w:rsidP="00444EF4">
            <w:pPr>
              <w:pStyle w:val="TAL"/>
              <w:rPr>
                <w:sz w:val="16"/>
                <w:szCs w:val="16"/>
                <w:lang w:val="en-GB"/>
              </w:rPr>
            </w:pPr>
            <w:r>
              <w:rPr>
                <w:sz w:val="16"/>
                <w:szCs w:val="16"/>
                <w:lang w:val="en-GB"/>
              </w:rPr>
              <w:t>F</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CN assisted RAN parameters tuning</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SP-190413</w:t>
            </w:r>
          </w:p>
        </w:tc>
        <w:tc>
          <w:tcPr>
            <w:tcW w:w="567" w:type="dxa"/>
            <w:shd w:val="solid" w:color="FFFFFF" w:fill="auto"/>
          </w:tcPr>
          <w:p w:rsidR="00442382" w:rsidRDefault="00442382" w:rsidP="00444EF4">
            <w:pPr>
              <w:pStyle w:val="TAL"/>
              <w:rPr>
                <w:sz w:val="16"/>
                <w:szCs w:val="16"/>
                <w:lang w:val="en-GB"/>
              </w:rPr>
            </w:pPr>
            <w:r>
              <w:rPr>
                <w:sz w:val="16"/>
                <w:szCs w:val="16"/>
                <w:lang w:val="en-GB"/>
              </w:rPr>
              <w:t>1257</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Corrections to Network Slice Registration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SP-190420</w:t>
            </w:r>
          </w:p>
        </w:tc>
        <w:tc>
          <w:tcPr>
            <w:tcW w:w="567" w:type="dxa"/>
            <w:shd w:val="solid" w:color="FFFFFF" w:fill="auto"/>
          </w:tcPr>
          <w:p w:rsidR="00442382" w:rsidRDefault="00442382" w:rsidP="00444EF4">
            <w:pPr>
              <w:pStyle w:val="TAL"/>
              <w:rPr>
                <w:sz w:val="16"/>
                <w:szCs w:val="16"/>
                <w:lang w:val="en-GB"/>
              </w:rPr>
            </w:pPr>
            <w:r>
              <w:rPr>
                <w:sz w:val="16"/>
                <w:szCs w:val="16"/>
                <w:lang w:val="en-GB"/>
              </w:rPr>
              <w:t>1258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1262</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RRC Inactive information for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1263</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AMF utilizes</w:t>
            </w:r>
            <w:r w:rsidR="0057067E">
              <w:rPr>
                <w:sz w:val="16"/>
                <w:szCs w:val="16"/>
                <w:lang w:val="en-GB"/>
              </w:rPr>
              <w:t xml:space="preserve"> </w:t>
            </w:r>
            <w:r>
              <w:rPr>
                <w:sz w:val="16"/>
                <w:szCs w:val="16"/>
                <w:lang w:val="en-GB"/>
              </w:rPr>
              <w:t>NRF to discover NSSF</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SP-190428</w:t>
            </w:r>
          </w:p>
        </w:tc>
        <w:tc>
          <w:tcPr>
            <w:tcW w:w="567" w:type="dxa"/>
            <w:shd w:val="solid" w:color="FFFFFF" w:fill="auto"/>
          </w:tcPr>
          <w:p w:rsidR="00442382" w:rsidRDefault="00442382" w:rsidP="00444EF4">
            <w:pPr>
              <w:pStyle w:val="TAL"/>
              <w:rPr>
                <w:sz w:val="16"/>
                <w:szCs w:val="16"/>
                <w:lang w:val="en-GB"/>
              </w:rPr>
            </w:pPr>
            <w:r>
              <w:rPr>
                <w:sz w:val="16"/>
                <w:szCs w:val="16"/>
                <w:lang w:val="en-GB"/>
              </w:rPr>
              <w:t>1264</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QoS differentiation for access to SNPN (PLMN) services via PLMN (SNPN)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SP-190422</w:t>
            </w:r>
          </w:p>
        </w:tc>
        <w:tc>
          <w:tcPr>
            <w:tcW w:w="567" w:type="dxa"/>
            <w:shd w:val="solid" w:color="FFFFFF" w:fill="auto"/>
          </w:tcPr>
          <w:p w:rsidR="00442382" w:rsidRDefault="00442382" w:rsidP="00444EF4">
            <w:pPr>
              <w:pStyle w:val="TAL"/>
              <w:rPr>
                <w:sz w:val="16"/>
                <w:szCs w:val="16"/>
                <w:lang w:val="en-GB"/>
              </w:rPr>
            </w:pPr>
            <w:r>
              <w:rPr>
                <w:sz w:val="16"/>
                <w:szCs w:val="16"/>
                <w:lang w:val="en-GB"/>
              </w:rPr>
              <w:t>1265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Fixing clause number reference</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1266</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 of description of the IMS voice over PS Session Supported Indication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SP-190410</w:t>
            </w:r>
          </w:p>
        </w:tc>
        <w:tc>
          <w:tcPr>
            <w:tcW w:w="567" w:type="dxa"/>
            <w:shd w:val="solid" w:color="FFFFFF" w:fill="auto"/>
          </w:tcPr>
          <w:p w:rsidR="00442382" w:rsidRDefault="00442382" w:rsidP="00444EF4">
            <w:pPr>
              <w:pStyle w:val="TAL"/>
              <w:rPr>
                <w:sz w:val="16"/>
                <w:szCs w:val="16"/>
                <w:lang w:val="en-GB"/>
              </w:rPr>
            </w:pPr>
            <w:r>
              <w:rPr>
                <w:sz w:val="16"/>
                <w:szCs w:val="16"/>
                <w:lang w:val="en-GB"/>
              </w:rPr>
              <w:t>1271</w:t>
            </w:r>
          </w:p>
        </w:tc>
        <w:tc>
          <w:tcPr>
            <w:tcW w:w="425" w:type="dxa"/>
            <w:shd w:val="solid" w:color="FFFFFF" w:fill="auto"/>
          </w:tcPr>
          <w:p w:rsidR="00442382" w:rsidRDefault="00442382" w:rsidP="00444EF4">
            <w:pPr>
              <w:pStyle w:val="TAL"/>
              <w:rPr>
                <w:sz w:val="16"/>
                <w:szCs w:val="16"/>
                <w:lang w:val="en-GB"/>
              </w:rPr>
            </w:pPr>
            <w:r>
              <w:rPr>
                <w:sz w:val="16"/>
                <w:szCs w:val="16"/>
                <w:lang w:val="en-GB"/>
              </w:rPr>
              <w:t>13</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SCP: Service-mesh-based deployment options</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1274</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on the UE operates in SR mode in case the NW does not support IWK</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1277</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Definition of LPP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1279</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1283</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Interaction between MICO mode with active time and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1287</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Update reference to TS 24.250</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SP-190426</w:t>
            </w:r>
          </w:p>
        </w:tc>
        <w:tc>
          <w:tcPr>
            <w:tcW w:w="567" w:type="dxa"/>
            <w:shd w:val="solid" w:color="FFFFFF" w:fill="auto"/>
          </w:tcPr>
          <w:p w:rsidR="00442382" w:rsidRDefault="00442382" w:rsidP="00444EF4">
            <w:pPr>
              <w:pStyle w:val="TAL"/>
              <w:rPr>
                <w:sz w:val="16"/>
                <w:szCs w:val="16"/>
                <w:lang w:val="en-GB"/>
              </w:rPr>
            </w:pPr>
            <w:r>
              <w:rPr>
                <w:sz w:val="16"/>
                <w:szCs w:val="16"/>
                <w:lang w:val="en-GB"/>
              </w:rPr>
              <w:t>1291</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Introduction of UDICOM</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SP-190417</w:t>
            </w:r>
          </w:p>
        </w:tc>
        <w:tc>
          <w:tcPr>
            <w:tcW w:w="567" w:type="dxa"/>
            <w:shd w:val="solid" w:color="FFFFFF" w:fill="auto"/>
          </w:tcPr>
          <w:p w:rsidR="00CC6BA5" w:rsidRDefault="00CC6BA5" w:rsidP="00444EF4">
            <w:pPr>
              <w:pStyle w:val="TAL"/>
              <w:rPr>
                <w:sz w:val="16"/>
                <w:szCs w:val="16"/>
                <w:lang w:val="en-GB"/>
              </w:rPr>
            </w:pPr>
            <w:r>
              <w:rPr>
                <w:sz w:val="16"/>
                <w:szCs w:val="16"/>
                <w:lang w:val="en-GB"/>
              </w:rPr>
              <w:t>1296</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C</w:t>
            </w:r>
          </w:p>
        </w:tc>
        <w:tc>
          <w:tcPr>
            <w:tcW w:w="4820" w:type="dxa"/>
            <w:shd w:val="solid" w:color="FFFFFF" w:fill="auto"/>
          </w:tcPr>
          <w:p w:rsidR="00CC6BA5" w:rsidRDefault="00CC6BA5" w:rsidP="00444EF4">
            <w:pPr>
              <w:pStyle w:val="TAL"/>
              <w:rPr>
                <w:sz w:val="16"/>
                <w:szCs w:val="16"/>
                <w:lang w:val="en-GB"/>
              </w:rPr>
            </w:pPr>
            <w:r>
              <w:rPr>
                <w:sz w:val="16"/>
                <w:szCs w:val="16"/>
                <w:lang w:val="en-GB"/>
              </w:rPr>
              <w:t>Adding Support for Indicating Serialization Format in RDS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1297</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CAG and Network Slice Selection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1298</w:t>
            </w:r>
          </w:p>
        </w:tc>
        <w:tc>
          <w:tcPr>
            <w:tcW w:w="425" w:type="dxa"/>
            <w:shd w:val="solid" w:color="FFFFFF" w:fill="auto"/>
          </w:tcPr>
          <w:p w:rsidR="00CC6BA5" w:rsidRDefault="00CC6BA5" w:rsidP="00444EF4">
            <w:pPr>
              <w:pStyle w:val="TAL"/>
              <w:rPr>
                <w:sz w:val="16"/>
                <w:szCs w:val="16"/>
                <w:lang w:val="en-GB"/>
              </w:rPr>
            </w:pPr>
            <w:r>
              <w:rPr>
                <w:sz w:val="16"/>
                <w:szCs w:val="16"/>
                <w:lang w:val="en-GB"/>
              </w:rPr>
              <w:t>3</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Unified Access Control with NPN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SP-190399</w:t>
            </w:r>
          </w:p>
        </w:tc>
        <w:tc>
          <w:tcPr>
            <w:tcW w:w="567" w:type="dxa"/>
            <w:shd w:val="solid" w:color="FFFFFF" w:fill="auto"/>
          </w:tcPr>
          <w:p w:rsidR="00CC6BA5" w:rsidRDefault="00CC6BA5" w:rsidP="00444EF4">
            <w:pPr>
              <w:pStyle w:val="TAL"/>
              <w:rPr>
                <w:sz w:val="16"/>
                <w:szCs w:val="16"/>
                <w:lang w:val="en-GB"/>
              </w:rPr>
            </w:pPr>
            <w:r>
              <w:rPr>
                <w:sz w:val="16"/>
                <w:szCs w:val="16"/>
                <w:lang w:val="en-GB"/>
              </w:rPr>
              <w:t>1301</w:t>
            </w:r>
          </w:p>
        </w:tc>
        <w:tc>
          <w:tcPr>
            <w:tcW w:w="425" w:type="dxa"/>
            <w:shd w:val="solid" w:color="FFFFFF" w:fill="auto"/>
          </w:tcPr>
          <w:p w:rsidR="00CC6BA5" w:rsidRDefault="00CC6BA5" w:rsidP="00444EF4">
            <w:pPr>
              <w:pStyle w:val="TAL"/>
              <w:rPr>
                <w:sz w:val="16"/>
                <w:szCs w:val="16"/>
                <w:lang w:val="en-GB"/>
              </w:rPr>
            </w:pPr>
            <w:r>
              <w:rPr>
                <w:sz w:val="16"/>
                <w:szCs w:val="16"/>
                <w:lang w:val="en-GB"/>
              </w:rPr>
              <w:t>1</w:t>
            </w:r>
          </w:p>
        </w:tc>
        <w:tc>
          <w:tcPr>
            <w:tcW w:w="425" w:type="dxa"/>
            <w:shd w:val="solid" w:color="FFFFFF" w:fill="auto"/>
          </w:tcPr>
          <w:p w:rsidR="00CC6BA5" w:rsidRDefault="00CC6BA5" w:rsidP="00444EF4">
            <w:pPr>
              <w:pStyle w:val="TAL"/>
              <w:rPr>
                <w:sz w:val="16"/>
                <w:szCs w:val="16"/>
                <w:lang w:val="en-GB"/>
              </w:rPr>
            </w:pPr>
            <w:r>
              <w:rPr>
                <w:sz w:val="16"/>
                <w:szCs w:val="16"/>
                <w:lang w:val="en-GB"/>
              </w:rPr>
              <w:t>A</w:t>
            </w:r>
          </w:p>
        </w:tc>
        <w:tc>
          <w:tcPr>
            <w:tcW w:w="4820" w:type="dxa"/>
            <w:shd w:val="solid" w:color="FFFFFF" w:fill="auto"/>
          </w:tcPr>
          <w:p w:rsidR="00CC6BA5" w:rsidRDefault="00CC6BA5" w:rsidP="00444EF4">
            <w:pPr>
              <w:pStyle w:val="TAL"/>
              <w:rPr>
                <w:sz w:val="16"/>
                <w:szCs w:val="16"/>
                <w:lang w:val="en-GB"/>
              </w:rPr>
            </w:pPr>
            <w:r>
              <w:rPr>
                <w:sz w:val="16"/>
                <w:szCs w:val="16"/>
                <w:lang w:val="en-GB"/>
              </w:rPr>
              <w:t>Configuring Transport Level Marking values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SP-190427</w:t>
            </w:r>
          </w:p>
        </w:tc>
        <w:tc>
          <w:tcPr>
            <w:tcW w:w="567" w:type="dxa"/>
            <w:shd w:val="solid" w:color="FFFFFF" w:fill="auto"/>
          </w:tcPr>
          <w:p w:rsidR="0078144B" w:rsidRDefault="0078144B" w:rsidP="00444EF4">
            <w:pPr>
              <w:pStyle w:val="TAL"/>
              <w:rPr>
                <w:sz w:val="16"/>
                <w:szCs w:val="16"/>
                <w:lang w:val="en-GB"/>
              </w:rPr>
            </w:pPr>
            <w:r>
              <w:rPr>
                <w:sz w:val="16"/>
                <w:szCs w:val="16"/>
                <w:lang w:val="en-GB"/>
              </w:rPr>
              <w:t>1303</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Alignment of Network Slice selection logic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Enforcement of UP integrity protection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SP-190429</w:t>
            </w:r>
          </w:p>
        </w:tc>
        <w:tc>
          <w:tcPr>
            <w:tcW w:w="567" w:type="dxa"/>
            <w:shd w:val="solid" w:color="FFFFFF" w:fill="auto"/>
          </w:tcPr>
          <w:p w:rsidR="0078144B" w:rsidRDefault="0078144B" w:rsidP="00444EF4">
            <w:pPr>
              <w:pStyle w:val="TAL"/>
              <w:rPr>
                <w:sz w:val="16"/>
                <w:szCs w:val="16"/>
                <w:lang w:val="en-GB"/>
              </w:rPr>
            </w:pPr>
            <w:r>
              <w:rPr>
                <w:sz w:val="16"/>
                <w:szCs w:val="16"/>
                <w:lang w:val="en-GB"/>
              </w:rPr>
              <w:t>1306</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Ethernet support clarification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SP-190412</w:t>
            </w:r>
          </w:p>
        </w:tc>
        <w:tc>
          <w:tcPr>
            <w:tcW w:w="567" w:type="dxa"/>
            <w:shd w:val="solid" w:color="FFFFFF" w:fill="auto"/>
          </w:tcPr>
          <w:p w:rsidR="0078144B" w:rsidRDefault="0078144B" w:rsidP="00444EF4">
            <w:pPr>
              <w:pStyle w:val="TAL"/>
              <w:rPr>
                <w:sz w:val="16"/>
                <w:szCs w:val="16"/>
                <w:lang w:val="en-GB"/>
              </w:rPr>
            </w:pPr>
            <w:r>
              <w:rPr>
                <w:sz w:val="16"/>
                <w:szCs w:val="16"/>
                <w:lang w:val="en-GB"/>
              </w:rPr>
              <w:t>1307</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Generalized text for redundant user planes in RAN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1308</w:t>
            </w:r>
          </w:p>
        </w:tc>
        <w:tc>
          <w:tcPr>
            <w:tcW w:w="425" w:type="dxa"/>
            <w:shd w:val="solid" w:color="FFFFFF" w:fill="auto"/>
          </w:tcPr>
          <w:p w:rsidR="0078144B" w:rsidRDefault="0078144B" w:rsidP="00444EF4">
            <w:pPr>
              <w:pStyle w:val="TAL"/>
              <w:rPr>
                <w:sz w:val="16"/>
                <w:szCs w:val="16"/>
                <w:lang w:val="en-GB"/>
              </w:rPr>
            </w:pPr>
            <w:r>
              <w:rPr>
                <w:sz w:val="16"/>
                <w:szCs w:val="16"/>
                <w:lang w:val="en-GB"/>
              </w:rPr>
              <w:t>3</w:t>
            </w:r>
          </w:p>
        </w:tc>
        <w:tc>
          <w:tcPr>
            <w:tcW w:w="425" w:type="dxa"/>
            <w:shd w:val="solid" w:color="FFFFFF" w:fill="auto"/>
          </w:tcPr>
          <w:p w:rsidR="0078144B" w:rsidRDefault="0078144B" w:rsidP="00444EF4">
            <w:pPr>
              <w:pStyle w:val="TAL"/>
              <w:rPr>
                <w:sz w:val="16"/>
                <w:szCs w:val="16"/>
                <w:lang w:val="en-GB"/>
              </w:rPr>
            </w:pPr>
            <w:r>
              <w:rPr>
                <w:sz w:val="16"/>
                <w:szCs w:val="16"/>
                <w:lang w:val="en-GB"/>
              </w:rPr>
              <w:t>C</w:t>
            </w:r>
          </w:p>
        </w:tc>
        <w:tc>
          <w:tcPr>
            <w:tcW w:w="4820" w:type="dxa"/>
            <w:shd w:val="solid" w:color="FFFFFF" w:fill="auto"/>
          </w:tcPr>
          <w:p w:rsidR="0078144B" w:rsidRDefault="0078144B" w:rsidP="00444EF4">
            <w:pPr>
              <w:pStyle w:val="TAL"/>
              <w:rPr>
                <w:sz w:val="16"/>
                <w:szCs w:val="16"/>
                <w:lang w:val="en-GB"/>
              </w:rPr>
            </w:pPr>
            <w:r>
              <w:rPr>
                <w:sz w:val="16"/>
                <w:szCs w:val="16"/>
                <w:lang w:val="en-GB"/>
              </w:rPr>
              <w:t>DNN replacement in 5GC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SP-190410</w:t>
            </w:r>
          </w:p>
        </w:tc>
        <w:tc>
          <w:tcPr>
            <w:tcW w:w="567" w:type="dxa"/>
            <w:shd w:val="solid" w:color="FFFFFF" w:fill="auto"/>
          </w:tcPr>
          <w:p w:rsidR="0078144B" w:rsidRDefault="0078144B" w:rsidP="00444EF4">
            <w:pPr>
              <w:pStyle w:val="TAL"/>
              <w:rPr>
                <w:sz w:val="16"/>
                <w:szCs w:val="16"/>
                <w:lang w:val="en-GB"/>
              </w:rPr>
            </w:pPr>
            <w:r>
              <w:rPr>
                <w:sz w:val="16"/>
                <w:szCs w:val="16"/>
                <w:lang w:val="en-GB"/>
              </w:rPr>
              <w:t>1312</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B</w:t>
            </w:r>
          </w:p>
        </w:tc>
        <w:tc>
          <w:tcPr>
            <w:tcW w:w="4820" w:type="dxa"/>
            <w:shd w:val="solid" w:color="FFFFFF" w:fill="auto"/>
          </w:tcPr>
          <w:p w:rsidR="0078144B" w:rsidRDefault="0078144B" w:rsidP="00444EF4">
            <w:pPr>
              <w:pStyle w:val="TAL"/>
              <w:rPr>
                <w:sz w:val="16"/>
                <w:szCs w:val="16"/>
                <w:lang w:val="en-GB"/>
              </w:rPr>
            </w:pPr>
            <w:r>
              <w:rPr>
                <w:sz w:val="16"/>
                <w:szCs w:val="16"/>
                <w:lang w:val="en-GB"/>
              </w:rPr>
              <w:t>Extending the significance of the locality parameter</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SP-190399</w:t>
            </w:r>
          </w:p>
        </w:tc>
        <w:tc>
          <w:tcPr>
            <w:tcW w:w="567" w:type="dxa"/>
            <w:shd w:val="solid" w:color="FFFFFF" w:fill="auto"/>
          </w:tcPr>
          <w:p w:rsidR="0078144B" w:rsidRDefault="0078144B" w:rsidP="00444EF4">
            <w:pPr>
              <w:pStyle w:val="TAL"/>
              <w:rPr>
                <w:sz w:val="16"/>
                <w:szCs w:val="16"/>
                <w:lang w:val="en-GB"/>
              </w:rPr>
            </w:pPr>
            <w:r>
              <w:rPr>
                <w:sz w:val="16"/>
                <w:szCs w:val="16"/>
                <w:lang w:val="en-GB"/>
              </w:rPr>
              <w:t>1315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A</w:t>
            </w:r>
          </w:p>
        </w:tc>
        <w:tc>
          <w:tcPr>
            <w:tcW w:w="4820" w:type="dxa"/>
            <w:shd w:val="solid" w:color="FFFFFF" w:fill="auto"/>
          </w:tcPr>
          <w:p w:rsidR="0078144B" w:rsidRDefault="0078144B" w:rsidP="00444EF4">
            <w:pPr>
              <w:pStyle w:val="TAL"/>
              <w:rPr>
                <w:sz w:val="16"/>
                <w:szCs w:val="16"/>
                <w:lang w:val="en-GB"/>
              </w:rPr>
            </w:pPr>
            <w:r>
              <w:rPr>
                <w:sz w:val="16"/>
                <w:szCs w:val="16"/>
                <w:lang w:val="en-GB"/>
              </w:rPr>
              <w:t>Correcting AMF selection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SP-190422</w:t>
            </w:r>
          </w:p>
        </w:tc>
        <w:tc>
          <w:tcPr>
            <w:tcW w:w="567" w:type="dxa"/>
            <w:shd w:val="solid" w:color="FFFFFF" w:fill="auto"/>
          </w:tcPr>
          <w:p w:rsidR="00406B43" w:rsidRDefault="00406B43" w:rsidP="00444EF4">
            <w:pPr>
              <w:pStyle w:val="TAL"/>
              <w:rPr>
                <w:sz w:val="16"/>
                <w:szCs w:val="16"/>
                <w:lang w:val="en-GB"/>
              </w:rPr>
            </w:pPr>
            <w:r>
              <w:rPr>
                <w:sz w:val="16"/>
                <w:szCs w:val="16"/>
                <w:lang w:val="en-GB"/>
              </w:rPr>
              <w:t>1316</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Clarify which parameters are (not) applicable for I-SMF selection.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SP-190412</w:t>
            </w:r>
          </w:p>
        </w:tc>
        <w:tc>
          <w:tcPr>
            <w:tcW w:w="567" w:type="dxa"/>
            <w:shd w:val="solid" w:color="FFFFFF" w:fill="auto"/>
          </w:tcPr>
          <w:p w:rsidR="00406B43" w:rsidRDefault="00406B43" w:rsidP="00444EF4">
            <w:pPr>
              <w:pStyle w:val="TAL"/>
              <w:rPr>
                <w:sz w:val="16"/>
                <w:szCs w:val="16"/>
                <w:lang w:val="en-GB"/>
              </w:rPr>
            </w:pPr>
            <w:r>
              <w:rPr>
                <w:sz w:val="16"/>
                <w:szCs w:val="16"/>
                <w:lang w:val="en-GB"/>
              </w:rPr>
              <w:t>1320</w:t>
            </w:r>
          </w:p>
        </w:tc>
        <w:tc>
          <w:tcPr>
            <w:tcW w:w="425" w:type="dxa"/>
            <w:shd w:val="solid" w:color="FFFFFF" w:fill="auto"/>
          </w:tcPr>
          <w:p w:rsidR="00406B43" w:rsidRDefault="00406B43" w:rsidP="00444EF4">
            <w:pPr>
              <w:pStyle w:val="TAL"/>
              <w:rPr>
                <w:sz w:val="16"/>
                <w:szCs w:val="16"/>
                <w:lang w:val="en-GB"/>
              </w:rPr>
            </w:pPr>
            <w:r>
              <w:rPr>
                <w:sz w:val="16"/>
                <w:szCs w:val="16"/>
                <w:lang w:val="en-GB"/>
              </w:rPr>
              <w:t>3</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redundant N3 tunnel solution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SP-190427</w:t>
            </w:r>
          </w:p>
        </w:tc>
        <w:tc>
          <w:tcPr>
            <w:tcW w:w="567" w:type="dxa"/>
            <w:shd w:val="solid" w:color="FFFFFF" w:fill="auto"/>
          </w:tcPr>
          <w:p w:rsidR="00406B43" w:rsidRDefault="00406B43" w:rsidP="00444EF4">
            <w:pPr>
              <w:pStyle w:val="TAL"/>
              <w:rPr>
                <w:sz w:val="16"/>
                <w:szCs w:val="16"/>
                <w:lang w:val="en-GB"/>
              </w:rPr>
            </w:pPr>
            <w:r>
              <w:rPr>
                <w:sz w:val="16"/>
                <w:szCs w:val="16"/>
                <w:lang w:val="en-GB"/>
              </w:rPr>
              <w:t>1321</w:t>
            </w:r>
          </w:p>
        </w:tc>
        <w:tc>
          <w:tcPr>
            <w:tcW w:w="425" w:type="dxa"/>
            <w:shd w:val="solid" w:color="FFFFFF" w:fill="auto"/>
          </w:tcPr>
          <w:p w:rsidR="00406B43" w:rsidRDefault="00406B43" w:rsidP="00444EF4">
            <w:pPr>
              <w:pStyle w:val="TAL"/>
              <w:rPr>
                <w:sz w:val="16"/>
                <w:szCs w:val="16"/>
                <w:lang w:val="en-GB"/>
              </w:rPr>
            </w:pPr>
            <w:r>
              <w:rPr>
                <w:sz w:val="16"/>
                <w:szCs w:val="16"/>
                <w:lang w:val="en-GB"/>
              </w:rPr>
              <w:t>-</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IWK without N26</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SP-190418</w:t>
            </w:r>
          </w:p>
        </w:tc>
        <w:tc>
          <w:tcPr>
            <w:tcW w:w="567" w:type="dxa"/>
            <w:shd w:val="solid" w:color="FFFFFF" w:fill="auto"/>
          </w:tcPr>
          <w:p w:rsidR="00406B43" w:rsidRDefault="00406B43" w:rsidP="00444EF4">
            <w:pPr>
              <w:pStyle w:val="TAL"/>
              <w:rPr>
                <w:sz w:val="16"/>
                <w:szCs w:val="16"/>
                <w:lang w:val="en-GB"/>
              </w:rPr>
            </w:pPr>
            <w:r>
              <w:rPr>
                <w:sz w:val="16"/>
                <w:szCs w:val="16"/>
                <w:lang w:val="en-GB"/>
              </w:rPr>
              <w:t>1323</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S6b optional for ePDG connected to 5GS</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1328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Data forwarding for 5G-LAN multicast</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SP-190410</w:t>
            </w:r>
          </w:p>
        </w:tc>
        <w:tc>
          <w:tcPr>
            <w:tcW w:w="567" w:type="dxa"/>
            <w:shd w:val="solid" w:color="FFFFFF" w:fill="auto"/>
          </w:tcPr>
          <w:p w:rsidR="00131FFD" w:rsidRDefault="00131FFD" w:rsidP="00444EF4">
            <w:pPr>
              <w:pStyle w:val="TAL"/>
              <w:rPr>
                <w:sz w:val="16"/>
                <w:szCs w:val="16"/>
                <w:lang w:val="en-GB"/>
              </w:rPr>
            </w:pPr>
            <w:r>
              <w:rPr>
                <w:sz w:val="16"/>
                <w:szCs w:val="16"/>
                <w:lang w:val="en-GB"/>
              </w:rPr>
              <w:t>1331</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of Service Context Transfer in TS23.501</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1333</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Alignment of IMS Voice Service via EPS Fallback with RAN specifications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1337</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Update to High Latency Overall Description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Corrections to handling of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1339</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 to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1341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Update and enforcement of new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1346</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CIoT scope clarification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SP-190404</w:t>
            </w:r>
          </w:p>
        </w:tc>
        <w:tc>
          <w:tcPr>
            <w:tcW w:w="567" w:type="dxa"/>
            <w:shd w:val="solid" w:color="FFFFFF" w:fill="auto"/>
          </w:tcPr>
          <w:p w:rsidR="00131FFD" w:rsidRDefault="00131FFD" w:rsidP="00444EF4">
            <w:pPr>
              <w:pStyle w:val="TAL"/>
              <w:rPr>
                <w:sz w:val="16"/>
                <w:szCs w:val="16"/>
                <w:lang w:val="en-GB"/>
              </w:rPr>
            </w:pPr>
            <w:r>
              <w:rPr>
                <w:sz w:val="16"/>
                <w:szCs w:val="16"/>
                <w:lang w:val="en-GB"/>
              </w:rPr>
              <w:t>1350</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Location Reporting of secondary cell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Network request re-activation of user-plane resources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Clarification on Access Network Performance Measurements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SP-190399</w:t>
            </w:r>
          </w:p>
        </w:tc>
        <w:tc>
          <w:tcPr>
            <w:tcW w:w="567" w:type="dxa"/>
            <w:shd w:val="solid" w:color="FFFFFF" w:fill="auto"/>
          </w:tcPr>
          <w:p w:rsidR="00131FFD" w:rsidRDefault="00131FFD" w:rsidP="00444EF4">
            <w:pPr>
              <w:pStyle w:val="TAL"/>
              <w:rPr>
                <w:sz w:val="16"/>
                <w:szCs w:val="16"/>
                <w:lang w:val="en-GB"/>
              </w:rPr>
            </w:pPr>
            <w:r>
              <w:rPr>
                <w:sz w:val="16"/>
                <w:szCs w:val="16"/>
                <w:lang w:val="en-GB"/>
              </w:rPr>
              <w:t>1358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Emergency Fallback from non-3GPP/ePDG</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1360</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NIDD related indications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SP-190420</w:t>
            </w:r>
          </w:p>
        </w:tc>
        <w:tc>
          <w:tcPr>
            <w:tcW w:w="567" w:type="dxa"/>
            <w:shd w:val="solid" w:color="FFFFFF" w:fill="auto"/>
          </w:tcPr>
          <w:p w:rsidR="00131FFD" w:rsidRDefault="00131FFD" w:rsidP="00444EF4">
            <w:pPr>
              <w:pStyle w:val="TAL"/>
              <w:rPr>
                <w:sz w:val="16"/>
                <w:szCs w:val="16"/>
                <w:lang w:val="en-GB"/>
              </w:rPr>
            </w:pPr>
            <w:r>
              <w:rPr>
                <w:sz w:val="16"/>
                <w:szCs w:val="16"/>
                <w:lang w:val="en-GB"/>
              </w:rPr>
              <w:t>1362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Description regarding NEF support of data retrieval from external party</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1366</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Subscription Segmentation in PCF and UDR</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1367</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C</w:t>
            </w:r>
          </w:p>
        </w:tc>
        <w:tc>
          <w:tcPr>
            <w:tcW w:w="4820" w:type="dxa"/>
            <w:shd w:val="solid" w:color="FFFFFF" w:fill="auto"/>
          </w:tcPr>
          <w:p w:rsidR="00131FFD" w:rsidRDefault="00131FFD" w:rsidP="00444EF4">
            <w:pPr>
              <w:pStyle w:val="TAL"/>
              <w:rPr>
                <w:sz w:val="16"/>
                <w:szCs w:val="16"/>
                <w:lang w:val="en-GB"/>
              </w:rPr>
            </w:pPr>
            <w:r>
              <w:rPr>
                <w:sz w:val="16"/>
                <w:szCs w:val="16"/>
                <w:lang w:val="en-GB"/>
              </w:rPr>
              <w:t>Serving PLMN UE-AMBR control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1372</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Access network selection for devices that do not support NAS over WLAN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1374</w:t>
            </w:r>
          </w:p>
        </w:tc>
        <w:tc>
          <w:tcPr>
            <w:tcW w:w="425" w:type="dxa"/>
            <w:shd w:val="solid" w:color="FFFFFF" w:fill="auto"/>
          </w:tcPr>
          <w:p w:rsidR="00131FFD" w:rsidRDefault="00131FFD" w:rsidP="00444EF4">
            <w:pPr>
              <w:pStyle w:val="TAL"/>
              <w:rPr>
                <w:sz w:val="16"/>
                <w:szCs w:val="16"/>
                <w:lang w:val="en-GB"/>
              </w:rPr>
            </w:pPr>
            <w:r>
              <w:rPr>
                <w:sz w:val="16"/>
                <w:szCs w:val="16"/>
                <w:lang w:val="en-GB"/>
              </w:rPr>
              <w:t>-</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AMF overload control for trusted non-3GPP access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1375</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23.501 part of PCF selection for PDU sessions with same DNN and S-NSSAI</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1376</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Enhanced Coverage Restriction Control via NEF</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Dynamic Port Management in RDS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1381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Introduction of TSN Sync soln #28A</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1382</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Update to Survival time EN</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SP-190419</w:t>
            </w:r>
          </w:p>
        </w:tc>
        <w:tc>
          <w:tcPr>
            <w:tcW w:w="567" w:type="dxa"/>
            <w:shd w:val="solid" w:color="FFFFFF" w:fill="auto"/>
          </w:tcPr>
          <w:p w:rsidR="003B148A" w:rsidRDefault="003B148A" w:rsidP="00444EF4">
            <w:pPr>
              <w:pStyle w:val="TAL"/>
              <w:rPr>
                <w:sz w:val="16"/>
                <w:szCs w:val="16"/>
                <w:lang w:val="en-GB"/>
              </w:rPr>
            </w:pPr>
            <w:r>
              <w:rPr>
                <w:sz w:val="16"/>
                <w:szCs w:val="16"/>
                <w:lang w:val="en-GB"/>
              </w:rPr>
              <w:t>1384</w:t>
            </w:r>
          </w:p>
        </w:tc>
        <w:tc>
          <w:tcPr>
            <w:tcW w:w="425" w:type="dxa"/>
            <w:shd w:val="solid" w:color="FFFFFF" w:fill="auto"/>
          </w:tcPr>
          <w:p w:rsidR="003B148A" w:rsidRDefault="003B148A" w:rsidP="00444EF4">
            <w:pPr>
              <w:pStyle w:val="TAL"/>
              <w:rPr>
                <w:sz w:val="16"/>
                <w:szCs w:val="16"/>
                <w:lang w:val="en-GB"/>
              </w:rPr>
            </w:pPr>
            <w:r>
              <w:rPr>
                <w:sz w:val="16"/>
                <w:szCs w:val="16"/>
                <w:lang w:val="en-GB"/>
              </w:rPr>
              <w:t>3</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Adding UDR NF Group ID association functionality</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SP-190413</w:t>
            </w:r>
          </w:p>
        </w:tc>
        <w:tc>
          <w:tcPr>
            <w:tcW w:w="567" w:type="dxa"/>
            <w:shd w:val="solid" w:color="FFFFFF" w:fill="auto"/>
          </w:tcPr>
          <w:p w:rsidR="003B148A" w:rsidRDefault="003B148A" w:rsidP="00444EF4">
            <w:pPr>
              <w:pStyle w:val="TAL"/>
              <w:rPr>
                <w:sz w:val="16"/>
                <w:szCs w:val="16"/>
                <w:lang w:val="en-GB"/>
              </w:rPr>
            </w:pPr>
            <w:r>
              <w:rPr>
                <w:sz w:val="16"/>
                <w:szCs w:val="16"/>
                <w:lang w:val="en-GB"/>
              </w:rPr>
              <w:t>1390</w:t>
            </w:r>
          </w:p>
        </w:tc>
        <w:tc>
          <w:tcPr>
            <w:tcW w:w="425" w:type="dxa"/>
            <w:shd w:val="solid" w:color="FFFFFF" w:fill="auto"/>
          </w:tcPr>
          <w:p w:rsidR="003B148A" w:rsidRDefault="003B148A" w:rsidP="00444EF4">
            <w:pPr>
              <w:pStyle w:val="TAL"/>
              <w:rPr>
                <w:sz w:val="16"/>
                <w:szCs w:val="16"/>
                <w:lang w:val="en-GB"/>
              </w:rPr>
            </w:pPr>
            <w:r>
              <w:rPr>
                <w:sz w:val="16"/>
                <w:szCs w:val="16"/>
                <w:lang w:val="en-GB"/>
              </w:rPr>
              <w:t>2</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Correction of use of PEI/IMEI for non-3GPP only UEs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SP-190416</w:t>
            </w:r>
          </w:p>
        </w:tc>
        <w:tc>
          <w:tcPr>
            <w:tcW w:w="567" w:type="dxa"/>
            <w:shd w:val="solid" w:color="FFFFFF" w:fill="auto"/>
          </w:tcPr>
          <w:p w:rsidR="003B148A" w:rsidRDefault="003B148A" w:rsidP="00444EF4">
            <w:pPr>
              <w:pStyle w:val="TAL"/>
              <w:rPr>
                <w:sz w:val="16"/>
                <w:szCs w:val="16"/>
                <w:lang w:val="en-GB"/>
              </w:rPr>
            </w:pPr>
            <w:r>
              <w:rPr>
                <w:sz w:val="16"/>
                <w:szCs w:val="16"/>
                <w:lang w:val="en-GB"/>
              </w:rPr>
              <w:t>1395</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Clarifications on Reflective QoS for MPTCP</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1396</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NW selection considering RAN sharing for SNPNs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SP-190421</w:t>
            </w:r>
          </w:p>
        </w:tc>
        <w:tc>
          <w:tcPr>
            <w:tcW w:w="567" w:type="dxa"/>
            <w:shd w:val="solid" w:color="FFFFFF" w:fill="auto"/>
          </w:tcPr>
          <w:p w:rsidR="00AA5DEF" w:rsidRDefault="00AA5DEF" w:rsidP="00444EF4">
            <w:pPr>
              <w:pStyle w:val="TAL"/>
              <w:rPr>
                <w:sz w:val="16"/>
                <w:szCs w:val="16"/>
                <w:lang w:val="en-GB"/>
              </w:rPr>
            </w:pPr>
            <w:r>
              <w:rPr>
                <w:sz w:val="16"/>
                <w:szCs w:val="16"/>
                <w:lang w:val="en-GB"/>
              </w:rPr>
              <w:t>1404</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Target AMF Selection during mobility from EPS to 5GS</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1405</w:t>
            </w:r>
          </w:p>
        </w:tc>
        <w:tc>
          <w:tcPr>
            <w:tcW w:w="425" w:type="dxa"/>
            <w:shd w:val="solid" w:color="FFFFFF" w:fill="auto"/>
          </w:tcPr>
          <w:p w:rsidR="00AA5DEF" w:rsidRDefault="00AA5DEF" w:rsidP="00444EF4">
            <w:pPr>
              <w:pStyle w:val="TAL"/>
              <w:rPr>
                <w:sz w:val="16"/>
                <w:szCs w:val="16"/>
                <w:lang w:val="en-GB"/>
              </w:rPr>
            </w:pPr>
            <w:r>
              <w:rPr>
                <w:sz w:val="16"/>
                <w:szCs w:val="16"/>
                <w:lang w:val="en-GB"/>
              </w:rPr>
              <w:t>-</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to analytics used by AMF for MICO mode and SMF for UPF selection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1406</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Update NRF descriptions to support AF Available Data Registration as described in TS23.288</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SP-190427</w:t>
            </w:r>
          </w:p>
        </w:tc>
        <w:tc>
          <w:tcPr>
            <w:tcW w:w="567" w:type="dxa"/>
            <w:shd w:val="solid" w:color="FFFFFF" w:fill="auto"/>
          </w:tcPr>
          <w:p w:rsidR="00AA5DEF" w:rsidRDefault="00AA5DEF" w:rsidP="00444EF4">
            <w:pPr>
              <w:pStyle w:val="TAL"/>
              <w:rPr>
                <w:sz w:val="16"/>
                <w:szCs w:val="16"/>
                <w:lang w:val="en-GB"/>
              </w:rPr>
            </w:pPr>
            <w:r>
              <w:rPr>
                <w:sz w:val="16"/>
                <w:szCs w:val="16"/>
                <w:lang w:val="en-GB"/>
              </w:rPr>
              <w:t>1408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and alignments for the 5QI characteristics table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SP-190410</w:t>
            </w:r>
          </w:p>
        </w:tc>
        <w:tc>
          <w:tcPr>
            <w:tcW w:w="567" w:type="dxa"/>
            <w:shd w:val="solid" w:color="FFFFFF" w:fill="auto"/>
          </w:tcPr>
          <w:p w:rsidR="00AA5DEF" w:rsidRDefault="00AA5DEF" w:rsidP="00444EF4">
            <w:pPr>
              <w:pStyle w:val="TAL"/>
              <w:rPr>
                <w:sz w:val="16"/>
                <w:szCs w:val="16"/>
                <w:lang w:val="en-GB"/>
              </w:rPr>
            </w:pPr>
            <w:r>
              <w:rPr>
                <w:sz w:val="16"/>
                <w:szCs w:val="16"/>
                <w:lang w:val="en-GB"/>
              </w:rPr>
              <w:t>1413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NF Set concept for SMF</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1417</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Stateless IPv6 Address Autoconfiguration for Control Plane CIoT 5GS Optimisation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Introduction of Small Data Rate Control Interworking with APN Rate Control</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SP-190415</w:t>
            </w:r>
          </w:p>
        </w:tc>
        <w:tc>
          <w:tcPr>
            <w:tcW w:w="567" w:type="dxa"/>
            <w:shd w:val="solid" w:color="FFFFFF" w:fill="auto"/>
          </w:tcPr>
          <w:p w:rsidR="00AA5DEF" w:rsidRDefault="00AA5DEF" w:rsidP="00444EF4">
            <w:pPr>
              <w:pStyle w:val="TAL"/>
              <w:rPr>
                <w:sz w:val="16"/>
                <w:szCs w:val="16"/>
                <w:lang w:val="en-GB"/>
              </w:rPr>
            </w:pPr>
            <w:r>
              <w:rPr>
                <w:sz w:val="16"/>
                <w:szCs w:val="16"/>
                <w:lang w:val="en-GB"/>
              </w:rPr>
              <w:t>1420</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Location information for trusted N3GPP</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TSC Burst Arrival Time usage and Clock Reference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SP-190413</w:t>
            </w:r>
          </w:p>
        </w:tc>
        <w:tc>
          <w:tcPr>
            <w:tcW w:w="567" w:type="dxa"/>
            <w:shd w:val="solid" w:color="FFFFFF" w:fill="auto"/>
          </w:tcPr>
          <w:p w:rsidR="00AA5DEF" w:rsidRDefault="00AA5DEF" w:rsidP="00444EF4">
            <w:pPr>
              <w:pStyle w:val="TAL"/>
              <w:rPr>
                <w:sz w:val="16"/>
                <w:szCs w:val="16"/>
                <w:lang w:val="en-GB"/>
              </w:rPr>
            </w:pPr>
            <w:r>
              <w:rPr>
                <w:sz w:val="16"/>
                <w:szCs w:val="16"/>
                <w:lang w:val="en-GB"/>
              </w:rPr>
              <w:t>1424</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 on Location reporting procedure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1425</w:t>
            </w:r>
          </w:p>
        </w:tc>
        <w:tc>
          <w:tcPr>
            <w:tcW w:w="425" w:type="dxa"/>
            <w:shd w:val="solid" w:color="FFFFFF" w:fill="auto"/>
          </w:tcPr>
          <w:p w:rsidR="00AA5DEF" w:rsidRDefault="00AA5DEF" w:rsidP="00444EF4">
            <w:pPr>
              <w:pStyle w:val="TAL"/>
              <w:rPr>
                <w:sz w:val="16"/>
                <w:szCs w:val="16"/>
                <w:lang w:val="en-GB"/>
              </w:rPr>
            </w:pPr>
            <w:r>
              <w:rPr>
                <w:sz w:val="16"/>
                <w:szCs w:val="16"/>
                <w:lang w:val="en-GB"/>
              </w:rPr>
              <w:t>3</w:t>
            </w:r>
          </w:p>
        </w:tc>
        <w:tc>
          <w:tcPr>
            <w:tcW w:w="425" w:type="dxa"/>
            <w:shd w:val="solid" w:color="FFFFFF" w:fill="auto"/>
          </w:tcPr>
          <w:p w:rsidR="00AA5DEF" w:rsidRDefault="00AA5DEF" w:rsidP="00444EF4">
            <w:pPr>
              <w:pStyle w:val="TAL"/>
              <w:rPr>
                <w:sz w:val="16"/>
                <w:szCs w:val="16"/>
                <w:lang w:val="en-GB"/>
              </w:rPr>
            </w:pPr>
            <w:r>
              <w:rPr>
                <w:sz w:val="16"/>
                <w:szCs w:val="16"/>
                <w:lang w:val="en-GB"/>
              </w:rPr>
              <w:t>C</w:t>
            </w:r>
          </w:p>
        </w:tc>
        <w:tc>
          <w:tcPr>
            <w:tcW w:w="4820" w:type="dxa"/>
            <w:shd w:val="solid" w:color="FFFFFF" w:fill="auto"/>
          </w:tcPr>
          <w:p w:rsidR="00AA5DEF" w:rsidRDefault="00AA5DEF" w:rsidP="00444EF4">
            <w:pPr>
              <w:pStyle w:val="TAL"/>
              <w:rPr>
                <w:sz w:val="16"/>
                <w:szCs w:val="16"/>
                <w:lang w:val="en-GB"/>
              </w:rPr>
            </w:pPr>
            <w:r>
              <w:rPr>
                <w:sz w:val="16"/>
                <w:szCs w:val="16"/>
                <w:lang w:val="en-GB"/>
              </w:rPr>
              <w:t xml:space="preserve"> Address editor's notes for 5GS Bridge management and QoS mapping</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1426</w:t>
            </w:r>
          </w:p>
        </w:tc>
        <w:tc>
          <w:tcPr>
            <w:tcW w:w="425" w:type="dxa"/>
            <w:shd w:val="solid" w:color="FFFFFF" w:fill="auto"/>
          </w:tcPr>
          <w:p w:rsidR="00F41023" w:rsidRDefault="00F41023" w:rsidP="00444EF4">
            <w:pPr>
              <w:pStyle w:val="TAL"/>
              <w:rPr>
                <w:sz w:val="16"/>
                <w:szCs w:val="16"/>
                <w:lang w:val="en-GB"/>
              </w:rPr>
            </w:pPr>
            <w:r>
              <w:rPr>
                <w:sz w:val="16"/>
                <w:szCs w:val="16"/>
                <w:lang w:val="en-GB"/>
              </w:rPr>
              <w:t>4</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clarifications on SNPN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1427</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for unicast traffic forwarding within a 5G VN group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1430</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implementation of 5GLAN related interfaces</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SP-190407</w:t>
            </w:r>
          </w:p>
        </w:tc>
        <w:tc>
          <w:tcPr>
            <w:tcW w:w="567" w:type="dxa"/>
            <w:shd w:val="solid" w:color="FFFFFF" w:fill="auto"/>
          </w:tcPr>
          <w:p w:rsidR="00F41023" w:rsidRDefault="00F41023" w:rsidP="00444EF4">
            <w:pPr>
              <w:pStyle w:val="TAL"/>
              <w:rPr>
                <w:sz w:val="16"/>
                <w:szCs w:val="16"/>
                <w:lang w:val="en-GB"/>
              </w:rPr>
            </w:pPr>
            <w:r>
              <w:rPr>
                <w:sz w:val="16"/>
                <w:szCs w:val="16"/>
                <w:lang w:val="en-GB"/>
              </w:rPr>
              <w:t>1431</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of User Plane Optimisations in Preferred and Supported Network Behaviour</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1432</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Ingress timestamp signalling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SP-190413</w:t>
            </w:r>
          </w:p>
        </w:tc>
        <w:tc>
          <w:tcPr>
            <w:tcW w:w="567" w:type="dxa"/>
            <w:shd w:val="solid" w:color="FFFFFF" w:fill="auto"/>
          </w:tcPr>
          <w:p w:rsidR="00F41023" w:rsidRDefault="00F41023" w:rsidP="00444EF4">
            <w:pPr>
              <w:pStyle w:val="TAL"/>
              <w:rPr>
                <w:sz w:val="16"/>
                <w:szCs w:val="16"/>
                <w:lang w:val="en-GB"/>
              </w:rPr>
            </w:pPr>
            <w:r>
              <w:rPr>
                <w:sz w:val="16"/>
                <w:szCs w:val="16"/>
                <w:lang w:val="en-GB"/>
              </w:rPr>
              <w:t xml:space="preserve"> 1436</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F</w:t>
            </w:r>
          </w:p>
        </w:tc>
        <w:tc>
          <w:tcPr>
            <w:tcW w:w="4820" w:type="dxa"/>
            <w:shd w:val="solid" w:color="FFFFFF" w:fill="auto"/>
          </w:tcPr>
          <w:p w:rsidR="00F41023" w:rsidRDefault="00F41023" w:rsidP="00444EF4">
            <w:pPr>
              <w:pStyle w:val="TAL"/>
              <w:rPr>
                <w:sz w:val="16"/>
                <w:szCs w:val="16"/>
                <w:lang w:val="en-GB"/>
              </w:rPr>
            </w:pPr>
            <w:r>
              <w:rPr>
                <w:sz w:val="16"/>
                <w:szCs w:val="16"/>
                <w:lang w:val="en-GB"/>
              </w:rPr>
              <w:t>Align CHF service for offline only charging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SP-190419</w:t>
            </w:r>
          </w:p>
        </w:tc>
        <w:tc>
          <w:tcPr>
            <w:tcW w:w="567" w:type="dxa"/>
            <w:shd w:val="solid" w:color="FFFFFF" w:fill="auto"/>
          </w:tcPr>
          <w:p w:rsidR="00F41023" w:rsidRDefault="00F41023" w:rsidP="00444EF4">
            <w:pPr>
              <w:pStyle w:val="TAL"/>
              <w:rPr>
                <w:sz w:val="16"/>
                <w:szCs w:val="16"/>
                <w:lang w:val="en-GB"/>
              </w:rPr>
            </w:pPr>
            <w:r>
              <w:rPr>
                <w:sz w:val="16"/>
                <w:szCs w:val="16"/>
                <w:lang w:val="en-GB"/>
              </w:rPr>
              <w:t>1438</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HSS discovery via NRF</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1443</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AF influence for traffic forwarding in 5GLAN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SP-190431</w:t>
            </w:r>
          </w:p>
        </w:tc>
        <w:tc>
          <w:tcPr>
            <w:tcW w:w="567" w:type="dxa"/>
            <w:shd w:val="solid" w:color="FFFFFF" w:fill="auto"/>
          </w:tcPr>
          <w:p w:rsidR="00F41023" w:rsidRDefault="00F41023" w:rsidP="00444EF4">
            <w:pPr>
              <w:pStyle w:val="TAL"/>
              <w:rPr>
                <w:sz w:val="16"/>
                <w:szCs w:val="16"/>
                <w:lang w:val="en-GB"/>
              </w:rPr>
            </w:pPr>
            <w:r>
              <w:rPr>
                <w:sz w:val="16"/>
                <w:szCs w:val="16"/>
                <w:lang w:val="en-GB"/>
              </w:rPr>
              <w:t>1445</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Update of TS23.501 to finalize  xBDT feature</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1448</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D</w:t>
            </w:r>
          </w:p>
        </w:tc>
        <w:tc>
          <w:tcPr>
            <w:tcW w:w="4820" w:type="dxa"/>
            <w:shd w:val="solid" w:color="FFFFFF" w:fill="auto"/>
          </w:tcPr>
          <w:p w:rsidR="00F41023" w:rsidRDefault="00F41023" w:rsidP="00444EF4">
            <w:pPr>
              <w:pStyle w:val="TAL"/>
              <w:rPr>
                <w:sz w:val="16"/>
                <w:szCs w:val="16"/>
                <w:lang w:val="en-GB"/>
              </w:rPr>
            </w:pPr>
            <w:r>
              <w:rPr>
                <w:sz w:val="16"/>
                <w:szCs w:val="16"/>
                <w:lang w:val="en-GB"/>
              </w:rPr>
              <w:t>Vertical_LAN - Editorial clean 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1449</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1451</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7C550E" w:rsidRPr="009E0DE1" w:rsidTr="00107B06">
        <w:tc>
          <w:tcPr>
            <w:tcW w:w="800" w:type="dxa"/>
            <w:shd w:val="solid" w:color="FFFFFF" w:fill="auto"/>
          </w:tcPr>
          <w:p w:rsidR="007C550E" w:rsidRDefault="007C550E" w:rsidP="007C550E">
            <w:pPr>
              <w:pStyle w:val="TAC"/>
              <w:rPr>
                <w:sz w:val="16"/>
                <w:szCs w:val="16"/>
                <w:lang w:val="en-GB"/>
              </w:rPr>
            </w:pPr>
            <w:bookmarkStart w:id="2270" w:name="_Hlk18501667"/>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0990</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Introduction of QoS Monitoring to assist URLLC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1097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Standalone Non-Public Networks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1240</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support of dual radio UE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1329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IP Address Accessibility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1330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N3/N9 Tunnels for the MA-PDU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1347</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Introducing of UP CIoT 5GS Optimisation capability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1364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NIDD Description Update for Maximum Packet Size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for the related CAG identifier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for access to PLMN services via SNPN and SNPN services via PLMN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1414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QoS monitoring based on GTP-U paths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SP-190615</w:t>
            </w:r>
          </w:p>
        </w:tc>
        <w:tc>
          <w:tcPr>
            <w:tcW w:w="567" w:type="dxa"/>
            <w:shd w:val="solid" w:color="FFFFFF" w:fill="auto"/>
          </w:tcPr>
          <w:p w:rsidR="007C550E" w:rsidRDefault="007C550E" w:rsidP="007C550E">
            <w:pPr>
              <w:pStyle w:val="TAL"/>
              <w:rPr>
                <w:sz w:val="16"/>
                <w:szCs w:val="16"/>
                <w:lang w:val="en-GB"/>
              </w:rPr>
            </w:pPr>
            <w:r>
              <w:rPr>
                <w:sz w:val="16"/>
                <w:szCs w:val="16"/>
                <w:lang w:val="en-GB"/>
              </w:rPr>
              <w:t>1440</w:t>
            </w:r>
          </w:p>
        </w:tc>
        <w:tc>
          <w:tcPr>
            <w:tcW w:w="425" w:type="dxa"/>
            <w:shd w:val="solid" w:color="FFFFFF" w:fill="auto"/>
          </w:tcPr>
          <w:p w:rsidR="007C550E" w:rsidRDefault="007C550E" w:rsidP="007C550E">
            <w:pPr>
              <w:pStyle w:val="TAL"/>
              <w:rPr>
                <w:sz w:val="16"/>
                <w:szCs w:val="16"/>
                <w:lang w:val="en-GB"/>
              </w:rPr>
            </w:pPr>
            <w:r>
              <w:rPr>
                <w:sz w:val="16"/>
                <w:szCs w:val="16"/>
                <w:lang w:val="en-GB"/>
              </w:rPr>
              <w:t>8</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Enhancements to QoS Handling for V2X Communication Over Uu Reference Point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1453</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Completion of the PCF Group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1454</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Inter Core Network Roaming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1455</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 PLMN selection with service requirements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NAS RAI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to QoS support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1463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support of RACS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Completing Ethernet port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Adding N4 Notification about buffered packets being dropped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1466</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PEI for 5G-RG and FN-RG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Corrections to general 5G LAN description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5G LAN user plane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1469</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Awareness of UE PMF port number and MAC address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1470</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the Locality of a NF Instance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Replacement of VPLMN by serving PLMN where appropriate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misalignment of service area restriction between UE and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1478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P-CSCF selection to consider proximity to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1479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Aligning Terminology referring to the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1480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of PLMN assigned Capability signaling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Network Slice selection with NSSF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DNN replacement in 5GC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1489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Failure handling for redundancy based on dual connectivity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1490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reordering requirement with GTP-U redundancy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1494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1500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traffic switching for GBR QoS flow in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N19 Tunnel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TSN Time Synchronization Traffic Handling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TSC Assistance Information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1509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CIoT optimisations not supported over NR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1517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NB-IOT radio capabilities and RACS in 5GS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1519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1521</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Use of the URSP rules when UE attaches to EPS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SP-190624</w:t>
            </w:r>
          </w:p>
        </w:tc>
        <w:tc>
          <w:tcPr>
            <w:tcW w:w="567" w:type="dxa"/>
            <w:shd w:val="solid" w:color="FFFFFF" w:fill="auto"/>
          </w:tcPr>
          <w:p w:rsidR="007C550E" w:rsidRDefault="007C550E" w:rsidP="007C550E">
            <w:pPr>
              <w:pStyle w:val="TAL"/>
              <w:rPr>
                <w:sz w:val="16"/>
                <w:szCs w:val="16"/>
                <w:lang w:val="en-GB"/>
              </w:rPr>
            </w:pPr>
            <w:r>
              <w:rPr>
                <w:sz w:val="16"/>
                <w:szCs w:val="16"/>
                <w:lang w:val="en-GB"/>
              </w:rPr>
              <w:t>1522</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Introduction of the IAB support in 5GS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meaning of Emergency Services Support indicator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1541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CIoT services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SP-190606</w:t>
            </w:r>
          </w:p>
        </w:tc>
        <w:tc>
          <w:tcPr>
            <w:tcW w:w="567" w:type="dxa"/>
            <w:shd w:val="solid" w:color="FFFFFF" w:fill="auto"/>
          </w:tcPr>
          <w:p w:rsidR="007C550E" w:rsidRDefault="007C550E" w:rsidP="007C550E">
            <w:pPr>
              <w:pStyle w:val="TAL"/>
              <w:rPr>
                <w:sz w:val="16"/>
                <w:szCs w:val="16"/>
                <w:lang w:val="en-GB"/>
              </w:rPr>
            </w:pPr>
            <w:r>
              <w:rPr>
                <w:sz w:val="16"/>
                <w:szCs w:val="16"/>
                <w:lang w:val="en-GB"/>
              </w:rPr>
              <w:t>1543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GMLC and its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SP-190614</w:t>
            </w:r>
          </w:p>
        </w:tc>
        <w:tc>
          <w:tcPr>
            <w:tcW w:w="567" w:type="dxa"/>
            <w:shd w:val="solid" w:color="FFFFFF" w:fill="auto"/>
          </w:tcPr>
          <w:p w:rsidR="007C550E" w:rsidRDefault="007C550E" w:rsidP="007C550E">
            <w:pPr>
              <w:pStyle w:val="TAL"/>
              <w:rPr>
                <w:sz w:val="16"/>
                <w:szCs w:val="16"/>
                <w:lang w:val="en-GB"/>
              </w:rPr>
            </w:pPr>
            <w:r>
              <w:rPr>
                <w:sz w:val="16"/>
                <w:szCs w:val="16"/>
                <w:lang w:val="en-GB"/>
              </w:rPr>
              <w:t>1544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Mobility event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1547</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Improvement for support of redundant transmission on N3/N9 interfaces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on S-NSSAI(s) for PDU session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1556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D</w:t>
            </w:r>
          </w:p>
        </w:tc>
        <w:tc>
          <w:tcPr>
            <w:tcW w:w="4820" w:type="dxa"/>
            <w:shd w:val="solid" w:color="FFFFFF" w:fill="auto"/>
          </w:tcPr>
          <w:p w:rsidR="007C550E" w:rsidRDefault="007C550E" w:rsidP="007C550E">
            <w:pPr>
              <w:pStyle w:val="TAL"/>
              <w:rPr>
                <w:sz w:val="16"/>
                <w:szCs w:val="16"/>
                <w:lang w:val="en-GB"/>
              </w:rPr>
            </w:pPr>
            <w:r>
              <w:rPr>
                <w:sz w:val="16"/>
                <w:szCs w:val="16"/>
                <w:lang w:val="en-GB"/>
              </w:rPr>
              <w:t>Adding Policy Charging and Control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to NEF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1563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NF Group resolution by SCP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about default QoS rule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Interworking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1573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Conditions to use CP or UP CIoT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 of NAS transport for LCS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to Control Plane CIoT 5GS Optimisation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1581</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Alignment of the term Early Data Transmission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1586</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request re-activation of user-plane resources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PMF message delivery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SP-190613</w:t>
            </w:r>
          </w:p>
        </w:tc>
        <w:tc>
          <w:tcPr>
            <w:tcW w:w="567" w:type="dxa"/>
            <w:shd w:val="solid" w:color="FFFFFF" w:fill="auto"/>
          </w:tcPr>
          <w:p w:rsidR="007C550E" w:rsidRDefault="007C550E" w:rsidP="007C550E">
            <w:pPr>
              <w:pStyle w:val="TAL"/>
              <w:rPr>
                <w:sz w:val="16"/>
                <w:szCs w:val="16"/>
                <w:lang w:val="en-GB"/>
              </w:rPr>
            </w:pPr>
            <w:r>
              <w:rPr>
                <w:sz w:val="16"/>
                <w:szCs w:val="16"/>
                <w:lang w:val="en-GB"/>
              </w:rPr>
              <w:t>1588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AMF capability of Network Slice-Specific Authentication and Authorization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1589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Priority of CHF selection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Clarify short DRX cycle length CM-CONNECTED with RRC inactive for eMTC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NEF discovery by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 xml:space="preserve"> 1604</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Exclusive Gating Mechanism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1607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 Update P-CSCF Discovery using NRF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1608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GUAMI allocation for standalone non-public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Relation between Group and Set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Function/NF Service Context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1632</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strictly periodic timer in relation to MICO mode.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1636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Mandatory support of ATSSS-LL for PDU Sessions of type Ethernet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1637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of 5G LAN-type service feature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on URLLC support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and correction to AF response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1646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 PDU IP Address/Prefix Handling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1647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Use of NW instance for N19 interface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1650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for devices that do not support 5GC NAS over WLAN access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to protocol stacks for RTT measurements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about an MA PDU Session using only MPTCP functionality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1659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forwarding of broadcast and multicast packets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1660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Address editor's notes for TSN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1664</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eSBA SMF and PCF selection-option 2</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1665</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Preferred Network Behaviour for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Removal of eDRX support with RRC_INACTIVE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1670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UPF Service Area awareness for keeping UL N3 Tunnel available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data collection from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1675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Modification to the QoS parameters mapping for 5GS Bridge configuration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Updating the stored information in NRF to support BSF discovery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1678</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On the usage of rateRatio, one-step vs two-step sync operation and dedicated QoS Flow</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bookmarkEnd w:id="2265"/>
      <w:bookmarkEnd w:id="2269"/>
      <w:bookmarkEnd w:id="2270"/>
      <w:tr w:rsidR="0031165F" w:rsidRPr="009E0DE1" w:rsidTr="00A91FD8">
        <w:tc>
          <w:tcPr>
            <w:tcW w:w="800" w:type="dxa"/>
            <w:shd w:val="solid" w:color="FFFFFF" w:fill="auto"/>
          </w:tcPr>
          <w:p w:rsidR="0031165F" w:rsidRDefault="0031165F" w:rsidP="00A91FD8">
            <w:pPr>
              <w:pStyle w:val="TAC"/>
              <w:rPr>
                <w:sz w:val="16"/>
                <w:szCs w:val="16"/>
                <w:lang w:val="en-GB"/>
              </w:rPr>
            </w:pPr>
            <w:r>
              <w:rPr>
                <w:sz w:val="16"/>
                <w:szCs w:val="16"/>
                <w:lang w:val="en-GB"/>
              </w:rPr>
              <w:t>2019-12</w:t>
            </w:r>
          </w:p>
        </w:tc>
        <w:tc>
          <w:tcPr>
            <w:tcW w:w="800" w:type="dxa"/>
            <w:shd w:val="solid" w:color="FFFFFF" w:fill="auto"/>
          </w:tcPr>
          <w:p w:rsidR="0031165F" w:rsidRDefault="0031165F" w:rsidP="00A91FD8">
            <w:pPr>
              <w:pStyle w:val="TAC"/>
              <w:rPr>
                <w:sz w:val="16"/>
                <w:szCs w:val="16"/>
                <w:lang w:val="en-GB"/>
              </w:rPr>
            </w:pPr>
            <w:r>
              <w:rPr>
                <w:sz w:val="16"/>
                <w:szCs w:val="16"/>
                <w:lang w:val="en-GB"/>
              </w:rPr>
              <w:t>SP#86</w:t>
            </w:r>
          </w:p>
        </w:tc>
        <w:tc>
          <w:tcPr>
            <w:tcW w:w="1094" w:type="dxa"/>
            <w:shd w:val="solid" w:color="FFFFFF" w:fill="auto"/>
          </w:tcPr>
          <w:p w:rsidR="0031165F" w:rsidRPr="00C6688B" w:rsidRDefault="0031165F" w:rsidP="00A91FD8">
            <w:pPr>
              <w:pStyle w:val="TAC"/>
              <w:rPr>
                <w:sz w:val="16"/>
                <w:szCs w:val="16"/>
                <w:lang w:val="en-GB"/>
              </w:rPr>
            </w:pPr>
            <w:r>
              <w:rPr>
                <w:sz w:val="16"/>
                <w:szCs w:val="16"/>
                <w:lang w:val="en-GB"/>
              </w:rPr>
              <w:t>SP-191068</w:t>
            </w:r>
          </w:p>
        </w:tc>
        <w:tc>
          <w:tcPr>
            <w:tcW w:w="567" w:type="dxa"/>
            <w:shd w:val="solid" w:color="FFFFFF" w:fill="auto"/>
          </w:tcPr>
          <w:p w:rsidR="0031165F" w:rsidRDefault="0031165F" w:rsidP="00A91FD8">
            <w:pPr>
              <w:pStyle w:val="TAL"/>
              <w:rPr>
                <w:sz w:val="16"/>
                <w:szCs w:val="16"/>
                <w:lang w:val="en-GB"/>
              </w:rPr>
            </w:pPr>
            <w:r>
              <w:rPr>
                <w:sz w:val="16"/>
                <w:szCs w:val="16"/>
                <w:lang w:val="en-GB"/>
              </w:rPr>
              <w:t>1363</w:t>
            </w:r>
          </w:p>
        </w:tc>
        <w:tc>
          <w:tcPr>
            <w:tcW w:w="425" w:type="dxa"/>
            <w:shd w:val="solid" w:color="FFFFFF" w:fill="auto"/>
          </w:tcPr>
          <w:p w:rsidR="0031165F" w:rsidRDefault="0031165F" w:rsidP="00A91FD8">
            <w:pPr>
              <w:pStyle w:val="TAL"/>
              <w:rPr>
                <w:sz w:val="16"/>
                <w:szCs w:val="16"/>
                <w:lang w:val="en-GB"/>
              </w:rPr>
            </w:pPr>
            <w:r>
              <w:rPr>
                <w:sz w:val="16"/>
                <w:szCs w:val="16"/>
                <w:lang w:val="en-GB"/>
              </w:rPr>
              <w:t>3</w:t>
            </w:r>
          </w:p>
        </w:tc>
        <w:tc>
          <w:tcPr>
            <w:tcW w:w="425" w:type="dxa"/>
            <w:shd w:val="solid" w:color="FFFFFF" w:fill="auto"/>
          </w:tcPr>
          <w:p w:rsidR="0031165F" w:rsidRDefault="0031165F" w:rsidP="00A91FD8">
            <w:pPr>
              <w:pStyle w:val="TAL"/>
              <w:rPr>
                <w:sz w:val="16"/>
                <w:szCs w:val="16"/>
                <w:lang w:val="en-GB"/>
              </w:rPr>
            </w:pPr>
            <w:r>
              <w:rPr>
                <w:sz w:val="16"/>
                <w:szCs w:val="16"/>
                <w:lang w:val="en-GB"/>
              </w:rPr>
              <w:t>B</w:t>
            </w:r>
          </w:p>
        </w:tc>
        <w:tc>
          <w:tcPr>
            <w:tcW w:w="4820" w:type="dxa"/>
            <w:shd w:val="solid" w:color="FFFFFF" w:fill="auto"/>
          </w:tcPr>
          <w:p w:rsidR="0031165F" w:rsidRDefault="0031165F" w:rsidP="00A91FD8">
            <w:pPr>
              <w:pStyle w:val="TAL"/>
              <w:rPr>
                <w:sz w:val="16"/>
                <w:szCs w:val="16"/>
                <w:lang w:val="en-GB"/>
              </w:rPr>
            </w:pPr>
            <w:r>
              <w:rPr>
                <w:sz w:val="16"/>
                <w:szCs w:val="16"/>
                <w:lang w:val="en-GB"/>
              </w:rPr>
              <w:t>Identification of LTE-M (eMTC) traffic</w:t>
            </w:r>
          </w:p>
        </w:tc>
        <w:tc>
          <w:tcPr>
            <w:tcW w:w="708" w:type="dxa"/>
            <w:shd w:val="solid" w:color="FFFFFF" w:fill="auto"/>
          </w:tcPr>
          <w:p w:rsidR="0031165F" w:rsidRDefault="0031165F"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SP-191076</w:t>
            </w:r>
          </w:p>
        </w:tc>
        <w:tc>
          <w:tcPr>
            <w:tcW w:w="567" w:type="dxa"/>
            <w:shd w:val="solid" w:color="FFFFFF" w:fill="auto"/>
          </w:tcPr>
          <w:p w:rsidR="00224C68" w:rsidRDefault="00224C68" w:rsidP="00A91FD8">
            <w:pPr>
              <w:pStyle w:val="TAL"/>
              <w:rPr>
                <w:sz w:val="16"/>
                <w:szCs w:val="16"/>
                <w:lang w:val="en-GB"/>
              </w:rPr>
            </w:pPr>
            <w:r>
              <w:rPr>
                <w:sz w:val="16"/>
                <w:szCs w:val="16"/>
                <w:lang w:val="en-GB"/>
              </w:rPr>
              <w:t>1373</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Corrections to Trusted Non-3GPP Access Network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SP-191090</w:t>
            </w:r>
          </w:p>
        </w:tc>
        <w:tc>
          <w:tcPr>
            <w:tcW w:w="567" w:type="dxa"/>
            <w:shd w:val="solid" w:color="FFFFFF" w:fill="auto"/>
          </w:tcPr>
          <w:p w:rsidR="00224C68" w:rsidRDefault="00224C68" w:rsidP="00A91FD8">
            <w:pPr>
              <w:pStyle w:val="TAL"/>
              <w:rPr>
                <w:sz w:val="16"/>
                <w:szCs w:val="16"/>
                <w:lang w:val="en-GB"/>
              </w:rPr>
            </w:pPr>
            <w:r>
              <w:rPr>
                <w:sz w:val="16"/>
                <w:szCs w:val="16"/>
                <w:lang w:val="en-GB"/>
              </w:rPr>
              <w:t>1459</w:t>
            </w:r>
          </w:p>
        </w:tc>
        <w:tc>
          <w:tcPr>
            <w:tcW w:w="425" w:type="dxa"/>
            <w:shd w:val="solid" w:color="FFFFFF" w:fill="auto"/>
          </w:tcPr>
          <w:p w:rsidR="00224C68" w:rsidRDefault="00224C68" w:rsidP="00A91FD8">
            <w:pPr>
              <w:pStyle w:val="TAL"/>
              <w:rPr>
                <w:sz w:val="16"/>
                <w:szCs w:val="16"/>
                <w:lang w:val="en-GB"/>
              </w:rPr>
            </w:pPr>
            <w:r>
              <w:rPr>
                <w:sz w:val="16"/>
                <w:szCs w:val="16"/>
                <w:lang w:val="en-GB"/>
              </w:rPr>
              <w:t>3</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AMF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SP-191071</w:t>
            </w:r>
          </w:p>
        </w:tc>
        <w:tc>
          <w:tcPr>
            <w:tcW w:w="567" w:type="dxa"/>
            <w:shd w:val="solid" w:color="FFFFFF" w:fill="auto"/>
          </w:tcPr>
          <w:p w:rsidR="00224C68" w:rsidRDefault="00224C68" w:rsidP="00A91FD8">
            <w:pPr>
              <w:pStyle w:val="TAL"/>
              <w:rPr>
                <w:sz w:val="16"/>
                <w:szCs w:val="16"/>
                <w:lang w:val="en-GB"/>
              </w:rPr>
            </w:pPr>
            <w:r>
              <w:rPr>
                <w:sz w:val="16"/>
                <w:szCs w:val="16"/>
                <w:lang w:val="en-GB"/>
              </w:rPr>
              <w:t>1472</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behavior if binding indication is not provided</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1473</w:t>
            </w:r>
          </w:p>
        </w:tc>
        <w:tc>
          <w:tcPr>
            <w:tcW w:w="425" w:type="dxa"/>
            <w:shd w:val="solid" w:color="FFFFFF" w:fill="auto"/>
          </w:tcPr>
          <w:p w:rsidR="00224C68" w:rsidRDefault="00224C68" w:rsidP="00224C68">
            <w:pPr>
              <w:pStyle w:val="TAL"/>
              <w:rPr>
                <w:sz w:val="16"/>
                <w:szCs w:val="16"/>
                <w:lang w:val="en-GB"/>
              </w:rPr>
            </w:pPr>
            <w:r>
              <w:rPr>
                <w:sz w:val="16"/>
                <w:szCs w:val="16"/>
                <w:lang w:val="en-GB"/>
              </w:rPr>
              <w:t>4</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Correcting delegated discovery and selection and the use of IDs in binding</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1485</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Service Gap Control at IWK</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1486</w:t>
            </w:r>
          </w:p>
        </w:tc>
        <w:tc>
          <w:tcPr>
            <w:tcW w:w="425" w:type="dxa"/>
            <w:shd w:val="solid" w:color="FFFFFF" w:fill="auto"/>
          </w:tcPr>
          <w:p w:rsidR="00224C68" w:rsidRDefault="00224C68" w:rsidP="00224C68">
            <w:pPr>
              <w:pStyle w:val="TAL"/>
              <w:rPr>
                <w:sz w:val="16"/>
                <w:szCs w:val="16"/>
                <w:lang w:val="en-GB"/>
              </w:rPr>
            </w:pPr>
            <w:r>
              <w:rPr>
                <w:sz w:val="16"/>
                <w:szCs w:val="16"/>
                <w:lang w:val="en-GB"/>
              </w:rPr>
              <w:t>1</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Serving PLMN rate control parameters in modification procedure</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1527</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SMF Set and UPF</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BE6081" w:rsidRPr="009E0DE1" w:rsidTr="00A91FD8">
        <w:tc>
          <w:tcPr>
            <w:tcW w:w="800" w:type="dxa"/>
            <w:shd w:val="solid" w:color="FFFFFF" w:fill="auto"/>
          </w:tcPr>
          <w:p w:rsidR="00BE6081" w:rsidRDefault="00BE6081" w:rsidP="00224C68">
            <w:pPr>
              <w:pStyle w:val="TAC"/>
              <w:rPr>
                <w:sz w:val="16"/>
                <w:szCs w:val="16"/>
                <w:lang w:val="en-GB"/>
              </w:rPr>
            </w:pPr>
            <w:r>
              <w:rPr>
                <w:sz w:val="16"/>
                <w:szCs w:val="16"/>
                <w:lang w:val="en-GB"/>
              </w:rPr>
              <w:t>2019-12</w:t>
            </w:r>
          </w:p>
        </w:tc>
        <w:tc>
          <w:tcPr>
            <w:tcW w:w="800" w:type="dxa"/>
            <w:shd w:val="solid" w:color="FFFFFF" w:fill="auto"/>
          </w:tcPr>
          <w:p w:rsidR="00BE6081" w:rsidRDefault="00BE6081" w:rsidP="00224C68">
            <w:pPr>
              <w:pStyle w:val="TAC"/>
              <w:rPr>
                <w:sz w:val="16"/>
                <w:szCs w:val="16"/>
                <w:lang w:val="en-GB"/>
              </w:rPr>
            </w:pPr>
            <w:r>
              <w:rPr>
                <w:sz w:val="16"/>
                <w:szCs w:val="16"/>
                <w:lang w:val="en-GB"/>
              </w:rPr>
              <w:t>SP#86</w:t>
            </w:r>
          </w:p>
        </w:tc>
        <w:tc>
          <w:tcPr>
            <w:tcW w:w="1094" w:type="dxa"/>
            <w:shd w:val="solid" w:color="FFFFFF" w:fill="auto"/>
          </w:tcPr>
          <w:p w:rsidR="00BE6081" w:rsidRDefault="00BE6081" w:rsidP="00224C68">
            <w:pPr>
              <w:pStyle w:val="TAC"/>
              <w:rPr>
                <w:sz w:val="16"/>
                <w:szCs w:val="16"/>
                <w:lang w:val="en-GB"/>
              </w:rPr>
            </w:pPr>
            <w:r>
              <w:rPr>
                <w:sz w:val="16"/>
                <w:szCs w:val="16"/>
                <w:lang w:val="en-GB"/>
              </w:rPr>
              <w:t>SP-191076</w:t>
            </w:r>
          </w:p>
        </w:tc>
        <w:tc>
          <w:tcPr>
            <w:tcW w:w="567" w:type="dxa"/>
            <w:shd w:val="solid" w:color="FFFFFF" w:fill="auto"/>
          </w:tcPr>
          <w:p w:rsidR="00BE6081" w:rsidRDefault="00BE6081" w:rsidP="00224C68">
            <w:pPr>
              <w:pStyle w:val="TAL"/>
              <w:rPr>
                <w:sz w:val="16"/>
                <w:szCs w:val="16"/>
                <w:lang w:val="en-GB"/>
              </w:rPr>
            </w:pPr>
            <w:r>
              <w:rPr>
                <w:sz w:val="16"/>
                <w:szCs w:val="16"/>
                <w:lang w:val="en-GB"/>
              </w:rPr>
              <w:t>1553</w:t>
            </w:r>
          </w:p>
        </w:tc>
        <w:tc>
          <w:tcPr>
            <w:tcW w:w="425" w:type="dxa"/>
            <w:shd w:val="solid" w:color="FFFFFF" w:fill="auto"/>
          </w:tcPr>
          <w:p w:rsidR="00BE6081" w:rsidRDefault="00BE6081" w:rsidP="00224C68">
            <w:pPr>
              <w:pStyle w:val="TAL"/>
              <w:rPr>
                <w:sz w:val="16"/>
                <w:szCs w:val="16"/>
                <w:lang w:val="en-GB"/>
              </w:rPr>
            </w:pPr>
            <w:r>
              <w:rPr>
                <w:sz w:val="16"/>
                <w:szCs w:val="16"/>
                <w:lang w:val="en-GB"/>
              </w:rPr>
              <w:t>2</w:t>
            </w:r>
          </w:p>
        </w:tc>
        <w:tc>
          <w:tcPr>
            <w:tcW w:w="425" w:type="dxa"/>
            <w:shd w:val="solid" w:color="FFFFFF" w:fill="auto"/>
          </w:tcPr>
          <w:p w:rsidR="00BE6081" w:rsidRDefault="00BE6081" w:rsidP="00224C68">
            <w:pPr>
              <w:pStyle w:val="TAL"/>
              <w:rPr>
                <w:sz w:val="16"/>
                <w:szCs w:val="16"/>
                <w:lang w:val="en-GB"/>
              </w:rPr>
            </w:pPr>
            <w:r>
              <w:rPr>
                <w:sz w:val="16"/>
                <w:szCs w:val="16"/>
                <w:lang w:val="en-GB"/>
              </w:rPr>
              <w:t>F</w:t>
            </w:r>
          </w:p>
        </w:tc>
        <w:tc>
          <w:tcPr>
            <w:tcW w:w="4820" w:type="dxa"/>
            <w:shd w:val="solid" w:color="FFFFFF" w:fill="auto"/>
          </w:tcPr>
          <w:p w:rsidR="00BE6081" w:rsidRDefault="00BE6081" w:rsidP="00224C68">
            <w:pPr>
              <w:pStyle w:val="TAL"/>
              <w:rPr>
                <w:sz w:val="16"/>
                <w:szCs w:val="16"/>
                <w:lang w:val="en-GB"/>
              </w:rPr>
            </w:pPr>
            <w:r>
              <w:rPr>
                <w:sz w:val="16"/>
                <w:szCs w:val="16"/>
                <w:lang w:val="en-GB"/>
              </w:rPr>
              <w:t>Completing the introduction of TNGF in 23.501</w:t>
            </w:r>
          </w:p>
        </w:tc>
        <w:tc>
          <w:tcPr>
            <w:tcW w:w="708" w:type="dxa"/>
            <w:shd w:val="solid" w:color="FFFFFF" w:fill="auto"/>
          </w:tcPr>
          <w:p w:rsidR="00BE6081" w:rsidRDefault="00BE6081"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1564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to deletion of PLMN-assigned UE Radio Capability ID</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SP-191090</w:t>
            </w:r>
          </w:p>
        </w:tc>
        <w:tc>
          <w:tcPr>
            <w:tcW w:w="567" w:type="dxa"/>
            <w:shd w:val="solid" w:color="FFFFFF" w:fill="auto"/>
          </w:tcPr>
          <w:p w:rsidR="00FC53CA" w:rsidRDefault="00FC53CA" w:rsidP="00224C68">
            <w:pPr>
              <w:pStyle w:val="TAL"/>
              <w:rPr>
                <w:sz w:val="16"/>
                <w:szCs w:val="16"/>
                <w:lang w:val="en-GB"/>
              </w:rPr>
            </w:pPr>
            <w:r>
              <w:rPr>
                <w:sz w:val="16"/>
                <w:szCs w:val="16"/>
                <w:lang w:val="en-GB"/>
              </w:rPr>
              <w:t>1576</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of UE Radio Capability Update IE encoding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1592</w:t>
            </w:r>
          </w:p>
        </w:tc>
        <w:tc>
          <w:tcPr>
            <w:tcW w:w="425" w:type="dxa"/>
            <w:shd w:val="solid" w:color="FFFFFF" w:fill="auto"/>
          </w:tcPr>
          <w:p w:rsidR="00FC53CA" w:rsidRDefault="00FC53CA" w:rsidP="00224C68">
            <w:pPr>
              <w:pStyle w:val="TAL"/>
              <w:rPr>
                <w:sz w:val="16"/>
                <w:szCs w:val="16"/>
                <w:lang w:val="en-GB"/>
              </w:rPr>
            </w:pPr>
            <w:r>
              <w:rPr>
                <w:sz w:val="16"/>
                <w:szCs w:val="16"/>
                <w:lang w:val="en-GB"/>
              </w:rPr>
              <w:t>10</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Resolution of Editor's Note on UCMF-AMF interaction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1594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 xml:space="preserve">I-NEF in Interworking Scenarios </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1623</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NRF use of UDR Group ID Mapping service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SP-191080</w:t>
            </w:r>
          </w:p>
        </w:tc>
        <w:tc>
          <w:tcPr>
            <w:tcW w:w="567" w:type="dxa"/>
            <w:shd w:val="solid" w:color="FFFFFF" w:fill="auto"/>
          </w:tcPr>
          <w:p w:rsidR="00FC53CA" w:rsidRDefault="00FC53CA" w:rsidP="00224C68">
            <w:pPr>
              <w:pStyle w:val="TAL"/>
              <w:rPr>
                <w:sz w:val="16"/>
                <w:szCs w:val="16"/>
                <w:lang w:val="en-GB"/>
              </w:rPr>
            </w:pPr>
            <w:r>
              <w:rPr>
                <w:sz w:val="16"/>
                <w:szCs w:val="16"/>
                <w:lang w:val="en-GB"/>
              </w:rPr>
              <w:t>1654</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UE related analytics for UPF selection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1666</w:t>
            </w:r>
          </w:p>
        </w:tc>
        <w:tc>
          <w:tcPr>
            <w:tcW w:w="425" w:type="dxa"/>
            <w:shd w:val="solid" w:color="FFFFFF" w:fill="auto"/>
          </w:tcPr>
          <w:p w:rsidR="00FC53CA" w:rsidRDefault="00FC53CA" w:rsidP="00224C68">
            <w:pPr>
              <w:pStyle w:val="TAL"/>
              <w:rPr>
                <w:sz w:val="16"/>
                <w:szCs w:val="16"/>
                <w:lang w:val="en-GB"/>
              </w:rPr>
            </w:pPr>
            <w:r>
              <w:rPr>
                <w:sz w:val="16"/>
                <w:szCs w:val="16"/>
                <w:lang w:val="en-GB"/>
              </w:rPr>
              <w:t>8</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Corrections to Small Data Rate Control and Exception Reporting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1667</w:t>
            </w:r>
          </w:p>
        </w:tc>
        <w:tc>
          <w:tcPr>
            <w:tcW w:w="425" w:type="dxa"/>
            <w:shd w:val="solid" w:color="FFFFFF" w:fill="auto"/>
          </w:tcPr>
          <w:p w:rsidR="00FC53CA" w:rsidRDefault="00FC53CA" w:rsidP="00224C68">
            <w:pPr>
              <w:pStyle w:val="TAL"/>
              <w:rPr>
                <w:sz w:val="16"/>
                <w:szCs w:val="16"/>
                <w:lang w:val="en-GB"/>
              </w:rPr>
            </w:pPr>
            <w:r>
              <w:rPr>
                <w:sz w:val="16"/>
                <w:szCs w:val="16"/>
                <w:lang w:val="en-GB"/>
              </w:rPr>
              <w:t>4</w:t>
            </w:r>
          </w:p>
        </w:tc>
        <w:tc>
          <w:tcPr>
            <w:tcW w:w="425" w:type="dxa"/>
            <w:shd w:val="solid" w:color="FFFFFF" w:fill="auto"/>
          </w:tcPr>
          <w:p w:rsidR="00FC53CA" w:rsidRDefault="00FC53CA" w:rsidP="00224C68">
            <w:pPr>
              <w:pStyle w:val="TAL"/>
              <w:rPr>
                <w:sz w:val="16"/>
                <w:szCs w:val="16"/>
                <w:lang w:val="en-GB"/>
              </w:rPr>
            </w:pPr>
            <w:r>
              <w:rPr>
                <w:sz w:val="16"/>
                <w:szCs w:val="16"/>
                <w:lang w:val="en-GB"/>
              </w:rPr>
              <w:t>B</w:t>
            </w:r>
          </w:p>
        </w:tc>
        <w:tc>
          <w:tcPr>
            <w:tcW w:w="4820" w:type="dxa"/>
            <w:shd w:val="solid" w:color="FFFFFF" w:fill="auto"/>
          </w:tcPr>
          <w:p w:rsidR="00FC53CA" w:rsidRDefault="00FC53CA" w:rsidP="00224C68">
            <w:pPr>
              <w:pStyle w:val="TAL"/>
              <w:rPr>
                <w:sz w:val="16"/>
                <w:szCs w:val="16"/>
                <w:lang w:val="en-GB"/>
              </w:rPr>
            </w:pPr>
            <w:r>
              <w:rPr>
                <w:sz w:val="16"/>
                <w:szCs w:val="16"/>
                <w:lang w:val="en-GB"/>
              </w:rPr>
              <w:t>Introduction of RRC Connection Re-Establishment for CP</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1679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Clarification on target address in service request message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SP-191074</w:t>
            </w:r>
          </w:p>
        </w:tc>
        <w:tc>
          <w:tcPr>
            <w:tcW w:w="567" w:type="dxa"/>
            <w:shd w:val="solid" w:color="FFFFFF" w:fill="auto"/>
          </w:tcPr>
          <w:p w:rsidR="00FC53CA" w:rsidRDefault="00FC53CA" w:rsidP="00224C68">
            <w:pPr>
              <w:pStyle w:val="TAL"/>
              <w:rPr>
                <w:sz w:val="16"/>
                <w:szCs w:val="16"/>
                <w:lang w:val="en-GB"/>
              </w:rPr>
            </w:pPr>
            <w:r>
              <w:rPr>
                <w:sz w:val="16"/>
                <w:szCs w:val="16"/>
                <w:lang w:val="en-GB"/>
              </w:rPr>
              <w:t>1687</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A</w:t>
            </w:r>
          </w:p>
        </w:tc>
        <w:tc>
          <w:tcPr>
            <w:tcW w:w="4820" w:type="dxa"/>
            <w:shd w:val="solid" w:color="FFFFFF" w:fill="auto"/>
          </w:tcPr>
          <w:p w:rsidR="00FC53CA" w:rsidRDefault="00FC53CA" w:rsidP="00224C68">
            <w:pPr>
              <w:pStyle w:val="TAL"/>
              <w:rPr>
                <w:sz w:val="16"/>
                <w:szCs w:val="16"/>
                <w:lang w:val="en-GB"/>
              </w:rPr>
            </w:pPr>
            <w:r>
              <w:rPr>
                <w:sz w:val="16"/>
                <w:szCs w:val="16"/>
                <w:lang w:val="en-GB"/>
              </w:rPr>
              <w:t>Condition for the UE to provide a Requested NSSAI</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SP-191076</w:t>
            </w:r>
          </w:p>
        </w:tc>
        <w:tc>
          <w:tcPr>
            <w:tcW w:w="567" w:type="dxa"/>
            <w:shd w:val="solid" w:color="FFFFFF" w:fill="auto"/>
          </w:tcPr>
          <w:p w:rsidR="00FC53CA" w:rsidRDefault="00FC53CA" w:rsidP="00224C68">
            <w:pPr>
              <w:pStyle w:val="TAL"/>
              <w:rPr>
                <w:sz w:val="16"/>
                <w:szCs w:val="16"/>
                <w:lang w:val="en-GB"/>
              </w:rPr>
            </w:pPr>
            <w:r>
              <w:rPr>
                <w:sz w:val="16"/>
                <w:szCs w:val="16"/>
                <w:lang w:val="en-GB"/>
              </w:rPr>
              <w:t>1688</w:t>
            </w:r>
          </w:p>
        </w:tc>
        <w:tc>
          <w:tcPr>
            <w:tcW w:w="425" w:type="dxa"/>
            <w:shd w:val="solid" w:color="FFFFFF" w:fill="auto"/>
          </w:tcPr>
          <w:p w:rsidR="00FC53CA" w:rsidRDefault="00FC53CA" w:rsidP="00224C68">
            <w:pPr>
              <w:pStyle w:val="TAL"/>
              <w:rPr>
                <w:sz w:val="16"/>
                <w:szCs w:val="16"/>
                <w:lang w:val="en-GB"/>
              </w:rPr>
            </w:pPr>
            <w:r>
              <w:rPr>
                <w:sz w:val="16"/>
                <w:szCs w:val="16"/>
                <w:lang w:val="en-GB"/>
              </w:rPr>
              <w:t>-</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Network slicing impacts of Wireless and Wireline Convergence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1689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Support of TAs with heterogeneous support of eDRX</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1690</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Control Plane CIoT 5GS Optimisations restriction on NR</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1692</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Addition of I-NEF to Network Functions</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6D6F85" w:rsidRPr="009E0DE1" w:rsidTr="00A91FD8">
        <w:tc>
          <w:tcPr>
            <w:tcW w:w="800" w:type="dxa"/>
            <w:shd w:val="solid" w:color="FFFFFF" w:fill="auto"/>
          </w:tcPr>
          <w:p w:rsidR="006D6F85" w:rsidRDefault="006D6F85" w:rsidP="00224C68">
            <w:pPr>
              <w:pStyle w:val="TAC"/>
              <w:rPr>
                <w:sz w:val="16"/>
                <w:szCs w:val="16"/>
                <w:lang w:val="en-GB"/>
              </w:rPr>
            </w:pPr>
            <w:r>
              <w:rPr>
                <w:sz w:val="16"/>
                <w:szCs w:val="16"/>
                <w:lang w:val="en-GB"/>
              </w:rPr>
              <w:t>2019-12</w:t>
            </w:r>
          </w:p>
        </w:tc>
        <w:tc>
          <w:tcPr>
            <w:tcW w:w="800" w:type="dxa"/>
            <w:shd w:val="solid" w:color="FFFFFF" w:fill="auto"/>
          </w:tcPr>
          <w:p w:rsidR="006D6F85" w:rsidRDefault="006D6F85" w:rsidP="00224C68">
            <w:pPr>
              <w:pStyle w:val="TAC"/>
              <w:rPr>
                <w:sz w:val="16"/>
                <w:szCs w:val="16"/>
                <w:lang w:val="en-GB"/>
              </w:rPr>
            </w:pPr>
            <w:r>
              <w:rPr>
                <w:sz w:val="16"/>
                <w:szCs w:val="16"/>
                <w:lang w:val="en-GB"/>
              </w:rPr>
              <w:t>SP#86</w:t>
            </w:r>
          </w:p>
        </w:tc>
        <w:tc>
          <w:tcPr>
            <w:tcW w:w="1094" w:type="dxa"/>
            <w:shd w:val="solid" w:color="FFFFFF" w:fill="auto"/>
          </w:tcPr>
          <w:p w:rsidR="006D6F85" w:rsidRDefault="006D6F85" w:rsidP="00224C68">
            <w:pPr>
              <w:pStyle w:val="TAC"/>
              <w:rPr>
                <w:sz w:val="16"/>
                <w:szCs w:val="16"/>
                <w:lang w:val="en-GB"/>
              </w:rPr>
            </w:pPr>
            <w:r>
              <w:rPr>
                <w:sz w:val="16"/>
                <w:szCs w:val="16"/>
                <w:lang w:val="en-GB"/>
              </w:rPr>
              <w:t>SP-191068</w:t>
            </w:r>
          </w:p>
        </w:tc>
        <w:tc>
          <w:tcPr>
            <w:tcW w:w="567" w:type="dxa"/>
            <w:shd w:val="solid" w:color="FFFFFF" w:fill="auto"/>
          </w:tcPr>
          <w:p w:rsidR="006D6F85" w:rsidRDefault="006D6F85" w:rsidP="00224C68">
            <w:pPr>
              <w:pStyle w:val="TAL"/>
              <w:rPr>
                <w:sz w:val="16"/>
                <w:szCs w:val="16"/>
                <w:lang w:val="en-GB"/>
              </w:rPr>
            </w:pPr>
            <w:r>
              <w:rPr>
                <w:sz w:val="16"/>
                <w:szCs w:val="16"/>
                <w:lang w:val="en-GB"/>
              </w:rPr>
              <w:t>1693</w:t>
            </w:r>
          </w:p>
        </w:tc>
        <w:tc>
          <w:tcPr>
            <w:tcW w:w="425" w:type="dxa"/>
            <w:shd w:val="solid" w:color="FFFFFF" w:fill="auto"/>
          </w:tcPr>
          <w:p w:rsidR="006D6F85" w:rsidRDefault="006D6F85" w:rsidP="00224C68">
            <w:pPr>
              <w:pStyle w:val="TAL"/>
              <w:rPr>
                <w:sz w:val="16"/>
                <w:szCs w:val="16"/>
                <w:lang w:val="en-GB"/>
              </w:rPr>
            </w:pPr>
            <w:r>
              <w:rPr>
                <w:sz w:val="16"/>
                <w:szCs w:val="16"/>
                <w:lang w:val="en-GB"/>
              </w:rPr>
              <w:t>1</w:t>
            </w:r>
          </w:p>
        </w:tc>
        <w:tc>
          <w:tcPr>
            <w:tcW w:w="425" w:type="dxa"/>
            <w:shd w:val="solid" w:color="FFFFFF" w:fill="auto"/>
          </w:tcPr>
          <w:p w:rsidR="006D6F85" w:rsidRDefault="006D6F85" w:rsidP="00224C68">
            <w:pPr>
              <w:pStyle w:val="TAL"/>
              <w:rPr>
                <w:sz w:val="16"/>
                <w:szCs w:val="16"/>
                <w:lang w:val="en-GB"/>
              </w:rPr>
            </w:pPr>
            <w:r>
              <w:rPr>
                <w:sz w:val="16"/>
                <w:szCs w:val="16"/>
                <w:lang w:val="en-GB"/>
              </w:rPr>
              <w:t>F</w:t>
            </w:r>
          </w:p>
        </w:tc>
        <w:tc>
          <w:tcPr>
            <w:tcW w:w="4820" w:type="dxa"/>
            <w:shd w:val="solid" w:color="FFFFFF" w:fill="auto"/>
          </w:tcPr>
          <w:p w:rsidR="006D6F85" w:rsidRDefault="006D6F85" w:rsidP="00224C68">
            <w:pPr>
              <w:pStyle w:val="TAL"/>
              <w:rPr>
                <w:sz w:val="16"/>
                <w:szCs w:val="16"/>
                <w:lang w:val="en-GB"/>
              </w:rPr>
            </w:pPr>
            <w:r>
              <w:rPr>
                <w:sz w:val="16"/>
                <w:szCs w:val="16"/>
                <w:lang w:val="en-GB"/>
              </w:rPr>
              <w:t>Service Exposure in Interworking Scenarios</w:t>
            </w:r>
          </w:p>
        </w:tc>
        <w:tc>
          <w:tcPr>
            <w:tcW w:w="708" w:type="dxa"/>
            <w:shd w:val="solid" w:color="FFFFFF" w:fill="auto"/>
          </w:tcPr>
          <w:p w:rsidR="006D6F85" w:rsidRDefault="006D6F85"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1695</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Correction to PPI setting control over N4</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1697</w:t>
            </w:r>
          </w:p>
        </w:tc>
        <w:tc>
          <w:tcPr>
            <w:tcW w:w="425" w:type="dxa"/>
            <w:shd w:val="solid" w:color="FFFFFF" w:fill="auto"/>
          </w:tcPr>
          <w:p w:rsidR="00A91FD8" w:rsidRDefault="00A91FD8" w:rsidP="00224C68">
            <w:pPr>
              <w:pStyle w:val="TAL"/>
              <w:rPr>
                <w:sz w:val="16"/>
                <w:szCs w:val="16"/>
                <w:lang w:val="en-GB"/>
              </w:rPr>
            </w:pPr>
            <w:r>
              <w:rPr>
                <w:sz w:val="16"/>
                <w:szCs w:val="16"/>
                <w:lang w:val="en-GB"/>
              </w:rPr>
              <w:t>-</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Interaction between ETSUN and CIoT.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1698</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Clarifications to ETSUN specification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1702</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QoS Support for ATSSS</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1703</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DNN replacement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1710</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4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 traffic routing information for Ethernet type PDU Session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SP-191092</w:t>
            </w:r>
          </w:p>
        </w:tc>
        <w:tc>
          <w:tcPr>
            <w:tcW w:w="567" w:type="dxa"/>
            <w:shd w:val="solid" w:color="FFFFFF" w:fill="auto"/>
          </w:tcPr>
          <w:p w:rsidR="00A91FD8" w:rsidRDefault="00A91FD8" w:rsidP="00224C68">
            <w:pPr>
              <w:pStyle w:val="TAL"/>
              <w:rPr>
                <w:sz w:val="16"/>
                <w:szCs w:val="16"/>
                <w:lang w:val="en-GB"/>
              </w:rPr>
            </w:pPr>
            <w:r>
              <w:rPr>
                <w:sz w:val="16"/>
                <w:szCs w:val="16"/>
                <w:lang w:val="en-GB"/>
              </w:rPr>
              <w:t>1711</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N6-based traffic forwarding of 5GLAN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1714</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MA PDU Upgrade in modification procedure</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SP-191071</w:t>
            </w:r>
          </w:p>
        </w:tc>
        <w:tc>
          <w:tcPr>
            <w:tcW w:w="567" w:type="dxa"/>
            <w:shd w:val="solid" w:color="FFFFFF" w:fill="auto"/>
          </w:tcPr>
          <w:p w:rsidR="00A91FD8" w:rsidRDefault="00A91FD8" w:rsidP="00224C68">
            <w:pPr>
              <w:pStyle w:val="TAL"/>
              <w:rPr>
                <w:sz w:val="16"/>
                <w:szCs w:val="16"/>
                <w:lang w:val="en-GB"/>
              </w:rPr>
            </w:pPr>
            <w:r>
              <w:rPr>
                <w:sz w:val="16"/>
                <w:szCs w:val="16"/>
                <w:lang w:val="en-GB"/>
              </w:rPr>
              <w:t>1715</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1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Delegated discovery and selection in SCP for CHF and SMSF</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SP-191073</w:t>
            </w:r>
          </w:p>
        </w:tc>
        <w:tc>
          <w:tcPr>
            <w:tcW w:w="567" w:type="dxa"/>
            <w:shd w:val="solid" w:color="FFFFFF" w:fill="auto"/>
          </w:tcPr>
          <w:p w:rsidR="00A91FD8" w:rsidRDefault="00A91FD8" w:rsidP="00224C68">
            <w:pPr>
              <w:pStyle w:val="TAL"/>
              <w:rPr>
                <w:sz w:val="16"/>
                <w:szCs w:val="16"/>
                <w:lang w:val="en-GB"/>
              </w:rPr>
            </w:pPr>
            <w:r>
              <w:rPr>
                <w:sz w:val="16"/>
                <w:szCs w:val="16"/>
                <w:lang w:val="en-GB"/>
              </w:rPr>
              <w:t>1716</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C</w:t>
            </w:r>
          </w:p>
        </w:tc>
        <w:tc>
          <w:tcPr>
            <w:tcW w:w="4820" w:type="dxa"/>
            <w:shd w:val="solid" w:color="FFFFFF" w:fill="auto"/>
          </w:tcPr>
          <w:p w:rsidR="00A91FD8" w:rsidRDefault="00A91FD8" w:rsidP="00224C68">
            <w:pPr>
              <w:pStyle w:val="TAL"/>
              <w:rPr>
                <w:sz w:val="16"/>
                <w:szCs w:val="16"/>
                <w:lang w:val="en-GB"/>
              </w:rPr>
            </w:pPr>
            <w:r>
              <w:rPr>
                <w:sz w:val="16"/>
                <w:szCs w:val="16"/>
                <w:lang w:val="en-GB"/>
              </w:rPr>
              <w:t>Update N4 rules for QoS Monitoring</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SP-191088</w:t>
            </w:r>
          </w:p>
        </w:tc>
        <w:tc>
          <w:tcPr>
            <w:tcW w:w="567" w:type="dxa"/>
            <w:shd w:val="solid" w:color="FFFFFF" w:fill="auto"/>
          </w:tcPr>
          <w:p w:rsidR="005D5230" w:rsidRDefault="005D5230" w:rsidP="00224C68">
            <w:pPr>
              <w:pStyle w:val="TAL"/>
              <w:rPr>
                <w:sz w:val="16"/>
                <w:szCs w:val="16"/>
                <w:lang w:val="en-GB"/>
              </w:rPr>
            </w:pPr>
            <w:r>
              <w:rPr>
                <w:sz w:val="16"/>
                <w:szCs w:val="16"/>
                <w:lang w:val="en-GB"/>
              </w:rPr>
              <w:t>1717</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Clarification on UE capability update</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SP-191068</w:t>
            </w:r>
          </w:p>
        </w:tc>
        <w:tc>
          <w:tcPr>
            <w:tcW w:w="567" w:type="dxa"/>
            <w:shd w:val="solid" w:color="FFFFFF" w:fill="auto"/>
          </w:tcPr>
          <w:p w:rsidR="005D5230" w:rsidRDefault="005D5230" w:rsidP="00224C68">
            <w:pPr>
              <w:pStyle w:val="TAL"/>
              <w:rPr>
                <w:sz w:val="16"/>
                <w:szCs w:val="16"/>
                <w:lang w:val="en-GB"/>
              </w:rPr>
            </w:pPr>
            <w:r>
              <w:rPr>
                <w:sz w:val="16"/>
                <w:szCs w:val="16"/>
                <w:lang w:val="en-GB"/>
              </w:rPr>
              <w:t>1721</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Removal of ENs for control plane congestion control</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1722</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Multicast forwarding for Ethernet type PDU Session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1723</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Alignments to support Network Slice-Specific Authentication and Authorization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SP-191082</w:t>
            </w:r>
          </w:p>
        </w:tc>
        <w:tc>
          <w:tcPr>
            <w:tcW w:w="567" w:type="dxa"/>
            <w:shd w:val="solid" w:color="FFFFFF" w:fill="auto"/>
          </w:tcPr>
          <w:p w:rsidR="009A32EB" w:rsidRDefault="009A32EB" w:rsidP="00224C68">
            <w:pPr>
              <w:pStyle w:val="TAL"/>
              <w:rPr>
                <w:sz w:val="16"/>
                <w:szCs w:val="16"/>
                <w:lang w:val="en-GB"/>
              </w:rPr>
            </w:pPr>
            <w:r>
              <w:rPr>
                <w:sz w:val="16"/>
                <w:szCs w:val="16"/>
                <w:lang w:val="en-GB"/>
              </w:rPr>
              <w:t>1726</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2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on IPv6 Router Advertisement message in ETSUN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1728</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SMF selection clarification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SP-191071</w:t>
            </w:r>
          </w:p>
        </w:tc>
        <w:tc>
          <w:tcPr>
            <w:tcW w:w="567" w:type="dxa"/>
            <w:shd w:val="solid" w:color="FFFFFF" w:fill="auto"/>
          </w:tcPr>
          <w:p w:rsidR="009A32EB" w:rsidRDefault="009A32EB" w:rsidP="00224C68">
            <w:pPr>
              <w:pStyle w:val="TAL"/>
              <w:rPr>
                <w:sz w:val="16"/>
                <w:szCs w:val="16"/>
                <w:lang w:val="en-GB"/>
              </w:rPr>
            </w:pPr>
            <w:r>
              <w:rPr>
                <w:sz w:val="16"/>
                <w:szCs w:val="16"/>
                <w:lang w:val="en-GB"/>
              </w:rPr>
              <w:t>1729</w:t>
            </w:r>
          </w:p>
        </w:tc>
        <w:tc>
          <w:tcPr>
            <w:tcW w:w="425" w:type="dxa"/>
            <w:shd w:val="solid" w:color="FFFFFF" w:fill="auto"/>
          </w:tcPr>
          <w:p w:rsidR="009A32EB" w:rsidRDefault="009A32EB" w:rsidP="00224C68">
            <w:pPr>
              <w:pStyle w:val="TAL"/>
              <w:rPr>
                <w:sz w:val="16"/>
                <w:szCs w:val="16"/>
                <w:lang w:val="en-GB"/>
              </w:rPr>
            </w:pPr>
            <w:r>
              <w:rPr>
                <w:sz w:val="16"/>
                <w:szCs w:val="16"/>
                <w:lang w:val="en-GB"/>
              </w:rPr>
              <w:t>4</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Group ID and Set ID</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1730</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AMF redirection at handover from 4G to 5G</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SP-191077</w:t>
            </w:r>
          </w:p>
        </w:tc>
        <w:tc>
          <w:tcPr>
            <w:tcW w:w="567" w:type="dxa"/>
            <w:shd w:val="solid" w:color="FFFFFF" w:fill="auto"/>
          </w:tcPr>
          <w:p w:rsidR="009A32EB" w:rsidRDefault="009A32EB" w:rsidP="00224C68">
            <w:pPr>
              <w:pStyle w:val="TAL"/>
              <w:rPr>
                <w:sz w:val="16"/>
                <w:szCs w:val="16"/>
                <w:lang w:val="en-GB"/>
              </w:rPr>
            </w:pPr>
            <w:r>
              <w:rPr>
                <w:sz w:val="16"/>
                <w:szCs w:val="16"/>
                <w:lang w:val="en-GB"/>
              </w:rPr>
              <w:t>1733</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Access Availability report via N4</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1734</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terms in secondary authentication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SP-191084</w:t>
            </w:r>
          </w:p>
        </w:tc>
        <w:tc>
          <w:tcPr>
            <w:tcW w:w="567" w:type="dxa"/>
            <w:shd w:val="solid" w:color="FFFFFF" w:fill="auto"/>
          </w:tcPr>
          <w:p w:rsidR="009A32EB" w:rsidRDefault="009A32EB" w:rsidP="00224C68">
            <w:pPr>
              <w:pStyle w:val="TAL"/>
              <w:rPr>
                <w:sz w:val="16"/>
                <w:szCs w:val="16"/>
                <w:lang w:val="en-GB"/>
              </w:rPr>
            </w:pPr>
            <w:r>
              <w:rPr>
                <w:sz w:val="16"/>
                <w:szCs w:val="16"/>
                <w:lang w:val="en-GB"/>
              </w:rPr>
              <w:t>1735</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B</w:t>
            </w:r>
          </w:p>
        </w:tc>
        <w:tc>
          <w:tcPr>
            <w:tcW w:w="4820" w:type="dxa"/>
            <w:shd w:val="solid" w:color="FFFFFF" w:fill="auto"/>
          </w:tcPr>
          <w:p w:rsidR="009A32EB" w:rsidRDefault="009A32EB" w:rsidP="00224C68">
            <w:pPr>
              <w:pStyle w:val="TAL"/>
              <w:rPr>
                <w:sz w:val="16"/>
                <w:szCs w:val="16"/>
                <w:lang w:val="en-GB"/>
              </w:rPr>
            </w:pPr>
            <w:r>
              <w:rPr>
                <w:sz w:val="16"/>
                <w:szCs w:val="16"/>
                <w:lang w:val="en-GB"/>
              </w:rPr>
              <w:t>Extension of standardized 5QI to QoS characteristics mapping table to accommodate  enhanced V2X requirements</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1736</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Determination of Emergency Services Fallback support in the AMF</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lastRenderedPageBreak/>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SP-191080</w:t>
            </w:r>
          </w:p>
        </w:tc>
        <w:tc>
          <w:tcPr>
            <w:tcW w:w="567" w:type="dxa"/>
            <w:shd w:val="solid" w:color="FFFFFF" w:fill="auto"/>
          </w:tcPr>
          <w:p w:rsidR="00073CC0" w:rsidRDefault="00073CC0" w:rsidP="00224C68">
            <w:pPr>
              <w:pStyle w:val="TAL"/>
              <w:rPr>
                <w:sz w:val="16"/>
                <w:szCs w:val="16"/>
                <w:lang w:val="en-GB"/>
              </w:rPr>
            </w:pPr>
            <w:r>
              <w:rPr>
                <w:sz w:val="16"/>
                <w:szCs w:val="16"/>
                <w:lang w:val="en-GB"/>
              </w:rPr>
              <w:t>1737</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 xml:space="preserve">UDM Discovery by Internal Group ID </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SP-191074</w:t>
            </w:r>
          </w:p>
        </w:tc>
        <w:tc>
          <w:tcPr>
            <w:tcW w:w="567" w:type="dxa"/>
            <w:shd w:val="solid" w:color="FFFFFF" w:fill="auto"/>
          </w:tcPr>
          <w:p w:rsidR="00073CC0" w:rsidRDefault="00073CC0" w:rsidP="00224C68">
            <w:pPr>
              <w:pStyle w:val="TAL"/>
              <w:rPr>
                <w:sz w:val="16"/>
                <w:szCs w:val="16"/>
                <w:lang w:val="en-GB"/>
              </w:rPr>
            </w:pPr>
            <w:r>
              <w:rPr>
                <w:sz w:val="16"/>
                <w:szCs w:val="16"/>
                <w:lang w:val="en-GB"/>
              </w:rPr>
              <w:t>1738</w:t>
            </w:r>
          </w:p>
        </w:tc>
        <w:tc>
          <w:tcPr>
            <w:tcW w:w="425" w:type="dxa"/>
            <w:shd w:val="solid" w:color="FFFFFF" w:fill="auto"/>
          </w:tcPr>
          <w:p w:rsidR="00073CC0" w:rsidRDefault="00073CC0" w:rsidP="00224C68">
            <w:pPr>
              <w:pStyle w:val="TAL"/>
              <w:rPr>
                <w:sz w:val="16"/>
                <w:szCs w:val="16"/>
                <w:lang w:val="en-GB"/>
              </w:rPr>
            </w:pPr>
            <w:r>
              <w:rPr>
                <w:sz w:val="16"/>
                <w:szCs w:val="16"/>
                <w:lang w:val="en-GB"/>
              </w:rPr>
              <w:t>3</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UE may provide NSSAI in AS for initial registration</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1739</w:t>
            </w:r>
          </w:p>
        </w:tc>
        <w:tc>
          <w:tcPr>
            <w:tcW w:w="425" w:type="dxa"/>
            <w:shd w:val="solid" w:color="FFFFFF" w:fill="auto"/>
          </w:tcPr>
          <w:p w:rsidR="00073CC0" w:rsidRDefault="00073CC0" w:rsidP="00224C68">
            <w:pPr>
              <w:pStyle w:val="TAL"/>
              <w:rPr>
                <w:sz w:val="16"/>
                <w:szCs w:val="16"/>
                <w:lang w:val="en-GB"/>
              </w:rPr>
            </w:pPr>
            <w:r>
              <w:rPr>
                <w:sz w:val="16"/>
                <w:szCs w:val="16"/>
                <w:lang w:val="en-GB"/>
              </w:rPr>
              <w:t>5</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No impact on IMS voice session by a change of the IMS voice over PS session indicator during fallback</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BC0D1F">
        <w:tc>
          <w:tcPr>
            <w:tcW w:w="800" w:type="dxa"/>
            <w:shd w:val="solid" w:color="FFFFFF" w:fill="auto"/>
          </w:tcPr>
          <w:p w:rsidR="00073CC0" w:rsidRDefault="00073CC0" w:rsidP="00BC0D1F">
            <w:pPr>
              <w:pStyle w:val="TAC"/>
              <w:rPr>
                <w:sz w:val="16"/>
                <w:szCs w:val="16"/>
                <w:lang w:val="en-GB"/>
              </w:rPr>
            </w:pPr>
            <w:r>
              <w:rPr>
                <w:sz w:val="16"/>
                <w:szCs w:val="16"/>
                <w:lang w:val="en-GB"/>
              </w:rPr>
              <w:t>2019-12</w:t>
            </w:r>
          </w:p>
        </w:tc>
        <w:tc>
          <w:tcPr>
            <w:tcW w:w="800" w:type="dxa"/>
            <w:shd w:val="solid" w:color="FFFFFF" w:fill="auto"/>
          </w:tcPr>
          <w:p w:rsidR="00073CC0" w:rsidRDefault="00073CC0" w:rsidP="00BC0D1F">
            <w:pPr>
              <w:pStyle w:val="TAC"/>
              <w:rPr>
                <w:sz w:val="16"/>
                <w:szCs w:val="16"/>
                <w:lang w:val="en-GB"/>
              </w:rPr>
            </w:pPr>
            <w:r>
              <w:rPr>
                <w:sz w:val="16"/>
                <w:szCs w:val="16"/>
                <w:lang w:val="en-GB"/>
              </w:rPr>
              <w:t>SP#86</w:t>
            </w:r>
          </w:p>
        </w:tc>
        <w:tc>
          <w:tcPr>
            <w:tcW w:w="1094" w:type="dxa"/>
            <w:shd w:val="solid" w:color="FFFFFF" w:fill="auto"/>
          </w:tcPr>
          <w:p w:rsidR="00073CC0" w:rsidRDefault="00073CC0" w:rsidP="00BC0D1F">
            <w:pPr>
              <w:pStyle w:val="TAC"/>
              <w:rPr>
                <w:sz w:val="16"/>
                <w:szCs w:val="16"/>
                <w:lang w:val="en-GB"/>
              </w:rPr>
            </w:pPr>
            <w:r>
              <w:rPr>
                <w:sz w:val="16"/>
                <w:szCs w:val="16"/>
                <w:lang w:val="en-GB"/>
              </w:rPr>
              <w:t>SP-191090</w:t>
            </w:r>
          </w:p>
        </w:tc>
        <w:tc>
          <w:tcPr>
            <w:tcW w:w="567" w:type="dxa"/>
            <w:shd w:val="solid" w:color="FFFFFF" w:fill="auto"/>
          </w:tcPr>
          <w:p w:rsidR="00073CC0" w:rsidRDefault="00073CC0" w:rsidP="00BC0D1F">
            <w:pPr>
              <w:pStyle w:val="TAL"/>
              <w:rPr>
                <w:sz w:val="16"/>
                <w:szCs w:val="16"/>
                <w:lang w:val="en-GB"/>
              </w:rPr>
            </w:pPr>
            <w:r>
              <w:rPr>
                <w:sz w:val="16"/>
                <w:szCs w:val="16"/>
                <w:lang w:val="en-GB"/>
              </w:rPr>
              <w:t>1740</w:t>
            </w:r>
          </w:p>
        </w:tc>
        <w:tc>
          <w:tcPr>
            <w:tcW w:w="425" w:type="dxa"/>
            <w:shd w:val="solid" w:color="FFFFFF" w:fill="auto"/>
          </w:tcPr>
          <w:p w:rsidR="00073CC0" w:rsidRDefault="00073CC0" w:rsidP="00BC0D1F">
            <w:pPr>
              <w:pStyle w:val="TAL"/>
              <w:rPr>
                <w:sz w:val="16"/>
                <w:szCs w:val="16"/>
                <w:lang w:val="en-GB"/>
              </w:rPr>
            </w:pPr>
            <w:r>
              <w:rPr>
                <w:sz w:val="16"/>
                <w:szCs w:val="16"/>
                <w:lang w:val="en-GB"/>
              </w:rPr>
              <w:t>1</w:t>
            </w:r>
          </w:p>
        </w:tc>
        <w:tc>
          <w:tcPr>
            <w:tcW w:w="425" w:type="dxa"/>
            <w:shd w:val="solid" w:color="FFFFFF" w:fill="auto"/>
          </w:tcPr>
          <w:p w:rsidR="00073CC0" w:rsidRDefault="00073CC0" w:rsidP="00BC0D1F">
            <w:pPr>
              <w:pStyle w:val="TAL"/>
              <w:rPr>
                <w:sz w:val="16"/>
                <w:szCs w:val="16"/>
                <w:lang w:val="en-GB"/>
              </w:rPr>
            </w:pPr>
            <w:r>
              <w:rPr>
                <w:sz w:val="16"/>
                <w:szCs w:val="16"/>
                <w:lang w:val="en-GB"/>
              </w:rPr>
              <w:t>F</w:t>
            </w:r>
          </w:p>
        </w:tc>
        <w:tc>
          <w:tcPr>
            <w:tcW w:w="4820" w:type="dxa"/>
            <w:shd w:val="solid" w:color="FFFFFF" w:fill="auto"/>
          </w:tcPr>
          <w:p w:rsidR="00073CC0" w:rsidRDefault="00073CC0" w:rsidP="00BC0D1F">
            <w:pPr>
              <w:pStyle w:val="TAL"/>
              <w:rPr>
                <w:sz w:val="16"/>
                <w:szCs w:val="16"/>
                <w:lang w:val="en-GB"/>
              </w:rPr>
            </w:pPr>
            <w:r>
              <w:rPr>
                <w:sz w:val="16"/>
                <w:szCs w:val="16"/>
                <w:lang w:val="en-GB"/>
              </w:rPr>
              <w:t>Clarification of Homogeneous Support of IMS Voice over PS Sessions</w:t>
            </w:r>
          </w:p>
        </w:tc>
        <w:tc>
          <w:tcPr>
            <w:tcW w:w="708" w:type="dxa"/>
            <w:shd w:val="solid" w:color="FFFFFF" w:fill="auto"/>
          </w:tcPr>
          <w:p w:rsidR="00073CC0" w:rsidRDefault="00073CC0" w:rsidP="00BC0D1F">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SP-191073</w:t>
            </w:r>
          </w:p>
        </w:tc>
        <w:tc>
          <w:tcPr>
            <w:tcW w:w="567" w:type="dxa"/>
            <w:shd w:val="solid" w:color="FFFFFF" w:fill="auto"/>
          </w:tcPr>
          <w:p w:rsidR="00073CC0" w:rsidRDefault="00073CC0" w:rsidP="00224C68">
            <w:pPr>
              <w:pStyle w:val="TAL"/>
              <w:rPr>
                <w:sz w:val="16"/>
                <w:szCs w:val="16"/>
                <w:lang w:val="en-GB"/>
              </w:rPr>
            </w:pPr>
            <w:r>
              <w:rPr>
                <w:sz w:val="16"/>
                <w:szCs w:val="16"/>
                <w:lang w:val="en-GB"/>
              </w:rPr>
              <w:t>1742</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Enhancement of UP path management based on the coordination with AFs</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1743</w:t>
            </w:r>
          </w:p>
        </w:tc>
        <w:tc>
          <w:tcPr>
            <w:tcW w:w="425" w:type="dxa"/>
            <w:shd w:val="solid" w:color="FFFFFF" w:fill="auto"/>
          </w:tcPr>
          <w:p w:rsidR="00073CC0" w:rsidRDefault="00073CC0" w:rsidP="00224C68">
            <w:pPr>
              <w:pStyle w:val="TAL"/>
              <w:rPr>
                <w:sz w:val="16"/>
                <w:szCs w:val="16"/>
                <w:lang w:val="en-GB"/>
              </w:rPr>
            </w:pPr>
            <w:r>
              <w:rPr>
                <w:sz w:val="16"/>
                <w:szCs w:val="16"/>
                <w:lang w:val="en-GB"/>
              </w:rPr>
              <w:t>2</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PCF selection for multiple PDU Sessions to the same DNN and S-NSSAI</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1745</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Extended NAS timers for CE mode B</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1746</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Correcting AMF decision to set CP only indicator</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SP-191092</w:t>
            </w:r>
          </w:p>
        </w:tc>
        <w:tc>
          <w:tcPr>
            <w:tcW w:w="567" w:type="dxa"/>
            <w:shd w:val="solid" w:color="FFFFFF" w:fill="auto"/>
          </w:tcPr>
          <w:p w:rsidR="00073CC0" w:rsidRDefault="00073CC0" w:rsidP="00224C68">
            <w:pPr>
              <w:pStyle w:val="TAL"/>
              <w:rPr>
                <w:sz w:val="16"/>
                <w:szCs w:val="16"/>
                <w:lang w:val="en-GB"/>
              </w:rPr>
            </w:pPr>
            <w:r>
              <w:rPr>
                <w:sz w:val="16"/>
                <w:szCs w:val="16"/>
                <w:lang w:val="en-GB"/>
              </w:rPr>
              <w:t>1747</w:t>
            </w:r>
          </w:p>
        </w:tc>
        <w:tc>
          <w:tcPr>
            <w:tcW w:w="425" w:type="dxa"/>
            <w:shd w:val="solid" w:color="FFFFFF" w:fill="auto"/>
          </w:tcPr>
          <w:p w:rsidR="00073CC0" w:rsidRDefault="00073CC0" w:rsidP="00224C68">
            <w:pPr>
              <w:pStyle w:val="TAL"/>
              <w:rPr>
                <w:sz w:val="16"/>
                <w:szCs w:val="16"/>
                <w:lang w:val="en-GB"/>
              </w:rPr>
            </w:pPr>
            <w:r>
              <w:rPr>
                <w:sz w:val="16"/>
                <w:szCs w:val="16"/>
                <w:lang w:val="en-GB"/>
              </w:rPr>
              <w:t>7</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5GS Bridge Management</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1750</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Completing QoS and TSCAI mapping</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1751</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N3IWF access to SNPN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1752</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CAG handling during RRC resume procedure</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1754</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Update to Clause 4.2.7 Reference Points</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1755</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Corrections on Session-AMBR setting and enforcement</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SP-191074</w:t>
            </w:r>
          </w:p>
        </w:tc>
        <w:tc>
          <w:tcPr>
            <w:tcW w:w="567" w:type="dxa"/>
            <w:shd w:val="solid" w:color="FFFFFF" w:fill="auto"/>
          </w:tcPr>
          <w:p w:rsidR="00A404D3" w:rsidRDefault="00A404D3" w:rsidP="00224C68">
            <w:pPr>
              <w:pStyle w:val="TAL"/>
              <w:rPr>
                <w:sz w:val="16"/>
                <w:szCs w:val="16"/>
                <w:lang w:val="en-GB"/>
              </w:rPr>
            </w:pPr>
            <w:r>
              <w:rPr>
                <w:sz w:val="16"/>
                <w:szCs w:val="16"/>
                <w:lang w:val="en-GB"/>
              </w:rPr>
              <w:t>1757</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A</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 on PCF selection and discovery</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SP-191078</w:t>
            </w:r>
          </w:p>
        </w:tc>
        <w:tc>
          <w:tcPr>
            <w:tcW w:w="567" w:type="dxa"/>
            <w:shd w:val="solid" w:color="FFFFFF" w:fill="auto"/>
          </w:tcPr>
          <w:p w:rsidR="00A404D3" w:rsidRDefault="00A404D3" w:rsidP="00224C68">
            <w:pPr>
              <w:pStyle w:val="TAL"/>
              <w:rPr>
                <w:sz w:val="16"/>
                <w:szCs w:val="16"/>
                <w:lang w:val="en-GB"/>
              </w:rPr>
            </w:pPr>
            <w:r>
              <w:rPr>
                <w:sz w:val="16"/>
                <w:szCs w:val="16"/>
                <w:lang w:val="en-GB"/>
              </w:rPr>
              <w:t>1759</w:t>
            </w:r>
          </w:p>
        </w:tc>
        <w:tc>
          <w:tcPr>
            <w:tcW w:w="425" w:type="dxa"/>
            <w:shd w:val="solid" w:color="FFFFFF" w:fill="auto"/>
          </w:tcPr>
          <w:p w:rsidR="00A404D3" w:rsidRDefault="00A404D3" w:rsidP="00224C68">
            <w:pPr>
              <w:pStyle w:val="TAL"/>
              <w:rPr>
                <w:sz w:val="16"/>
                <w:szCs w:val="16"/>
                <w:lang w:val="en-GB"/>
              </w:rPr>
            </w:pPr>
            <w:r>
              <w:rPr>
                <w:sz w:val="16"/>
                <w:szCs w:val="16"/>
                <w:lang w:val="en-GB"/>
              </w:rPr>
              <w:t>-</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UDR service for mapping IMS Public Identity to HSS Group ID for HSS selection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1765</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Notification receiver information in a subscription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1766</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Correcting delegated discovery for PCF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1767</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23.501:PCF provides PCC rule to SMF based on Local routing indication in subscription information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SP-191073</w:t>
            </w:r>
          </w:p>
        </w:tc>
        <w:tc>
          <w:tcPr>
            <w:tcW w:w="567" w:type="dxa"/>
            <w:shd w:val="solid" w:color="FFFFFF" w:fill="auto"/>
          </w:tcPr>
          <w:p w:rsidR="00B65BC4" w:rsidRDefault="00B65BC4" w:rsidP="00224C68">
            <w:pPr>
              <w:pStyle w:val="TAL"/>
              <w:rPr>
                <w:sz w:val="16"/>
                <w:szCs w:val="16"/>
                <w:lang w:val="en-GB"/>
              </w:rPr>
            </w:pPr>
            <w:r>
              <w:rPr>
                <w:sz w:val="16"/>
                <w:szCs w:val="16"/>
                <w:lang w:val="en-GB"/>
              </w:rPr>
              <w:t>1768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Delivery of SMF waiting time to AF for session continuity</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1769</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for performance measurements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1770</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 on TNLA binding</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1771</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General corrections for MA PDU sessions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1772</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interworking with EPS for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1773</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N4 impacts due to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1774</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steering functionalities description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1775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PCF selection for DNN replacement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Remote Interference Management support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SP-191084</w:t>
            </w:r>
          </w:p>
        </w:tc>
        <w:tc>
          <w:tcPr>
            <w:tcW w:w="567" w:type="dxa"/>
            <w:shd w:val="solid" w:color="FFFFFF" w:fill="auto"/>
          </w:tcPr>
          <w:p w:rsidR="00B65BC4" w:rsidRDefault="00B65BC4" w:rsidP="00224C68">
            <w:pPr>
              <w:pStyle w:val="TAL"/>
              <w:rPr>
                <w:sz w:val="16"/>
                <w:szCs w:val="16"/>
                <w:lang w:val="en-GB"/>
              </w:rPr>
            </w:pPr>
            <w:r>
              <w:rPr>
                <w:sz w:val="16"/>
                <w:szCs w:val="16"/>
                <w:lang w:val="en-GB"/>
              </w:rPr>
              <w:t>1785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handling of Alternative QoS Profiles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SP-191080</w:t>
            </w:r>
          </w:p>
        </w:tc>
        <w:tc>
          <w:tcPr>
            <w:tcW w:w="567" w:type="dxa"/>
            <w:shd w:val="solid" w:color="FFFFFF" w:fill="auto"/>
          </w:tcPr>
          <w:p w:rsidR="00BB04EB" w:rsidRDefault="00BB04EB" w:rsidP="00224C68">
            <w:pPr>
              <w:pStyle w:val="TAL"/>
              <w:rPr>
                <w:sz w:val="16"/>
                <w:szCs w:val="16"/>
                <w:lang w:val="en-GB"/>
              </w:rPr>
            </w:pPr>
            <w:r>
              <w:rPr>
                <w:sz w:val="16"/>
                <w:szCs w:val="16"/>
                <w:lang w:val="en-GB"/>
              </w:rPr>
              <w:t>1787</w:t>
            </w:r>
          </w:p>
        </w:tc>
        <w:tc>
          <w:tcPr>
            <w:tcW w:w="425" w:type="dxa"/>
            <w:shd w:val="solid" w:color="FFFFFF" w:fill="auto"/>
          </w:tcPr>
          <w:p w:rsidR="00BB04EB" w:rsidRDefault="00BB04EB" w:rsidP="00224C68">
            <w:pPr>
              <w:pStyle w:val="TAL"/>
              <w:rPr>
                <w:sz w:val="16"/>
                <w:szCs w:val="16"/>
                <w:lang w:val="en-GB"/>
              </w:rPr>
            </w:pPr>
            <w:r>
              <w:rPr>
                <w:sz w:val="16"/>
                <w:szCs w:val="16"/>
                <w:lang w:val="en-GB"/>
              </w:rPr>
              <w:t>7</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Consistency on Definitions related to NWDAF</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1792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EDT support for UP CIoT Optimisation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1797</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PLMN managed NIDs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NG-RAN sharing options for NPN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SP-191074</w:t>
            </w:r>
          </w:p>
        </w:tc>
        <w:tc>
          <w:tcPr>
            <w:tcW w:w="567" w:type="dxa"/>
            <w:shd w:val="solid" w:color="FFFFFF" w:fill="auto"/>
          </w:tcPr>
          <w:p w:rsidR="00BB04EB" w:rsidRDefault="00BB04EB" w:rsidP="00224C68">
            <w:pPr>
              <w:pStyle w:val="TAL"/>
              <w:rPr>
                <w:sz w:val="16"/>
                <w:szCs w:val="16"/>
                <w:lang w:val="en-GB"/>
              </w:rPr>
            </w:pPr>
            <w:r>
              <w:rPr>
                <w:sz w:val="16"/>
                <w:szCs w:val="16"/>
                <w:lang w:val="en-GB"/>
              </w:rPr>
              <w:t>1801</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 23.501: PEI format for non-3GPP devices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TSN 5QI clarification and static TSC QoS Flow establishment</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1804</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5GS bridge model interpretation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 xml:space="preserve"> 1806</w:t>
            </w:r>
          </w:p>
        </w:tc>
        <w:tc>
          <w:tcPr>
            <w:tcW w:w="425" w:type="dxa"/>
            <w:shd w:val="solid" w:color="FFFFFF" w:fill="auto"/>
          </w:tcPr>
          <w:p w:rsidR="00BB04EB" w:rsidRDefault="00BB04EB" w:rsidP="00224C68">
            <w:pPr>
              <w:pStyle w:val="TAL"/>
              <w:rPr>
                <w:sz w:val="16"/>
                <w:szCs w:val="16"/>
                <w:lang w:val="en-GB"/>
              </w:rPr>
            </w:pPr>
            <w:r>
              <w:rPr>
                <w:sz w:val="16"/>
                <w:szCs w:val="16"/>
                <w:lang w:val="en-GB"/>
              </w:rPr>
              <w:t>5</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Revision on MDBV mapping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1815</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on the Qos parameters mapping and TSCAI creation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SP-191073</w:t>
            </w:r>
          </w:p>
        </w:tc>
        <w:tc>
          <w:tcPr>
            <w:tcW w:w="567" w:type="dxa"/>
            <w:shd w:val="solid" w:color="FFFFFF" w:fill="auto"/>
          </w:tcPr>
          <w:p w:rsidR="00BB04EB" w:rsidRDefault="00BB04EB" w:rsidP="00224C68">
            <w:pPr>
              <w:pStyle w:val="TAL"/>
              <w:rPr>
                <w:sz w:val="16"/>
                <w:szCs w:val="16"/>
                <w:lang w:val="en-GB"/>
              </w:rPr>
            </w:pPr>
            <w:r>
              <w:rPr>
                <w:sz w:val="16"/>
                <w:szCs w:val="16"/>
                <w:lang w:val="en-GB"/>
              </w:rPr>
              <w:t>1816</w:t>
            </w:r>
          </w:p>
        </w:tc>
        <w:tc>
          <w:tcPr>
            <w:tcW w:w="425" w:type="dxa"/>
            <w:shd w:val="solid" w:color="FFFFFF" w:fill="auto"/>
          </w:tcPr>
          <w:p w:rsidR="00BB04EB" w:rsidRDefault="00BB04EB" w:rsidP="00224C68">
            <w:pPr>
              <w:pStyle w:val="TAL"/>
              <w:rPr>
                <w:sz w:val="16"/>
                <w:szCs w:val="16"/>
                <w:lang w:val="en-GB"/>
              </w:rPr>
            </w:pPr>
            <w:r>
              <w:rPr>
                <w:sz w:val="16"/>
                <w:szCs w:val="16"/>
                <w:lang w:val="en-GB"/>
              </w:rPr>
              <w:t>-</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Clarification on the Standardized or pre-configured 5QI parameters modification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1817</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Expected UE behaviour data contents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Correction of Small Data Rate Control interworking</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SP-191090</w:t>
            </w:r>
          </w:p>
        </w:tc>
        <w:tc>
          <w:tcPr>
            <w:tcW w:w="567" w:type="dxa"/>
            <w:shd w:val="solid" w:color="FFFFFF" w:fill="auto"/>
          </w:tcPr>
          <w:p w:rsidR="00BB04EB" w:rsidRDefault="00BB04EB" w:rsidP="00224C68">
            <w:pPr>
              <w:pStyle w:val="TAL"/>
              <w:rPr>
                <w:sz w:val="16"/>
                <w:szCs w:val="16"/>
                <w:lang w:val="en-GB"/>
              </w:rPr>
            </w:pPr>
            <w:r>
              <w:rPr>
                <w:sz w:val="16"/>
                <w:szCs w:val="16"/>
                <w:lang w:val="en-GB"/>
              </w:rPr>
              <w:t>1819</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Network selection correction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1821</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SMF management of 5GLAN PDU sessions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1822</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UPF selection for 5GLAN communication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1823</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use of AF influence in 5GLAN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1828</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Misleading RACS architecture pictures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1829</w:t>
            </w:r>
          </w:p>
        </w:tc>
        <w:tc>
          <w:tcPr>
            <w:tcW w:w="425" w:type="dxa"/>
            <w:shd w:val="solid" w:color="FFFFFF" w:fill="auto"/>
          </w:tcPr>
          <w:p w:rsidR="00BB04EB" w:rsidRDefault="00BB04EB" w:rsidP="00224C68">
            <w:pPr>
              <w:pStyle w:val="TAL"/>
              <w:rPr>
                <w:sz w:val="16"/>
                <w:szCs w:val="16"/>
                <w:lang w:val="en-GB"/>
              </w:rPr>
            </w:pPr>
            <w:r>
              <w:rPr>
                <w:sz w:val="16"/>
                <w:szCs w:val="16"/>
                <w:lang w:val="en-GB"/>
              </w:rPr>
              <w:t>6</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removing requirement that TAC+SV is used to identify UE model in manufacturer assigned ID</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SP-191086</w:t>
            </w:r>
          </w:p>
        </w:tc>
        <w:tc>
          <w:tcPr>
            <w:tcW w:w="567" w:type="dxa"/>
            <w:shd w:val="solid" w:color="FFFFFF" w:fill="auto"/>
          </w:tcPr>
          <w:p w:rsidR="00527F05" w:rsidRDefault="00527F05" w:rsidP="00224C68">
            <w:pPr>
              <w:pStyle w:val="TAL"/>
              <w:rPr>
                <w:sz w:val="16"/>
                <w:szCs w:val="16"/>
                <w:lang w:val="en-GB"/>
              </w:rPr>
            </w:pPr>
            <w:r>
              <w:rPr>
                <w:sz w:val="16"/>
                <w:szCs w:val="16"/>
                <w:lang w:val="en-GB"/>
              </w:rPr>
              <w:t>1833</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changing IAB-MT to IAB-UE</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on applicability of slicing to more than 3GPP access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1839</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Incorrect reference to clause in specification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1840</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Alignment with SA5 on Charging for 5G connection and mobility domain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SP-191082</w:t>
            </w:r>
          </w:p>
        </w:tc>
        <w:tc>
          <w:tcPr>
            <w:tcW w:w="567" w:type="dxa"/>
            <w:shd w:val="solid" w:color="FFFFFF" w:fill="auto"/>
          </w:tcPr>
          <w:p w:rsidR="00527F05" w:rsidRDefault="00527F05" w:rsidP="00224C68">
            <w:pPr>
              <w:pStyle w:val="TAL"/>
              <w:rPr>
                <w:sz w:val="16"/>
                <w:szCs w:val="16"/>
                <w:lang w:val="en-GB"/>
              </w:rPr>
            </w:pPr>
            <w:r>
              <w:rPr>
                <w:sz w:val="16"/>
                <w:szCs w:val="16"/>
                <w:lang w:val="en-GB"/>
              </w:rPr>
              <w:t>1842</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with SSC mode 2/3</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1845</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C</w:t>
            </w:r>
          </w:p>
        </w:tc>
        <w:tc>
          <w:tcPr>
            <w:tcW w:w="4820" w:type="dxa"/>
            <w:shd w:val="solid" w:color="FFFFFF" w:fill="auto"/>
          </w:tcPr>
          <w:p w:rsidR="00527F05" w:rsidRDefault="00527F05" w:rsidP="00224C68">
            <w:pPr>
              <w:pStyle w:val="TAL"/>
              <w:rPr>
                <w:sz w:val="16"/>
                <w:szCs w:val="16"/>
                <w:lang w:val="en-GB"/>
              </w:rPr>
            </w:pPr>
            <w:r>
              <w:rPr>
                <w:sz w:val="16"/>
                <w:szCs w:val="16"/>
                <w:lang w:val="en-GB"/>
              </w:rPr>
              <w:t>General description and data volume reporting for NR in unlicensed bands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Access restrictions for primary and secondary RAT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1849</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Introduction of UE specific DRX for NB-IOT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1853</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A</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of QFI value in QER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SP-191073</w:t>
            </w:r>
          </w:p>
        </w:tc>
        <w:tc>
          <w:tcPr>
            <w:tcW w:w="567" w:type="dxa"/>
            <w:shd w:val="solid" w:color="FFFFFF" w:fill="auto"/>
          </w:tcPr>
          <w:p w:rsidR="00527F05" w:rsidRDefault="00527F05" w:rsidP="00224C68">
            <w:pPr>
              <w:pStyle w:val="TAL"/>
              <w:rPr>
                <w:sz w:val="16"/>
                <w:szCs w:val="16"/>
                <w:lang w:val="en-GB"/>
              </w:rPr>
            </w:pPr>
            <w:r>
              <w:rPr>
                <w:sz w:val="16"/>
                <w:szCs w:val="16"/>
                <w:lang w:val="en-GB"/>
              </w:rPr>
              <w:t>1854</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Management of GBR QoS Flows at handover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SP-191092</w:t>
            </w:r>
          </w:p>
        </w:tc>
        <w:tc>
          <w:tcPr>
            <w:tcW w:w="567" w:type="dxa"/>
            <w:shd w:val="solid" w:color="FFFFFF" w:fill="auto"/>
          </w:tcPr>
          <w:p w:rsidR="00527F05" w:rsidRDefault="00527F05" w:rsidP="00224C68">
            <w:pPr>
              <w:pStyle w:val="TAL"/>
              <w:rPr>
                <w:sz w:val="16"/>
                <w:szCs w:val="16"/>
                <w:lang w:val="en-GB"/>
              </w:rPr>
            </w:pPr>
            <w:r>
              <w:rPr>
                <w:sz w:val="16"/>
                <w:szCs w:val="16"/>
                <w:lang w:val="en-GB"/>
              </w:rPr>
              <w:t>1857</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Updates to the 5G VN broadcast solution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1859</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anchor terminology clarification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1860</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Remove incorrect reasoning of default MDBV value setting</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1868</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Link-Specific Multipath IP Address Configuration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1869</w:t>
            </w:r>
          </w:p>
        </w:tc>
        <w:tc>
          <w:tcPr>
            <w:tcW w:w="425" w:type="dxa"/>
            <w:shd w:val="solid" w:color="FFFFFF" w:fill="auto"/>
          </w:tcPr>
          <w:p w:rsidR="00527F05" w:rsidRDefault="00527F05" w:rsidP="00224C68">
            <w:pPr>
              <w:pStyle w:val="TAL"/>
              <w:rPr>
                <w:sz w:val="16"/>
                <w:szCs w:val="16"/>
                <w:lang w:val="en-GB"/>
              </w:rPr>
            </w:pPr>
            <w:r>
              <w:rPr>
                <w:sz w:val="16"/>
                <w:szCs w:val="16"/>
                <w:lang w:val="en-GB"/>
              </w:rPr>
              <w:t>10</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Steering of non-MPTCP Traffic</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lastRenderedPageBreak/>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1870</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ATSSS PMF Protocol over UDP</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1875</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Interworking with EPS for the MA PDU Session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SP-191073</w:t>
            </w:r>
          </w:p>
        </w:tc>
        <w:tc>
          <w:tcPr>
            <w:tcW w:w="567" w:type="dxa"/>
            <w:shd w:val="solid" w:color="FFFFFF" w:fill="auto"/>
          </w:tcPr>
          <w:p w:rsidR="003501B0" w:rsidRDefault="003501B0" w:rsidP="00224C68">
            <w:pPr>
              <w:pStyle w:val="TAL"/>
              <w:rPr>
                <w:sz w:val="16"/>
                <w:szCs w:val="16"/>
                <w:lang w:val="en-GB"/>
              </w:rPr>
            </w:pPr>
            <w:r>
              <w:rPr>
                <w:sz w:val="16"/>
                <w:szCs w:val="16"/>
                <w:lang w:val="en-GB"/>
              </w:rPr>
              <w:t>1878</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5G URLLC Handling PDU Session Failure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1879</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UPF selection for 5G URLLC PDU Sessions</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1881</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UE identifier for SNPN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1887</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N4 Impacts - Bridge Management</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1888</w:t>
            </w:r>
          </w:p>
        </w:tc>
        <w:tc>
          <w:tcPr>
            <w:tcW w:w="425" w:type="dxa"/>
            <w:shd w:val="solid" w:color="FFFFFF" w:fill="auto"/>
          </w:tcPr>
          <w:p w:rsidR="003501B0" w:rsidRDefault="003501B0" w:rsidP="00224C68">
            <w:pPr>
              <w:pStyle w:val="TAL"/>
              <w:rPr>
                <w:sz w:val="16"/>
                <w:szCs w:val="16"/>
                <w:lang w:val="en-GB"/>
              </w:rPr>
            </w:pPr>
            <w:r>
              <w:rPr>
                <w:sz w:val="16"/>
                <w:szCs w:val="16"/>
                <w:lang w:val="en-GB"/>
              </w:rPr>
              <w:t>5</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Clarification for TSC QoS Mapping clause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1889</w:t>
            </w:r>
          </w:p>
        </w:tc>
        <w:tc>
          <w:tcPr>
            <w:tcW w:w="425" w:type="dxa"/>
            <w:shd w:val="solid" w:color="FFFFFF" w:fill="auto"/>
          </w:tcPr>
          <w:p w:rsidR="0072442B" w:rsidRDefault="0072442B" w:rsidP="00224C68">
            <w:pPr>
              <w:pStyle w:val="TAL"/>
              <w:rPr>
                <w:sz w:val="16"/>
                <w:szCs w:val="16"/>
                <w:lang w:val="en-GB"/>
              </w:rPr>
            </w:pPr>
            <w:r>
              <w:rPr>
                <w:sz w:val="16"/>
                <w:szCs w:val="16"/>
                <w:lang w:val="en-GB"/>
              </w:rPr>
              <w:t>2</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 PDU Session Restrictions</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1890</w:t>
            </w:r>
          </w:p>
        </w:tc>
        <w:tc>
          <w:tcPr>
            <w:tcW w:w="425" w:type="dxa"/>
            <w:shd w:val="solid" w:color="FFFFFF" w:fill="auto"/>
          </w:tcPr>
          <w:p w:rsidR="0072442B" w:rsidRDefault="0072442B" w:rsidP="00224C68">
            <w:pPr>
              <w:pStyle w:val="TAL"/>
              <w:rPr>
                <w:sz w:val="16"/>
                <w:szCs w:val="16"/>
                <w:lang w:val="en-GB"/>
              </w:rPr>
            </w:pPr>
            <w:r>
              <w:rPr>
                <w:sz w:val="16"/>
                <w:szCs w:val="16"/>
                <w:lang w:val="en-GB"/>
              </w:rPr>
              <w:t>7</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TSCAI granularity</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1893</w:t>
            </w:r>
          </w:p>
        </w:tc>
        <w:tc>
          <w:tcPr>
            <w:tcW w:w="425" w:type="dxa"/>
            <w:shd w:val="solid" w:color="FFFFFF" w:fill="auto"/>
          </w:tcPr>
          <w:p w:rsidR="0072442B" w:rsidRDefault="0072442B" w:rsidP="00224C68">
            <w:pPr>
              <w:pStyle w:val="TAL"/>
              <w:rPr>
                <w:sz w:val="16"/>
                <w:szCs w:val="16"/>
                <w:lang w:val="en-GB"/>
              </w:rPr>
            </w:pPr>
            <w:r>
              <w:rPr>
                <w:sz w:val="16"/>
                <w:szCs w:val="16"/>
                <w:lang w:val="en-GB"/>
              </w:rPr>
              <w:t>3</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UPF functional update for TSC</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SP-191071</w:t>
            </w:r>
          </w:p>
        </w:tc>
        <w:tc>
          <w:tcPr>
            <w:tcW w:w="567" w:type="dxa"/>
            <w:shd w:val="solid" w:color="FFFFFF" w:fill="auto"/>
          </w:tcPr>
          <w:p w:rsidR="0072442B" w:rsidRDefault="0072442B" w:rsidP="00224C68">
            <w:pPr>
              <w:pStyle w:val="TAL"/>
              <w:rPr>
                <w:sz w:val="16"/>
                <w:szCs w:val="16"/>
                <w:lang w:val="en-GB"/>
              </w:rPr>
            </w:pPr>
            <w:r>
              <w:rPr>
                <w:sz w:val="16"/>
                <w:szCs w:val="16"/>
                <w:lang w:val="en-GB"/>
              </w:rPr>
              <w:t>1895</w:t>
            </w:r>
          </w:p>
        </w:tc>
        <w:tc>
          <w:tcPr>
            <w:tcW w:w="425" w:type="dxa"/>
            <w:shd w:val="solid" w:color="FFFFFF" w:fill="auto"/>
          </w:tcPr>
          <w:p w:rsidR="0072442B" w:rsidRDefault="0072442B" w:rsidP="00224C68">
            <w:pPr>
              <w:pStyle w:val="TAL"/>
              <w:rPr>
                <w:sz w:val="16"/>
                <w:szCs w:val="16"/>
                <w:lang w:val="en-GB"/>
              </w:rPr>
            </w:pPr>
            <w:r>
              <w:rPr>
                <w:sz w:val="16"/>
                <w:szCs w:val="16"/>
                <w:lang w:val="en-GB"/>
              </w:rPr>
              <w:t>-</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Clarification on SMF identifier in HR roaming</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SP-191068</w:t>
            </w:r>
          </w:p>
        </w:tc>
        <w:tc>
          <w:tcPr>
            <w:tcW w:w="567" w:type="dxa"/>
            <w:shd w:val="solid" w:color="FFFFFF" w:fill="auto"/>
          </w:tcPr>
          <w:p w:rsidR="0072442B" w:rsidRDefault="0072442B" w:rsidP="0072442B">
            <w:pPr>
              <w:pStyle w:val="TAL"/>
              <w:rPr>
                <w:sz w:val="16"/>
                <w:szCs w:val="16"/>
                <w:lang w:val="en-GB"/>
              </w:rPr>
            </w:pPr>
            <w:r>
              <w:rPr>
                <w:sz w:val="16"/>
                <w:szCs w:val="16"/>
                <w:lang w:val="en-GB"/>
              </w:rPr>
              <w:t>1899</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Clarifications on CN assistance information sent to the RAN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1901</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IAB-indication to 5GC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1902</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OAM traffic for IAB-node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1903</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Support of IAB operation in EN-DC mode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1905</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Mobility support limitation for IAB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SP-191078</w:t>
            </w:r>
          </w:p>
        </w:tc>
        <w:tc>
          <w:tcPr>
            <w:tcW w:w="567" w:type="dxa"/>
            <w:shd w:val="solid" w:color="FFFFFF" w:fill="auto"/>
          </w:tcPr>
          <w:p w:rsidR="0072442B" w:rsidRDefault="0072442B" w:rsidP="0072442B">
            <w:pPr>
              <w:pStyle w:val="TAL"/>
              <w:rPr>
                <w:sz w:val="16"/>
                <w:szCs w:val="16"/>
                <w:lang w:val="en-GB"/>
              </w:rPr>
            </w:pPr>
            <w:r>
              <w:rPr>
                <w:sz w:val="16"/>
                <w:szCs w:val="16"/>
                <w:lang w:val="en-GB"/>
              </w:rPr>
              <w:t>1912</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Including IMS related interfaces in list of 5G interfaces</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SP-191090</w:t>
            </w:r>
          </w:p>
        </w:tc>
        <w:tc>
          <w:tcPr>
            <w:tcW w:w="567" w:type="dxa"/>
            <w:shd w:val="solid" w:color="FFFFFF" w:fill="auto"/>
          </w:tcPr>
          <w:p w:rsidR="0072442B" w:rsidRDefault="0072442B" w:rsidP="0072442B">
            <w:pPr>
              <w:pStyle w:val="TAL"/>
              <w:rPr>
                <w:sz w:val="16"/>
                <w:szCs w:val="16"/>
                <w:lang w:val="en-GB"/>
              </w:rPr>
            </w:pPr>
            <w:r>
              <w:rPr>
                <w:sz w:val="16"/>
                <w:szCs w:val="16"/>
                <w:lang w:val="en-GB"/>
              </w:rPr>
              <w:t>1918</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UE mobility event notification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SP-191076</w:t>
            </w:r>
          </w:p>
        </w:tc>
        <w:tc>
          <w:tcPr>
            <w:tcW w:w="567" w:type="dxa"/>
            <w:shd w:val="solid" w:color="FFFFFF" w:fill="auto"/>
          </w:tcPr>
          <w:p w:rsidR="0072442B" w:rsidRDefault="0072442B" w:rsidP="0072442B">
            <w:pPr>
              <w:pStyle w:val="TAL"/>
              <w:rPr>
                <w:sz w:val="16"/>
                <w:szCs w:val="16"/>
                <w:lang w:val="en-GB"/>
              </w:rPr>
            </w:pPr>
            <w:r>
              <w:rPr>
                <w:sz w:val="16"/>
                <w:szCs w:val="16"/>
                <w:lang w:val="en-GB"/>
              </w:rPr>
              <w:t>1920</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Avoid specifying SUPI / SUCI and PEI used for FN RG both in 23.501 and 23.316</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1923</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Corrections to ATSSS capabilities of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1924</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Applicability of UP Security Policy to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SP-191082</w:t>
            </w:r>
          </w:p>
        </w:tc>
        <w:tc>
          <w:tcPr>
            <w:tcW w:w="567" w:type="dxa"/>
            <w:shd w:val="solid" w:color="FFFFFF" w:fill="auto"/>
          </w:tcPr>
          <w:p w:rsidR="0072442B" w:rsidRDefault="0072442B" w:rsidP="0072442B">
            <w:pPr>
              <w:pStyle w:val="TAL"/>
              <w:rPr>
                <w:sz w:val="16"/>
                <w:szCs w:val="16"/>
                <w:lang w:val="en-GB"/>
              </w:rPr>
            </w:pPr>
            <w:r>
              <w:rPr>
                <w:sz w:val="16"/>
                <w:szCs w:val="16"/>
                <w:lang w:val="en-GB"/>
              </w:rPr>
              <w:t>1929</w:t>
            </w:r>
          </w:p>
        </w:tc>
        <w:tc>
          <w:tcPr>
            <w:tcW w:w="425" w:type="dxa"/>
            <w:shd w:val="solid" w:color="FFFFFF" w:fill="auto"/>
          </w:tcPr>
          <w:p w:rsidR="0072442B" w:rsidRDefault="0072442B" w:rsidP="0072442B">
            <w:pPr>
              <w:pStyle w:val="TAL"/>
              <w:rPr>
                <w:sz w:val="16"/>
                <w:szCs w:val="16"/>
                <w:lang w:val="en-GB"/>
              </w:rPr>
            </w:pPr>
            <w:r>
              <w:rPr>
                <w:sz w:val="16"/>
                <w:szCs w:val="16"/>
                <w:lang w:val="en-GB"/>
              </w:rPr>
              <w:t>3</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(I)SMF notifications: which SMF events need to be supported by ISMF</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SP-191092</w:t>
            </w:r>
          </w:p>
        </w:tc>
        <w:tc>
          <w:tcPr>
            <w:tcW w:w="567" w:type="dxa"/>
            <w:shd w:val="solid" w:color="FFFFFF" w:fill="auto"/>
          </w:tcPr>
          <w:p w:rsidR="0072442B" w:rsidRDefault="0072442B" w:rsidP="0072442B">
            <w:pPr>
              <w:pStyle w:val="TAL"/>
              <w:rPr>
                <w:sz w:val="16"/>
                <w:szCs w:val="16"/>
                <w:lang w:val="en-GB"/>
              </w:rPr>
            </w:pPr>
            <w:r>
              <w:rPr>
                <w:sz w:val="16"/>
                <w:szCs w:val="16"/>
                <w:lang w:val="en-GB"/>
              </w:rPr>
              <w:t>1932</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the PDU session management for VN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SP-191074</w:t>
            </w:r>
          </w:p>
        </w:tc>
        <w:tc>
          <w:tcPr>
            <w:tcW w:w="567" w:type="dxa"/>
            <w:shd w:val="solid" w:color="FFFFFF" w:fill="auto"/>
          </w:tcPr>
          <w:p w:rsidR="0072442B" w:rsidRDefault="0072442B" w:rsidP="0072442B">
            <w:pPr>
              <w:pStyle w:val="TAL"/>
              <w:rPr>
                <w:sz w:val="16"/>
                <w:szCs w:val="16"/>
                <w:lang w:val="en-GB"/>
              </w:rPr>
            </w:pPr>
            <w:r>
              <w:rPr>
                <w:sz w:val="16"/>
                <w:szCs w:val="16"/>
                <w:lang w:val="en-GB"/>
              </w:rPr>
              <w:t>1934</w:t>
            </w:r>
          </w:p>
        </w:tc>
        <w:tc>
          <w:tcPr>
            <w:tcW w:w="425" w:type="dxa"/>
            <w:shd w:val="solid" w:color="FFFFFF" w:fill="auto"/>
          </w:tcPr>
          <w:p w:rsidR="0072442B" w:rsidRDefault="0072442B" w:rsidP="0072442B">
            <w:pPr>
              <w:pStyle w:val="TAL"/>
              <w:rPr>
                <w:sz w:val="16"/>
                <w:szCs w:val="16"/>
                <w:lang w:val="en-GB"/>
              </w:rPr>
            </w:pPr>
            <w:r>
              <w:rPr>
                <w:sz w:val="16"/>
                <w:szCs w:val="16"/>
                <w:lang w:val="en-GB"/>
              </w:rPr>
              <w:t xml:space="preserve">1 </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 on SMSF change</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1935</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UE context handling during inter system mobility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SP-191088</w:t>
            </w:r>
          </w:p>
        </w:tc>
        <w:tc>
          <w:tcPr>
            <w:tcW w:w="567" w:type="dxa"/>
            <w:shd w:val="solid" w:color="FFFFFF" w:fill="auto"/>
          </w:tcPr>
          <w:p w:rsidR="00375F94" w:rsidRDefault="00375F94" w:rsidP="0072442B">
            <w:pPr>
              <w:pStyle w:val="TAL"/>
              <w:rPr>
                <w:sz w:val="16"/>
                <w:szCs w:val="16"/>
                <w:lang w:val="en-GB"/>
              </w:rPr>
            </w:pPr>
            <w:r>
              <w:rPr>
                <w:sz w:val="16"/>
                <w:szCs w:val="16"/>
                <w:lang w:val="en-GB"/>
              </w:rPr>
              <w:t>1936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Inclusion of Version Identifier in PLMN assigned ID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SP-191077</w:t>
            </w:r>
          </w:p>
        </w:tc>
        <w:tc>
          <w:tcPr>
            <w:tcW w:w="567" w:type="dxa"/>
            <w:shd w:val="solid" w:color="FFFFFF" w:fill="auto"/>
          </w:tcPr>
          <w:p w:rsidR="00375F94" w:rsidRDefault="00375F94" w:rsidP="0072442B">
            <w:pPr>
              <w:pStyle w:val="TAL"/>
              <w:rPr>
                <w:sz w:val="16"/>
                <w:szCs w:val="16"/>
                <w:lang w:val="en-GB"/>
              </w:rPr>
            </w:pPr>
            <w:r>
              <w:rPr>
                <w:sz w:val="16"/>
                <w:szCs w:val="16"/>
                <w:lang w:val="en-GB"/>
              </w:rPr>
              <w:t>1937</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for link-specific multipath address/prefix and MPTCP proxy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1940</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Selecting SMF that support static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1941</w:t>
            </w:r>
          </w:p>
        </w:tc>
        <w:tc>
          <w:tcPr>
            <w:tcW w:w="425" w:type="dxa"/>
            <w:shd w:val="solid" w:color="FFFFFF" w:fill="auto"/>
          </w:tcPr>
          <w:p w:rsidR="00375F94" w:rsidRDefault="00375F94" w:rsidP="0072442B">
            <w:pPr>
              <w:pStyle w:val="TAL"/>
              <w:rPr>
                <w:sz w:val="16"/>
                <w:szCs w:val="16"/>
                <w:lang w:val="en-GB"/>
              </w:rPr>
            </w:pPr>
            <w:r>
              <w:rPr>
                <w:sz w:val="16"/>
                <w:szCs w:val="16"/>
                <w:lang w:val="en-GB"/>
              </w:rPr>
              <w:t>4</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Number of EBIs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1942</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Notification URI</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1943</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I-SMF handling of N4 Information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1945</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implementation of CR #1321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1949</w:t>
            </w:r>
          </w:p>
        </w:tc>
        <w:tc>
          <w:tcPr>
            <w:tcW w:w="425" w:type="dxa"/>
            <w:shd w:val="solid" w:color="FFFFFF" w:fill="auto"/>
          </w:tcPr>
          <w:p w:rsidR="00375F94" w:rsidRDefault="00375F94" w:rsidP="0072442B">
            <w:pPr>
              <w:pStyle w:val="TAL"/>
              <w:rPr>
                <w:sz w:val="16"/>
                <w:szCs w:val="16"/>
                <w:lang w:val="en-GB"/>
              </w:rPr>
            </w:pPr>
            <w:r>
              <w:rPr>
                <w:sz w:val="16"/>
                <w:szCs w:val="16"/>
                <w:lang w:val="en-GB"/>
              </w:rPr>
              <w:t xml:space="preserve">1 </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the PCF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1956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support of redundant transmission on N3/N9 interfaces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1972</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Control Plane Only Indicator</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1973</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and clarification to AF influence in URLLC</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1976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ULCL/BP based on the local routing policy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1979</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On NSSAA Services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1981</w:t>
            </w:r>
          </w:p>
        </w:tc>
        <w:tc>
          <w:tcPr>
            <w:tcW w:w="425" w:type="dxa"/>
            <w:shd w:val="solid" w:color="FFFFFF" w:fill="auto"/>
          </w:tcPr>
          <w:p w:rsidR="00375F94" w:rsidRDefault="00375F94" w:rsidP="0072442B">
            <w:pPr>
              <w:pStyle w:val="TAL"/>
              <w:rPr>
                <w:sz w:val="16"/>
                <w:szCs w:val="16"/>
                <w:lang w:val="en-GB"/>
              </w:rPr>
            </w:pPr>
            <w:r>
              <w:rPr>
                <w:sz w:val="16"/>
                <w:szCs w:val="16"/>
                <w:lang w:val="en-GB"/>
              </w:rPr>
              <w:t>5</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Applying Per-Stream Filtering and Policing</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S-NSSAI setting for emergency service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B</w:t>
            </w:r>
          </w:p>
        </w:tc>
        <w:tc>
          <w:tcPr>
            <w:tcW w:w="4820" w:type="dxa"/>
            <w:shd w:val="solid" w:color="FFFFFF" w:fill="auto"/>
          </w:tcPr>
          <w:p w:rsidR="00375F94" w:rsidRDefault="00375F94" w:rsidP="0072442B">
            <w:pPr>
              <w:pStyle w:val="TAL"/>
              <w:rPr>
                <w:sz w:val="16"/>
                <w:szCs w:val="16"/>
                <w:lang w:val="en-GB"/>
              </w:rPr>
            </w:pPr>
            <w:r>
              <w:rPr>
                <w:sz w:val="16"/>
                <w:szCs w:val="16"/>
                <w:lang w:val="en-GB"/>
              </w:rPr>
              <w:t>Solution on support of NAT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SP-191080</w:t>
            </w:r>
          </w:p>
        </w:tc>
        <w:tc>
          <w:tcPr>
            <w:tcW w:w="567" w:type="dxa"/>
            <w:shd w:val="solid" w:color="FFFFFF" w:fill="auto"/>
          </w:tcPr>
          <w:p w:rsidR="00375F94" w:rsidRDefault="00375F94" w:rsidP="0072442B">
            <w:pPr>
              <w:pStyle w:val="TAL"/>
              <w:rPr>
                <w:sz w:val="16"/>
                <w:szCs w:val="16"/>
                <w:lang w:val="en-GB"/>
              </w:rPr>
            </w:pPr>
            <w:r>
              <w:rPr>
                <w:sz w:val="16"/>
                <w:szCs w:val="16"/>
                <w:lang w:val="en-GB"/>
              </w:rPr>
              <w:t>1992</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to NWDAF discovery and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1993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UE support of CP optimization over NB-IoT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1994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CHF discovery to consider eSBA binding principles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1997</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PNI-NPN - Reusing NSSAI for AMF selection when NPN isolation is needed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SP-191084</w:t>
            </w:r>
          </w:p>
        </w:tc>
        <w:tc>
          <w:tcPr>
            <w:tcW w:w="567" w:type="dxa"/>
            <w:shd w:val="solid" w:color="FFFFFF" w:fill="auto"/>
          </w:tcPr>
          <w:p w:rsidR="00375F94" w:rsidRDefault="00375F94" w:rsidP="0072442B">
            <w:pPr>
              <w:pStyle w:val="TAL"/>
              <w:rPr>
                <w:sz w:val="16"/>
                <w:szCs w:val="16"/>
                <w:lang w:val="en-GB"/>
              </w:rPr>
            </w:pPr>
            <w:r>
              <w:rPr>
                <w:sz w:val="16"/>
                <w:szCs w:val="16"/>
                <w:lang w:val="en-GB"/>
              </w:rPr>
              <w:t>2001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the support of V2X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Remove protocol stack diagrams for IAB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Remove Editor's Notes for IAB related clauses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2005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pending NSSAA indication to UE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2006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ETSUN: correction for I-SMF trace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632B88" w:rsidRPr="009E0DE1" w:rsidTr="00A91FD8">
        <w:tc>
          <w:tcPr>
            <w:tcW w:w="800" w:type="dxa"/>
            <w:shd w:val="solid" w:color="FFFFFF" w:fill="auto"/>
          </w:tcPr>
          <w:p w:rsidR="00632B88" w:rsidRDefault="00632B88" w:rsidP="0072442B">
            <w:pPr>
              <w:pStyle w:val="TAC"/>
              <w:rPr>
                <w:sz w:val="16"/>
                <w:szCs w:val="16"/>
                <w:lang w:val="en-GB"/>
              </w:rPr>
            </w:pPr>
            <w:r>
              <w:rPr>
                <w:sz w:val="16"/>
                <w:szCs w:val="16"/>
                <w:lang w:val="en-GB"/>
              </w:rPr>
              <w:t>2020-03</w:t>
            </w:r>
          </w:p>
        </w:tc>
        <w:tc>
          <w:tcPr>
            <w:tcW w:w="800" w:type="dxa"/>
            <w:shd w:val="solid" w:color="FFFFFF" w:fill="auto"/>
          </w:tcPr>
          <w:p w:rsidR="00632B88" w:rsidRDefault="00632B88" w:rsidP="0072442B">
            <w:pPr>
              <w:pStyle w:val="TAC"/>
              <w:rPr>
                <w:sz w:val="16"/>
                <w:szCs w:val="16"/>
                <w:lang w:val="en-GB"/>
              </w:rPr>
            </w:pPr>
            <w:r>
              <w:rPr>
                <w:sz w:val="16"/>
                <w:szCs w:val="16"/>
                <w:lang w:val="en-GB"/>
              </w:rPr>
              <w:t>SP#87E</w:t>
            </w:r>
          </w:p>
        </w:tc>
        <w:tc>
          <w:tcPr>
            <w:tcW w:w="1094" w:type="dxa"/>
            <w:shd w:val="solid" w:color="FFFFFF" w:fill="auto"/>
          </w:tcPr>
          <w:p w:rsidR="00632B88" w:rsidRDefault="00632B88" w:rsidP="0072442B">
            <w:pPr>
              <w:pStyle w:val="TAC"/>
              <w:rPr>
                <w:sz w:val="16"/>
                <w:szCs w:val="16"/>
                <w:lang w:val="en-GB"/>
              </w:rPr>
            </w:pPr>
            <w:r>
              <w:rPr>
                <w:sz w:val="16"/>
                <w:szCs w:val="16"/>
                <w:lang w:val="en-GB"/>
              </w:rPr>
              <w:t>SP-200075</w:t>
            </w:r>
          </w:p>
        </w:tc>
        <w:tc>
          <w:tcPr>
            <w:tcW w:w="567" w:type="dxa"/>
            <w:shd w:val="solid" w:color="FFFFFF" w:fill="auto"/>
          </w:tcPr>
          <w:p w:rsidR="00632B88" w:rsidRDefault="00632B88" w:rsidP="0072442B">
            <w:pPr>
              <w:pStyle w:val="TAL"/>
              <w:rPr>
                <w:sz w:val="16"/>
                <w:szCs w:val="16"/>
                <w:lang w:val="en-GB"/>
              </w:rPr>
            </w:pPr>
            <w:r>
              <w:rPr>
                <w:sz w:val="16"/>
                <w:szCs w:val="16"/>
                <w:lang w:val="en-GB"/>
              </w:rPr>
              <w:t>1482</w:t>
            </w:r>
          </w:p>
        </w:tc>
        <w:tc>
          <w:tcPr>
            <w:tcW w:w="425" w:type="dxa"/>
            <w:shd w:val="solid" w:color="FFFFFF" w:fill="auto"/>
          </w:tcPr>
          <w:p w:rsidR="00632B88" w:rsidRDefault="00632B88" w:rsidP="0072442B">
            <w:pPr>
              <w:pStyle w:val="TAL"/>
              <w:rPr>
                <w:sz w:val="16"/>
                <w:szCs w:val="16"/>
                <w:lang w:val="en-GB"/>
              </w:rPr>
            </w:pPr>
            <w:r>
              <w:rPr>
                <w:sz w:val="16"/>
                <w:szCs w:val="16"/>
                <w:lang w:val="en-GB"/>
              </w:rPr>
              <w:t>7</w:t>
            </w:r>
          </w:p>
        </w:tc>
        <w:tc>
          <w:tcPr>
            <w:tcW w:w="425" w:type="dxa"/>
            <w:shd w:val="solid" w:color="FFFFFF" w:fill="auto"/>
          </w:tcPr>
          <w:p w:rsidR="00632B88" w:rsidRDefault="00632B88" w:rsidP="0072442B">
            <w:pPr>
              <w:pStyle w:val="TAL"/>
              <w:rPr>
                <w:sz w:val="16"/>
                <w:szCs w:val="16"/>
                <w:lang w:val="en-GB"/>
              </w:rPr>
            </w:pPr>
            <w:r>
              <w:rPr>
                <w:sz w:val="16"/>
                <w:szCs w:val="16"/>
                <w:lang w:val="en-GB"/>
              </w:rPr>
              <w:t>F</w:t>
            </w:r>
          </w:p>
        </w:tc>
        <w:tc>
          <w:tcPr>
            <w:tcW w:w="4820" w:type="dxa"/>
            <w:shd w:val="solid" w:color="FFFFFF" w:fill="auto"/>
          </w:tcPr>
          <w:p w:rsidR="00632B88" w:rsidRDefault="00632B88" w:rsidP="0072442B">
            <w:pPr>
              <w:pStyle w:val="TAL"/>
              <w:rPr>
                <w:sz w:val="16"/>
                <w:szCs w:val="16"/>
                <w:lang w:val="en-GB"/>
              </w:rPr>
            </w:pPr>
            <w:r>
              <w:rPr>
                <w:sz w:val="16"/>
                <w:szCs w:val="16"/>
                <w:lang w:val="en-GB"/>
              </w:rPr>
              <w:t>Alignments and corrections to Non-Public Network functionality</w:t>
            </w:r>
          </w:p>
        </w:tc>
        <w:tc>
          <w:tcPr>
            <w:tcW w:w="708" w:type="dxa"/>
            <w:shd w:val="solid" w:color="FFFFFF" w:fill="auto"/>
          </w:tcPr>
          <w:p w:rsidR="00632B88" w:rsidRDefault="00632B88" w:rsidP="0072442B">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1520</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PLMN+CAG information - minimum, maximum storage and survival of power cycle</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1595</w:t>
            </w:r>
          </w:p>
        </w:tc>
        <w:tc>
          <w:tcPr>
            <w:tcW w:w="425" w:type="dxa"/>
            <w:shd w:val="solid" w:color="FFFFFF" w:fill="auto"/>
          </w:tcPr>
          <w:p w:rsidR="00711E4D" w:rsidRDefault="00711E4D" w:rsidP="00711E4D">
            <w:pPr>
              <w:pStyle w:val="TAL"/>
              <w:rPr>
                <w:sz w:val="16"/>
                <w:szCs w:val="16"/>
                <w:lang w:val="en-GB"/>
              </w:rPr>
            </w:pPr>
            <w:r>
              <w:rPr>
                <w:sz w:val="16"/>
                <w:szCs w:val="16"/>
                <w:lang w:val="en-GB"/>
              </w:rPr>
              <w:t>2</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 xml:space="preserve">23.501 Supporting for AF providing UE IP address(es) for 5G VN group PDU sessions </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1668</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Clarification to MICO mode and Periodic Registration Timer Control</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1691</w:t>
            </w:r>
          </w:p>
        </w:tc>
        <w:tc>
          <w:tcPr>
            <w:tcW w:w="425" w:type="dxa"/>
            <w:shd w:val="solid" w:color="FFFFFF" w:fill="auto"/>
          </w:tcPr>
          <w:p w:rsidR="00711E4D" w:rsidRDefault="00711E4D" w:rsidP="00711E4D">
            <w:pPr>
              <w:pStyle w:val="TAL"/>
              <w:rPr>
                <w:sz w:val="16"/>
                <w:szCs w:val="16"/>
                <w:lang w:val="en-GB"/>
              </w:rPr>
            </w:pPr>
            <w:r>
              <w:rPr>
                <w:sz w:val="16"/>
                <w:szCs w:val="16"/>
                <w:lang w:val="en-GB"/>
              </w:rPr>
              <w:t>3</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Alignment with TS 23.502 and clarification on Extended Buffering</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1749</w:t>
            </w:r>
          </w:p>
        </w:tc>
        <w:tc>
          <w:tcPr>
            <w:tcW w:w="425" w:type="dxa"/>
            <w:shd w:val="solid" w:color="FFFFFF" w:fill="auto"/>
          </w:tcPr>
          <w:p w:rsidR="00711E4D" w:rsidRDefault="00711E4D" w:rsidP="00711E4D">
            <w:pPr>
              <w:pStyle w:val="TAL"/>
              <w:rPr>
                <w:sz w:val="16"/>
                <w:szCs w:val="16"/>
                <w:lang w:val="en-GB"/>
              </w:rPr>
            </w:pPr>
            <w:r>
              <w:rPr>
                <w:sz w:val="16"/>
                <w:szCs w:val="16"/>
                <w:lang w:val="en-GB"/>
              </w:rPr>
              <w:t>7</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Item#4: Apply StaticFilteringEntry information in 5GS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SP-200069</w:t>
            </w:r>
          </w:p>
        </w:tc>
        <w:tc>
          <w:tcPr>
            <w:tcW w:w="567" w:type="dxa"/>
            <w:shd w:val="solid" w:color="FFFFFF" w:fill="auto"/>
          </w:tcPr>
          <w:p w:rsidR="00711E4D" w:rsidRDefault="00711E4D" w:rsidP="00711E4D">
            <w:pPr>
              <w:pStyle w:val="TAL"/>
              <w:rPr>
                <w:sz w:val="16"/>
                <w:szCs w:val="16"/>
                <w:lang w:val="en-GB"/>
              </w:rPr>
            </w:pPr>
            <w:r>
              <w:rPr>
                <w:sz w:val="16"/>
                <w:szCs w:val="16"/>
                <w:lang w:val="en-GB"/>
              </w:rPr>
              <w:t>1782</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Applicability of PS data off to ATSSS and MA PDU sessions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1783</w:t>
            </w:r>
          </w:p>
        </w:tc>
        <w:tc>
          <w:tcPr>
            <w:tcW w:w="425" w:type="dxa"/>
            <w:shd w:val="solid" w:color="FFFFFF" w:fill="auto"/>
          </w:tcPr>
          <w:p w:rsidR="00096AA7" w:rsidRDefault="00096AA7" w:rsidP="00711E4D">
            <w:pPr>
              <w:pStyle w:val="TAL"/>
              <w:rPr>
                <w:sz w:val="16"/>
                <w:szCs w:val="16"/>
                <w:lang w:val="en-GB"/>
              </w:rPr>
            </w:pPr>
            <w:r>
              <w:rPr>
                <w:sz w:val="16"/>
                <w:szCs w:val="16"/>
                <w:lang w:val="en-GB"/>
              </w:rPr>
              <w:t>6</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UE IDLE over N3GPP responding to indication of DL data when access is available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1799</w:t>
            </w:r>
          </w:p>
        </w:tc>
        <w:tc>
          <w:tcPr>
            <w:tcW w:w="425" w:type="dxa"/>
            <w:shd w:val="solid" w:color="FFFFFF" w:fill="auto"/>
          </w:tcPr>
          <w:p w:rsidR="00096AA7" w:rsidRDefault="00096AA7" w:rsidP="00711E4D">
            <w:pPr>
              <w:pStyle w:val="TAL"/>
              <w:rPr>
                <w:sz w:val="16"/>
                <w:szCs w:val="16"/>
                <w:lang w:val="en-GB"/>
              </w:rPr>
            </w:pPr>
            <w:r>
              <w:rPr>
                <w:sz w:val="16"/>
                <w:szCs w:val="16"/>
                <w:lang w:val="en-GB"/>
              </w:rPr>
              <w:t>7</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Support of CAG ID privacy</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1848</w:t>
            </w:r>
          </w:p>
        </w:tc>
        <w:tc>
          <w:tcPr>
            <w:tcW w:w="425" w:type="dxa"/>
            <w:shd w:val="solid" w:color="FFFFFF" w:fill="auto"/>
          </w:tcPr>
          <w:p w:rsidR="00096AA7" w:rsidRDefault="00096AA7" w:rsidP="00711E4D">
            <w:pPr>
              <w:pStyle w:val="TAL"/>
              <w:rPr>
                <w:sz w:val="16"/>
                <w:szCs w:val="16"/>
                <w:lang w:val="en-GB"/>
              </w:rPr>
            </w:pPr>
            <w:r>
              <w:rPr>
                <w:sz w:val="16"/>
                <w:szCs w:val="16"/>
                <w:lang w:val="en-GB"/>
              </w:rPr>
              <w:t>14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Introduction of the Inter PLMN UP functionality in the architecture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1882</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UDM - AUSF Discovery &amp; Selection in an SNPN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lastRenderedPageBreak/>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1947</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Corrections to general MA PDU session handling</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1951</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Clarifying gPTP message forwarding for multiple TSN PDU sessions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1957</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Adding ATSSS functionality into the UPF</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1980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MDBV mapping and configuration for TSC QoS Flow</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 on TSCAI: TSN open issue #1</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2009</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 errors in Port Management information table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SP-200071</w:t>
            </w:r>
          </w:p>
        </w:tc>
        <w:tc>
          <w:tcPr>
            <w:tcW w:w="567" w:type="dxa"/>
            <w:shd w:val="solid" w:color="FFFFFF" w:fill="auto"/>
          </w:tcPr>
          <w:p w:rsidR="00096AA7" w:rsidRDefault="00096AA7" w:rsidP="00711E4D">
            <w:pPr>
              <w:pStyle w:val="TAL"/>
              <w:rPr>
                <w:sz w:val="16"/>
                <w:szCs w:val="16"/>
                <w:lang w:val="en-GB"/>
              </w:rPr>
            </w:pPr>
            <w:r>
              <w:rPr>
                <w:sz w:val="16"/>
                <w:szCs w:val="16"/>
                <w:lang w:val="en-GB"/>
              </w:rPr>
              <w:t>2011</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Re-allowing UE for services after the NSSAA revocation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2015</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CN component of the PDB is configured per UL and DL</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Correcting AMF selection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2019</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Procedures for handover between SNPN and PLMN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2020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MTU size considerations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3044B6" w:rsidRPr="009E0DE1" w:rsidTr="00A91FD8">
        <w:tc>
          <w:tcPr>
            <w:tcW w:w="800" w:type="dxa"/>
            <w:shd w:val="solid" w:color="FFFFFF" w:fill="auto"/>
          </w:tcPr>
          <w:p w:rsidR="003044B6" w:rsidRDefault="003044B6" w:rsidP="00711E4D">
            <w:pPr>
              <w:pStyle w:val="TAC"/>
              <w:rPr>
                <w:sz w:val="16"/>
                <w:szCs w:val="16"/>
                <w:lang w:val="en-GB"/>
              </w:rPr>
            </w:pPr>
            <w:r>
              <w:rPr>
                <w:sz w:val="16"/>
                <w:szCs w:val="16"/>
                <w:lang w:val="en-GB"/>
              </w:rPr>
              <w:t>2020-03</w:t>
            </w:r>
          </w:p>
        </w:tc>
        <w:tc>
          <w:tcPr>
            <w:tcW w:w="800" w:type="dxa"/>
            <w:shd w:val="solid" w:color="FFFFFF" w:fill="auto"/>
          </w:tcPr>
          <w:p w:rsidR="003044B6" w:rsidRDefault="003044B6" w:rsidP="00711E4D">
            <w:pPr>
              <w:pStyle w:val="TAC"/>
              <w:rPr>
                <w:sz w:val="16"/>
                <w:szCs w:val="16"/>
                <w:lang w:val="en-GB"/>
              </w:rPr>
            </w:pPr>
            <w:r>
              <w:rPr>
                <w:sz w:val="16"/>
                <w:szCs w:val="16"/>
                <w:lang w:val="en-GB"/>
              </w:rPr>
              <w:t>SP#87E</w:t>
            </w:r>
          </w:p>
        </w:tc>
        <w:tc>
          <w:tcPr>
            <w:tcW w:w="1094" w:type="dxa"/>
            <w:shd w:val="solid" w:color="FFFFFF" w:fill="auto"/>
          </w:tcPr>
          <w:p w:rsidR="003044B6" w:rsidRDefault="003044B6" w:rsidP="00711E4D">
            <w:pPr>
              <w:pStyle w:val="TAC"/>
              <w:rPr>
                <w:sz w:val="16"/>
                <w:szCs w:val="16"/>
                <w:lang w:val="en-GB"/>
              </w:rPr>
            </w:pPr>
            <w:r>
              <w:rPr>
                <w:sz w:val="16"/>
                <w:szCs w:val="16"/>
                <w:lang w:val="en-GB"/>
              </w:rPr>
              <w:t>SP-200065</w:t>
            </w:r>
          </w:p>
        </w:tc>
        <w:tc>
          <w:tcPr>
            <w:tcW w:w="567" w:type="dxa"/>
            <w:shd w:val="solid" w:color="FFFFFF" w:fill="auto"/>
          </w:tcPr>
          <w:p w:rsidR="003044B6" w:rsidRDefault="003044B6" w:rsidP="00711E4D">
            <w:pPr>
              <w:pStyle w:val="TAL"/>
              <w:rPr>
                <w:sz w:val="16"/>
                <w:szCs w:val="16"/>
                <w:lang w:val="en-GB"/>
              </w:rPr>
            </w:pPr>
            <w:r>
              <w:rPr>
                <w:sz w:val="16"/>
                <w:szCs w:val="16"/>
                <w:lang w:val="en-GB"/>
              </w:rPr>
              <w:t>2021</w:t>
            </w:r>
          </w:p>
        </w:tc>
        <w:tc>
          <w:tcPr>
            <w:tcW w:w="425" w:type="dxa"/>
            <w:shd w:val="solid" w:color="FFFFFF" w:fill="auto"/>
          </w:tcPr>
          <w:p w:rsidR="003044B6" w:rsidRDefault="003044B6" w:rsidP="00711E4D">
            <w:pPr>
              <w:pStyle w:val="TAL"/>
              <w:rPr>
                <w:sz w:val="16"/>
                <w:szCs w:val="16"/>
                <w:lang w:val="en-GB"/>
              </w:rPr>
            </w:pPr>
            <w:r>
              <w:rPr>
                <w:sz w:val="16"/>
                <w:szCs w:val="16"/>
                <w:lang w:val="en-GB"/>
              </w:rPr>
              <w:t>4</w:t>
            </w:r>
          </w:p>
        </w:tc>
        <w:tc>
          <w:tcPr>
            <w:tcW w:w="425" w:type="dxa"/>
            <w:shd w:val="solid" w:color="FFFFFF" w:fill="auto"/>
          </w:tcPr>
          <w:p w:rsidR="003044B6" w:rsidRDefault="003044B6" w:rsidP="00711E4D">
            <w:pPr>
              <w:pStyle w:val="TAL"/>
              <w:rPr>
                <w:sz w:val="16"/>
                <w:szCs w:val="16"/>
                <w:lang w:val="en-GB"/>
              </w:rPr>
            </w:pPr>
            <w:r>
              <w:rPr>
                <w:sz w:val="16"/>
                <w:szCs w:val="16"/>
                <w:lang w:val="en-GB"/>
              </w:rPr>
              <w:t>F</w:t>
            </w:r>
          </w:p>
        </w:tc>
        <w:tc>
          <w:tcPr>
            <w:tcW w:w="4820" w:type="dxa"/>
            <w:shd w:val="solid" w:color="FFFFFF" w:fill="auto"/>
          </w:tcPr>
          <w:p w:rsidR="003044B6" w:rsidRDefault="003044B6" w:rsidP="00711E4D">
            <w:pPr>
              <w:pStyle w:val="TAL"/>
              <w:rPr>
                <w:sz w:val="16"/>
                <w:szCs w:val="16"/>
                <w:lang w:val="en-GB"/>
              </w:rPr>
            </w:pPr>
            <w:r>
              <w:rPr>
                <w:sz w:val="16"/>
                <w:szCs w:val="16"/>
                <w:lang w:val="en-GB"/>
              </w:rPr>
              <w:t>Binding for notification reselection corrections</w:t>
            </w:r>
          </w:p>
        </w:tc>
        <w:tc>
          <w:tcPr>
            <w:tcW w:w="708" w:type="dxa"/>
            <w:shd w:val="solid" w:color="FFFFFF" w:fill="auto"/>
          </w:tcPr>
          <w:p w:rsidR="003044B6" w:rsidRDefault="003044B6"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SP-200065</w:t>
            </w:r>
          </w:p>
        </w:tc>
        <w:tc>
          <w:tcPr>
            <w:tcW w:w="567" w:type="dxa"/>
            <w:shd w:val="solid" w:color="FFFFFF" w:fill="auto"/>
          </w:tcPr>
          <w:p w:rsidR="003316C3" w:rsidRDefault="003316C3" w:rsidP="00711E4D">
            <w:pPr>
              <w:pStyle w:val="TAL"/>
              <w:rPr>
                <w:sz w:val="16"/>
                <w:szCs w:val="16"/>
                <w:lang w:val="en-GB"/>
              </w:rPr>
            </w:pPr>
            <w:r>
              <w:rPr>
                <w:sz w:val="16"/>
                <w:szCs w:val="16"/>
                <w:lang w:val="en-GB"/>
              </w:rPr>
              <w:t>2022</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Correcting delegated discovery for PCF</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2026</w:t>
            </w:r>
          </w:p>
        </w:tc>
        <w:tc>
          <w:tcPr>
            <w:tcW w:w="425" w:type="dxa"/>
            <w:shd w:val="solid" w:color="FFFFFF" w:fill="auto"/>
          </w:tcPr>
          <w:p w:rsidR="003316C3" w:rsidRDefault="003316C3" w:rsidP="00711E4D">
            <w:pPr>
              <w:pStyle w:val="TAL"/>
              <w:rPr>
                <w:sz w:val="16"/>
                <w:szCs w:val="16"/>
                <w:lang w:val="en-GB"/>
              </w:rPr>
            </w:pPr>
            <w:r>
              <w:rPr>
                <w:sz w:val="16"/>
                <w:szCs w:val="16"/>
                <w:lang w:val="en-GB"/>
              </w:rPr>
              <w:t>1</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Correction of current context and using 5GS bridge to refer to 5GS functions act as TSN bridge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SP-200068</w:t>
            </w:r>
          </w:p>
        </w:tc>
        <w:tc>
          <w:tcPr>
            <w:tcW w:w="567" w:type="dxa"/>
            <w:shd w:val="solid" w:color="FFFFFF" w:fill="auto"/>
          </w:tcPr>
          <w:p w:rsidR="003316C3" w:rsidRDefault="003316C3" w:rsidP="00711E4D">
            <w:pPr>
              <w:pStyle w:val="TAL"/>
              <w:rPr>
                <w:sz w:val="16"/>
                <w:szCs w:val="16"/>
                <w:lang w:val="en-GB"/>
              </w:rPr>
            </w:pPr>
            <w:r>
              <w:rPr>
                <w:sz w:val="16"/>
                <w:szCs w:val="16"/>
                <w:lang w:val="en-GB"/>
              </w:rPr>
              <w:t>2027</w:t>
            </w:r>
          </w:p>
        </w:tc>
        <w:tc>
          <w:tcPr>
            <w:tcW w:w="425" w:type="dxa"/>
            <w:shd w:val="solid" w:color="FFFFFF" w:fill="auto"/>
          </w:tcPr>
          <w:p w:rsidR="003316C3" w:rsidRDefault="003316C3" w:rsidP="00711E4D">
            <w:pPr>
              <w:pStyle w:val="TAL"/>
              <w:rPr>
                <w:sz w:val="16"/>
                <w:szCs w:val="16"/>
                <w:lang w:val="en-GB"/>
              </w:rPr>
            </w:pPr>
            <w:r>
              <w:rPr>
                <w:sz w:val="16"/>
                <w:szCs w:val="16"/>
                <w:lang w:val="en-GB"/>
              </w:rPr>
              <w:t>2</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Support of Wireline access requires both N1 signalling and N2 signalling</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2028</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Clarification on the 5G VN usage of IP Multicast mechanisms from TS 23.316</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2029</w:t>
            </w:r>
          </w:p>
        </w:tc>
        <w:tc>
          <w:tcPr>
            <w:tcW w:w="425" w:type="dxa"/>
            <w:shd w:val="solid" w:color="FFFFFF" w:fill="auto"/>
          </w:tcPr>
          <w:p w:rsidR="003316C3" w:rsidRDefault="003316C3" w:rsidP="00711E4D">
            <w:pPr>
              <w:pStyle w:val="TAL"/>
              <w:rPr>
                <w:sz w:val="16"/>
                <w:szCs w:val="16"/>
                <w:lang w:val="en-GB"/>
              </w:rPr>
            </w:pPr>
            <w:r>
              <w:rPr>
                <w:sz w:val="16"/>
                <w:szCs w:val="16"/>
                <w:lang w:val="en-GB"/>
              </w:rPr>
              <w:t>4</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Usage of Ethernet PDU Session Information to support 5G VN Group point to point Ethernet traffic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SP-200072</w:t>
            </w:r>
          </w:p>
        </w:tc>
        <w:tc>
          <w:tcPr>
            <w:tcW w:w="567" w:type="dxa"/>
            <w:shd w:val="solid" w:color="FFFFFF" w:fill="auto"/>
          </w:tcPr>
          <w:p w:rsidR="0052288F" w:rsidRDefault="0052288F" w:rsidP="00711E4D">
            <w:pPr>
              <w:pStyle w:val="TAL"/>
              <w:rPr>
                <w:sz w:val="16"/>
                <w:szCs w:val="16"/>
                <w:lang w:val="en-GB"/>
              </w:rPr>
            </w:pPr>
            <w:r>
              <w:rPr>
                <w:sz w:val="16"/>
                <w:szCs w:val="16"/>
                <w:lang w:val="en-GB"/>
              </w:rPr>
              <w:t>2030</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Criteria for I-SMF (and V-SMF) selection and change including also ATSSS cases</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SP-200078</w:t>
            </w:r>
          </w:p>
        </w:tc>
        <w:tc>
          <w:tcPr>
            <w:tcW w:w="567" w:type="dxa"/>
            <w:shd w:val="solid" w:color="FFFFFF" w:fill="auto"/>
          </w:tcPr>
          <w:p w:rsidR="0052288F" w:rsidRDefault="0052288F" w:rsidP="00711E4D">
            <w:pPr>
              <w:pStyle w:val="TAL"/>
              <w:rPr>
                <w:sz w:val="16"/>
                <w:szCs w:val="16"/>
                <w:lang w:val="en-GB"/>
              </w:rPr>
            </w:pPr>
            <w:r>
              <w:rPr>
                <w:sz w:val="16"/>
                <w:szCs w:val="16"/>
                <w:lang w:val="en-GB"/>
              </w:rPr>
              <w:t>2031</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Support of TNAP identifier when the Trusted Access does not correspond to WLAN</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SP-200069</w:t>
            </w:r>
          </w:p>
        </w:tc>
        <w:tc>
          <w:tcPr>
            <w:tcW w:w="567" w:type="dxa"/>
            <w:shd w:val="solid" w:color="FFFFFF" w:fill="auto"/>
          </w:tcPr>
          <w:p w:rsidR="0052288F" w:rsidRDefault="0052288F" w:rsidP="00711E4D">
            <w:pPr>
              <w:pStyle w:val="TAL"/>
              <w:rPr>
                <w:sz w:val="16"/>
                <w:szCs w:val="16"/>
                <w:lang w:val="en-GB"/>
              </w:rPr>
            </w:pPr>
            <w:r>
              <w:rPr>
                <w:sz w:val="16"/>
                <w:szCs w:val="16"/>
                <w:lang w:val="en-GB"/>
              </w:rPr>
              <w:t>2032</w:t>
            </w:r>
          </w:p>
        </w:tc>
        <w:tc>
          <w:tcPr>
            <w:tcW w:w="425" w:type="dxa"/>
            <w:shd w:val="solid" w:color="FFFFFF" w:fill="auto"/>
          </w:tcPr>
          <w:p w:rsidR="0052288F" w:rsidRDefault="0052288F" w:rsidP="00711E4D">
            <w:pPr>
              <w:pStyle w:val="TAL"/>
              <w:rPr>
                <w:sz w:val="16"/>
                <w:szCs w:val="16"/>
                <w:lang w:val="en-GB"/>
              </w:rPr>
            </w:pPr>
            <w:r>
              <w:rPr>
                <w:sz w:val="16"/>
                <w:szCs w:val="16"/>
                <w:lang w:val="en-GB"/>
              </w:rPr>
              <w:t>3</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ATSSS capabilities cooperation between the UE and UPF</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SP-200068</w:t>
            </w:r>
          </w:p>
        </w:tc>
        <w:tc>
          <w:tcPr>
            <w:tcW w:w="567" w:type="dxa"/>
            <w:shd w:val="solid" w:color="FFFFFF" w:fill="auto"/>
          </w:tcPr>
          <w:p w:rsidR="00BD280D" w:rsidRDefault="00BD280D" w:rsidP="00711E4D">
            <w:pPr>
              <w:pStyle w:val="TAL"/>
              <w:rPr>
                <w:sz w:val="16"/>
                <w:szCs w:val="16"/>
                <w:lang w:val="en-GB"/>
              </w:rPr>
            </w:pPr>
            <w:r>
              <w:rPr>
                <w:sz w:val="16"/>
                <w:szCs w:val="16"/>
                <w:lang w:val="en-GB"/>
              </w:rPr>
              <w:t>2033</w:t>
            </w:r>
          </w:p>
        </w:tc>
        <w:tc>
          <w:tcPr>
            <w:tcW w:w="425" w:type="dxa"/>
            <w:shd w:val="solid" w:color="FFFFFF" w:fill="auto"/>
          </w:tcPr>
          <w:p w:rsidR="00BD280D" w:rsidRDefault="00BD280D" w:rsidP="00711E4D">
            <w:pPr>
              <w:pStyle w:val="TAL"/>
              <w:rPr>
                <w:sz w:val="16"/>
                <w:szCs w:val="16"/>
                <w:lang w:val="en-GB"/>
              </w:rPr>
            </w:pPr>
            <w:r>
              <w:rPr>
                <w:sz w:val="16"/>
                <w:szCs w:val="16"/>
                <w:lang w:val="en-GB"/>
              </w:rPr>
              <w:t>4</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Access type and RAT type per Non-3GPP accesses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SP-200062</w:t>
            </w:r>
          </w:p>
        </w:tc>
        <w:tc>
          <w:tcPr>
            <w:tcW w:w="567" w:type="dxa"/>
            <w:shd w:val="solid" w:color="FFFFFF" w:fill="auto"/>
          </w:tcPr>
          <w:p w:rsidR="00BD280D" w:rsidRDefault="00BD280D" w:rsidP="00711E4D">
            <w:pPr>
              <w:pStyle w:val="TAL"/>
              <w:rPr>
                <w:sz w:val="16"/>
                <w:szCs w:val="16"/>
                <w:lang w:val="en-GB"/>
              </w:rPr>
            </w:pPr>
            <w:r>
              <w:rPr>
                <w:sz w:val="16"/>
                <w:szCs w:val="16"/>
                <w:lang w:val="en-GB"/>
              </w:rPr>
              <w:t>2035</w:t>
            </w:r>
          </w:p>
        </w:tc>
        <w:tc>
          <w:tcPr>
            <w:tcW w:w="425" w:type="dxa"/>
            <w:shd w:val="solid" w:color="FFFFFF" w:fill="auto"/>
          </w:tcPr>
          <w:p w:rsidR="00BD280D" w:rsidRDefault="00BD280D" w:rsidP="00711E4D">
            <w:pPr>
              <w:pStyle w:val="TAL"/>
              <w:rPr>
                <w:sz w:val="16"/>
                <w:szCs w:val="16"/>
                <w:lang w:val="en-GB"/>
              </w:rPr>
            </w:pPr>
            <w:r>
              <w:rPr>
                <w:sz w:val="16"/>
                <w:szCs w:val="16"/>
                <w:lang w:val="en-GB"/>
              </w:rPr>
              <w:t>-</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Service Gap Control handling at UE side during IWK</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SP-200069</w:t>
            </w:r>
          </w:p>
        </w:tc>
        <w:tc>
          <w:tcPr>
            <w:tcW w:w="567" w:type="dxa"/>
            <w:shd w:val="solid" w:color="FFFFFF" w:fill="auto"/>
          </w:tcPr>
          <w:p w:rsidR="00BD280D" w:rsidRDefault="00BD280D" w:rsidP="00711E4D">
            <w:pPr>
              <w:pStyle w:val="TAL"/>
              <w:rPr>
                <w:sz w:val="16"/>
                <w:szCs w:val="16"/>
                <w:lang w:val="en-GB"/>
              </w:rPr>
            </w:pPr>
            <w:r>
              <w:rPr>
                <w:sz w:val="16"/>
                <w:szCs w:val="16"/>
                <w:lang w:val="en-GB"/>
              </w:rPr>
              <w:t>2036</w:t>
            </w:r>
          </w:p>
        </w:tc>
        <w:tc>
          <w:tcPr>
            <w:tcW w:w="425" w:type="dxa"/>
            <w:shd w:val="solid" w:color="FFFFFF" w:fill="auto"/>
          </w:tcPr>
          <w:p w:rsidR="00BD280D" w:rsidRDefault="00BD280D" w:rsidP="00711E4D">
            <w:pPr>
              <w:pStyle w:val="TAL"/>
              <w:rPr>
                <w:sz w:val="16"/>
                <w:szCs w:val="16"/>
                <w:lang w:val="en-GB"/>
              </w:rPr>
            </w:pPr>
            <w:r>
              <w:rPr>
                <w:sz w:val="16"/>
                <w:szCs w:val="16"/>
                <w:lang w:val="en-GB"/>
              </w:rPr>
              <w:t>2</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Corrections for handling of serving networks not supporting ATSSS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SP-200078</w:t>
            </w:r>
          </w:p>
        </w:tc>
        <w:tc>
          <w:tcPr>
            <w:tcW w:w="567" w:type="dxa"/>
            <w:shd w:val="solid" w:color="FFFFFF" w:fill="auto"/>
          </w:tcPr>
          <w:p w:rsidR="000C4D1D" w:rsidRDefault="000C4D1D" w:rsidP="00711E4D">
            <w:pPr>
              <w:pStyle w:val="TAL"/>
              <w:rPr>
                <w:sz w:val="16"/>
                <w:szCs w:val="16"/>
                <w:lang w:val="en-GB"/>
              </w:rPr>
            </w:pPr>
            <w:r>
              <w:rPr>
                <w:sz w:val="16"/>
                <w:szCs w:val="16"/>
                <w:lang w:val="en-GB"/>
              </w:rPr>
              <w:t>2038</w:t>
            </w:r>
          </w:p>
        </w:tc>
        <w:tc>
          <w:tcPr>
            <w:tcW w:w="425" w:type="dxa"/>
            <w:shd w:val="solid" w:color="FFFFFF" w:fill="auto"/>
          </w:tcPr>
          <w:p w:rsidR="000C4D1D" w:rsidRDefault="000C4D1D" w:rsidP="00711E4D">
            <w:pPr>
              <w:pStyle w:val="TAL"/>
              <w:rPr>
                <w:sz w:val="16"/>
                <w:szCs w:val="16"/>
                <w:lang w:val="en-GB"/>
              </w:rPr>
            </w:pPr>
            <w:r>
              <w:rPr>
                <w:sz w:val="16"/>
                <w:szCs w:val="16"/>
                <w:lang w:val="en-GB"/>
              </w:rPr>
              <w:t>2</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Requested NSSAI provided at the AS layer</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SP-200071</w:t>
            </w:r>
          </w:p>
        </w:tc>
        <w:tc>
          <w:tcPr>
            <w:tcW w:w="567" w:type="dxa"/>
            <w:shd w:val="solid" w:color="FFFFFF" w:fill="auto"/>
          </w:tcPr>
          <w:p w:rsidR="000C4D1D" w:rsidRDefault="000C4D1D" w:rsidP="00711E4D">
            <w:pPr>
              <w:pStyle w:val="TAL"/>
              <w:rPr>
                <w:sz w:val="16"/>
                <w:szCs w:val="16"/>
                <w:lang w:val="en-GB"/>
              </w:rPr>
            </w:pPr>
            <w:r>
              <w:rPr>
                <w:sz w:val="16"/>
                <w:szCs w:val="16"/>
                <w:lang w:val="en-GB"/>
              </w:rPr>
              <w:t>2040</w:t>
            </w:r>
          </w:p>
        </w:tc>
        <w:tc>
          <w:tcPr>
            <w:tcW w:w="425" w:type="dxa"/>
            <w:shd w:val="solid" w:color="FFFFFF" w:fill="auto"/>
          </w:tcPr>
          <w:p w:rsidR="000C4D1D" w:rsidRDefault="000C4D1D" w:rsidP="00711E4D">
            <w:pPr>
              <w:pStyle w:val="TAL"/>
              <w:rPr>
                <w:sz w:val="16"/>
                <w:szCs w:val="16"/>
                <w:lang w:val="en-GB"/>
              </w:rPr>
            </w:pPr>
            <w:r>
              <w:rPr>
                <w:sz w:val="16"/>
                <w:szCs w:val="16"/>
                <w:lang w:val="en-GB"/>
              </w:rPr>
              <w:t>1</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Clarification on pending NSSAI in Network Slice-Specific Authentication and Authorization</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SP-200075</w:t>
            </w:r>
          </w:p>
        </w:tc>
        <w:tc>
          <w:tcPr>
            <w:tcW w:w="567" w:type="dxa"/>
            <w:shd w:val="solid" w:color="FFFFFF" w:fill="auto"/>
          </w:tcPr>
          <w:p w:rsidR="000C4D1D" w:rsidRDefault="000C4D1D" w:rsidP="00711E4D">
            <w:pPr>
              <w:pStyle w:val="TAL"/>
              <w:rPr>
                <w:sz w:val="16"/>
                <w:szCs w:val="16"/>
                <w:lang w:val="en-GB"/>
              </w:rPr>
            </w:pPr>
            <w:r>
              <w:rPr>
                <w:sz w:val="16"/>
                <w:szCs w:val="16"/>
                <w:lang w:val="en-GB"/>
              </w:rPr>
              <w:t>2042</w:t>
            </w:r>
          </w:p>
        </w:tc>
        <w:tc>
          <w:tcPr>
            <w:tcW w:w="425" w:type="dxa"/>
            <w:shd w:val="solid" w:color="FFFFFF" w:fill="auto"/>
          </w:tcPr>
          <w:p w:rsidR="000C4D1D" w:rsidRDefault="000C4D1D" w:rsidP="00711E4D">
            <w:pPr>
              <w:pStyle w:val="TAL"/>
              <w:rPr>
                <w:sz w:val="16"/>
                <w:szCs w:val="16"/>
                <w:lang w:val="en-GB"/>
              </w:rPr>
            </w:pPr>
            <w:r>
              <w:rPr>
                <w:sz w:val="16"/>
                <w:szCs w:val="16"/>
                <w:lang w:val="en-GB"/>
              </w:rPr>
              <w:t>4</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Item #5 Support of emergency services for Rel-16 UE not supporting CAG in CAG cells</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SP-200069</w:t>
            </w:r>
          </w:p>
        </w:tc>
        <w:tc>
          <w:tcPr>
            <w:tcW w:w="567" w:type="dxa"/>
            <w:shd w:val="solid" w:color="FFFFFF" w:fill="auto"/>
          </w:tcPr>
          <w:p w:rsidR="000C4D1D" w:rsidRDefault="000C4D1D" w:rsidP="000C4D1D">
            <w:pPr>
              <w:pStyle w:val="TAL"/>
              <w:rPr>
                <w:sz w:val="16"/>
                <w:szCs w:val="16"/>
                <w:lang w:val="en-GB"/>
              </w:rPr>
            </w:pPr>
            <w:r>
              <w:rPr>
                <w:sz w:val="16"/>
                <w:szCs w:val="16"/>
                <w:lang w:val="en-GB"/>
              </w:rPr>
              <w:t>2044</w:t>
            </w:r>
          </w:p>
        </w:tc>
        <w:tc>
          <w:tcPr>
            <w:tcW w:w="425" w:type="dxa"/>
            <w:shd w:val="solid" w:color="FFFFFF" w:fill="auto"/>
          </w:tcPr>
          <w:p w:rsidR="000C4D1D" w:rsidRDefault="000C4D1D" w:rsidP="000C4D1D">
            <w:pPr>
              <w:pStyle w:val="TAL"/>
              <w:rPr>
                <w:sz w:val="16"/>
                <w:szCs w:val="16"/>
                <w:lang w:val="en-GB"/>
              </w:rPr>
            </w:pPr>
            <w:r>
              <w:rPr>
                <w:sz w:val="16"/>
                <w:szCs w:val="16"/>
                <w:lang w:val="en-GB"/>
              </w:rPr>
              <w:t>1</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the deregistration in single access</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SP-200075</w:t>
            </w:r>
          </w:p>
        </w:tc>
        <w:tc>
          <w:tcPr>
            <w:tcW w:w="567" w:type="dxa"/>
            <w:shd w:val="solid" w:color="FFFFFF" w:fill="auto"/>
          </w:tcPr>
          <w:p w:rsidR="000C4D1D" w:rsidRDefault="000C4D1D" w:rsidP="000C4D1D">
            <w:pPr>
              <w:pStyle w:val="TAL"/>
              <w:rPr>
                <w:sz w:val="16"/>
                <w:szCs w:val="16"/>
                <w:lang w:val="en-GB"/>
              </w:rPr>
            </w:pPr>
            <w:r>
              <w:rPr>
                <w:sz w:val="16"/>
                <w:szCs w:val="16"/>
                <w:lang w:val="en-GB"/>
              </w:rPr>
              <w:t>2046</w:t>
            </w:r>
          </w:p>
        </w:tc>
        <w:tc>
          <w:tcPr>
            <w:tcW w:w="425" w:type="dxa"/>
            <w:shd w:val="solid" w:color="FFFFFF" w:fill="auto"/>
          </w:tcPr>
          <w:p w:rsidR="000C4D1D" w:rsidRDefault="000C4D1D" w:rsidP="000C4D1D">
            <w:pPr>
              <w:pStyle w:val="TAL"/>
              <w:rPr>
                <w:sz w:val="16"/>
                <w:szCs w:val="16"/>
                <w:lang w:val="en-GB"/>
              </w:rPr>
            </w:pPr>
            <w:r>
              <w:rPr>
                <w:sz w:val="16"/>
                <w:szCs w:val="16"/>
                <w:lang w:val="en-GB"/>
              </w:rPr>
              <w:t>2</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of N2 based handover considering CAG IDs supported by the target NG-RAN node</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SP-200068</w:t>
            </w:r>
          </w:p>
        </w:tc>
        <w:tc>
          <w:tcPr>
            <w:tcW w:w="567" w:type="dxa"/>
            <w:shd w:val="solid" w:color="FFFFFF" w:fill="auto"/>
          </w:tcPr>
          <w:p w:rsidR="001205D9" w:rsidRDefault="001205D9" w:rsidP="000C4D1D">
            <w:pPr>
              <w:pStyle w:val="TAL"/>
              <w:rPr>
                <w:sz w:val="16"/>
                <w:szCs w:val="16"/>
                <w:lang w:val="en-GB"/>
              </w:rPr>
            </w:pPr>
            <w:r>
              <w:rPr>
                <w:sz w:val="16"/>
                <w:szCs w:val="16"/>
                <w:lang w:val="en-GB"/>
              </w:rPr>
              <w:t>2047</w:t>
            </w:r>
          </w:p>
        </w:tc>
        <w:tc>
          <w:tcPr>
            <w:tcW w:w="425" w:type="dxa"/>
            <w:shd w:val="solid" w:color="FFFFFF" w:fill="auto"/>
          </w:tcPr>
          <w:p w:rsidR="001205D9" w:rsidRDefault="001205D9" w:rsidP="000C4D1D">
            <w:pPr>
              <w:pStyle w:val="TAL"/>
              <w:rPr>
                <w:sz w:val="16"/>
                <w:szCs w:val="16"/>
                <w:lang w:val="en-GB"/>
              </w:rPr>
            </w:pPr>
            <w:r>
              <w:rPr>
                <w:sz w:val="16"/>
                <w:szCs w:val="16"/>
                <w:lang w:val="en-GB"/>
              </w:rPr>
              <w:t xml:space="preserve">1 </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TS23.501 - Correction on User Location Information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SP-200072</w:t>
            </w:r>
          </w:p>
        </w:tc>
        <w:tc>
          <w:tcPr>
            <w:tcW w:w="567" w:type="dxa"/>
            <w:shd w:val="solid" w:color="FFFFFF" w:fill="auto"/>
          </w:tcPr>
          <w:p w:rsidR="001205D9" w:rsidRDefault="001205D9" w:rsidP="000C4D1D">
            <w:pPr>
              <w:pStyle w:val="TAL"/>
              <w:rPr>
                <w:sz w:val="16"/>
                <w:szCs w:val="16"/>
                <w:lang w:val="en-GB"/>
              </w:rPr>
            </w:pPr>
            <w:r>
              <w:rPr>
                <w:sz w:val="16"/>
                <w:szCs w:val="16"/>
                <w:lang w:val="en-GB"/>
              </w:rPr>
              <w:t>2048</w:t>
            </w:r>
          </w:p>
        </w:tc>
        <w:tc>
          <w:tcPr>
            <w:tcW w:w="425" w:type="dxa"/>
            <w:shd w:val="solid" w:color="FFFFFF" w:fill="auto"/>
          </w:tcPr>
          <w:p w:rsidR="001205D9" w:rsidRDefault="001205D9" w:rsidP="000C4D1D">
            <w:pPr>
              <w:pStyle w:val="TAL"/>
              <w:rPr>
                <w:sz w:val="16"/>
                <w:szCs w:val="16"/>
                <w:lang w:val="en-GB"/>
              </w:rPr>
            </w:pPr>
            <w:r>
              <w:rPr>
                <w:sz w:val="16"/>
                <w:szCs w:val="16"/>
                <w:lang w:val="en-GB"/>
              </w:rPr>
              <w:t>-</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Paging Policy Differentiation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SP-200075</w:t>
            </w:r>
          </w:p>
        </w:tc>
        <w:tc>
          <w:tcPr>
            <w:tcW w:w="567" w:type="dxa"/>
            <w:shd w:val="solid" w:color="FFFFFF" w:fill="auto"/>
          </w:tcPr>
          <w:p w:rsidR="001205D9" w:rsidRDefault="001205D9" w:rsidP="000C4D1D">
            <w:pPr>
              <w:pStyle w:val="TAL"/>
              <w:rPr>
                <w:sz w:val="16"/>
                <w:szCs w:val="16"/>
                <w:lang w:val="en-GB"/>
              </w:rPr>
            </w:pPr>
            <w:r>
              <w:rPr>
                <w:sz w:val="16"/>
                <w:szCs w:val="16"/>
                <w:lang w:val="en-GB"/>
              </w:rPr>
              <w:t>2050</w:t>
            </w:r>
          </w:p>
        </w:tc>
        <w:tc>
          <w:tcPr>
            <w:tcW w:w="425" w:type="dxa"/>
            <w:shd w:val="solid" w:color="FFFFFF" w:fill="auto"/>
          </w:tcPr>
          <w:p w:rsidR="001205D9" w:rsidRDefault="001205D9" w:rsidP="000C4D1D">
            <w:pPr>
              <w:pStyle w:val="TAL"/>
              <w:rPr>
                <w:sz w:val="16"/>
                <w:szCs w:val="16"/>
                <w:lang w:val="en-GB"/>
              </w:rPr>
            </w:pPr>
            <w:r>
              <w:rPr>
                <w:sz w:val="16"/>
                <w:szCs w:val="16"/>
                <w:lang w:val="en-GB"/>
              </w:rPr>
              <w:t>2</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TSN CN PDB</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SP-200069</w:t>
            </w:r>
          </w:p>
        </w:tc>
        <w:tc>
          <w:tcPr>
            <w:tcW w:w="567" w:type="dxa"/>
            <w:shd w:val="solid" w:color="FFFFFF" w:fill="auto"/>
          </w:tcPr>
          <w:p w:rsidR="00140040" w:rsidRDefault="00140040" w:rsidP="000C4D1D">
            <w:pPr>
              <w:pStyle w:val="TAL"/>
              <w:rPr>
                <w:sz w:val="16"/>
                <w:szCs w:val="16"/>
                <w:lang w:val="en-GB"/>
              </w:rPr>
            </w:pPr>
            <w:r>
              <w:rPr>
                <w:sz w:val="16"/>
                <w:szCs w:val="16"/>
                <w:lang w:val="en-GB"/>
              </w:rPr>
              <w:t>2051</w:t>
            </w:r>
          </w:p>
        </w:tc>
        <w:tc>
          <w:tcPr>
            <w:tcW w:w="425" w:type="dxa"/>
            <w:shd w:val="solid" w:color="FFFFFF" w:fill="auto"/>
          </w:tcPr>
          <w:p w:rsidR="00140040" w:rsidRDefault="00140040" w:rsidP="000C4D1D">
            <w:pPr>
              <w:pStyle w:val="TAL"/>
              <w:rPr>
                <w:sz w:val="16"/>
                <w:szCs w:val="16"/>
                <w:lang w:val="en-GB"/>
              </w:rPr>
            </w:pPr>
            <w:r>
              <w:rPr>
                <w:sz w:val="16"/>
                <w:szCs w:val="16"/>
                <w:lang w:val="en-GB"/>
              </w:rPr>
              <w:t>-</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Access availability report configuration in the UPF</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SP-200062</w:t>
            </w:r>
          </w:p>
        </w:tc>
        <w:tc>
          <w:tcPr>
            <w:tcW w:w="567" w:type="dxa"/>
            <w:shd w:val="solid" w:color="FFFFFF" w:fill="auto"/>
          </w:tcPr>
          <w:p w:rsidR="00140040" w:rsidRDefault="00140040" w:rsidP="000C4D1D">
            <w:pPr>
              <w:pStyle w:val="TAL"/>
              <w:rPr>
                <w:sz w:val="16"/>
                <w:szCs w:val="16"/>
                <w:lang w:val="en-GB"/>
              </w:rPr>
            </w:pPr>
            <w:r>
              <w:rPr>
                <w:sz w:val="16"/>
                <w:szCs w:val="16"/>
                <w:lang w:val="en-GB"/>
              </w:rPr>
              <w:t>2053</w:t>
            </w:r>
          </w:p>
        </w:tc>
        <w:tc>
          <w:tcPr>
            <w:tcW w:w="425" w:type="dxa"/>
            <w:shd w:val="solid" w:color="FFFFFF" w:fill="auto"/>
          </w:tcPr>
          <w:p w:rsidR="00140040" w:rsidRDefault="00140040" w:rsidP="000C4D1D">
            <w:pPr>
              <w:pStyle w:val="TAL"/>
              <w:rPr>
                <w:sz w:val="16"/>
                <w:szCs w:val="16"/>
                <w:lang w:val="en-GB"/>
              </w:rPr>
            </w:pPr>
            <w:r>
              <w:rPr>
                <w:sz w:val="16"/>
                <w:szCs w:val="16"/>
                <w:lang w:val="en-GB"/>
              </w:rPr>
              <w:t>3</w:t>
            </w:r>
          </w:p>
        </w:tc>
        <w:tc>
          <w:tcPr>
            <w:tcW w:w="425" w:type="dxa"/>
            <w:shd w:val="solid" w:color="FFFFFF" w:fill="auto"/>
          </w:tcPr>
          <w:p w:rsidR="00140040" w:rsidRDefault="00140040" w:rsidP="000C4D1D">
            <w:pPr>
              <w:pStyle w:val="TAL"/>
              <w:rPr>
                <w:sz w:val="16"/>
                <w:szCs w:val="16"/>
                <w:lang w:val="en-GB"/>
              </w:rPr>
            </w:pPr>
            <w:r>
              <w:rPr>
                <w:sz w:val="16"/>
                <w:szCs w:val="16"/>
                <w:lang w:val="en-GB"/>
              </w:rPr>
              <w:t>B</w:t>
            </w:r>
          </w:p>
        </w:tc>
        <w:tc>
          <w:tcPr>
            <w:tcW w:w="4820" w:type="dxa"/>
            <w:shd w:val="solid" w:color="FFFFFF" w:fill="auto"/>
          </w:tcPr>
          <w:p w:rsidR="00140040" w:rsidRDefault="00140040" w:rsidP="000C4D1D">
            <w:pPr>
              <w:pStyle w:val="TAL"/>
              <w:rPr>
                <w:sz w:val="16"/>
                <w:szCs w:val="16"/>
                <w:lang w:val="en-GB"/>
              </w:rPr>
            </w:pPr>
            <w:r>
              <w:rPr>
                <w:sz w:val="16"/>
                <w:szCs w:val="16"/>
                <w:lang w:val="en-GB"/>
              </w:rPr>
              <w:t>Assistance indication for WUS grouping</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SP-200078</w:t>
            </w:r>
          </w:p>
        </w:tc>
        <w:tc>
          <w:tcPr>
            <w:tcW w:w="567" w:type="dxa"/>
            <w:shd w:val="solid" w:color="FFFFFF" w:fill="auto"/>
          </w:tcPr>
          <w:p w:rsidR="00140040" w:rsidRDefault="00140040" w:rsidP="000C4D1D">
            <w:pPr>
              <w:pStyle w:val="TAL"/>
              <w:rPr>
                <w:sz w:val="16"/>
                <w:szCs w:val="16"/>
                <w:lang w:val="en-GB"/>
              </w:rPr>
            </w:pPr>
            <w:r>
              <w:rPr>
                <w:sz w:val="16"/>
                <w:szCs w:val="16"/>
                <w:lang w:val="en-GB"/>
              </w:rPr>
              <w:t>2054</w:t>
            </w:r>
          </w:p>
        </w:tc>
        <w:tc>
          <w:tcPr>
            <w:tcW w:w="425" w:type="dxa"/>
            <w:shd w:val="solid" w:color="FFFFFF" w:fill="auto"/>
          </w:tcPr>
          <w:p w:rsidR="00140040" w:rsidRDefault="00140040" w:rsidP="000C4D1D">
            <w:pPr>
              <w:pStyle w:val="TAL"/>
              <w:rPr>
                <w:sz w:val="16"/>
                <w:szCs w:val="16"/>
                <w:lang w:val="en-GB"/>
              </w:rPr>
            </w:pPr>
            <w:r>
              <w:rPr>
                <w:sz w:val="16"/>
                <w:szCs w:val="16"/>
                <w:lang w:val="en-GB"/>
              </w:rPr>
              <w:t>2</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Correction on MDBV and CN PDB</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2056</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2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Default ARP values for dedicated QoS Flows</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2057</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1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Correction of ARP description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2060</w:t>
            </w:r>
          </w:p>
        </w:tc>
        <w:tc>
          <w:tcPr>
            <w:tcW w:w="425" w:type="dxa"/>
            <w:shd w:val="solid" w:color="FFFFFF" w:fill="auto"/>
          </w:tcPr>
          <w:p w:rsidR="004D5E7C" w:rsidRDefault="004D5E7C" w:rsidP="000C4D1D">
            <w:pPr>
              <w:pStyle w:val="TAL"/>
              <w:rPr>
                <w:sz w:val="16"/>
                <w:szCs w:val="16"/>
                <w:lang w:val="en-GB"/>
              </w:rPr>
            </w:pPr>
            <w:r>
              <w:rPr>
                <w:sz w:val="16"/>
                <w:szCs w:val="16"/>
                <w:lang w:val="en-GB"/>
              </w:rPr>
              <w:t>4</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Clarification on the EBI context if target MME does not support EBI extension during 5GS to EPS mobility</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2064</w:t>
            </w:r>
          </w:p>
        </w:tc>
        <w:tc>
          <w:tcPr>
            <w:tcW w:w="425" w:type="dxa"/>
            <w:shd w:val="solid" w:color="FFFFFF" w:fill="auto"/>
          </w:tcPr>
          <w:p w:rsidR="004D5E7C" w:rsidRDefault="004D5E7C" w:rsidP="000C4D1D">
            <w:pPr>
              <w:pStyle w:val="TAL"/>
              <w:rPr>
                <w:sz w:val="16"/>
                <w:szCs w:val="16"/>
                <w:lang w:val="en-GB"/>
              </w:rPr>
            </w:pPr>
            <w:r>
              <w:rPr>
                <w:sz w:val="16"/>
                <w:szCs w:val="16"/>
                <w:lang w:val="en-GB"/>
              </w:rPr>
              <w:t>3</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Item#4: Clarification on the PSFP and Qbv for TSC traffic</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2067</w:t>
            </w:r>
          </w:p>
        </w:tc>
        <w:tc>
          <w:tcPr>
            <w:tcW w:w="425" w:type="dxa"/>
            <w:shd w:val="solid" w:color="FFFFFF" w:fill="auto"/>
          </w:tcPr>
          <w:p w:rsidR="004D5E7C" w:rsidRDefault="004D5E7C" w:rsidP="000C4D1D">
            <w:pPr>
              <w:pStyle w:val="TAL"/>
              <w:rPr>
                <w:sz w:val="16"/>
                <w:szCs w:val="16"/>
                <w:lang w:val="en-GB"/>
              </w:rPr>
            </w:pPr>
            <w:r>
              <w:rPr>
                <w:sz w:val="16"/>
                <w:szCs w:val="16"/>
                <w:lang w:val="en-GB"/>
              </w:rPr>
              <w:t>1</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TSCAI based on TSN clock used by PSFP gate operation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2069</w:t>
            </w:r>
          </w:p>
        </w:tc>
        <w:tc>
          <w:tcPr>
            <w:tcW w:w="425" w:type="dxa"/>
            <w:shd w:val="solid" w:color="FFFFFF" w:fill="auto"/>
          </w:tcPr>
          <w:p w:rsidR="004D5E7C" w:rsidRDefault="004D5E7C" w:rsidP="000C4D1D">
            <w:pPr>
              <w:pStyle w:val="TAL"/>
              <w:rPr>
                <w:sz w:val="16"/>
                <w:szCs w:val="16"/>
                <w:lang w:val="en-GB"/>
              </w:rPr>
            </w:pPr>
            <w:r>
              <w:rPr>
                <w:sz w:val="16"/>
                <w:szCs w:val="16"/>
                <w:lang w:val="en-GB"/>
              </w:rPr>
              <w:t>5</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UL configuration issue</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2070</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Traffic Forwarding issue at UPF side</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2073</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#1_Clarification for supporting 5G VN group communication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2074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#2_clarification on N6-based traffic forwarding of 5GLAN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SP-200069</w:t>
            </w:r>
          </w:p>
        </w:tc>
        <w:tc>
          <w:tcPr>
            <w:tcW w:w="567" w:type="dxa"/>
            <w:shd w:val="solid" w:color="FFFFFF" w:fill="auto"/>
          </w:tcPr>
          <w:p w:rsidR="007F50D2" w:rsidRDefault="007F50D2" w:rsidP="000C4D1D">
            <w:pPr>
              <w:pStyle w:val="TAL"/>
              <w:rPr>
                <w:sz w:val="16"/>
                <w:szCs w:val="16"/>
                <w:lang w:val="en-GB"/>
              </w:rPr>
            </w:pPr>
            <w:r>
              <w:rPr>
                <w:sz w:val="16"/>
                <w:szCs w:val="16"/>
                <w:lang w:val="en-GB"/>
              </w:rPr>
              <w:t>2079</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multiple PDU Session anchors for a MA PDU Session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Emergency services support by SNPN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2085</w:t>
            </w:r>
          </w:p>
        </w:tc>
        <w:tc>
          <w:tcPr>
            <w:tcW w:w="425" w:type="dxa"/>
            <w:shd w:val="solid" w:color="FFFFFF" w:fill="auto"/>
          </w:tcPr>
          <w:p w:rsidR="007F50D2" w:rsidRDefault="007F50D2" w:rsidP="000C4D1D">
            <w:pPr>
              <w:pStyle w:val="TAL"/>
              <w:rPr>
                <w:sz w:val="16"/>
                <w:szCs w:val="16"/>
                <w:lang w:val="en-GB"/>
              </w:rPr>
            </w:pPr>
            <w:r>
              <w:rPr>
                <w:sz w:val="16"/>
                <w:szCs w:val="16"/>
                <w:lang w:val="en-GB"/>
              </w:rPr>
              <w:t>4</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TSN stream aggregation and QoS parameter mapping guidelines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SP-200078</w:t>
            </w:r>
          </w:p>
        </w:tc>
        <w:tc>
          <w:tcPr>
            <w:tcW w:w="567" w:type="dxa"/>
            <w:shd w:val="solid" w:color="FFFFFF" w:fill="auto"/>
          </w:tcPr>
          <w:p w:rsidR="007F50D2" w:rsidRDefault="007F50D2" w:rsidP="000C4D1D">
            <w:pPr>
              <w:pStyle w:val="TAL"/>
              <w:rPr>
                <w:sz w:val="16"/>
                <w:szCs w:val="16"/>
                <w:lang w:val="en-GB"/>
              </w:rPr>
            </w:pPr>
            <w:r>
              <w:rPr>
                <w:sz w:val="16"/>
                <w:szCs w:val="16"/>
                <w:lang w:val="en-GB"/>
              </w:rPr>
              <w:t>2087</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the use of reference points N14 and N26</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SP-200062</w:t>
            </w:r>
          </w:p>
        </w:tc>
        <w:tc>
          <w:tcPr>
            <w:tcW w:w="567" w:type="dxa"/>
            <w:shd w:val="solid" w:color="FFFFFF" w:fill="auto"/>
          </w:tcPr>
          <w:p w:rsidR="007F50D2" w:rsidRDefault="007F50D2" w:rsidP="000C4D1D">
            <w:pPr>
              <w:pStyle w:val="TAL"/>
              <w:rPr>
                <w:sz w:val="16"/>
                <w:szCs w:val="16"/>
                <w:lang w:val="en-GB"/>
              </w:rPr>
            </w:pPr>
            <w:r>
              <w:rPr>
                <w:sz w:val="16"/>
                <w:szCs w:val="16"/>
                <w:lang w:val="en-GB"/>
              </w:rPr>
              <w:t>2088</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NAS signalling of CP Relocation Indication Truncated 5G-S-TMSI Parameters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SP-200062</w:t>
            </w:r>
          </w:p>
        </w:tc>
        <w:tc>
          <w:tcPr>
            <w:tcW w:w="567" w:type="dxa"/>
            <w:shd w:val="solid" w:color="FFFFFF" w:fill="auto"/>
          </w:tcPr>
          <w:p w:rsidR="00B16573" w:rsidRDefault="00B16573" w:rsidP="000C4D1D">
            <w:pPr>
              <w:pStyle w:val="TAL"/>
              <w:rPr>
                <w:sz w:val="16"/>
                <w:szCs w:val="16"/>
                <w:lang w:val="en-GB"/>
              </w:rPr>
            </w:pPr>
            <w:r>
              <w:rPr>
                <w:sz w:val="16"/>
                <w:szCs w:val="16"/>
                <w:lang w:val="en-GB"/>
              </w:rPr>
              <w:t>2089</w:t>
            </w:r>
          </w:p>
        </w:tc>
        <w:tc>
          <w:tcPr>
            <w:tcW w:w="425" w:type="dxa"/>
            <w:shd w:val="solid" w:color="FFFFFF" w:fill="auto"/>
          </w:tcPr>
          <w:p w:rsidR="00B16573" w:rsidRDefault="00B16573" w:rsidP="000C4D1D">
            <w:pPr>
              <w:pStyle w:val="TAL"/>
              <w:rPr>
                <w:sz w:val="16"/>
                <w:szCs w:val="16"/>
                <w:lang w:val="en-GB"/>
              </w:rPr>
            </w:pPr>
            <w:r>
              <w:rPr>
                <w:sz w:val="16"/>
                <w:szCs w:val="16"/>
                <w:lang w:val="en-GB"/>
              </w:rPr>
              <w:t>3</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Correction for MO Exception Data Rate and its inclusion in charging information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SP-200076</w:t>
            </w:r>
          </w:p>
        </w:tc>
        <w:tc>
          <w:tcPr>
            <w:tcW w:w="567" w:type="dxa"/>
            <w:shd w:val="solid" w:color="FFFFFF" w:fill="auto"/>
          </w:tcPr>
          <w:p w:rsidR="00B16573" w:rsidRDefault="00B16573" w:rsidP="000C4D1D">
            <w:pPr>
              <w:pStyle w:val="TAL"/>
              <w:rPr>
                <w:sz w:val="16"/>
                <w:szCs w:val="16"/>
                <w:lang w:val="en-GB"/>
              </w:rPr>
            </w:pPr>
            <w:r>
              <w:rPr>
                <w:sz w:val="16"/>
                <w:szCs w:val="16"/>
                <w:lang w:val="en-GB"/>
              </w:rPr>
              <w:t>2097</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 xml:space="preserve">Correction to Access SNPN via PLMN </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SP-200060</w:t>
            </w:r>
          </w:p>
        </w:tc>
        <w:tc>
          <w:tcPr>
            <w:tcW w:w="567" w:type="dxa"/>
            <w:shd w:val="solid" w:color="FFFFFF" w:fill="auto"/>
          </w:tcPr>
          <w:p w:rsidR="00B16573" w:rsidRDefault="00B16573" w:rsidP="000C4D1D">
            <w:pPr>
              <w:pStyle w:val="TAL"/>
              <w:rPr>
                <w:sz w:val="16"/>
                <w:szCs w:val="16"/>
                <w:lang w:val="en-GB"/>
              </w:rPr>
            </w:pPr>
            <w:r>
              <w:rPr>
                <w:sz w:val="16"/>
                <w:szCs w:val="16"/>
                <w:lang w:val="en-GB"/>
              </w:rPr>
              <w:t>2100</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A</w:t>
            </w:r>
          </w:p>
        </w:tc>
        <w:tc>
          <w:tcPr>
            <w:tcW w:w="4820" w:type="dxa"/>
            <w:shd w:val="solid" w:color="FFFFFF" w:fill="auto"/>
          </w:tcPr>
          <w:p w:rsidR="00B16573" w:rsidRDefault="00B16573" w:rsidP="000C4D1D">
            <w:pPr>
              <w:pStyle w:val="TAL"/>
              <w:rPr>
                <w:sz w:val="16"/>
                <w:szCs w:val="16"/>
                <w:lang w:val="en-GB"/>
              </w:rPr>
            </w:pPr>
            <w:r>
              <w:rPr>
                <w:sz w:val="16"/>
                <w:szCs w:val="16"/>
                <w:lang w:val="en-GB"/>
              </w:rPr>
              <w:t>Alignment with SA5 on Charging for SMS over NAS</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SP-200064</w:t>
            </w:r>
          </w:p>
        </w:tc>
        <w:tc>
          <w:tcPr>
            <w:tcW w:w="567" w:type="dxa"/>
            <w:shd w:val="solid" w:color="FFFFFF" w:fill="auto"/>
          </w:tcPr>
          <w:p w:rsidR="00B16573" w:rsidRDefault="00B16573" w:rsidP="000C4D1D">
            <w:pPr>
              <w:pStyle w:val="TAL"/>
              <w:rPr>
                <w:sz w:val="16"/>
                <w:szCs w:val="16"/>
                <w:lang w:val="en-GB"/>
              </w:rPr>
            </w:pPr>
            <w:r>
              <w:rPr>
                <w:sz w:val="16"/>
                <w:szCs w:val="16"/>
                <w:lang w:val="en-GB"/>
              </w:rPr>
              <w:t>2102</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NEF service to support location transfer</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SP-200074</w:t>
            </w:r>
          </w:p>
        </w:tc>
        <w:tc>
          <w:tcPr>
            <w:tcW w:w="567" w:type="dxa"/>
            <w:shd w:val="solid" w:color="FFFFFF" w:fill="auto"/>
          </w:tcPr>
          <w:p w:rsidR="00B16573" w:rsidRDefault="00B16573" w:rsidP="000C4D1D">
            <w:pPr>
              <w:pStyle w:val="TAL"/>
              <w:rPr>
                <w:sz w:val="16"/>
                <w:szCs w:val="16"/>
                <w:lang w:val="en-GB"/>
              </w:rPr>
            </w:pPr>
            <w:r>
              <w:rPr>
                <w:sz w:val="16"/>
                <w:szCs w:val="16"/>
                <w:lang w:val="en-GB"/>
              </w:rPr>
              <w:t xml:space="preserve">2106 </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UCMF provisioning correction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756CCD" w:rsidRPr="009E0DE1" w:rsidTr="00A91FD8">
        <w:tc>
          <w:tcPr>
            <w:tcW w:w="800" w:type="dxa"/>
            <w:shd w:val="solid" w:color="FFFFFF" w:fill="auto"/>
          </w:tcPr>
          <w:p w:rsidR="00756CCD" w:rsidRDefault="00756CCD" w:rsidP="000C4D1D">
            <w:pPr>
              <w:pStyle w:val="TAC"/>
              <w:rPr>
                <w:sz w:val="16"/>
                <w:szCs w:val="16"/>
                <w:lang w:val="en-GB"/>
              </w:rPr>
            </w:pPr>
            <w:r>
              <w:rPr>
                <w:sz w:val="16"/>
                <w:szCs w:val="16"/>
                <w:lang w:val="en-GB"/>
              </w:rPr>
              <w:t>2020-03</w:t>
            </w:r>
          </w:p>
        </w:tc>
        <w:tc>
          <w:tcPr>
            <w:tcW w:w="800" w:type="dxa"/>
            <w:shd w:val="solid" w:color="FFFFFF" w:fill="auto"/>
          </w:tcPr>
          <w:p w:rsidR="00756CCD" w:rsidRDefault="00756CCD" w:rsidP="000C4D1D">
            <w:pPr>
              <w:pStyle w:val="TAC"/>
              <w:rPr>
                <w:sz w:val="16"/>
                <w:szCs w:val="16"/>
                <w:lang w:val="en-GB"/>
              </w:rPr>
            </w:pPr>
            <w:r>
              <w:rPr>
                <w:sz w:val="16"/>
                <w:szCs w:val="16"/>
                <w:lang w:val="en-GB"/>
              </w:rPr>
              <w:t>SP#87E</w:t>
            </w:r>
          </w:p>
        </w:tc>
        <w:tc>
          <w:tcPr>
            <w:tcW w:w="1094" w:type="dxa"/>
            <w:shd w:val="solid" w:color="FFFFFF" w:fill="auto"/>
          </w:tcPr>
          <w:p w:rsidR="00756CCD" w:rsidRDefault="00756CCD" w:rsidP="000C4D1D">
            <w:pPr>
              <w:pStyle w:val="TAC"/>
              <w:rPr>
                <w:sz w:val="16"/>
                <w:szCs w:val="16"/>
                <w:lang w:val="en-GB"/>
              </w:rPr>
            </w:pPr>
            <w:r>
              <w:rPr>
                <w:sz w:val="16"/>
                <w:szCs w:val="16"/>
                <w:lang w:val="en-GB"/>
              </w:rPr>
              <w:t>SP-200078</w:t>
            </w:r>
          </w:p>
        </w:tc>
        <w:tc>
          <w:tcPr>
            <w:tcW w:w="567" w:type="dxa"/>
            <w:shd w:val="solid" w:color="FFFFFF" w:fill="auto"/>
          </w:tcPr>
          <w:p w:rsidR="00756CCD" w:rsidRDefault="00756CCD" w:rsidP="000C4D1D">
            <w:pPr>
              <w:pStyle w:val="TAL"/>
              <w:rPr>
                <w:sz w:val="16"/>
                <w:szCs w:val="16"/>
                <w:lang w:val="en-GB"/>
              </w:rPr>
            </w:pPr>
            <w:r>
              <w:rPr>
                <w:sz w:val="16"/>
                <w:szCs w:val="16"/>
                <w:lang w:val="en-GB"/>
              </w:rPr>
              <w:t>2108</w:t>
            </w:r>
          </w:p>
        </w:tc>
        <w:tc>
          <w:tcPr>
            <w:tcW w:w="425" w:type="dxa"/>
            <w:shd w:val="solid" w:color="FFFFFF" w:fill="auto"/>
          </w:tcPr>
          <w:p w:rsidR="00756CCD" w:rsidRDefault="00756CCD" w:rsidP="000C4D1D">
            <w:pPr>
              <w:pStyle w:val="TAL"/>
              <w:rPr>
                <w:sz w:val="16"/>
                <w:szCs w:val="16"/>
                <w:lang w:val="en-GB"/>
              </w:rPr>
            </w:pPr>
            <w:r>
              <w:rPr>
                <w:sz w:val="16"/>
                <w:szCs w:val="16"/>
                <w:lang w:val="en-GB"/>
              </w:rPr>
              <w:t>3</w:t>
            </w:r>
          </w:p>
        </w:tc>
        <w:tc>
          <w:tcPr>
            <w:tcW w:w="425" w:type="dxa"/>
            <w:shd w:val="solid" w:color="FFFFFF" w:fill="auto"/>
          </w:tcPr>
          <w:p w:rsidR="00756CCD" w:rsidRDefault="00756CCD" w:rsidP="000C4D1D">
            <w:pPr>
              <w:pStyle w:val="TAL"/>
              <w:rPr>
                <w:sz w:val="16"/>
                <w:szCs w:val="16"/>
                <w:lang w:val="en-GB"/>
              </w:rPr>
            </w:pPr>
            <w:r>
              <w:rPr>
                <w:sz w:val="16"/>
                <w:szCs w:val="16"/>
                <w:lang w:val="en-GB"/>
              </w:rPr>
              <w:t>F</w:t>
            </w:r>
          </w:p>
        </w:tc>
        <w:tc>
          <w:tcPr>
            <w:tcW w:w="4820" w:type="dxa"/>
            <w:shd w:val="solid" w:color="FFFFFF" w:fill="auto"/>
          </w:tcPr>
          <w:p w:rsidR="00756CCD" w:rsidRDefault="00756CCD" w:rsidP="000C4D1D">
            <w:pPr>
              <w:pStyle w:val="TAL"/>
              <w:rPr>
                <w:sz w:val="16"/>
                <w:szCs w:val="16"/>
                <w:lang w:val="en-GB"/>
              </w:rPr>
            </w:pPr>
            <w:r>
              <w:rPr>
                <w:sz w:val="16"/>
                <w:szCs w:val="16"/>
                <w:lang w:val="en-GB"/>
              </w:rPr>
              <w:t>Clarification on the CN tunnel info allocation and release</w:t>
            </w:r>
          </w:p>
        </w:tc>
        <w:tc>
          <w:tcPr>
            <w:tcW w:w="708" w:type="dxa"/>
            <w:shd w:val="solid" w:color="FFFFFF" w:fill="auto"/>
          </w:tcPr>
          <w:p w:rsidR="00756CCD" w:rsidRDefault="00756CCD"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SP-200078</w:t>
            </w:r>
          </w:p>
        </w:tc>
        <w:tc>
          <w:tcPr>
            <w:tcW w:w="567" w:type="dxa"/>
            <w:shd w:val="solid" w:color="FFFFFF" w:fill="auto"/>
          </w:tcPr>
          <w:p w:rsidR="00213AA4" w:rsidRDefault="00213AA4" w:rsidP="000C4D1D">
            <w:pPr>
              <w:pStyle w:val="TAL"/>
              <w:rPr>
                <w:sz w:val="16"/>
                <w:szCs w:val="16"/>
                <w:lang w:val="en-GB"/>
              </w:rPr>
            </w:pPr>
            <w:r>
              <w:rPr>
                <w:sz w:val="16"/>
                <w:szCs w:val="16"/>
                <w:lang w:val="en-GB"/>
              </w:rPr>
              <w:t>2109</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Clarification on internal group ID usage</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SP-200065</w:t>
            </w:r>
          </w:p>
        </w:tc>
        <w:tc>
          <w:tcPr>
            <w:tcW w:w="567" w:type="dxa"/>
            <w:shd w:val="solid" w:color="FFFFFF" w:fill="auto"/>
          </w:tcPr>
          <w:p w:rsidR="00213AA4" w:rsidRDefault="00213AA4" w:rsidP="000C4D1D">
            <w:pPr>
              <w:pStyle w:val="TAL"/>
              <w:rPr>
                <w:sz w:val="16"/>
                <w:szCs w:val="16"/>
                <w:lang w:val="en-GB"/>
              </w:rPr>
            </w:pPr>
            <w:r>
              <w:rPr>
                <w:sz w:val="16"/>
                <w:szCs w:val="16"/>
                <w:lang w:val="en-GB"/>
              </w:rPr>
              <w:t>2111</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Update of the binding related descriptions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lastRenderedPageBreak/>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2116</w:t>
            </w:r>
          </w:p>
        </w:tc>
        <w:tc>
          <w:tcPr>
            <w:tcW w:w="425" w:type="dxa"/>
            <w:shd w:val="solid" w:color="FFFFFF" w:fill="auto"/>
          </w:tcPr>
          <w:p w:rsidR="00213AA4" w:rsidRDefault="00213AA4" w:rsidP="000C4D1D">
            <w:pPr>
              <w:pStyle w:val="TAL"/>
              <w:rPr>
                <w:sz w:val="16"/>
                <w:szCs w:val="16"/>
                <w:lang w:val="en-GB"/>
              </w:rPr>
            </w:pPr>
            <w:r>
              <w:rPr>
                <w:sz w:val="16"/>
                <w:szCs w:val="16"/>
                <w:lang w:val="en-GB"/>
              </w:rPr>
              <w:t>1</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On UCMF discovery</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2117</w:t>
            </w:r>
          </w:p>
        </w:tc>
        <w:tc>
          <w:tcPr>
            <w:tcW w:w="425" w:type="dxa"/>
            <w:shd w:val="solid" w:color="FFFFFF" w:fill="auto"/>
          </w:tcPr>
          <w:p w:rsidR="00213AA4" w:rsidRDefault="00213AA4" w:rsidP="000C4D1D">
            <w:pPr>
              <w:pStyle w:val="TAL"/>
              <w:rPr>
                <w:sz w:val="16"/>
                <w:szCs w:val="16"/>
                <w:lang w:val="en-GB"/>
              </w:rPr>
            </w:pPr>
            <w:r>
              <w:rPr>
                <w:sz w:val="16"/>
                <w:szCs w:val="16"/>
                <w:lang w:val="en-GB"/>
              </w:rPr>
              <w:t>-</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RACS and NB-IoT corrections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2122</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 for the wrongly implemented CR1785r8</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2123</w:t>
            </w:r>
          </w:p>
        </w:tc>
        <w:tc>
          <w:tcPr>
            <w:tcW w:w="425" w:type="dxa"/>
            <w:shd w:val="solid" w:color="FFFFFF" w:fill="auto"/>
          </w:tcPr>
          <w:p w:rsidR="00213AA4" w:rsidRDefault="00213AA4" w:rsidP="000C4D1D">
            <w:pPr>
              <w:pStyle w:val="TAL"/>
              <w:rPr>
                <w:sz w:val="16"/>
                <w:szCs w:val="16"/>
                <w:lang w:val="en-GB"/>
              </w:rPr>
            </w:pPr>
            <w:r>
              <w:rPr>
                <w:sz w:val="16"/>
                <w:szCs w:val="16"/>
                <w:lang w:val="en-GB"/>
              </w:rPr>
              <w:t>5</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Corrections of Alternative QoS Profiles - proper TS version</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SP-200062</w:t>
            </w:r>
          </w:p>
        </w:tc>
        <w:tc>
          <w:tcPr>
            <w:tcW w:w="567" w:type="dxa"/>
            <w:shd w:val="solid" w:color="FFFFFF" w:fill="auto"/>
          </w:tcPr>
          <w:p w:rsidR="00F846C0" w:rsidRDefault="00F846C0" w:rsidP="000C4D1D">
            <w:pPr>
              <w:pStyle w:val="TAL"/>
              <w:rPr>
                <w:sz w:val="16"/>
                <w:szCs w:val="16"/>
                <w:lang w:val="en-GB"/>
              </w:rPr>
            </w:pPr>
            <w:r>
              <w:rPr>
                <w:sz w:val="16"/>
                <w:szCs w:val="16"/>
                <w:lang w:val="en-GB"/>
              </w:rPr>
              <w:t>2128</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Sending EPS APN rate control information during PDU session establishment</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SP-200078</w:t>
            </w:r>
          </w:p>
        </w:tc>
        <w:tc>
          <w:tcPr>
            <w:tcW w:w="567" w:type="dxa"/>
            <w:shd w:val="solid" w:color="FFFFFF" w:fill="auto"/>
          </w:tcPr>
          <w:p w:rsidR="00F846C0" w:rsidRDefault="00F846C0" w:rsidP="000C4D1D">
            <w:pPr>
              <w:pStyle w:val="TAL"/>
              <w:rPr>
                <w:sz w:val="16"/>
                <w:szCs w:val="16"/>
                <w:lang w:val="en-GB"/>
              </w:rPr>
            </w:pPr>
            <w:r>
              <w:rPr>
                <w:sz w:val="16"/>
                <w:szCs w:val="16"/>
                <w:lang w:val="en-GB"/>
              </w:rPr>
              <w:t>2132</w:t>
            </w:r>
          </w:p>
        </w:tc>
        <w:tc>
          <w:tcPr>
            <w:tcW w:w="425" w:type="dxa"/>
            <w:shd w:val="solid" w:color="FFFFFF" w:fill="auto"/>
          </w:tcPr>
          <w:p w:rsidR="00F846C0" w:rsidRDefault="00F846C0" w:rsidP="000C4D1D">
            <w:pPr>
              <w:pStyle w:val="TAL"/>
              <w:rPr>
                <w:sz w:val="16"/>
                <w:szCs w:val="16"/>
                <w:lang w:val="en-GB"/>
              </w:rPr>
            </w:pPr>
            <w:r>
              <w:rPr>
                <w:sz w:val="16"/>
                <w:szCs w:val="16"/>
                <w:lang w:val="en-GB"/>
              </w:rPr>
              <w:t>-</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Correction to Reference Points for Non-3GPP Access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SP-200076</w:t>
            </w:r>
          </w:p>
        </w:tc>
        <w:tc>
          <w:tcPr>
            <w:tcW w:w="567" w:type="dxa"/>
            <w:shd w:val="solid" w:color="FFFFFF" w:fill="auto"/>
          </w:tcPr>
          <w:p w:rsidR="00F846C0" w:rsidRDefault="00F846C0" w:rsidP="000C4D1D">
            <w:pPr>
              <w:pStyle w:val="TAL"/>
              <w:rPr>
                <w:sz w:val="16"/>
                <w:szCs w:val="16"/>
                <w:lang w:val="en-GB"/>
              </w:rPr>
            </w:pPr>
            <w:r>
              <w:rPr>
                <w:sz w:val="16"/>
                <w:szCs w:val="16"/>
                <w:lang w:val="en-GB"/>
              </w:rPr>
              <w:t>2133</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Clarification of TSN stream and traffic class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SP-200078</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2136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 to UE configuration update procedure conditions for re-registration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2137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Selecting network for Emergency services</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SP-200070</w:t>
            </w:r>
          </w:p>
        </w:tc>
        <w:tc>
          <w:tcPr>
            <w:tcW w:w="567" w:type="dxa"/>
            <w:shd w:val="solid" w:color="FFFFFF" w:fill="auto"/>
          </w:tcPr>
          <w:p w:rsidR="005927E4" w:rsidRDefault="005927E4" w:rsidP="000C4D1D">
            <w:pPr>
              <w:pStyle w:val="TAL"/>
              <w:rPr>
                <w:sz w:val="16"/>
                <w:szCs w:val="16"/>
                <w:lang w:val="en-GB"/>
              </w:rPr>
            </w:pPr>
            <w:r>
              <w:rPr>
                <w:sz w:val="16"/>
                <w:szCs w:val="16"/>
                <w:lang w:val="en-GB"/>
              </w:rPr>
              <w:t>2140</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Corrections to UE mobility event notification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SP-200069</w:t>
            </w:r>
          </w:p>
        </w:tc>
        <w:tc>
          <w:tcPr>
            <w:tcW w:w="567" w:type="dxa"/>
            <w:shd w:val="solid" w:color="FFFFFF" w:fill="auto"/>
          </w:tcPr>
          <w:p w:rsidR="005927E4" w:rsidRDefault="005927E4" w:rsidP="000C4D1D">
            <w:pPr>
              <w:pStyle w:val="TAL"/>
              <w:rPr>
                <w:sz w:val="16"/>
                <w:szCs w:val="16"/>
                <w:lang w:val="en-GB"/>
              </w:rPr>
            </w:pPr>
            <w:r>
              <w:rPr>
                <w:sz w:val="16"/>
                <w:szCs w:val="16"/>
                <w:lang w:val="en-GB"/>
              </w:rPr>
              <w:t>2141</w:t>
            </w:r>
          </w:p>
        </w:tc>
        <w:tc>
          <w:tcPr>
            <w:tcW w:w="425" w:type="dxa"/>
            <w:shd w:val="solid" w:color="FFFFFF" w:fill="auto"/>
          </w:tcPr>
          <w:p w:rsidR="005927E4" w:rsidRDefault="005927E4" w:rsidP="000C4D1D">
            <w:pPr>
              <w:pStyle w:val="TAL"/>
              <w:rPr>
                <w:sz w:val="16"/>
                <w:szCs w:val="16"/>
                <w:lang w:val="en-GB"/>
              </w:rPr>
            </w:pPr>
            <w:r>
              <w:rPr>
                <w:sz w:val="16"/>
                <w:szCs w:val="16"/>
                <w:lang w:val="en-GB"/>
              </w:rPr>
              <w:t>-</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QoS handling of MA PDU Session for interworking with N26</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2143</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 xml:space="preserve">Correct the transfer and determination of the bridge delay related parameters </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2147</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PDU Session release when Control Plane Only indication becomes not applicable</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2148</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 xml:space="preserve">Correction on PTW determincation  </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SP-200069</w:t>
            </w:r>
          </w:p>
        </w:tc>
        <w:tc>
          <w:tcPr>
            <w:tcW w:w="567" w:type="dxa"/>
            <w:shd w:val="solid" w:color="FFFFFF" w:fill="auto"/>
          </w:tcPr>
          <w:p w:rsidR="00213FB8" w:rsidRDefault="00213FB8" w:rsidP="000C4D1D">
            <w:pPr>
              <w:pStyle w:val="TAL"/>
              <w:rPr>
                <w:sz w:val="16"/>
                <w:szCs w:val="16"/>
                <w:lang w:val="en-GB"/>
              </w:rPr>
            </w:pPr>
            <w:r>
              <w:rPr>
                <w:sz w:val="16"/>
                <w:szCs w:val="16"/>
                <w:lang w:val="en-GB"/>
              </w:rPr>
              <w:t>2150</w:t>
            </w:r>
          </w:p>
        </w:tc>
        <w:tc>
          <w:tcPr>
            <w:tcW w:w="425" w:type="dxa"/>
            <w:shd w:val="solid" w:color="FFFFFF" w:fill="auto"/>
          </w:tcPr>
          <w:p w:rsidR="00213FB8" w:rsidRDefault="00213FB8" w:rsidP="000C4D1D">
            <w:pPr>
              <w:pStyle w:val="TAL"/>
              <w:rPr>
                <w:sz w:val="16"/>
                <w:szCs w:val="16"/>
                <w:lang w:val="en-GB"/>
              </w:rPr>
            </w:pPr>
            <w:r>
              <w:rPr>
                <w:sz w:val="16"/>
                <w:szCs w:val="16"/>
                <w:lang w:val="en-GB"/>
              </w:rPr>
              <w:t>-</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Correction on MA PDU Session request indication</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SP-200067</w:t>
            </w:r>
          </w:p>
        </w:tc>
        <w:tc>
          <w:tcPr>
            <w:tcW w:w="567" w:type="dxa"/>
            <w:shd w:val="solid" w:color="FFFFFF" w:fill="auto"/>
          </w:tcPr>
          <w:p w:rsidR="00213FB8" w:rsidRDefault="00213FB8" w:rsidP="000C4D1D">
            <w:pPr>
              <w:pStyle w:val="TAL"/>
              <w:rPr>
                <w:sz w:val="16"/>
                <w:szCs w:val="16"/>
                <w:lang w:val="en-GB"/>
              </w:rPr>
            </w:pPr>
            <w:r>
              <w:rPr>
                <w:sz w:val="16"/>
                <w:szCs w:val="16"/>
                <w:lang w:val="en-GB"/>
              </w:rPr>
              <w:t>2154</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Update N4 rules to support QoS Monitoring and ATSSS</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9C3D6C" w:rsidRPr="009E0DE1" w:rsidTr="009C3D6C">
        <w:tc>
          <w:tcPr>
            <w:tcW w:w="800" w:type="dxa"/>
            <w:shd w:val="solid" w:color="FFFFFF" w:fill="auto"/>
          </w:tcPr>
          <w:p w:rsidR="009C3D6C" w:rsidRDefault="009C3D6C" w:rsidP="009C3D6C">
            <w:pPr>
              <w:pStyle w:val="TAC"/>
              <w:rPr>
                <w:sz w:val="16"/>
                <w:szCs w:val="16"/>
                <w:lang w:val="en-GB"/>
              </w:rPr>
            </w:pPr>
            <w:r>
              <w:rPr>
                <w:sz w:val="16"/>
                <w:szCs w:val="16"/>
                <w:lang w:val="en-GB"/>
              </w:rPr>
              <w:t>2020-03</w:t>
            </w:r>
          </w:p>
        </w:tc>
        <w:tc>
          <w:tcPr>
            <w:tcW w:w="800" w:type="dxa"/>
            <w:shd w:val="solid" w:color="FFFFFF" w:fill="auto"/>
          </w:tcPr>
          <w:p w:rsidR="009C3D6C" w:rsidRDefault="009C3D6C" w:rsidP="009C3D6C">
            <w:pPr>
              <w:pStyle w:val="TAC"/>
              <w:rPr>
                <w:sz w:val="16"/>
                <w:szCs w:val="16"/>
                <w:lang w:val="en-GB"/>
              </w:rPr>
            </w:pPr>
            <w:r>
              <w:rPr>
                <w:sz w:val="16"/>
                <w:szCs w:val="16"/>
                <w:lang w:val="en-GB"/>
              </w:rPr>
              <w:t>SP#87E</w:t>
            </w:r>
          </w:p>
        </w:tc>
        <w:tc>
          <w:tcPr>
            <w:tcW w:w="1094" w:type="dxa"/>
            <w:shd w:val="solid" w:color="FFFFFF" w:fill="auto"/>
          </w:tcPr>
          <w:p w:rsidR="009C3D6C" w:rsidRDefault="009C3D6C" w:rsidP="009C3D6C">
            <w:pPr>
              <w:pStyle w:val="TAC"/>
              <w:rPr>
                <w:sz w:val="16"/>
                <w:szCs w:val="16"/>
                <w:lang w:val="en-GB"/>
              </w:rPr>
            </w:pPr>
            <w:r>
              <w:rPr>
                <w:sz w:val="16"/>
                <w:szCs w:val="16"/>
                <w:lang w:val="en-GB"/>
              </w:rPr>
              <w:t>SP-200081</w:t>
            </w:r>
          </w:p>
        </w:tc>
        <w:tc>
          <w:tcPr>
            <w:tcW w:w="567" w:type="dxa"/>
            <w:shd w:val="solid" w:color="FFFFFF" w:fill="auto"/>
          </w:tcPr>
          <w:p w:rsidR="009C3D6C" w:rsidRDefault="009C3D6C" w:rsidP="009C3D6C">
            <w:pPr>
              <w:pStyle w:val="TAL"/>
              <w:rPr>
                <w:sz w:val="16"/>
                <w:szCs w:val="16"/>
                <w:lang w:val="en-GB"/>
              </w:rPr>
            </w:pPr>
            <w:r>
              <w:rPr>
                <w:sz w:val="16"/>
                <w:szCs w:val="16"/>
                <w:lang w:val="en-GB"/>
              </w:rPr>
              <w:t>2157</w:t>
            </w:r>
          </w:p>
        </w:tc>
        <w:tc>
          <w:tcPr>
            <w:tcW w:w="425" w:type="dxa"/>
            <w:shd w:val="solid" w:color="FFFFFF" w:fill="auto"/>
          </w:tcPr>
          <w:p w:rsidR="009C3D6C" w:rsidRDefault="009C3D6C" w:rsidP="009C3D6C">
            <w:pPr>
              <w:pStyle w:val="TAL"/>
              <w:rPr>
                <w:sz w:val="16"/>
                <w:szCs w:val="16"/>
                <w:lang w:val="en-GB"/>
              </w:rPr>
            </w:pPr>
            <w:r>
              <w:rPr>
                <w:sz w:val="16"/>
                <w:szCs w:val="16"/>
                <w:lang w:val="en-GB"/>
              </w:rPr>
              <w:t>-</w:t>
            </w:r>
          </w:p>
        </w:tc>
        <w:tc>
          <w:tcPr>
            <w:tcW w:w="425" w:type="dxa"/>
            <w:shd w:val="solid" w:color="FFFFFF" w:fill="auto"/>
          </w:tcPr>
          <w:p w:rsidR="009C3D6C" w:rsidRDefault="009C3D6C" w:rsidP="009C3D6C">
            <w:pPr>
              <w:pStyle w:val="TAL"/>
              <w:rPr>
                <w:sz w:val="16"/>
                <w:szCs w:val="16"/>
                <w:lang w:val="en-GB"/>
              </w:rPr>
            </w:pPr>
            <w:r>
              <w:rPr>
                <w:sz w:val="16"/>
                <w:szCs w:val="16"/>
                <w:lang w:val="en-GB"/>
              </w:rPr>
              <w:t>F</w:t>
            </w:r>
          </w:p>
        </w:tc>
        <w:tc>
          <w:tcPr>
            <w:tcW w:w="4820" w:type="dxa"/>
            <w:shd w:val="solid" w:color="FFFFFF" w:fill="auto"/>
          </w:tcPr>
          <w:p w:rsidR="009C3D6C" w:rsidRDefault="009C3D6C" w:rsidP="009C3D6C">
            <w:pPr>
              <w:pStyle w:val="TAL"/>
              <w:rPr>
                <w:sz w:val="16"/>
                <w:szCs w:val="16"/>
                <w:lang w:val="en-GB"/>
              </w:rPr>
            </w:pPr>
            <w:r>
              <w:rPr>
                <w:sz w:val="16"/>
                <w:szCs w:val="16"/>
                <w:lang w:val="en-GB"/>
              </w:rPr>
              <w:t>Subscription based access restriction for E-UTRA in unlicensed</w:t>
            </w:r>
          </w:p>
        </w:tc>
        <w:tc>
          <w:tcPr>
            <w:tcW w:w="708" w:type="dxa"/>
            <w:shd w:val="solid" w:color="FFFFFF" w:fill="auto"/>
          </w:tcPr>
          <w:p w:rsidR="009C3D6C" w:rsidRDefault="009C3D6C" w:rsidP="009C3D6C">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2158</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Subscription based access restriction for LTE-M</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SP-200070</w:t>
            </w:r>
          </w:p>
        </w:tc>
        <w:tc>
          <w:tcPr>
            <w:tcW w:w="567" w:type="dxa"/>
            <w:shd w:val="solid" w:color="FFFFFF" w:fill="auto"/>
          </w:tcPr>
          <w:p w:rsidR="009C3D6C" w:rsidRDefault="009C3D6C" w:rsidP="000C4D1D">
            <w:pPr>
              <w:pStyle w:val="TAL"/>
              <w:rPr>
                <w:sz w:val="16"/>
                <w:szCs w:val="16"/>
                <w:lang w:val="en-GB"/>
              </w:rPr>
            </w:pPr>
            <w:r>
              <w:rPr>
                <w:sz w:val="16"/>
                <w:szCs w:val="16"/>
                <w:lang w:val="en-GB"/>
              </w:rPr>
              <w:t>2159</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Clarification on NWDAF information maintained in NRF</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2160</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Missing capabilities in 5GMM Capability IE</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SP-200074</w:t>
            </w:r>
          </w:p>
        </w:tc>
        <w:tc>
          <w:tcPr>
            <w:tcW w:w="567" w:type="dxa"/>
            <w:shd w:val="solid" w:color="FFFFFF" w:fill="auto"/>
          </w:tcPr>
          <w:p w:rsidR="009C3D6C" w:rsidRDefault="009C3D6C" w:rsidP="000C4D1D">
            <w:pPr>
              <w:pStyle w:val="TAL"/>
              <w:rPr>
                <w:sz w:val="16"/>
                <w:szCs w:val="16"/>
                <w:lang w:val="en-GB"/>
              </w:rPr>
            </w:pPr>
            <w:r>
              <w:rPr>
                <w:sz w:val="16"/>
                <w:szCs w:val="16"/>
                <w:lang w:val="en-GB"/>
              </w:rPr>
              <w:t>2161</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Editorial updates in RACS clauses</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2163</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Mega CR on editorial corrections for 5G_CIoT</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2164</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Correction to network selection with multiple subscribed SNPNs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2165</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Clarification for Support for multiple TSN working domains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SP-200072</w:t>
            </w:r>
          </w:p>
        </w:tc>
        <w:tc>
          <w:tcPr>
            <w:tcW w:w="567" w:type="dxa"/>
            <w:shd w:val="solid" w:color="FFFFFF" w:fill="auto"/>
          </w:tcPr>
          <w:p w:rsidR="00C84A78" w:rsidRDefault="00C84A78" w:rsidP="000C4D1D">
            <w:pPr>
              <w:pStyle w:val="TAL"/>
              <w:rPr>
                <w:sz w:val="16"/>
                <w:szCs w:val="16"/>
                <w:lang w:val="en-GB"/>
              </w:rPr>
            </w:pPr>
            <w:r>
              <w:rPr>
                <w:sz w:val="16"/>
                <w:szCs w:val="16"/>
                <w:lang w:val="en-GB"/>
              </w:rPr>
              <w:t>2169</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ETSUN related CR for non-FASMO corrections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674479" w:rsidRPr="009E0DE1" w:rsidTr="00A91FD8">
        <w:tc>
          <w:tcPr>
            <w:tcW w:w="800" w:type="dxa"/>
            <w:shd w:val="solid" w:color="FFFFFF" w:fill="auto"/>
          </w:tcPr>
          <w:p w:rsidR="00674479" w:rsidRDefault="00674479" w:rsidP="000C4D1D">
            <w:pPr>
              <w:pStyle w:val="TAC"/>
              <w:rPr>
                <w:sz w:val="16"/>
                <w:szCs w:val="16"/>
                <w:lang w:val="en-GB"/>
              </w:rPr>
            </w:pPr>
            <w:r>
              <w:rPr>
                <w:sz w:val="16"/>
                <w:szCs w:val="16"/>
                <w:lang w:val="en-GB"/>
              </w:rPr>
              <w:t>2020-03</w:t>
            </w:r>
          </w:p>
        </w:tc>
        <w:tc>
          <w:tcPr>
            <w:tcW w:w="800" w:type="dxa"/>
            <w:shd w:val="solid" w:color="FFFFFF" w:fill="auto"/>
          </w:tcPr>
          <w:p w:rsidR="00674479" w:rsidRDefault="00674479" w:rsidP="000C4D1D">
            <w:pPr>
              <w:pStyle w:val="TAC"/>
              <w:rPr>
                <w:sz w:val="16"/>
                <w:szCs w:val="16"/>
                <w:lang w:val="en-GB"/>
              </w:rPr>
            </w:pPr>
            <w:r>
              <w:rPr>
                <w:sz w:val="16"/>
                <w:szCs w:val="16"/>
                <w:lang w:val="en-GB"/>
              </w:rPr>
              <w:t>SP#87E</w:t>
            </w:r>
          </w:p>
        </w:tc>
        <w:tc>
          <w:tcPr>
            <w:tcW w:w="1094" w:type="dxa"/>
            <w:shd w:val="solid" w:color="FFFFFF" w:fill="auto"/>
          </w:tcPr>
          <w:p w:rsidR="00674479" w:rsidRDefault="00674479" w:rsidP="000C4D1D">
            <w:pPr>
              <w:pStyle w:val="TAC"/>
              <w:rPr>
                <w:sz w:val="16"/>
                <w:szCs w:val="16"/>
                <w:lang w:val="en-GB"/>
              </w:rPr>
            </w:pPr>
            <w:r>
              <w:rPr>
                <w:sz w:val="16"/>
                <w:szCs w:val="16"/>
                <w:lang w:val="en-GB"/>
              </w:rPr>
              <w:t>SP-200076</w:t>
            </w:r>
          </w:p>
        </w:tc>
        <w:tc>
          <w:tcPr>
            <w:tcW w:w="567" w:type="dxa"/>
            <w:shd w:val="solid" w:color="FFFFFF" w:fill="auto"/>
          </w:tcPr>
          <w:p w:rsidR="00674479" w:rsidRDefault="00674479" w:rsidP="000C4D1D">
            <w:pPr>
              <w:pStyle w:val="TAL"/>
              <w:rPr>
                <w:sz w:val="16"/>
                <w:szCs w:val="16"/>
                <w:lang w:val="en-GB"/>
              </w:rPr>
            </w:pPr>
            <w:r>
              <w:rPr>
                <w:sz w:val="16"/>
                <w:szCs w:val="16"/>
                <w:lang w:val="en-GB"/>
              </w:rPr>
              <w:t>2171</w:t>
            </w:r>
          </w:p>
        </w:tc>
        <w:tc>
          <w:tcPr>
            <w:tcW w:w="425" w:type="dxa"/>
            <w:shd w:val="solid" w:color="FFFFFF" w:fill="auto"/>
          </w:tcPr>
          <w:p w:rsidR="00674479" w:rsidRDefault="00674479" w:rsidP="000C4D1D">
            <w:pPr>
              <w:pStyle w:val="TAL"/>
              <w:rPr>
                <w:sz w:val="16"/>
                <w:szCs w:val="16"/>
                <w:lang w:val="en-GB"/>
              </w:rPr>
            </w:pPr>
            <w:r>
              <w:rPr>
                <w:sz w:val="16"/>
                <w:szCs w:val="16"/>
                <w:lang w:val="en-GB"/>
              </w:rPr>
              <w:t>-</w:t>
            </w:r>
          </w:p>
        </w:tc>
        <w:tc>
          <w:tcPr>
            <w:tcW w:w="425" w:type="dxa"/>
            <w:shd w:val="solid" w:color="FFFFFF" w:fill="auto"/>
          </w:tcPr>
          <w:p w:rsidR="00674479" w:rsidRDefault="00674479" w:rsidP="000C4D1D">
            <w:pPr>
              <w:pStyle w:val="TAL"/>
              <w:rPr>
                <w:sz w:val="16"/>
                <w:szCs w:val="16"/>
                <w:lang w:val="en-GB"/>
              </w:rPr>
            </w:pPr>
            <w:r>
              <w:rPr>
                <w:sz w:val="16"/>
                <w:szCs w:val="16"/>
                <w:lang w:val="en-GB"/>
              </w:rPr>
              <w:t>F</w:t>
            </w:r>
          </w:p>
        </w:tc>
        <w:tc>
          <w:tcPr>
            <w:tcW w:w="4820" w:type="dxa"/>
            <w:shd w:val="solid" w:color="FFFFFF" w:fill="auto"/>
          </w:tcPr>
          <w:p w:rsidR="00674479" w:rsidRDefault="00674479" w:rsidP="000C4D1D">
            <w:pPr>
              <w:pStyle w:val="TAL"/>
              <w:rPr>
                <w:sz w:val="16"/>
                <w:szCs w:val="16"/>
                <w:lang w:val="en-GB"/>
              </w:rPr>
            </w:pPr>
            <w:r>
              <w:rPr>
                <w:sz w:val="16"/>
                <w:szCs w:val="16"/>
                <w:lang w:val="en-GB"/>
              </w:rPr>
              <w:t>Adding reference points in the Architecture to support Time Sensitive Communication</w:t>
            </w:r>
          </w:p>
        </w:tc>
        <w:tc>
          <w:tcPr>
            <w:tcW w:w="708" w:type="dxa"/>
            <w:shd w:val="solid" w:color="FFFFFF" w:fill="auto"/>
          </w:tcPr>
          <w:p w:rsidR="00674479" w:rsidRDefault="00674479"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0C4D1D">
            <w:pPr>
              <w:pStyle w:val="TAC"/>
              <w:rPr>
                <w:sz w:val="16"/>
                <w:szCs w:val="16"/>
                <w:lang w:val="en-GB"/>
              </w:rPr>
            </w:pPr>
            <w:r>
              <w:rPr>
                <w:sz w:val="16"/>
                <w:szCs w:val="16"/>
                <w:lang w:val="en-GB"/>
              </w:rPr>
              <w:t>2020-03</w:t>
            </w:r>
          </w:p>
        </w:tc>
        <w:tc>
          <w:tcPr>
            <w:tcW w:w="800" w:type="dxa"/>
            <w:shd w:val="solid" w:color="FFFFFF" w:fill="auto"/>
          </w:tcPr>
          <w:p w:rsidR="00332517" w:rsidRDefault="00332517" w:rsidP="000C4D1D">
            <w:pPr>
              <w:pStyle w:val="TAC"/>
              <w:rPr>
                <w:sz w:val="16"/>
                <w:szCs w:val="16"/>
                <w:lang w:val="en-GB"/>
              </w:rPr>
            </w:pPr>
            <w:r>
              <w:rPr>
                <w:sz w:val="16"/>
                <w:szCs w:val="16"/>
                <w:lang w:val="en-GB"/>
              </w:rPr>
              <w:t>SP#87E</w:t>
            </w:r>
          </w:p>
        </w:tc>
        <w:tc>
          <w:tcPr>
            <w:tcW w:w="1094" w:type="dxa"/>
            <w:shd w:val="solid" w:color="FFFFFF" w:fill="auto"/>
          </w:tcPr>
          <w:p w:rsidR="00332517" w:rsidRDefault="00332517" w:rsidP="000C4D1D">
            <w:pPr>
              <w:pStyle w:val="TAC"/>
              <w:rPr>
                <w:sz w:val="16"/>
                <w:szCs w:val="16"/>
                <w:lang w:val="en-GB"/>
              </w:rPr>
            </w:pPr>
            <w:r>
              <w:rPr>
                <w:sz w:val="16"/>
                <w:szCs w:val="16"/>
                <w:lang w:val="en-GB"/>
              </w:rPr>
              <w:t>SP-200076</w:t>
            </w:r>
          </w:p>
        </w:tc>
        <w:tc>
          <w:tcPr>
            <w:tcW w:w="567" w:type="dxa"/>
            <w:shd w:val="solid" w:color="FFFFFF" w:fill="auto"/>
          </w:tcPr>
          <w:p w:rsidR="00332517" w:rsidRDefault="00332517" w:rsidP="000C4D1D">
            <w:pPr>
              <w:pStyle w:val="TAL"/>
              <w:rPr>
                <w:sz w:val="16"/>
                <w:szCs w:val="16"/>
                <w:lang w:val="en-GB"/>
              </w:rPr>
            </w:pPr>
            <w:r>
              <w:rPr>
                <w:sz w:val="16"/>
                <w:szCs w:val="16"/>
                <w:lang w:val="en-GB"/>
              </w:rPr>
              <w:t>2172</w:t>
            </w:r>
          </w:p>
        </w:tc>
        <w:tc>
          <w:tcPr>
            <w:tcW w:w="425" w:type="dxa"/>
            <w:shd w:val="solid" w:color="FFFFFF" w:fill="auto"/>
          </w:tcPr>
          <w:p w:rsidR="00332517" w:rsidRDefault="00332517" w:rsidP="000C4D1D">
            <w:pPr>
              <w:pStyle w:val="TAL"/>
              <w:rPr>
                <w:sz w:val="16"/>
                <w:szCs w:val="16"/>
                <w:lang w:val="en-GB"/>
              </w:rPr>
            </w:pPr>
            <w:r>
              <w:rPr>
                <w:sz w:val="16"/>
                <w:szCs w:val="16"/>
                <w:lang w:val="en-GB"/>
              </w:rPr>
              <w:t>1</w:t>
            </w:r>
          </w:p>
        </w:tc>
        <w:tc>
          <w:tcPr>
            <w:tcW w:w="425" w:type="dxa"/>
            <w:shd w:val="solid" w:color="FFFFFF" w:fill="auto"/>
          </w:tcPr>
          <w:p w:rsidR="00332517" w:rsidRDefault="00332517" w:rsidP="000C4D1D">
            <w:pPr>
              <w:pStyle w:val="TAL"/>
              <w:rPr>
                <w:sz w:val="16"/>
                <w:szCs w:val="16"/>
                <w:lang w:val="en-GB"/>
              </w:rPr>
            </w:pPr>
            <w:r>
              <w:rPr>
                <w:sz w:val="16"/>
                <w:szCs w:val="16"/>
                <w:lang w:val="en-GB"/>
              </w:rPr>
              <w:t>F</w:t>
            </w:r>
          </w:p>
        </w:tc>
        <w:tc>
          <w:tcPr>
            <w:tcW w:w="4820" w:type="dxa"/>
            <w:shd w:val="solid" w:color="FFFFFF" w:fill="auto"/>
          </w:tcPr>
          <w:p w:rsidR="00332517" w:rsidRDefault="00332517" w:rsidP="000C4D1D">
            <w:pPr>
              <w:pStyle w:val="TAL"/>
              <w:rPr>
                <w:sz w:val="16"/>
                <w:szCs w:val="16"/>
                <w:lang w:val="en-GB"/>
              </w:rPr>
            </w:pPr>
            <w:r>
              <w:rPr>
                <w:sz w:val="16"/>
                <w:szCs w:val="16"/>
                <w:lang w:val="en-GB"/>
              </w:rPr>
              <w:t>UPF selection based on traffic classes and VLAN</w:t>
            </w:r>
          </w:p>
        </w:tc>
        <w:tc>
          <w:tcPr>
            <w:tcW w:w="708" w:type="dxa"/>
            <w:shd w:val="solid" w:color="FFFFFF" w:fill="auto"/>
          </w:tcPr>
          <w:p w:rsidR="00332517" w:rsidRDefault="00332517"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SP-200060</w:t>
            </w:r>
          </w:p>
        </w:tc>
        <w:tc>
          <w:tcPr>
            <w:tcW w:w="567" w:type="dxa"/>
            <w:shd w:val="solid" w:color="FFFFFF" w:fill="auto"/>
          </w:tcPr>
          <w:p w:rsidR="00332517" w:rsidRDefault="00332517" w:rsidP="00332517">
            <w:pPr>
              <w:pStyle w:val="TAL"/>
              <w:rPr>
                <w:sz w:val="16"/>
                <w:szCs w:val="16"/>
                <w:lang w:val="en-GB"/>
              </w:rPr>
            </w:pPr>
            <w:r>
              <w:rPr>
                <w:sz w:val="16"/>
                <w:szCs w:val="16"/>
                <w:lang w:val="en-GB"/>
              </w:rPr>
              <w:t>2175</w:t>
            </w:r>
          </w:p>
        </w:tc>
        <w:tc>
          <w:tcPr>
            <w:tcW w:w="425" w:type="dxa"/>
            <w:shd w:val="solid" w:color="FFFFFF" w:fill="auto"/>
          </w:tcPr>
          <w:p w:rsidR="00332517" w:rsidRDefault="00332517" w:rsidP="00332517">
            <w:pPr>
              <w:pStyle w:val="TAL"/>
              <w:rPr>
                <w:sz w:val="16"/>
                <w:szCs w:val="16"/>
                <w:lang w:val="en-GB"/>
              </w:rPr>
            </w:pPr>
            <w:r>
              <w:rPr>
                <w:sz w:val="16"/>
                <w:szCs w:val="16"/>
                <w:lang w:val="en-GB"/>
              </w:rPr>
              <w:t>1</w:t>
            </w:r>
          </w:p>
        </w:tc>
        <w:tc>
          <w:tcPr>
            <w:tcW w:w="425" w:type="dxa"/>
            <w:shd w:val="solid" w:color="FFFFFF" w:fill="auto"/>
          </w:tcPr>
          <w:p w:rsidR="00332517" w:rsidRDefault="00332517" w:rsidP="00332517">
            <w:pPr>
              <w:pStyle w:val="TAL"/>
              <w:rPr>
                <w:sz w:val="16"/>
                <w:szCs w:val="16"/>
                <w:lang w:val="en-GB"/>
              </w:rPr>
            </w:pPr>
            <w:r>
              <w:rPr>
                <w:sz w:val="16"/>
                <w:szCs w:val="16"/>
                <w:lang w:val="en-GB"/>
              </w:rPr>
              <w:t>A</w:t>
            </w:r>
          </w:p>
        </w:tc>
        <w:tc>
          <w:tcPr>
            <w:tcW w:w="4820" w:type="dxa"/>
            <w:shd w:val="solid" w:color="FFFFFF" w:fill="auto"/>
          </w:tcPr>
          <w:p w:rsidR="00332517" w:rsidRDefault="00332517" w:rsidP="00332517">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SP-200076</w:t>
            </w:r>
          </w:p>
        </w:tc>
        <w:tc>
          <w:tcPr>
            <w:tcW w:w="567" w:type="dxa"/>
            <w:shd w:val="solid" w:color="FFFFFF" w:fill="auto"/>
          </w:tcPr>
          <w:p w:rsidR="00332517" w:rsidRDefault="00332517" w:rsidP="00332517">
            <w:pPr>
              <w:pStyle w:val="TAL"/>
              <w:rPr>
                <w:sz w:val="16"/>
                <w:szCs w:val="16"/>
                <w:lang w:val="en-GB"/>
              </w:rPr>
            </w:pPr>
            <w:r>
              <w:rPr>
                <w:sz w:val="16"/>
                <w:szCs w:val="16"/>
                <w:lang w:val="en-GB"/>
              </w:rPr>
              <w:t>2178</w:t>
            </w:r>
          </w:p>
        </w:tc>
        <w:tc>
          <w:tcPr>
            <w:tcW w:w="425" w:type="dxa"/>
            <w:shd w:val="solid" w:color="FFFFFF" w:fill="auto"/>
          </w:tcPr>
          <w:p w:rsidR="00332517" w:rsidRDefault="00332517" w:rsidP="00332517">
            <w:pPr>
              <w:pStyle w:val="TAL"/>
              <w:rPr>
                <w:sz w:val="16"/>
                <w:szCs w:val="16"/>
                <w:lang w:val="en-GB"/>
              </w:rPr>
            </w:pPr>
            <w:r>
              <w:rPr>
                <w:sz w:val="16"/>
                <w:szCs w:val="16"/>
                <w:lang w:val="en-GB"/>
              </w:rPr>
              <w:t>-</w:t>
            </w:r>
          </w:p>
        </w:tc>
        <w:tc>
          <w:tcPr>
            <w:tcW w:w="425" w:type="dxa"/>
            <w:shd w:val="solid" w:color="FFFFFF" w:fill="auto"/>
          </w:tcPr>
          <w:p w:rsidR="00332517" w:rsidRDefault="00332517" w:rsidP="00332517">
            <w:pPr>
              <w:pStyle w:val="TAL"/>
              <w:rPr>
                <w:sz w:val="16"/>
                <w:szCs w:val="16"/>
                <w:lang w:val="en-GB"/>
              </w:rPr>
            </w:pPr>
            <w:r>
              <w:rPr>
                <w:sz w:val="16"/>
                <w:szCs w:val="16"/>
                <w:lang w:val="en-GB"/>
              </w:rPr>
              <w:t>F</w:t>
            </w:r>
          </w:p>
        </w:tc>
        <w:tc>
          <w:tcPr>
            <w:tcW w:w="4820" w:type="dxa"/>
            <w:shd w:val="solid" w:color="FFFFFF" w:fill="auto"/>
          </w:tcPr>
          <w:p w:rsidR="00332517" w:rsidRDefault="00332517" w:rsidP="00332517">
            <w:pPr>
              <w:pStyle w:val="TAL"/>
              <w:rPr>
                <w:sz w:val="16"/>
                <w:szCs w:val="16"/>
                <w:lang w:val="en-GB"/>
              </w:rPr>
            </w:pPr>
            <w:r>
              <w:rPr>
                <w:sz w:val="16"/>
                <w:szCs w:val="16"/>
                <w:lang w:val="en-GB"/>
              </w:rPr>
              <w:t>Replace IEEE802.1Qbv with IEEE802.1Q</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SP-200076</w:t>
            </w:r>
          </w:p>
        </w:tc>
        <w:tc>
          <w:tcPr>
            <w:tcW w:w="567" w:type="dxa"/>
            <w:shd w:val="solid" w:color="FFFFFF" w:fill="auto"/>
          </w:tcPr>
          <w:p w:rsidR="005C1261" w:rsidRDefault="005C1261" w:rsidP="00332517">
            <w:pPr>
              <w:pStyle w:val="TAL"/>
              <w:rPr>
                <w:sz w:val="16"/>
                <w:szCs w:val="16"/>
                <w:lang w:val="en-GB"/>
              </w:rPr>
            </w:pPr>
            <w:r>
              <w:rPr>
                <w:sz w:val="16"/>
                <w:szCs w:val="16"/>
                <w:lang w:val="en-GB"/>
              </w:rPr>
              <w:t>2183</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1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on QoS Flow Binding about TSN</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SP-200068</w:t>
            </w:r>
          </w:p>
        </w:tc>
        <w:tc>
          <w:tcPr>
            <w:tcW w:w="567" w:type="dxa"/>
            <w:shd w:val="solid" w:color="FFFFFF" w:fill="auto"/>
          </w:tcPr>
          <w:p w:rsidR="005C1261" w:rsidRDefault="005C1261" w:rsidP="00332517">
            <w:pPr>
              <w:pStyle w:val="TAL"/>
              <w:rPr>
                <w:sz w:val="16"/>
                <w:szCs w:val="16"/>
                <w:lang w:val="en-GB"/>
              </w:rPr>
            </w:pPr>
            <w:r>
              <w:rPr>
                <w:sz w:val="16"/>
                <w:szCs w:val="16"/>
                <w:lang w:val="en-GB"/>
              </w:rPr>
              <w:t>2186</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for support of N5CW devices to access 5GC via trusted WLAN access networks</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SP-200065</w:t>
            </w:r>
          </w:p>
        </w:tc>
        <w:tc>
          <w:tcPr>
            <w:tcW w:w="567" w:type="dxa"/>
            <w:shd w:val="solid" w:color="FFFFFF" w:fill="auto"/>
          </w:tcPr>
          <w:p w:rsidR="001B6A5C" w:rsidRDefault="001B6A5C" w:rsidP="00332517">
            <w:pPr>
              <w:pStyle w:val="TAL"/>
              <w:rPr>
                <w:sz w:val="16"/>
                <w:szCs w:val="16"/>
                <w:lang w:val="en-GB"/>
              </w:rPr>
            </w:pPr>
            <w:r>
              <w:rPr>
                <w:sz w:val="16"/>
                <w:szCs w:val="16"/>
                <w:lang w:val="en-GB"/>
              </w:rPr>
              <w:t>2190</w:t>
            </w:r>
          </w:p>
        </w:tc>
        <w:tc>
          <w:tcPr>
            <w:tcW w:w="425" w:type="dxa"/>
            <w:shd w:val="solid" w:color="FFFFFF" w:fill="auto"/>
          </w:tcPr>
          <w:p w:rsidR="001B6A5C" w:rsidRDefault="001B6A5C" w:rsidP="00332517">
            <w:pPr>
              <w:pStyle w:val="TAL"/>
              <w:rPr>
                <w:sz w:val="16"/>
                <w:szCs w:val="16"/>
                <w:lang w:val="en-GB"/>
              </w:rPr>
            </w:pPr>
            <w:r>
              <w:rPr>
                <w:sz w:val="16"/>
                <w:szCs w:val="16"/>
                <w:lang w:val="en-GB"/>
              </w:rPr>
              <w:t xml:space="preserve">1 </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Endpoint Address correction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2191</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Clarification on PS Data Off for non-3GPP access PDU Session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SP-200071</w:t>
            </w:r>
          </w:p>
        </w:tc>
        <w:tc>
          <w:tcPr>
            <w:tcW w:w="567" w:type="dxa"/>
            <w:shd w:val="solid" w:color="FFFFFF" w:fill="auto"/>
          </w:tcPr>
          <w:p w:rsidR="001B6A5C" w:rsidRDefault="001B6A5C" w:rsidP="00332517">
            <w:pPr>
              <w:pStyle w:val="TAL"/>
              <w:rPr>
                <w:sz w:val="16"/>
                <w:szCs w:val="16"/>
                <w:lang w:val="en-GB"/>
              </w:rPr>
            </w:pPr>
            <w:r>
              <w:rPr>
                <w:sz w:val="16"/>
                <w:szCs w:val="16"/>
                <w:lang w:val="en-GB"/>
              </w:rPr>
              <w:t>2192</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Handling of NSSAA during N2 handover procedure</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SP-200076</w:t>
            </w:r>
          </w:p>
        </w:tc>
        <w:tc>
          <w:tcPr>
            <w:tcW w:w="567" w:type="dxa"/>
            <w:shd w:val="solid" w:color="FFFFFF" w:fill="auto"/>
          </w:tcPr>
          <w:p w:rsidR="001B6A5C" w:rsidRDefault="001B6A5C" w:rsidP="00332517">
            <w:pPr>
              <w:pStyle w:val="TAL"/>
              <w:rPr>
                <w:sz w:val="16"/>
                <w:szCs w:val="16"/>
                <w:lang w:val="en-GB"/>
              </w:rPr>
            </w:pPr>
            <w:r>
              <w:rPr>
                <w:sz w:val="16"/>
                <w:szCs w:val="16"/>
                <w:lang w:val="en-GB"/>
              </w:rPr>
              <w:t>2194</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 xml:space="preserve">Clear description of Access to an SNPN </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2195</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AMF Management</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E71F71" w:rsidRPr="009E0DE1" w:rsidTr="00A91FD8">
        <w:tc>
          <w:tcPr>
            <w:tcW w:w="800" w:type="dxa"/>
            <w:shd w:val="solid" w:color="FFFFFF" w:fill="auto"/>
          </w:tcPr>
          <w:p w:rsidR="00E71F71" w:rsidRDefault="00E71F71" w:rsidP="00332517">
            <w:pPr>
              <w:pStyle w:val="TAC"/>
              <w:rPr>
                <w:sz w:val="16"/>
                <w:szCs w:val="16"/>
                <w:lang w:val="en-GB"/>
              </w:rPr>
            </w:pPr>
            <w:r>
              <w:rPr>
                <w:sz w:val="16"/>
                <w:szCs w:val="16"/>
                <w:lang w:val="en-GB"/>
              </w:rPr>
              <w:t>2020-03</w:t>
            </w:r>
          </w:p>
        </w:tc>
        <w:tc>
          <w:tcPr>
            <w:tcW w:w="800" w:type="dxa"/>
            <w:shd w:val="solid" w:color="FFFFFF" w:fill="auto"/>
          </w:tcPr>
          <w:p w:rsidR="00E71F71" w:rsidRDefault="00E71F71" w:rsidP="00332517">
            <w:pPr>
              <w:pStyle w:val="TAC"/>
              <w:rPr>
                <w:sz w:val="16"/>
                <w:szCs w:val="16"/>
                <w:lang w:val="en-GB"/>
              </w:rPr>
            </w:pPr>
            <w:r>
              <w:rPr>
                <w:sz w:val="16"/>
                <w:szCs w:val="16"/>
                <w:lang w:val="en-GB"/>
              </w:rPr>
              <w:t>SP#87E</w:t>
            </w:r>
          </w:p>
        </w:tc>
        <w:tc>
          <w:tcPr>
            <w:tcW w:w="1094" w:type="dxa"/>
            <w:shd w:val="solid" w:color="FFFFFF" w:fill="auto"/>
          </w:tcPr>
          <w:p w:rsidR="00E71F71" w:rsidRDefault="00E71F71" w:rsidP="00332517">
            <w:pPr>
              <w:pStyle w:val="TAC"/>
              <w:rPr>
                <w:sz w:val="16"/>
                <w:szCs w:val="16"/>
                <w:lang w:val="en-GB"/>
              </w:rPr>
            </w:pPr>
            <w:r>
              <w:rPr>
                <w:sz w:val="16"/>
                <w:szCs w:val="16"/>
                <w:lang w:val="en-GB"/>
              </w:rPr>
              <w:t>SP-200076</w:t>
            </w:r>
          </w:p>
        </w:tc>
        <w:tc>
          <w:tcPr>
            <w:tcW w:w="567" w:type="dxa"/>
            <w:shd w:val="solid" w:color="FFFFFF" w:fill="auto"/>
          </w:tcPr>
          <w:p w:rsidR="00E71F71" w:rsidRDefault="00E71F71" w:rsidP="00332517">
            <w:pPr>
              <w:pStyle w:val="TAL"/>
              <w:rPr>
                <w:sz w:val="16"/>
                <w:szCs w:val="16"/>
                <w:lang w:val="en-GB"/>
              </w:rPr>
            </w:pPr>
            <w:r>
              <w:rPr>
                <w:sz w:val="16"/>
                <w:szCs w:val="16"/>
                <w:lang w:val="en-GB"/>
              </w:rPr>
              <w:t>2197</w:t>
            </w:r>
          </w:p>
        </w:tc>
        <w:tc>
          <w:tcPr>
            <w:tcW w:w="425" w:type="dxa"/>
            <w:shd w:val="solid" w:color="FFFFFF" w:fill="auto"/>
          </w:tcPr>
          <w:p w:rsidR="00E71F71" w:rsidRDefault="00E71F71" w:rsidP="00332517">
            <w:pPr>
              <w:pStyle w:val="TAL"/>
              <w:rPr>
                <w:sz w:val="16"/>
                <w:szCs w:val="16"/>
                <w:lang w:val="en-GB"/>
              </w:rPr>
            </w:pPr>
            <w:r>
              <w:rPr>
                <w:sz w:val="16"/>
                <w:szCs w:val="16"/>
                <w:lang w:val="en-GB"/>
              </w:rPr>
              <w:t>1</w:t>
            </w:r>
          </w:p>
        </w:tc>
        <w:tc>
          <w:tcPr>
            <w:tcW w:w="425" w:type="dxa"/>
            <w:shd w:val="solid" w:color="FFFFFF" w:fill="auto"/>
          </w:tcPr>
          <w:p w:rsidR="00E71F71" w:rsidRDefault="00E71F71" w:rsidP="00332517">
            <w:pPr>
              <w:pStyle w:val="TAL"/>
              <w:rPr>
                <w:sz w:val="16"/>
                <w:szCs w:val="16"/>
                <w:lang w:val="en-GB"/>
              </w:rPr>
            </w:pPr>
            <w:r>
              <w:rPr>
                <w:sz w:val="16"/>
                <w:szCs w:val="16"/>
                <w:lang w:val="en-GB"/>
              </w:rPr>
              <w:t>F</w:t>
            </w:r>
          </w:p>
        </w:tc>
        <w:tc>
          <w:tcPr>
            <w:tcW w:w="4820" w:type="dxa"/>
            <w:shd w:val="solid" w:color="FFFFFF" w:fill="auto"/>
          </w:tcPr>
          <w:p w:rsidR="00E71F71" w:rsidRDefault="00E71F71" w:rsidP="00332517">
            <w:pPr>
              <w:pStyle w:val="TAL"/>
              <w:rPr>
                <w:sz w:val="16"/>
                <w:szCs w:val="16"/>
                <w:lang w:val="en-GB"/>
              </w:rPr>
            </w:pPr>
            <w:r>
              <w:rPr>
                <w:sz w:val="16"/>
                <w:szCs w:val="16"/>
                <w:lang w:val="en-GB"/>
              </w:rPr>
              <w:t>Vertical_LAN 5GLAN related CR for non-FASMO corrections</w:t>
            </w:r>
          </w:p>
        </w:tc>
        <w:tc>
          <w:tcPr>
            <w:tcW w:w="708" w:type="dxa"/>
            <w:shd w:val="solid" w:color="FFFFFF" w:fill="auto"/>
          </w:tcPr>
          <w:p w:rsidR="00E71F71" w:rsidRDefault="00E71F71"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2198</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TSN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2199</w:t>
            </w:r>
          </w:p>
        </w:tc>
        <w:tc>
          <w:tcPr>
            <w:tcW w:w="425" w:type="dxa"/>
            <w:shd w:val="solid" w:color="FFFFFF" w:fill="auto"/>
          </w:tcPr>
          <w:p w:rsidR="009F09E0" w:rsidRDefault="009F09E0" w:rsidP="00332517">
            <w:pPr>
              <w:pStyle w:val="TAL"/>
              <w:rPr>
                <w:sz w:val="16"/>
                <w:szCs w:val="16"/>
                <w:lang w:val="en-GB"/>
              </w:rPr>
            </w:pPr>
            <w:r>
              <w:rPr>
                <w:sz w:val="16"/>
                <w:szCs w:val="16"/>
                <w:lang w:val="en-GB"/>
              </w:rPr>
              <w:t>-</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NPN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SP-200078</w:t>
            </w:r>
          </w:p>
        </w:tc>
        <w:tc>
          <w:tcPr>
            <w:tcW w:w="567" w:type="dxa"/>
            <w:shd w:val="solid" w:color="FFFFFF" w:fill="auto"/>
          </w:tcPr>
          <w:p w:rsidR="009F09E0" w:rsidRDefault="009F09E0" w:rsidP="00332517">
            <w:pPr>
              <w:pStyle w:val="TAL"/>
              <w:rPr>
                <w:sz w:val="16"/>
                <w:szCs w:val="16"/>
                <w:lang w:val="en-GB"/>
              </w:rPr>
            </w:pPr>
            <w:r>
              <w:rPr>
                <w:sz w:val="16"/>
                <w:szCs w:val="16"/>
                <w:lang w:val="en-GB"/>
              </w:rPr>
              <w:t>2201</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Correction on area of interest used by SMF</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2202</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TSN working domain and aggregation</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Updates for Bridge Delay information reporting and QoS mapping</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2205</w:t>
            </w:r>
          </w:p>
        </w:tc>
        <w:tc>
          <w:tcPr>
            <w:tcW w:w="425" w:type="dxa"/>
            <w:shd w:val="solid" w:color="FFFFFF" w:fill="auto"/>
          </w:tcPr>
          <w:p w:rsidR="00664BC9" w:rsidRDefault="00664BC9" w:rsidP="00332517">
            <w:pPr>
              <w:pStyle w:val="TAL"/>
              <w:rPr>
                <w:sz w:val="16"/>
                <w:szCs w:val="16"/>
                <w:lang w:val="en-GB"/>
              </w:rPr>
            </w:pPr>
            <w:r>
              <w:rPr>
                <w:sz w:val="16"/>
                <w:szCs w:val="16"/>
                <w:lang w:val="en-GB"/>
              </w:rPr>
              <w:t>-</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Incorrect reference to IEEE 1588 Timestamp data type in normative Annex H.2</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SP-200078</w:t>
            </w:r>
          </w:p>
        </w:tc>
        <w:tc>
          <w:tcPr>
            <w:tcW w:w="567" w:type="dxa"/>
            <w:shd w:val="solid" w:color="FFFFFF" w:fill="auto"/>
          </w:tcPr>
          <w:p w:rsidR="00664BC9" w:rsidRDefault="00664BC9" w:rsidP="00332517">
            <w:pPr>
              <w:pStyle w:val="TAL"/>
              <w:rPr>
                <w:sz w:val="16"/>
                <w:szCs w:val="16"/>
                <w:lang w:val="en-GB"/>
              </w:rPr>
            </w:pPr>
            <w:r>
              <w:rPr>
                <w:sz w:val="16"/>
                <w:szCs w:val="16"/>
                <w:lang w:val="en-GB"/>
              </w:rPr>
              <w:t>2209</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Clarification on network instance determination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2212</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UPF selection based on TSN parameters and context correction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Inclusion of Requested NSSAI in AN Parameters for non-3GPP access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2216</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5WWC related CR for non-FASMO corrections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AB4BE5" w:rsidRPr="009E0DE1" w:rsidTr="00A91FD8">
        <w:tc>
          <w:tcPr>
            <w:tcW w:w="800" w:type="dxa"/>
            <w:shd w:val="solid" w:color="FFFFFF" w:fill="auto"/>
          </w:tcPr>
          <w:p w:rsidR="00AB4BE5" w:rsidRDefault="00AB4BE5" w:rsidP="00AB4BE5">
            <w:pPr>
              <w:pStyle w:val="TAC"/>
              <w:rPr>
                <w:sz w:val="16"/>
                <w:szCs w:val="16"/>
                <w:lang w:val="en-GB"/>
              </w:rPr>
            </w:pPr>
            <w:r>
              <w:rPr>
                <w:sz w:val="16"/>
                <w:szCs w:val="16"/>
                <w:lang w:val="en-GB"/>
              </w:rPr>
              <w:t>2020-03</w:t>
            </w:r>
          </w:p>
        </w:tc>
        <w:tc>
          <w:tcPr>
            <w:tcW w:w="800" w:type="dxa"/>
            <w:shd w:val="solid" w:color="FFFFFF" w:fill="auto"/>
          </w:tcPr>
          <w:p w:rsidR="00AB4BE5" w:rsidRDefault="00AB4BE5" w:rsidP="00AB4BE5">
            <w:pPr>
              <w:pStyle w:val="TAC"/>
              <w:rPr>
                <w:sz w:val="16"/>
                <w:szCs w:val="16"/>
                <w:lang w:val="en-GB"/>
              </w:rPr>
            </w:pPr>
            <w:r>
              <w:rPr>
                <w:sz w:val="16"/>
                <w:szCs w:val="16"/>
                <w:lang w:val="en-GB"/>
              </w:rPr>
              <w:t>SP#87E</w:t>
            </w:r>
          </w:p>
        </w:tc>
        <w:tc>
          <w:tcPr>
            <w:tcW w:w="1094" w:type="dxa"/>
            <w:shd w:val="solid" w:color="FFFFFF" w:fill="auto"/>
          </w:tcPr>
          <w:p w:rsidR="00AB4BE5" w:rsidRDefault="00AB4BE5" w:rsidP="00AB4BE5">
            <w:pPr>
              <w:pStyle w:val="TAC"/>
              <w:rPr>
                <w:sz w:val="16"/>
                <w:szCs w:val="16"/>
                <w:lang w:val="en-GB"/>
              </w:rPr>
            </w:pPr>
            <w:r>
              <w:rPr>
                <w:sz w:val="16"/>
                <w:szCs w:val="16"/>
                <w:lang w:val="en-GB"/>
              </w:rPr>
              <w:t>SP-200293</w:t>
            </w:r>
          </w:p>
        </w:tc>
        <w:tc>
          <w:tcPr>
            <w:tcW w:w="567" w:type="dxa"/>
            <w:shd w:val="solid" w:color="FFFFFF" w:fill="auto"/>
          </w:tcPr>
          <w:p w:rsidR="00AB4BE5" w:rsidRDefault="00AB4BE5" w:rsidP="00AB4BE5">
            <w:pPr>
              <w:pStyle w:val="TAL"/>
              <w:rPr>
                <w:sz w:val="16"/>
                <w:szCs w:val="16"/>
                <w:lang w:val="en-GB"/>
              </w:rPr>
            </w:pPr>
            <w:r>
              <w:rPr>
                <w:sz w:val="16"/>
                <w:szCs w:val="16"/>
                <w:lang w:val="en-GB"/>
              </w:rPr>
              <w:t>2179</w:t>
            </w:r>
          </w:p>
        </w:tc>
        <w:tc>
          <w:tcPr>
            <w:tcW w:w="425" w:type="dxa"/>
            <w:shd w:val="solid" w:color="FFFFFF" w:fill="auto"/>
          </w:tcPr>
          <w:p w:rsidR="00AB4BE5" w:rsidRDefault="00AB4BE5" w:rsidP="00AB4BE5">
            <w:pPr>
              <w:pStyle w:val="TAL"/>
              <w:rPr>
                <w:sz w:val="16"/>
                <w:szCs w:val="16"/>
                <w:lang w:val="en-GB"/>
              </w:rPr>
            </w:pPr>
            <w:r>
              <w:rPr>
                <w:sz w:val="16"/>
                <w:szCs w:val="16"/>
                <w:lang w:val="en-GB"/>
              </w:rPr>
              <w:t>3</w:t>
            </w:r>
          </w:p>
        </w:tc>
        <w:tc>
          <w:tcPr>
            <w:tcW w:w="425" w:type="dxa"/>
            <w:shd w:val="solid" w:color="FFFFFF" w:fill="auto"/>
          </w:tcPr>
          <w:p w:rsidR="00AB4BE5" w:rsidRDefault="00AB4BE5" w:rsidP="00AB4BE5">
            <w:pPr>
              <w:pStyle w:val="TAL"/>
              <w:rPr>
                <w:sz w:val="16"/>
                <w:szCs w:val="16"/>
                <w:lang w:val="en-GB"/>
              </w:rPr>
            </w:pPr>
            <w:r>
              <w:rPr>
                <w:sz w:val="16"/>
                <w:szCs w:val="16"/>
                <w:lang w:val="en-GB"/>
              </w:rPr>
              <w:t>F</w:t>
            </w:r>
          </w:p>
        </w:tc>
        <w:tc>
          <w:tcPr>
            <w:tcW w:w="4820" w:type="dxa"/>
            <w:shd w:val="solid" w:color="FFFFFF" w:fill="auto"/>
          </w:tcPr>
          <w:p w:rsidR="00AB4BE5" w:rsidRDefault="00AB4BE5" w:rsidP="00AB4BE5">
            <w:pPr>
              <w:pStyle w:val="TAL"/>
              <w:rPr>
                <w:sz w:val="16"/>
                <w:szCs w:val="16"/>
                <w:lang w:val="en-GB"/>
              </w:rPr>
            </w:pPr>
            <w:r>
              <w:rPr>
                <w:sz w:val="16"/>
                <w:szCs w:val="16"/>
                <w:lang w:val="en-GB"/>
              </w:rPr>
              <w:t>Change of the restriction of enhanced coverage</w:t>
            </w:r>
          </w:p>
        </w:tc>
        <w:tc>
          <w:tcPr>
            <w:tcW w:w="708" w:type="dxa"/>
            <w:shd w:val="solid" w:color="FFFFFF" w:fill="auto"/>
          </w:tcPr>
          <w:p w:rsidR="00AB4BE5" w:rsidRDefault="00AB4BE5" w:rsidP="00AB4BE5">
            <w:pPr>
              <w:pStyle w:val="TAC"/>
              <w:rPr>
                <w:sz w:val="16"/>
                <w:szCs w:val="16"/>
                <w:lang w:val="en-GB"/>
              </w:rPr>
            </w:pPr>
            <w:r>
              <w:rPr>
                <w:sz w:val="16"/>
                <w:szCs w:val="16"/>
                <w:lang w:val="en-GB"/>
              </w:rPr>
              <w:t>16.4.0</w:t>
            </w:r>
          </w:p>
        </w:tc>
      </w:tr>
    </w:tbl>
    <w:p w:rsidR="00444EF4" w:rsidRPr="009E0DE1" w:rsidRDefault="00444EF4"/>
    <w:sectPr w:rsidR="00444EF4" w:rsidRPr="009E0DE1">
      <w:headerReference w:type="even" r:id="rId254"/>
      <w:headerReference w:type="default" r:id="rId255"/>
      <w:footerReference w:type="default" r:id="rId256"/>
      <w:headerReference w:type="first" r:id="rId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1F71" w:rsidRDefault="00E71F71">
      <w:r>
        <w:separator/>
      </w:r>
    </w:p>
  </w:endnote>
  <w:endnote w:type="continuationSeparator" w:id="0">
    <w:p w:rsidR="00E71F71" w:rsidRDefault="00E71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1F71" w:rsidRDefault="00E71F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1F71" w:rsidRDefault="00E71F71">
      <w:r>
        <w:separator/>
      </w:r>
    </w:p>
  </w:footnote>
  <w:footnote w:type="continuationSeparator" w:id="0">
    <w:p w:rsidR="00E71F71" w:rsidRDefault="00E71F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1F71" w:rsidRDefault="00E71F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1F71" w:rsidRDefault="00E71F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6FF4">
      <w:rPr>
        <w:rFonts w:ascii="Arial" w:hAnsi="Arial" w:cs="Arial"/>
        <w:b/>
        <w:noProof/>
        <w:sz w:val="18"/>
        <w:szCs w:val="18"/>
      </w:rPr>
      <w:t>3GPP TS 23.501 V16.4.0 (2020-03)</w:t>
    </w:r>
    <w:r>
      <w:rPr>
        <w:rFonts w:ascii="Arial" w:hAnsi="Arial" w:cs="Arial"/>
        <w:b/>
        <w:sz w:val="18"/>
        <w:szCs w:val="18"/>
      </w:rPr>
      <w:fldChar w:fldCharType="end"/>
    </w:r>
  </w:p>
  <w:p w:rsidR="00E71F71" w:rsidRDefault="00E71F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E71F71" w:rsidRDefault="00E71F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6FF4">
      <w:rPr>
        <w:rFonts w:ascii="Arial" w:hAnsi="Arial" w:cs="Arial"/>
        <w:b/>
        <w:noProof/>
        <w:sz w:val="18"/>
        <w:szCs w:val="18"/>
      </w:rPr>
      <w:t>Release 16</w:t>
    </w:r>
    <w:r>
      <w:rPr>
        <w:rFonts w:ascii="Arial" w:hAnsi="Arial" w:cs="Arial"/>
        <w:b/>
        <w:sz w:val="18"/>
        <w:szCs w:val="18"/>
      </w:rPr>
      <w:fldChar w:fldCharType="end"/>
    </w:r>
  </w:p>
  <w:p w:rsidR="00E71F71" w:rsidRDefault="00E71F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1F71" w:rsidRDefault="00E71F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05">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73E7"/>
    <w:rsid w:val="00010122"/>
    <w:rsid w:val="00010343"/>
    <w:rsid w:val="000104C1"/>
    <w:rsid w:val="000109DB"/>
    <w:rsid w:val="0001502C"/>
    <w:rsid w:val="000158B4"/>
    <w:rsid w:val="00020006"/>
    <w:rsid w:val="000200BA"/>
    <w:rsid w:val="00020CB2"/>
    <w:rsid w:val="00021D84"/>
    <w:rsid w:val="00022362"/>
    <w:rsid w:val="00022472"/>
    <w:rsid w:val="00022C55"/>
    <w:rsid w:val="000236CE"/>
    <w:rsid w:val="000240D3"/>
    <w:rsid w:val="00027D63"/>
    <w:rsid w:val="00030948"/>
    <w:rsid w:val="000332C8"/>
    <w:rsid w:val="00033397"/>
    <w:rsid w:val="000341BD"/>
    <w:rsid w:val="00037A07"/>
    <w:rsid w:val="00040095"/>
    <w:rsid w:val="00040C87"/>
    <w:rsid w:val="000419FA"/>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27DE"/>
    <w:rsid w:val="00073CC0"/>
    <w:rsid w:val="00073CE7"/>
    <w:rsid w:val="00075F93"/>
    <w:rsid w:val="00080512"/>
    <w:rsid w:val="000828C2"/>
    <w:rsid w:val="00084DF8"/>
    <w:rsid w:val="000853B2"/>
    <w:rsid w:val="0009325B"/>
    <w:rsid w:val="00095A63"/>
    <w:rsid w:val="00095FF7"/>
    <w:rsid w:val="00096AA7"/>
    <w:rsid w:val="0009778E"/>
    <w:rsid w:val="000A1283"/>
    <w:rsid w:val="000A2440"/>
    <w:rsid w:val="000A2C96"/>
    <w:rsid w:val="000B0E03"/>
    <w:rsid w:val="000B1C33"/>
    <w:rsid w:val="000B1F51"/>
    <w:rsid w:val="000B5680"/>
    <w:rsid w:val="000B666B"/>
    <w:rsid w:val="000B6ABB"/>
    <w:rsid w:val="000B777D"/>
    <w:rsid w:val="000C0C49"/>
    <w:rsid w:val="000C24B4"/>
    <w:rsid w:val="000C4D1D"/>
    <w:rsid w:val="000C55F6"/>
    <w:rsid w:val="000C617A"/>
    <w:rsid w:val="000D26EE"/>
    <w:rsid w:val="000D3BBF"/>
    <w:rsid w:val="000D4BC3"/>
    <w:rsid w:val="000D58AB"/>
    <w:rsid w:val="000D702D"/>
    <w:rsid w:val="000E2061"/>
    <w:rsid w:val="000E4768"/>
    <w:rsid w:val="000E4820"/>
    <w:rsid w:val="000E4EA1"/>
    <w:rsid w:val="000E5719"/>
    <w:rsid w:val="000E58AC"/>
    <w:rsid w:val="000E7136"/>
    <w:rsid w:val="000E76E7"/>
    <w:rsid w:val="000F228C"/>
    <w:rsid w:val="000F322F"/>
    <w:rsid w:val="000F39A9"/>
    <w:rsid w:val="000F4B5D"/>
    <w:rsid w:val="000F597B"/>
    <w:rsid w:val="000F5997"/>
    <w:rsid w:val="000F7F56"/>
    <w:rsid w:val="00100D3B"/>
    <w:rsid w:val="00102ED6"/>
    <w:rsid w:val="001042FF"/>
    <w:rsid w:val="00105906"/>
    <w:rsid w:val="0010665B"/>
    <w:rsid w:val="00106A2C"/>
    <w:rsid w:val="00107B06"/>
    <w:rsid w:val="00110277"/>
    <w:rsid w:val="00116B92"/>
    <w:rsid w:val="00117A94"/>
    <w:rsid w:val="001205D9"/>
    <w:rsid w:val="0012358D"/>
    <w:rsid w:val="00123F97"/>
    <w:rsid w:val="00124DA7"/>
    <w:rsid w:val="00124DF6"/>
    <w:rsid w:val="00126BB7"/>
    <w:rsid w:val="00127AFA"/>
    <w:rsid w:val="00130C8E"/>
    <w:rsid w:val="00130CE7"/>
    <w:rsid w:val="001310BE"/>
    <w:rsid w:val="00131B31"/>
    <w:rsid w:val="00131FFD"/>
    <w:rsid w:val="00134504"/>
    <w:rsid w:val="0013662F"/>
    <w:rsid w:val="00137E33"/>
    <w:rsid w:val="00140040"/>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0A3D"/>
    <w:rsid w:val="001919CA"/>
    <w:rsid w:val="00194B70"/>
    <w:rsid w:val="00194E42"/>
    <w:rsid w:val="001951E9"/>
    <w:rsid w:val="00196F0A"/>
    <w:rsid w:val="0019799D"/>
    <w:rsid w:val="001A09BC"/>
    <w:rsid w:val="001A1BE5"/>
    <w:rsid w:val="001A1CCC"/>
    <w:rsid w:val="001A5ACE"/>
    <w:rsid w:val="001B074A"/>
    <w:rsid w:val="001B1C5D"/>
    <w:rsid w:val="001B36F9"/>
    <w:rsid w:val="001B3912"/>
    <w:rsid w:val="001B3E98"/>
    <w:rsid w:val="001B5504"/>
    <w:rsid w:val="001B5B65"/>
    <w:rsid w:val="001B6A5C"/>
    <w:rsid w:val="001C0C0B"/>
    <w:rsid w:val="001C2265"/>
    <w:rsid w:val="001C4845"/>
    <w:rsid w:val="001C5E06"/>
    <w:rsid w:val="001D02C2"/>
    <w:rsid w:val="001D175A"/>
    <w:rsid w:val="001D27E0"/>
    <w:rsid w:val="001D29A0"/>
    <w:rsid w:val="001D3751"/>
    <w:rsid w:val="001D4754"/>
    <w:rsid w:val="001D58F2"/>
    <w:rsid w:val="001D6120"/>
    <w:rsid w:val="001D6745"/>
    <w:rsid w:val="001E0205"/>
    <w:rsid w:val="001E0734"/>
    <w:rsid w:val="001E0AF6"/>
    <w:rsid w:val="001E0FDE"/>
    <w:rsid w:val="001E4E20"/>
    <w:rsid w:val="001E7C2F"/>
    <w:rsid w:val="001F06FD"/>
    <w:rsid w:val="001F0DC5"/>
    <w:rsid w:val="001F168B"/>
    <w:rsid w:val="001F3F7C"/>
    <w:rsid w:val="001F434E"/>
    <w:rsid w:val="001F4A13"/>
    <w:rsid w:val="001F569A"/>
    <w:rsid w:val="001F5F0E"/>
    <w:rsid w:val="001F64E4"/>
    <w:rsid w:val="001F6814"/>
    <w:rsid w:val="001F6976"/>
    <w:rsid w:val="001F7E87"/>
    <w:rsid w:val="0020141C"/>
    <w:rsid w:val="0020281B"/>
    <w:rsid w:val="00204EDE"/>
    <w:rsid w:val="00205601"/>
    <w:rsid w:val="00206C64"/>
    <w:rsid w:val="00211FEB"/>
    <w:rsid w:val="00212E97"/>
    <w:rsid w:val="00213AA4"/>
    <w:rsid w:val="00213FB8"/>
    <w:rsid w:val="0021461C"/>
    <w:rsid w:val="002148F5"/>
    <w:rsid w:val="002153DA"/>
    <w:rsid w:val="00216D77"/>
    <w:rsid w:val="00220560"/>
    <w:rsid w:val="00223B5C"/>
    <w:rsid w:val="00224B64"/>
    <w:rsid w:val="00224C68"/>
    <w:rsid w:val="002252CD"/>
    <w:rsid w:val="00226A05"/>
    <w:rsid w:val="00227535"/>
    <w:rsid w:val="002300D7"/>
    <w:rsid w:val="002340D8"/>
    <w:rsid w:val="002347A2"/>
    <w:rsid w:val="002348A9"/>
    <w:rsid w:val="0023522E"/>
    <w:rsid w:val="002352C5"/>
    <w:rsid w:val="002354FC"/>
    <w:rsid w:val="002365D8"/>
    <w:rsid w:val="002369B3"/>
    <w:rsid w:val="00240329"/>
    <w:rsid w:val="00241DAC"/>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4973"/>
    <w:rsid w:val="00285231"/>
    <w:rsid w:val="0028651B"/>
    <w:rsid w:val="00291DE7"/>
    <w:rsid w:val="002946DB"/>
    <w:rsid w:val="00295E7D"/>
    <w:rsid w:val="00296F7F"/>
    <w:rsid w:val="00297555"/>
    <w:rsid w:val="002A0C86"/>
    <w:rsid w:val="002A3641"/>
    <w:rsid w:val="002A4584"/>
    <w:rsid w:val="002A56E0"/>
    <w:rsid w:val="002A74C2"/>
    <w:rsid w:val="002A74DE"/>
    <w:rsid w:val="002A7CBF"/>
    <w:rsid w:val="002B2700"/>
    <w:rsid w:val="002B372E"/>
    <w:rsid w:val="002B4126"/>
    <w:rsid w:val="002B4226"/>
    <w:rsid w:val="002B55BC"/>
    <w:rsid w:val="002B6D66"/>
    <w:rsid w:val="002B717B"/>
    <w:rsid w:val="002C0905"/>
    <w:rsid w:val="002C31FF"/>
    <w:rsid w:val="002C4631"/>
    <w:rsid w:val="002C4B7E"/>
    <w:rsid w:val="002C5563"/>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B6"/>
    <w:rsid w:val="003044EF"/>
    <w:rsid w:val="0030464B"/>
    <w:rsid w:val="00305FCD"/>
    <w:rsid w:val="003066AC"/>
    <w:rsid w:val="003076B8"/>
    <w:rsid w:val="00310BA3"/>
    <w:rsid w:val="0031165F"/>
    <w:rsid w:val="003116EA"/>
    <w:rsid w:val="00312C8D"/>
    <w:rsid w:val="0031363F"/>
    <w:rsid w:val="003139B5"/>
    <w:rsid w:val="00314B03"/>
    <w:rsid w:val="00315F12"/>
    <w:rsid w:val="00316CB5"/>
    <w:rsid w:val="003172DC"/>
    <w:rsid w:val="003178AD"/>
    <w:rsid w:val="0032233B"/>
    <w:rsid w:val="00322E20"/>
    <w:rsid w:val="003235D7"/>
    <w:rsid w:val="00323B14"/>
    <w:rsid w:val="003244EA"/>
    <w:rsid w:val="003248DC"/>
    <w:rsid w:val="00326872"/>
    <w:rsid w:val="00327C83"/>
    <w:rsid w:val="003316C3"/>
    <w:rsid w:val="00332210"/>
    <w:rsid w:val="00332517"/>
    <w:rsid w:val="00332633"/>
    <w:rsid w:val="003338DD"/>
    <w:rsid w:val="00334DF9"/>
    <w:rsid w:val="0034439E"/>
    <w:rsid w:val="003451B8"/>
    <w:rsid w:val="00345B71"/>
    <w:rsid w:val="003469FA"/>
    <w:rsid w:val="003501B0"/>
    <w:rsid w:val="003507D8"/>
    <w:rsid w:val="0035462D"/>
    <w:rsid w:val="00355507"/>
    <w:rsid w:val="00355532"/>
    <w:rsid w:val="00355BFB"/>
    <w:rsid w:val="0036018A"/>
    <w:rsid w:val="00360807"/>
    <w:rsid w:val="003618C7"/>
    <w:rsid w:val="0036249C"/>
    <w:rsid w:val="00362A1F"/>
    <w:rsid w:val="00362C50"/>
    <w:rsid w:val="00363AB1"/>
    <w:rsid w:val="003645B2"/>
    <w:rsid w:val="003658EB"/>
    <w:rsid w:val="00365C2C"/>
    <w:rsid w:val="00365FCE"/>
    <w:rsid w:val="00367B04"/>
    <w:rsid w:val="003700CE"/>
    <w:rsid w:val="00373046"/>
    <w:rsid w:val="00375F94"/>
    <w:rsid w:val="00376EB0"/>
    <w:rsid w:val="00377456"/>
    <w:rsid w:val="003776BD"/>
    <w:rsid w:val="003809F6"/>
    <w:rsid w:val="00382084"/>
    <w:rsid w:val="00382622"/>
    <w:rsid w:val="00382BEF"/>
    <w:rsid w:val="00385E0B"/>
    <w:rsid w:val="003878D7"/>
    <w:rsid w:val="00390580"/>
    <w:rsid w:val="00391C2F"/>
    <w:rsid w:val="00392FCC"/>
    <w:rsid w:val="00393263"/>
    <w:rsid w:val="00395C4A"/>
    <w:rsid w:val="00396420"/>
    <w:rsid w:val="003A2937"/>
    <w:rsid w:val="003A3E7C"/>
    <w:rsid w:val="003A4C3F"/>
    <w:rsid w:val="003A51F5"/>
    <w:rsid w:val="003B148A"/>
    <w:rsid w:val="003B1681"/>
    <w:rsid w:val="003B1BC6"/>
    <w:rsid w:val="003B4A68"/>
    <w:rsid w:val="003B4B5C"/>
    <w:rsid w:val="003B5713"/>
    <w:rsid w:val="003B70BC"/>
    <w:rsid w:val="003C0054"/>
    <w:rsid w:val="003C010D"/>
    <w:rsid w:val="003C02A6"/>
    <w:rsid w:val="003C1AD2"/>
    <w:rsid w:val="003C2269"/>
    <w:rsid w:val="003C2D56"/>
    <w:rsid w:val="003C3971"/>
    <w:rsid w:val="003C3A79"/>
    <w:rsid w:val="003C3BD0"/>
    <w:rsid w:val="003C3E4A"/>
    <w:rsid w:val="003C42EF"/>
    <w:rsid w:val="003C58E3"/>
    <w:rsid w:val="003C6531"/>
    <w:rsid w:val="003D1CB5"/>
    <w:rsid w:val="003D1F73"/>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4F1B"/>
    <w:rsid w:val="00406B43"/>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2382"/>
    <w:rsid w:val="00443E54"/>
    <w:rsid w:val="00444EF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27CD"/>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5E7C"/>
    <w:rsid w:val="004D695A"/>
    <w:rsid w:val="004D69AA"/>
    <w:rsid w:val="004E12E3"/>
    <w:rsid w:val="004E1339"/>
    <w:rsid w:val="004E147E"/>
    <w:rsid w:val="004E17A9"/>
    <w:rsid w:val="004E19EE"/>
    <w:rsid w:val="004E1C87"/>
    <w:rsid w:val="004E213A"/>
    <w:rsid w:val="004E48F7"/>
    <w:rsid w:val="004E4FA2"/>
    <w:rsid w:val="004E5136"/>
    <w:rsid w:val="004E534B"/>
    <w:rsid w:val="004E57CC"/>
    <w:rsid w:val="004E759D"/>
    <w:rsid w:val="004E7622"/>
    <w:rsid w:val="004F4003"/>
    <w:rsid w:val="004F4B2A"/>
    <w:rsid w:val="004F6480"/>
    <w:rsid w:val="004F736B"/>
    <w:rsid w:val="004F7960"/>
    <w:rsid w:val="004F7EC7"/>
    <w:rsid w:val="005034DB"/>
    <w:rsid w:val="00505D6F"/>
    <w:rsid w:val="00505F44"/>
    <w:rsid w:val="00507F40"/>
    <w:rsid w:val="00511619"/>
    <w:rsid w:val="005118B1"/>
    <w:rsid w:val="00512B1F"/>
    <w:rsid w:val="0051423C"/>
    <w:rsid w:val="00516CCD"/>
    <w:rsid w:val="005217B7"/>
    <w:rsid w:val="00521FD1"/>
    <w:rsid w:val="0052288F"/>
    <w:rsid w:val="00522F5D"/>
    <w:rsid w:val="00524F41"/>
    <w:rsid w:val="00526EB8"/>
    <w:rsid w:val="00527F05"/>
    <w:rsid w:val="005314BF"/>
    <w:rsid w:val="00534F34"/>
    <w:rsid w:val="00535C46"/>
    <w:rsid w:val="005364B3"/>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3FC8"/>
    <w:rsid w:val="00554467"/>
    <w:rsid w:val="0055509E"/>
    <w:rsid w:val="005566F6"/>
    <w:rsid w:val="0055681B"/>
    <w:rsid w:val="00557CBA"/>
    <w:rsid w:val="005602D5"/>
    <w:rsid w:val="00561F21"/>
    <w:rsid w:val="005621DA"/>
    <w:rsid w:val="0056228F"/>
    <w:rsid w:val="00563724"/>
    <w:rsid w:val="0056487F"/>
    <w:rsid w:val="00565087"/>
    <w:rsid w:val="0057067E"/>
    <w:rsid w:val="00570F1E"/>
    <w:rsid w:val="005712C7"/>
    <w:rsid w:val="00572223"/>
    <w:rsid w:val="005736B0"/>
    <w:rsid w:val="005737CA"/>
    <w:rsid w:val="00574D32"/>
    <w:rsid w:val="00574F48"/>
    <w:rsid w:val="0057656C"/>
    <w:rsid w:val="00576705"/>
    <w:rsid w:val="00576874"/>
    <w:rsid w:val="005779EF"/>
    <w:rsid w:val="00590AC9"/>
    <w:rsid w:val="0059109A"/>
    <w:rsid w:val="005927E4"/>
    <w:rsid w:val="00592CC3"/>
    <w:rsid w:val="005955F1"/>
    <w:rsid w:val="00595A64"/>
    <w:rsid w:val="005978E3"/>
    <w:rsid w:val="00597AB8"/>
    <w:rsid w:val="005A0F69"/>
    <w:rsid w:val="005A1A98"/>
    <w:rsid w:val="005A34DB"/>
    <w:rsid w:val="005B1C5A"/>
    <w:rsid w:val="005B3D5D"/>
    <w:rsid w:val="005C0123"/>
    <w:rsid w:val="005C123C"/>
    <w:rsid w:val="005C1261"/>
    <w:rsid w:val="005C16F8"/>
    <w:rsid w:val="005C1E4A"/>
    <w:rsid w:val="005C4E9E"/>
    <w:rsid w:val="005C5805"/>
    <w:rsid w:val="005C6370"/>
    <w:rsid w:val="005C743D"/>
    <w:rsid w:val="005C77B6"/>
    <w:rsid w:val="005C7842"/>
    <w:rsid w:val="005D197D"/>
    <w:rsid w:val="005D1C72"/>
    <w:rsid w:val="005D1E24"/>
    <w:rsid w:val="005D2631"/>
    <w:rsid w:val="005D2E01"/>
    <w:rsid w:val="005D4871"/>
    <w:rsid w:val="005D5230"/>
    <w:rsid w:val="005D5DB3"/>
    <w:rsid w:val="005D7227"/>
    <w:rsid w:val="005D7BD2"/>
    <w:rsid w:val="005E0AF5"/>
    <w:rsid w:val="005E2FD1"/>
    <w:rsid w:val="005E2FD8"/>
    <w:rsid w:val="005E3D95"/>
    <w:rsid w:val="005E4F6C"/>
    <w:rsid w:val="005E5A37"/>
    <w:rsid w:val="005E738A"/>
    <w:rsid w:val="005E7EAA"/>
    <w:rsid w:val="005F0385"/>
    <w:rsid w:val="005F09CA"/>
    <w:rsid w:val="005F1498"/>
    <w:rsid w:val="005F1D5D"/>
    <w:rsid w:val="005F29CC"/>
    <w:rsid w:val="00603573"/>
    <w:rsid w:val="00604611"/>
    <w:rsid w:val="00604B46"/>
    <w:rsid w:val="006050A3"/>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2B88"/>
    <w:rsid w:val="006342B3"/>
    <w:rsid w:val="006343B8"/>
    <w:rsid w:val="0063490E"/>
    <w:rsid w:val="00636115"/>
    <w:rsid w:val="0064273E"/>
    <w:rsid w:val="006427E7"/>
    <w:rsid w:val="0064286F"/>
    <w:rsid w:val="00642CEC"/>
    <w:rsid w:val="00642EBD"/>
    <w:rsid w:val="006439E8"/>
    <w:rsid w:val="0064447A"/>
    <w:rsid w:val="006446DA"/>
    <w:rsid w:val="0064510E"/>
    <w:rsid w:val="006454F2"/>
    <w:rsid w:val="00645876"/>
    <w:rsid w:val="00646257"/>
    <w:rsid w:val="00647088"/>
    <w:rsid w:val="00650101"/>
    <w:rsid w:val="006518E2"/>
    <w:rsid w:val="00651D6C"/>
    <w:rsid w:val="0065243C"/>
    <w:rsid w:val="006549A7"/>
    <w:rsid w:val="006550AD"/>
    <w:rsid w:val="00655573"/>
    <w:rsid w:val="00655608"/>
    <w:rsid w:val="00655C19"/>
    <w:rsid w:val="00656874"/>
    <w:rsid w:val="00657634"/>
    <w:rsid w:val="0065770C"/>
    <w:rsid w:val="00660756"/>
    <w:rsid w:val="00661CD5"/>
    <w:rsid w:val="00662427"/>
    <w:rsid w:val="00662BF6"/>
    <w:rsid w:val="00662C41"/>
    <w:rsid w:val="00664BC9"/>
    <w:rsid w:val="006659A9"/>
    <w:rsid w:val="00666087"/>
    <w:rsid w:val="006701E1"/>
    <w:rsid w:val="0067095F"/>
    <w:rsid w:val="0067104F"/>
    <w:rsid w:val="0067440D"/>
    <w:rsid w:val="00674479"/>
    <w:rsid w:val="006753E2"/>
    <w:rsid w:val="0067584F"/>
    <w:rsid w:val="00675D2E"/>
    <w:rsid w:val="0067695D"/>
    <w:rsid w:val="00677019"/>
    <w:rsid w:val="006778EA"/>
    <w:rsid w:val="006812B6"/>
    <w:rsid w:val="00681369"/>
    <w:rsid w:val="00681581"/>
    <w:rsid w:val="00681ED5"/>
    <w:rsid w:val="00682319"/>
    <w:rsid w:val="00683CBB"/>
    <w:rsid w:val="00684042"/>
    <w:rsid w:val="00685D56"/>
    <w:rsid w:val="00687EA2"/>
    <w:rsid w:val="006903DB"/>
    <w:rsid w:val="0069325D"/>
    <w:rsid w:val="006941CF"/>
    <w:rsid w:val="006948B5"/>
    <w:rsid w:val="00696A97"/>
    <w:rsid w:val="006A1F08"/>
    <w:rsid w:val="006A24D9"/>
    <w:rsid w:val="006A2C3F"/>
    <w:rsid w:val="006A31A1"/>
    <w:rsid w:val="006A33F5"/>
    <w:rsid w:val="006A3577"/>
    <w:rsid w:val="006A48F0"/>
    <w:rsid w:val="006A53F8"/>
    <w:rsid w:val="006A56BC"/>
    <w:rsid w:val="006B0184"/>
    <w:rsid w:val="006B3E8A"/>
    <w:rsid w:val="006B5621"/>
    <w:rsid w:val="006B5B75"/>
    <w:rsid w:val="006B6BF7"/>
    <w:rsid w:val="006C3F46"/>
    <w:rsid w:val="006C4AA9"/>
    <w:rsid w:val="006C5079"/>
    <w:rsid w:val="006C61F4"/>
    <w:rsid w:val="006C67B8"/>
    <w:rsid w:val="006D2615"/>
    <w:rsid w:val="006D3987"/>
    <w:rsid w:val="006D4030"/>
    <w:rsid w:val="006D6F85"/>
    <w:rsid w:val="006E181D"/>
    <w:rsid w:val="006E1D14"/>
    <w:rsid w:val="006E2412"/>
    <w:rsid w:val="006E2539"/>
    <w:rsid w:val="006E380C"/>
    <w:rsid w:val="006E4BC5"/>
    <w:rsid w:val="006E5C86"/>
    <w:rsid w:val="006F08E8"/>
    <w:rsid w:val="006F19B9"/>
    <w:rsid w:val="006F3930"/>
    <w:rsid w:val="006F3B41"/>
    <w:rsid w:val="006F3BB7"/>
    <w:rsid w:val="006F4325"/>
    <w:rsid w:val="0070001F"/>
    <w:rsid w:val="00700486"/>
    <w:rsid w:val="00701221"/>
    <w:rsid w:val="00701807"/>
    <w:rsid w:val="00702F97"/>
    <w:rsid w:val="00703E91"/>
    <w:rsid w:val="00704A71"/>
    <w:rsid w:val="00706E90"/>
    <w:rsid w:val="0070720F"/>
    <w:rsid w:val="00711E4D"/>
    <w:rsid w:val="00712A6A"/>
    <w:rsid w:val="00712CBA"/>
    <w:rsid w:val="00715768"/>
    <w:rsid w:val="00715A1B"/>
    <w:rsid w:val="007162CC"/>
    <w:rsid w:val="00716C1B"/>
    <w:rsid w:val="00716C51"/>
    <w:rsid w:val="00717D90"/>
    <w:rsid w:val="007204DA"/>
    <w:rsid w:val="007218D4"/>
    <w:rsid w:val="0072442B"/>
    <w:rsid w:val="007255DB"/>
    <w:rsid w:val="00727338"/>
    <w:rsid w:val="00732A2E"/>
    <w:rsid w:val="00734995"/>
    <w:rsid w:val="00734A5B"/>
    <w:rsid w:val="00742DA5"/>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56CCD"/>
    <w:rsid w:val="0076009A"/>
    <w:rsid w:val="0076113B"/>
    <w:rsid w:val="00763436"/>
    <w:rsid w:val="007672D1"/>
    <w:rsid w:val="00770E75"/>
    <w:rsid w:val="00773E4A"/>
    <w:rsid w:val="00776C0C"/>
    <w:rsid w:val="0077795D"/>
    <w:rsid w:val="00780E87"/>
    <w:rsid w:val="007813AA"/>
    <w:rsid w:val="0078144B"/>
    <w:rsid w:val="00781F0F"/>
    <w:rsid w:val="00782C8D"/>
    <w:rsid w:val="00783163"/>
    <w:rsid w:val="007831B3"/>
    <w:rsid w:val="007831DE"/>
    <w:rsid w:val="0078472D"/>
    <w:rsid w:val="007878E9"/>
    <w:rsid w:val="00793059"/>
    <w:rsid w:val="00793F0D"/>
    <w:rsid w:val="0079603A"/>
    <w:rsid w:val="007962E4"/>
    <w:rsid w:val="007A03E9"/>
    <w:rsid w:val="007A06CD"/>
    <w:rsid w:val="007A22C3"/>
    <w:rsid w:val="007A454D"/>
    <w:rsid w:val="007A7D19"/>
    <w:rsid w:val="007B32EF"/>
    <w:rsid w:val="007B333B"/>
    <w:rsid w:val="007B5296"/>
    <w:rsid w:val="007B5705"/>
    <w:rsid w:val="007B696E"/>
    <w:rsid w:val="007C12B9"/>
    <w:rsid w:val="007C1CE1"/>
    <w:rsid w:val="007C3D0D"/>
    <w:rsid w:val="007C550E"/>
    <w:rsid w:val="007C568C"/>
    <w:rsid w:val="007D1E52"/>
    <w:rsid w:val="007D4ABB"/>
    <w:rsid w:val="007D4D48"/>
    <w:rsid w:val="007D6D20"/>
    <w:rsid w:val="007E05B8"/>
    <w:rsid w:val="007E1D52"/>
    <w:rsid w:val="007E2E77"/>
    <w:rsid w:val="007E3CEC"/>
    <w:rsid w:val="007E5548"/>
    <w:rsid w:val="007F0DF4"/>
    <w:rsid w:val="007F13A3"/>
    <w:rsid w:val="007F50D2"/>
    <w:rsid w:val="007F53EE"/>
    <w:rsid w:val="007F5ACF"/>
    <w:rsid w:val="007F5C0E"/>
    <w:rsid w:val="007F6033"/>
    <w:rsid w:val="008005F9"/>
    <w:rsid w:val="008028A4"/>
    <w:rsid w:val="00802A2B"/>
    <w:rsid w:val="00802AAA"/>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4BE1"/>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0503"/>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1AFE"/>
    <w:rsid w:val="008D2BEA"/>
    <w:rsid w:val="008D4954"/>
    <w:rsid w:val="008D5E2C"/>
    <w:rsid w:val="008D6069"/>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3C2D"/>
    <w:rsid w:val="009166DB"/>
    <w:rsid w:val="00917642"/>
    <w:rsid w:val="00917CCB"/>
    <w:rsid w:val="00917DA4"/>
    <w:rsid w:val="0092049A"/>
    <w:rsid w:val="00920BDF"/>
    <w:rsid w:val="009222BC"/>
    <w:rsid w:val="009224E4"/>
    <w:rsid w:val="0092254A"/>
    <w:rsid w:val="0092530D"/>
    <w:rsid w:val="00926875"/>
    <w:rsid w:val="00931A43"/>
    <w:rsid w:val="00931E46"/>
    <w:rsid w:val="00932824"/>
    <w:rsid w:val="00933242"/>
    <w:rsid w:val="00934797"/>
    <w:rsid w:val="00934C34"/>
    <w:rsid w:val="0093504C"/>
    <w:rsid w:val="0093757F"/>
    <w:rsid w:val="0094293F"/>
    <w:rsid w:val="00942DB5"/>
    <w:rsid w:val="00942E59"/>
    <w:rsid w:val="00942EC2"/>
    <w:rsid w:val="009430FD"/>
    <w:rsid w:val="009432DD"/>
    <w:rsid w:val="00943BB6"/>
    <w:rsid w:val="0094413B"/>
    <w:rsid w:val="00946402"/>
    <w:rsid w:val="00947266"/>
    <w:rsid w:val="00951932"/>
    <w:rsid w:val="00951C0B"/>
    <w:rsid w:val="00952F6C"/>
    <w:rsid w:val="00953B32"/>
    <w:rsid w:val="0095429D"/>
    <w:rsid w:val="00954682"/>
    <w:rsid w:val="00956618"/>
    <w:rsid w:val="00957278"/>
    <w:rsid w:val="00962CD4"/>
    <w:rsid w:val="00963676"/>
    <w:rsid w:val="009658DC"/>
    <w:rsid w:val="00965F68"/>
    <w:rsid w:val="00966CB3"/>
    <w:rsid w:val="00967CB8"/>
    <w:rsid w:val="00971814"/>
    <w:rsid w:val="009733A7"/>
    <w:rsid w:val="0097438C"/>
    <w:rsid w:val="00974FFC"/>
    <w:rsid w:val="00977763"/>
    <w:rsid w:val="00981A08"/>
    <w:rsid w:val="0098268B"/>
    <w:rsid w:val="0098372E"/>
    <w:rsid w:val="00986080"/>
    <w:rsid w:val="00986923"/>
    <w:rsid w:val="00991048"/>
    <w:rsid w:val="009917A1"/>
    <w:rsid w:val="00991EE9"/>
    <w:rsid w:val="00992780"/>
    <w:rsid w:val="00994592"/>
    <w:rsid w:val="00995008"/>
    <w:rsid w:val="00997801"/>
    <w:rsid w:val="00997CE7"/>
    <w:rsid w:val="009A32EB"/>
    <w:rsid w:val="009A4257"/>
    <w:rsid w:val="009A5963"/>
    <w:rsid w:val="009A5E9A"/>
    <w:rsid w:val="009B059F"/>
    <w:rsid w:val="009B06D7"/>
    <w:rsid w:val="009B216F"/>
    <w:rsid w:val="009B221F"/>
    <w:rsid w:val="009B2B14"/>
    <w:rsid w:val="009B3361"/>
    <w:rsid w:val="009B42E5"/>
    <w:rsid w:val="009B4546"/>
    <w:rsid w:val="009C16AB"/>
    <w:rsid w:val="009C262E"/>
    <w:rsid w:val="009C3D6C"/>
    <w:rsid w:val="009C4341"/>
    <w:rsid w:val="009C4A7A"/>
    <w:rsid w:val="009C4B0E"/>
    <w:rsid w:val="009C6A8F"/>
    <w:rsid w:val="009C7CA6"/>
    <w:rsid w:val="009D03FE"/>
    <w:rsid w:val="009D0F71"/>
    <w:rsid w:val="009D11C7"/>
    <w:rsid w:val="009D1EC2"/>
    <w:rsid w:val="009D306B"/>
    <w:rsid w:val="009D321F"/>
    <w:rsid w:val="009D4541"/>
    <w:rsid w:val="009D741E"/>
    <w:rsid w:val="009E0DE1"/>
    <w:rsid w:val="009E334E"/>
    <w:rsid w:val="009E6CC9"/>
    <w:rsid w:val="009F09E0"/>
    <w:rsid w:val="009F16FD"/>
    <w:rsid w:val="009F238A"/>
    <w:rsid w:val="009F37B7"/>
    <w:rsid w:val="009F3956"/>
    <w:rsid w:val="009F57C4"/>
    <w:rsid w:val="009F66E1"/>
    <w:rsid w:val="009F7D8D"/>
    <w:rsid w:val="00A0085F"/>
    <w:rsid w:val="00A01C8A"/>
    <w:rsid w:val="00A01DE6"/>
    <w:rsid w:val="00A06A35"/>
    <w:rsid w:val="00A07376"/>
    <w:rsid w:val="00A10303"/>
    <w:rsid w:val="00A1087F"/>
    <w:rsid w:val="00A10F02"/>
    <w:rsid w:val="00A1296E"/>
    <w:rsid w:val="00A12E96"/>
    <w:rsid w:val="00A139A2"/>
    <w:rsid w:val="00A13ABE"/>
    <w:rsid w:val="00A13F4B"/>
    <w:rsid w:val="00A164B4"/>
    <w:rsid w:val="00A1698D"/>
    <w:rsid w:val="00A16F96"/>
    <w:rsid w:val="00A1738B"/>
    <w:rsid w:val="00A17DE5"/>
    <w:rsid w:val="00A2361D"/>
    <w:rsid w:val="00A2539A"/>
    <w:rsid w:val="00A25A13"/>
    <w:rsid w:val="00A26806"/>
    <w:rsid w:val="00A26AAB"/>
    <w:rsid w:val="00A26ADE"/>
    <w:rsid w:val="00A26D51"/>
    <w:rsid w:val="00A30201"/>
    <w:rsid w:val="00A31154"/>
    <w:rsid w:val="00A318B9"/>
    <w:rsid w:val="00A31BB7"/>
    <w:rsid w:val="00A31D6D"/>
    <w:rsid w:val="00A323A5"/>
    <w:rsid w:val="00A324DB"/>
    <w:rsid w:val="00A32E29"/>
    <w:rsid w:val="00A336CC"/>
    <w:rsid w:val="00A33C92"/>
    <w:rsid w:val="00A35A96"/>
    <w:rsid w:val="00A374D2"/>
    <w:rsid w:val="00A377B3"/>
    <w:rsid w:val="00A404D3"/>
    <w:rsid w:val="00A4053B"/>
    <w:rsid w:val="00A4109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1FD8"/>
    <w:rsid w:val="00A9271E"/>
    <w:rsid w:val="00A92F6F"/>
    <w:rsid w:val="00AA1B62"/>
    <w:rsid w:val="00AA2A80"/>
    <w:rsid w:val="00AA2E79"/>
    <w:rsid w:val="00AA5DEF"/>
    <w:rsid w:val="00AA6634"/>
    <w:rsid w:val="00AA6BBC"/>
    <w:rsid w:val="00AA7226"/>
    <w:rsid w:val="00AA741E"/>
    <w:rsid w:val="00AA771A"/>
    <w:rsid w:val="00AB0025"/>
    <w:rsid w:val="00AB0655"/>
    <w:rsid w:val="00AB158E"/>
    <w:rsid w:val="00AB3BF2"/>
    <w:rsid w:val="00AB3ECE"/>
    <w:rsid w:val="00AB4BE5"/>
    <w:rsid w:val="00AB4EF2"/>
    <w:rsid w:val="00AB5AC7"/>
    <w:rsid w:val="00AB61E3"/>
    <w:rsid w:val="00AB6AC1"/>
    <w:rsid w:val="00AB6B44"/>
    <w:rsid w:val="00AC1233"/>
    <w:rsid w:val="00AC445E"/>
    <w:rsid w:val="00AC4AD3"/>
    <w:rsid w:val="00AC515F"/>
    <w:rsid w:val="00AC5AF9"/>
    <w:rsid w:val="00AC64C9"/>
    <w:rsid w:val="00AC6A51"/>
    <w:rsid w:val="00AC7883"/>
    <w:rsid w:val="00AC7E20"/>
    <w:rsid w:val="00AD088A"/>
    <w:rsid w:val="00AD1AD3"/>
    <w:rsid w:val="00AD3BBA"/>
    <w:rsid w:val="00AD3CDD"/>
    <w:rsid w:val="00AD4734"/>
    <w:rsid w:val="00AD6081"/>
    <w:rsid w:val="00AE1840"/>
    <w:rsid w:val="00AE2180"/>
    <w:rsid w:val="00AE4F71"/>
    <w:rsid w:val="00AE5708"/>
    <w:rsid w:val="00AE5C2D"/>
    <w:rsid w:val="00AF01F0"/>
    <w:rsid w:val="00AF035B"/>
    <w:rsid w:val="00AF2C33"/>
    <w:rsid w:val="00AF5224"/>
    <w:rsid w:val="00AF5E7B"/>
    <w:rsid w:val="00AF643C"/>
    <w:rsid w:val="00AF6EAE"/>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16573"/>
    <w:rsid w:val="00B16E18"/>
    <w:rsid w:val="00B20F7A"/>
    <w:rsid w:val="00B221D7"/>
    <w:rsid w:val="00B25478"/>
    <w:rsid w:val="00B26CF0"/>
    <w:rsid w:val="00B26F07"/>
    <w:rsid w:val="00B272A9"/>
    <w:rsid w:val="00B32544"/>
    <w:rsid w:val="00B326D7"/>
    <w:rsid w:val="00B32801"/>
    <w:rsid w:val="00B33A76"/>
    <w:rsid w:val="00B3467D"/>
    <w:rsid w:val="00B36B52"/>
    <w:rsid w:val="00B37C37"/>
    <w:rsid w:val="00B4023F"/>
    <w:rsid w:val="00B40F8E"/>
    <w:rsid w:val="00B415AF"/>
    <w:rsid w:val="00B4330E"/>
    <w:rsid w:val="00B43C1B"/>
    <w:rsid w:val="00B44201"/>
    <w:rsid w:val="00B4566B"/>
    <w:rsid w:val="00B47E2F"/>
    <w:rsid w:val="00B51D1E"/>
    <w:rsid w:val="00B524CA"/>
    <w:rsid w:val="00B5301A"/>
    <w:rsid w:val="00B536CA"/>
    <w:rsid w:val="00B55858"/>
    <w:rsid w:val="00B56148"/>
    <w:rsid w:val="00B6121F"/>
    <w:rsid w:val="00B613BF"/>
    <w:rsid w:val="00B63299"/>
    <w:rsid w:val="00B644D2"/>
    <w:rsid w:val="00B6556D"/>
    <w:rsid w:val="00B65BC4"/>
    <w:rsid w:val="00B6630E"/>
    <w:rsid w:val="00B67601"/>
    <w:rsid w:val="00B72CC9"/>
    <w:rsid w:val="00B73B43"/>
    <w:rsid w:val="00B73DEC"/>
    <w:rsid w:val="00B75C13"/>
    <w:rsid w:val="00B77B9B"/>
    <w:rsid w:val="00B801CF"/>
    <w:rsid w:val="00B8057A"/>
    <w:rsid w:val="00B8081C"/>
    <w:rsid w:val="00B81241"/>
    <w:rsid w:val="00B82554"/>
    <w:rsid w:val="00B8479B"/>
    <w:rsid w:val="00B8482D"/>
    <w:rsid w:val="00B87FE6"/>
    <w:rsid w:val="00B91A3F"/>
    <w:rsid w:val="00B91A84"/>
    <w:rsid w:val="00B931B2"/>
    <w:rsid w:val="00B95AD2"/>
    <w:rsid w:val="00B963A6"/>
    <w:rsid w:val="00B979BD"/>
    <w:rsid w:val="00BA1B88"/>
    <w:rsid w:val="00BA3960"/>
    <w:rsid w:val="00BA42EC"/>
    <w:rsid w:val="00BA5C2E"/>
    <w:rsid w:val="00BA5E10"/>
    <w:rsid w:val="00BA7A77"/>
    <w:rsid w:val="00BA7DD7"/>
    <w:rsid w:val="00BB04EB"/>
    <w:rsid w:val="00BB13B2"/>
    <w:rsid w:val="00BB6034"/>
    <w:rsid w:val="00BB6832"/>
    <w:rsid w:val="00BB7899"/>
    <w:rsid w:val="00BB79CC"/>
    <w:rsid w:val="00BC0D1F"/>
    <w:rsid w:val="00BC0F7D"/>
    <w:rsid w:val="00BC108E"/>
    <w:rsid w:val="00BC46BC"/>
    <w:rsid w:val="00BC47A4"/>
    <w:rsid w:val="00BC680B"/>
    <w:rsid w:val="00BD02FF"/>
    <w:rsid w:val="00BD280D"/>
    <w:rsid w:val="00BD3EC0"/>
    <w:rsid w:val="00BD43EE"/>
    <w:rsid w:val="00BE0368"/>
    <w:rsid w:val="00BE056F"/>
    <w:rsid w:val="00BE120B"/>
    <w:rsid w:val="00BE1D6A"/>
    <w:rsid w:val="00BE6081"/>
    <w:rsid w:val="00BE633A"/>
    <w:rsid w:val="00BE6554"/>
    <w:rsid w:val="00BE70CE"/>
    <w:rsid w:val="00BF0943"/>
    <w:rsid w:val="00BF0E38"/>
    <w:rsid w:val="00BF0EED"/>
    <w:rsid w:val="00BF13DD"/>
    <w:rsid w:val="00BF185D"/>
    <w:rsid w:val="00BF2C68"/>
    <w:rsid w:val="00BF4DB9"/>
    <w:rsid w:val="00BF6F1C"/>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34949"/>
    <w:rsid w:val="00C404E4"/>
    <w:rsid w:val="00C409BD"/>
    <w:rsid w:val="00C413F3"/>
    <w:rsid w:val="00C41BFE"/>
    <w:rsid w:val="00C4217F"/>
    <w:rsid w:val="00C42617"/>
    <w:rsid w:val="00C43345"/>
    <w:rsid w:val="00C45231"/>
    <w:rsid w:val="00C5183A"/>
    <w:rsid w:val="00C535D4"/>
    <w:rsid w:val="00C54A01"/>
    <w:rsid w:val="00C550FA"/>
    <w:rsid w:val="00C556FD"/>
    <w:rsid w:val="00C5688C"/>
    <w:rsid w:val="00C5729F"/>
    <w:rsid w:val="00C61C6D"/>
    <w:rsid w:val="00C634F1"/>
    <w:rsid w:val="00C71EF1"/>
    <w:rsid w:val="00C72833"/>
    <w:rsid w:val="00C728DE"/>
    <w:rsid w:val="00C72F5C"/>
    <w:rsid w:val="00C73F1E"/>
    <w:rsid w:val="00C7433B"/>
    <w:rsid w:val="00C7792C"/>
    <w:rsid w:val="00C80105"/>
    <w:rsid w:val="00C80654"/>
    <w:rsid w:val="00C807A1"/>
    <w:rsid w:val="00C811CF"/>
    <w:rsid w:val="00C81CCE"/>
    <w:rsid w:val="00C83B06"/>
    <w:rsid w:val="00C83E77"/>
    <w:rsid w:val="00C84A78"/>
    <w:rsid w:val="00C84E2A"/>
    <w:rsid w:val="00C8520B"/>
    <w:rsid w:val="00C87348"/>
    <w:rsid w:val="00C92DC8"/>
    <w:rsid w:val="00C93F40"/>
    <w:rsid w:val="00CA05C6"/>
    <w:rsid w:val="00CA15B8"/>
    <w:rsid w:val="00CA2C90"/>
    <w:rsid w:val="00CA3D0C"/>
    <w:rsid w:val="00CA5FEE"/>
    <w:rsid w:val="00CA641A"/>
    <w:rsid w:val="00CA70CA"/>
    <w:rsid w:val="00CA7E57"/>
    <w:rsid w:val="00CB071F"/>
    <w:rsid w:val="00CB231F"/>
    <w:rsid w:val="00CB3807"/>
    <w:rsid w:val="00CB77D1"/>
    <w:rsid w:val="00CC49B7"/>
    <w:rsid w:val="00CC618A"/>
    <w:rsid w:val="00CC67C4"/>
    <w:rsid w:val="00CC6BA5"/>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2414"/>
    <w:rsid w:val="00D139F6"/>
    <w:rsid w:val="00D150F9"/>
    <w:rsid w:val="00D15727"/>
    <w:rsid w:val="00D16938"/>
    <w:rsid w:val="00D17D7E"/>
    <w:rsid w:val="00D207A9"/>
    <w:rsid w:val="00D20FBF"/>
    <w:rsid w:val="00D22863"/>
    <w:rsid w:val="00D24114"/>
    <w:rsid w:val="00D3139E"/>
    <w:rsid w:val="00D32292"/>
    <w:rsid w:val="00D34839"/>
    <w:rsid w:val="00D349C6"/>
    <w:rsid w:val="00D37B32"/>
    <w:rsid w:val="00D37DDA"/>
    <w:rsid w:val="00D40C00"/>
    <w:rsid w:val="00D41107"/>
    <w:rsid w:val="00D43474"/>
    <w:rsid w:val="00D453CC"/>
    <w:rsid w:val="00D47E80"/>
    <w:rsid w:val="00D51D92"/>
    <w:rsid w:val="00D522E5"/>
    <w:rsid w:val="00D5266C"/>
    <w:rsid w:val="00D52C08"/>
    <w:rsid w:val="00D60093"/>
    <w:rsid w:val="00D608CB"/>
    <w:rsid w:val="00D62493"/>
    <w:rsid w:val="00D64F05"/>
    <w:rsid w:val="00D67B0D"/>
    <w:rsid w:val="00D703C0"/>
    <w:rsid w:val="00D704AC"/>
    <w:rsid w:val="00D70741"/>
    <w:rsid w:val="00D70CCF"/>
    <w:rsid w:val="00D72C56"/>
    <w:rsid w:val="00D7341A"/>
    <w:rsid w:val="00D738D6"/>
    <w:rsid w:val="00D7448B"/>
    <w:rsid w:val="00D755EB"/>
    <w:rsid w:val="00D758F0"/>
    <w:rsid w:val="00D75AA4"/>
    <w:rsid w:val="00D77193"/>
    <w:rsid w:val="00D80178"/>
    <w:rsid w:val="00D816D0"/>
    <w:rsid w:val="00D81B76"/>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05DC"/>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58B"/>
    <w:rsid w:val="00DE1E1C"/>
    <w:rsid w:val="00DE200C"/>
    <w:rsid w:val="00DE274C"/>
    <w:rsid w:val="00DE2F75"/>
    <w:rsid w:val="00DE4FFE"/>
    <w:rsid w:val="00DE61D2"/>
    <w:rsid w:val="00DF16A1"/>
    <w:rsid w:val="00DF2B1F"/>
    <w:rsid w:val="00DF362B"/>
    <w:rsid w:val="00DF5791"/>
    <w:rsid w:val="00DF5A17"/>
    <w:rsid w:val="00DF62CD"/>
    <w:rsid w:val="00DF6682"/>
    <w:rsid w:val="00E00AF5"/>
    <w:rsid w:val="00E01B95"/>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56E1A"/>
    <w:rsid w:val="00E60E06"/>
    <w:rsid w:val="00E6106E"/>
    <w:rsid w:val="00E632F3"/>
    <w:rsid w:val="00E63C73"/>
    <w:rsid w:val="00E64DBC"/>
    <w:rsid w:val="00E705D6"/>
    <w:rsid w:val="00E71F10"/>
    <w:rsid w:val="00E71F71"/>
    <w:rsid w:val="00E724FA"/>
    <w:rsid w:val="00E72EF3"/>
    <w:rsid w:val="00E7567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C7AEA"/>
    <w:rsid w:val="00ED2D4C"/>
    <w:rsid w:val="00ED2D52"/>
    <w:rsid w:val="00ED2D7A"/>
    <w:rsid w:val="00ED660A"/>
    <w:rsid w:val="00EE6050"/>
    <w:rsid w:val="00EE6428"/>
    <w:rsid w:val="00EF00D3"/>
    <w:rsid w:val="00EF08D0"/>
    <w:rsid w:val="00EF3F3A"/>
    <w:rsid w:val="00EF4920"/>
    <w:rsid w:val="00EF5FC1"/>
    <w:rsid w:val="00EF6D0C"/>
    <w:rsid w:val="00EF7E40"/>
    <w:rsid w:val="00F00CAB"/>
    <w:rsid w:val="00F0178F"/>
    <w:rsid w:val="00F018A3"/>
    <w:rsid w:val="00F02139"/>
    <w:rsid w:val="00F021D0"/>
    <w:rsid w:val="00F025A2"/>
    <w:rsid w:val="00F0372E"/>
    <w:rsid w:val="00F04712"/>
    <w:rsid w:val="00F06FF4"/>
    <w:rsid w:val="00F11ADF"/>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4ACF"/>
    <w:rsid w:val="00F352C8"/>
    <w:rsid w:val="00F36AF2"/>
    <w:rsid w:val="00F36C84"/>
    <w:rsid w:val="00F37749"/>
    <w:rsid w:val="00F41023"/>
    <w:rsid w:val="00F41A13"/>
    <w:rsid w:val="00F41D4A"/>
    <w:rsid w:val="00F420C2"/>
    <w:rsid w:val="00F43D07"/>
    <w:rsid w:val="00F46995"/>
    <w:rsid w:val="00F46CF0"/>
    <w:rsid w:val="00F51415"/>
    <w:rsid w:val="00F517B7"/>
    <w:rsid w:val="00F51D93"/>
    <w:rsid w:val="00F524E7"/>
    <w:rsid w:val="00F53970"/>
    <w:rsid w:val="00F53ABB"/>
    <w:rsid w:val="00F54C99"/>
    <w:rsid w:val="00F5600A"/>
    <w:rsid w:val="00F56FD9"/>
    <w:rsid w:val="00F57A86"/>
    <w:rsid w:val="00F60F38"/>
    <w:rsid w:val="00F6128C"/>
    <w:rsid w:val="00F653B8"/>
    <w:rsid w:val="00F65531"/>
    <w:rsid w:val="00F6786F"/>
    <w:rsid w:val="00F67E15"/>
    <w:rsid w:val="00F722AC"/>
    <w:rsid w:val="00F736F6"/>
    <w:rsid w:val="00F74D44"/>
    <w:rsid w:val="00F75CD2"/>
    <w:rsid w:val="00F75EAB"/>
    <w:rsid w:val="00F765C1"/>
    <w:rsid w:val="00F7725A"/>
    <w:rsid w:val="00F77D91"/>
    <w:rsid w:val="00F8073E"/>
    <w:rsid w:val="00F80BB6"/>
    <w:rsid w:val="00F81060"/>
    <w:rsid w:val="00F829BC"/>
    <w:rsid w:val="00F83BD8"/>
    <w:rsid w:val="00F84686"/>
    <w:rsid w:val="00F846C0"/>
    <w:rsid w:val="00F853D1"/>
    <w:rsid w:val="00F8551D"/>
    <w:rsid w:val="00F86928"/>
    <w:rsid w:val="00F86DD8"/>
    <w:rsid w:val="00F909F1"/>
    <w:rsid w:val="00F93E8C"/>
    <w:rsid w:val="00F95F2A"/>
    <w:rsid w:val="00F96D72"/>
    <w:rsid w:val="00FA1266"/>
    <w:rsid w:val="00FA19C1"/>
    <w:rsid w:val="00FA202F"/>
    <w:rsid w:val="00FA3158"/>
    <w:rsid w:val="00FA4DC3"/>
    <w:rsid w:val="00FA6908"/>
    <w:rsid w:val="00FB1776"/>
    <w:rsid w:val="00FB4A10"/>
    <w:rsid w:val="00FB4CA1"/>
    <w:rsid w:val="00FC1192"/>
    <w:rsid w:val="00FC2117"/>
    <w:rsid w:val="00FC3947"/>
    <w:rsid w:val="00FC53CA"/>
    <w:rsid w:val="00FC7556"/>
    <w:rsid w:val="00FC7891"/>
    <w:rsid w:val="00FC7EAE"/>
    <w:rsid w:val="00FD0306"/>
    <w:rsid w:val="00FD58A8"/>
    <w:rsid w:val="00FD77B7"/>
    <w:rsid w:val="00FE0261"/>
    <w:rsid w:val="00FE153C"/>
    <w:rsid w:val="00FE259E"/>
    <w:rsid w:val="00FE33AC"/>
    <w:rsid w:val="00FE37C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v:stroke weight=".5pt"/>
    </o:shapedefaults>
    <o:shapelayout v:ext="edit">
      <o:idmap v:ext="edit" data="1"/>
    </o:shapelayout>
  </w:shapeDefaults>
  <w:decimalSymbol w:val="."/>
  <w:listSeparator w:val=","/>
  <w14:docId w14:val="5221C478"/>
  <w15:chartTrackingRefBased/>
  <w15:docId w15:val="{5A728421-1A72-4E32-AEB6-6C61C1FA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F434E"/>
    <w:pPr>
      <w:ind w:left="1560" w:hanging="1276"/>
    </w:pPr>
    <w:rPr>
      <w:color w:val="FF0000"/>
    </w:rPr>
  </w:style>
  <w:style w:type="character" w:customStyle="1" w:styleId="EditorsNoteChar">
    <w:name w:val="Editor's Note Char"/>
    <w:link w:val="EditorsNote"/>
    <w:rsid w:val="001F434E"/>
    <w:rPr>
      <w:color w:val="FF0000"/>
      <w:lang w:val="x-none"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paragraph" w:styleId="CommentSubject">
    <w:name w:val="annotation subject"/>
    <w:basedOn w:val="Normal"/>
    <w:next w:val="Normal"/>
    <w:link w:val="CommentSubjectChar"/>
    <w:rsid w:val="004E12E3"/>
    <w:rPr>
      <w:b/>
      <w:bCs/>
      <w:lang w:eastAsia="x-none"/>
    </w:rPr>
  </w:style>
  <w:style w:type="character" w:customStyle="1" w:styleId="CommentSubjectChar">
    <w:name w:val="Comment Subject Char"/>
    <w:link w:val="CommentSubject"/>
    <w:rsid w:val="00BE70CE"/>
    <w:rPr>
      <w:b/>
      <w:bCs/>
      <w:lang w:val="en-GB"/>
    </w:rPr>
  </w:style>
  <w:style w:type="paragraph" w:styleId="List2">
    <w:name w:val="List 2"/>
    <w:basedOn w:val="Normal"/>
    <w:rsid w:val="009065FD"/>
    <w:pPr>
      <w:ind w:left="566" w:hanging="283"/>
      <w:contextualSpacing/>
    </w:pPr>
  </w:style>
  <w:style w:type="paragraph" w:styleId="BodyText">
    <w:name w:val="Body Text"/>
    <w:basedOn w:val="Normal"/>
    <w:link w:val="BodyTextChar"/>
    <w:unhideWhenUsed/>
    <w:rsid w:val="00442382"/>
    <w:pPr>
      <w:spacing w:after="120"/>
    </w:pPr>
  </w:style>
  <w:style w:type="character" w:customStyle="1" w:styleId="BodyTextChar">
    <w:name w:val="Body Text Char"/>
    <w:link w:val="BodyText"/>
    <w:rsid w:val="00442382"/>
    <w:rPr>
      <w:lang w:eastAsia="en-US"/>
    </w:rPr>
  </w:style>
  <w:style w:type="character" w:styleId="Hyperlink">
    <w:name w:val="Hyperlink"/>
    <w:rsid w:val="00BB04EB"/>
    <w:rPr>
      <w:color w:val="0563C1"/>
      <w:u w:val="single"/>
    </w:rPr>
  </w:style>
  <w:style w:type="character" w:styleId="UnresolvedMention">
    <w:name w:val="Unresolved Mention"/>
    <w:uiPriority w:val="99"/>
    <w:semiHidden/>
    <w:unhideWhenUsed/>
    <w:rsid w:val="00BB04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8.bin"/><Relationship Id="rId138" Type="http://schemas.openxmlformats.org/officeDocument/2006/relationships/image" Target="media/image67.emf"/><Relationship Id="rId159" Type="http://schemas.openxmlformats.org/officeDocument/2006/relationships/oleObject" Target="embeddings/oleObject31.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1.emf"/><Relationship Id="rId247" Type="http://schemas.openxmlformats.org/officeDocument/2006/relationships/oleObject" Target="embeddings/oleObject47.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Microsoft_Visio_2003-2010_Drawing25.vsd"/><Relationship Id="rId128" Type="http://schemas.openxmlformats.org/officeDocument/2006/relationships/oleObject" Target="embeddings/oleObject26.bin"/><Relationship Id="rId149" Type="http://schemas.openxmlformats.org/officeDocument/2006/relationships/oleObject" Target="embeddings/Microsoft_Visio_2003-2010_Drawing30.vsd"/><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oleObject" Target="embeddings/oleObject37.bin"/><Relationship Id="rId216" Type="http://schemas.openxmlformats.org/officeDocument/2006/relationships/image" Target="media/image106.emf"/><Relationship Id="rId237" Type="http://schemas.openxmlformats.org/officeDocument/2006/relationships/package" Target="embeddings/Microsoft_Visio_Drawing17.vsdx"/><Relationship Id="rId258" Type="http://schemas.openxmlformats.org/officeDocument/2006/relationships/fontTable" Target="fontTable.xml"/><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1.bin"/><Relationship Id="rId139" Type="http://schemas.openxmlformats.org/officeDocument/2006/relationships/oleObject" Target="embeddings/oleObject29.bin"/><Relationship Id="rId85" Type="http://schemas.openxmlformats.org/officeDocument/2006/relationships/image" Target="media/image40.emf"/><Relationship Id="rId150" Type="http://schemas.openxmlformats.org/officeDocument/2006/relationships/image" Target="media/image73.emf"/><Relationship Id="rId171" Type="http://schemas.openxmlformats.org/officeDocument/2006/relationships/oleObject" Target="embeddings/oleObject34.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4.vsdx"/><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package" Target="embeddings/Microsoft_Visio_Drawing4.vsdx"/><Relationship Id="rId129" Type="http://schemas.openxmlformats.org/officeDocument/2006/relationships/image" Target="media/image62.emf"/><Relationship Id="rId54" Type="http://schemas.openxmlformats.org/officeDocument/2006/relationships/oleObject" Target="embeddings/Microsoft_Visio_2003-2010_Drawing18.vsd"/><Relationship Id="rId75" Type="http://schemas.openxmlformats.org/officeDocument/2006/relationships/image" Target="media/image35.emf"/><Relationship Id="rId96" Type="http://schemas.openxmlformats.org/officeDocument/2006/relationships/oleObject" Target="embeddings/Microsoft_Visio_2003-2010_Drawing27.vsd"/><Relationship Id="rId140" Type="http://schemas.openxmlformats.org/officeDocument/2006/relationships/image" Target="media/image68.emf"/><Relationship Id="rId161" Type="http://schemas.openxmlformats.org/officeDocument/2006/relationships/oleObject" Target="embeddings/oleObject32.bin"/><Relationship Id="rId182" Type="http://schemas.openxmlformats.org/officeDocument/2006/relationships/image" Target="media/image89.emf"/><Relationship Id="rId217" Type="http://schemas.openxmlformats.org/officeDocument/2006/relationships/oleObject" Target="embeddings/oleObject41.bin"/><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image" Target="media/image104.emf"/><Relationship Id="rId233" Type="http://schemas.openxmlformats.org/officeDocument/2006/relationships/package" Target="embeddings/Microsoft_Visio_Drawing15.vsdx"/><Relationship Id="rId238" Type="http://schemas.openxmlformats.org/officeDocument/2006/relationships/image" Target="media/image117.emf"/><Relationship Id="rId254" Type="http://schemas.openxmlformats.org/officeDocument/2006/relationships/header" Target="header1.xml"/><Relationship Id="rId259"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19.bin"/><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oleObject3.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9.bin"/><Relationship Id="rId130" Type="http://schemas.openxmlformats.org/officeDocument/2006/relationships/oleObject" Target="embeddings/Microsoft_Visio_2003-2010_Drawing28.vsd"/><Relationship Id="rId135" Type="http://schemas.openxmlformats.org/officeDocument/2006/relationships/package" Target="embeddings/Microsoft_Visio_Drawing5.vsdx"/><Relationship Id="rId151" Type="http://schemas.openxmlformats.org/officeDocument/2006/relationships/oleObject" Target="embeddings/Microsoft_Visio_2003-2010_Drawing31.vsd"/><Relationship Id="rId156" Type="http://schemas.openxmlformats.org/officeDocument/2006/relationships/image" Target="media/image76.emf"/><Relationship Id="rId177" Type="http://schemas.openxmlformats.org/officeDocument/2006/relationships/package" Target="embeddings/Microsoft_Visio_Drawing10.vsdx"/><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oleObject" Target="embeddings/Microsoft_Visio_2003-2010_Drawing4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48.bin"/><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4.bin"/><Relationship Id="rId97" Type="http://schemas.openxmlformats.org/officeDocument/2006/relationships/image" Target="media/image46.emf"/><Relationship Id="rId104" Type="http://schemas.openxmlformats.org/officeDocument/2006/relationships/oleObject" Target="embeddings/oleObject16.bin"/><Relationship Id="rId120" Type="http://schemas.openxmlformats.org/officeDocument/2006/relationships/oleObject" Target="embeddings/oleObject22.bin"/><Relationship Id="rId125" Type="http://schemas.openxmlformats.org/officeDocument/2006/relationships/image" Target="media/image60.emf"/><Relationship Id="rId141" Type="http://schemas.openxmlformats.org/officeDocument/2006/relationships/package" Target="embeddings/Microsoft_Visio_Drawing6.vsdx"/><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oleObject12.bin"/><Relationship Id="rId162" Type="http://schemas.openxmlformats.org/officeDocument/2006/relationships/image" Target="media/image79.emf"/><Relationship Id="rId183" Type="http://schemas.openxmlformats.org/officeDocument/2006/relationships/oleObject" Target="embeddings/oleObject38.bin"/><Relationship Id="rId213" Type="http://schemas.openxmlformats.org/officeDocument/2006/relationships/oleObject" Target="embeddings/Microsoft_Visio_2003-2010_Drawing50.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18.vsdx"/><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header" Target="header2.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1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oleObject7.bin"/><Relationship Id="rId152" Type="http://schemas.openxmlformats.org/officeDocument/2006/relationships/image" Target="media/image74.emf"/><Relationship Id="rId173" Type="http://schemas.openxmlformats.org/officeDocument/2006/relationships/oleObject" Target="embeddings/oleObject35.bin"/><Relationship Id="rId194" Type="http://schemas.openxmlformats.org/officeDocument/2006/relationships/image" Target="media/image95.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2.emf"/><Relationship Id="rId229" Type="http://schemas.openxmlformats.org/officeDocument/2006/relationships/oleObject" Target="embeddings/oleObject43.bin"/><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46.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1.bin"/><Relationship Id="rId77" Type="http://schemas.openxmlformats.org/officeDocument/2006/relationships/image" Target="media/image36.emf"/><Relationship Id="rId100" Type="http://schemas.openxmlformats.org/officeDocument/2006/relationships/oleObject" Target="embeddings/oleObject14.bin"/><Relationship Id="rId105" Type="http://schemas.openxmlformats.org/officeDocument/2006/relationships/image" Target="media/image50.emf"/><Relationship Id="rId126" Type="http://schemas.openxmlformats.org/officeDocument/2006/relationships/oleObject" Target="embeddings/oleObject25.bin"/><Relationship Id="rId147" Type="http://schemas.openxmlformats.org/officeDocument/2006/relationships/oleObject" Target="embeddings/oleObject30.bin"/><Relationship Id="rId168" Type="http://schemas.openxmlformats.org/officeDocument/2006/relationships/image" Target="media/image82.emf"/><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3.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5.vsd"/><Relationship Id="rId184" Type="http://schemas.openxmlformats.org/officeDocument/2006/relationships/image" Target="media/image90.emf"/><Relationship Id="rId189" Type="http://schemas.openxmlformats.org/officeDocument/2006/relationships/oleObject" Target="embeddings/oleObject39.bin"/><Relationship Id="rId219" Type="http://schemas.openxmlformats.org/officeDocument/2006/relationships/oleObject" Target="embeddings/oleObject42.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16.vsdx"/><Relationship Id="rId251" Type="http://schemas.openxmlformats.org/officeDocument/2006/relationships/oleObject" Target="embeddings/oleObject49.bin"/><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0.bin"/><Relationship Id="rId137" Type="http://schemas.openxmlformats.org/officeDocument/2006/relationships/oleObject" Target="embeddings/oleObject28.bin"/><Relationship Id="rId158" Type="http://schemas.openxmlformats.org/officeDocument/2006/relationships/image" Target="media/image77.emf"/><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0.bin"/><Relationship Id="rId111" Type="http://schemas.openxmlformats.org/officeDocument/2006/relationships/image" Target="media/image53.emf"/><Relationship Id="rId132" Type="http://schemas.openxmlformats.org/officeDocument/2006/relationships/image" Target="media/image64.emf"/><Relationship Id="rId153" Type="http://schemas.openxmlformats.org/officeDocument/2006/relationships/oleObject" Target="embeddings/Microsoft_Visio_2003-2010_Drawing32.vsd"/><Relationship Id="rId174" Type="http://schemas.openxmlformats.org/officeDocument/2006/relationships/image" Target="media/image85.emf"/><Relationship Id="rId179" Type="http://schemas.openxmlformats.org/officeDocument/2006/relationships/oleObject" Target="embeddings/oleObject36.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package" Target="embeddings/Microsoft_Visio_Drawing19.vsdx"/><Relationship Id="rId246" Type="http://schemas.openxmlformats.org/officeDocument/2006/relationships/image" Target="media/image121.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package" Target="embeddings/Microsoft_Visio_Drawing3.vsdx"/><Relationship Id="rId127" Type="http://schemas.openxmlformats.org/officeDocument/2006/relationships/image" Target="media/image61.emf"/><Relationship Id="rId10" Type="http://schemas.openxmlformats.org/officeDocument/2006/relationships/hyperlink" Target="https://standards.ieee.org/content/dam/ieee-standards/standards/web/documents/tutorials/eui.pdf" TargetMode="External"/><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5.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3.bin"/><Relationship Id="rId143" Type="http://schemas.openxmlformats.org/officeDocument/2006/relationships/package" Target="embeddings/Microsoft_Visio_Drawing7.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33.bin"/><Relationship Id="rId185" Type="http://schemas.openxmlformats.org/officeDocument/2006/relationships/oleObject" Target="embeddings/Microsoft_Visio_2003-2010_Drawing37.vsd"/><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40.bin"/><Relationship Id="rId236" Type="http://schemas.openxmlformats.org/officeDocument/2006/relationships/image" Target="media/image116.emf"/><Relationship Id="rId257" Type="http://schemas.openxmlformats.org/officeDocument/2006/relationships/header" Target="header3.xml"/><Relationship Id="rId26" Type="http://schemas.openxmlformats.org/officeDocument/2006/relationships/oleObject" Target="embeddings/Microsoft_Visio_2003-2010_Drawing5.vsd"/><Relationship Id="rId231" Type="http://schemas.openxmlformats.org/officeDocument/2006/relationships/oleObject" Target="embeddings/oleObject44.bin"/><Relationship Id="rId252" Type="http://schemas.openxmlformats.org/officeDocument/2006/relationships/image" Target="media/image124.emf"/><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18.bin"/><Relationship Id="rId133" Type="http://schemas.openxmlformats.org/officeDocument/2006/relationships/oleObject" Target="embeddings/oleObject27.bin"/><Relationship Id="rId154" Type="http://schemas.openxmlformats.org/officeDocument/2006/relationships/image" Target="media/image75.emf"/><Relationship Id="rId175" Type="http://schemas.openxmlformats.org/officeDocument/2006/relationships/package" Target="embeddings/Microsoft_Visio_Drawing9.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1.vsd"/><Relationship Id="rId221" Type="http://schemas.openxmlformats.org/officeDocument/2006/relationships/package" Target="embeddings/Microsoft_Visio_Drawing11.vsdx"/><Relationship Id="rId242" Type="http://schemas.openxmlformats.org/officeDocument/2006/relationships/image" Target="media/image119.emf"/><Relationship Id="rId37" Type="http://schemas.openxmlformats.org/officeDocument/2006/relationships/image" Target="media/image16.emf"/><Relationship Id="rId58" Type="http://schemas.openxmlformats.org/officeDocument/2006/relationships/oleObject" Target="embeddings/oleObject2.bin"/><Relationship Id="rId79" Type="http://schemas.openxmlformats.org/officeDocument/2006/relationships/image" Target="media/image37.emf"/><Relationship Id="rId102" Type="http://schemas.openxmlformats.org/officeDocument/2006/relationships/oleObject" Target="embeddings/oleObject15.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1.bin"/><Relationship Id="rId165" Type="http://schemas.openxmlformats.org/officeDocument/2006/relationships/oleObject" Target="embeddings/Microsoft_Visio_2003-2010_Drawing36.vsd"/><Relationship Id="rId186" Type="http://schemas.openxmlformats.org/officeDocument/2006/relationships/image" Target="media/image91.emf"/><Relationship Id="rId211" Type="http://schemas.openxmlformats.org/officeDocument/2006/relationships/oleObject" Target="embeddings/Microsoft_Visio_2003-2010_Drawing49.vsd"/><Relationship Id="rId232" Type="http://schemas.openxmlformats.org/officeDocument/2006/relationships/image" Target="media/image114.emf"/><Relationship Id="rId253" Type="http://schemas.openxmlformats.org/officeDocument/2006/relationships/oleObject" Target="embeddings/oleObject50.bin"/><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6.bin"/><Relationship Id="rId155" Type="http://schemas.openxmlformats.org/officeDocument/2006/relationships/oleObject" Target="embeddings/Microsoft_Visio_2003-2010_Drawing33.vsd"/><Relationship Id="rId176" Type="http://schemas.openxmlformats.org/officeDocument/2006/relationships/image" Target="media/image86.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09.emf"/><Relationship Id="rId243" Type="http://schemas.openxmlformats.org/officeDocument/2006/relationships/oleObject" Target="embeddings/oleObject45.bin"/><Relationship Id="rId17" Type="http://schemas.openxmlformats.org/officeDocument/2006/relationships/image" Target="media/image6.emf"/><Relationship Id="rId38" Type="http://schemas.openxmlformats.org/officeDocument/2006/relationships/package" Target="embeddings/Microsoft_Visio_Drawing2.vsdx"/><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24.bin"/><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oleObject" Target="embeddings/Microsoft_Visio_2003-2010_Drawing29.vsd"/><Relationship Id="rId166" Type="http://schemas.openxmlformats.org/officeDocument/2006/relationships/image" Target="media/image81.emf"/><Relationship Id="rId187" Type="http://schemas.openxmlformats.org/officeDocument/2006/relationships/oleObject" Target="embeddings/Microsoft_Visio_2003-2010_Drawing3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430</Pages>
  <Words>227857</Words>
  <Characters>1143846</Characters>
  <Application>Microsoft Office Word</Application>
  <DocSecurity>0</DocSecurity>
  <Lines>27234</Lines>
  <Paragraphs>21103</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1350600</CharactersWithSpaces>
  <SharedDoc>false</SharedDoc>
  <HyperlinkBase/>
  <HLinks>
    <vt:vector size="6" baseType="variant">
      <vt:variant>
        <vt:i4>8192034</vt:i4>
      </vt:variant>
      <vt:variant>
        <vt:i4>2097</vt:i4>
      </vt:variant>
      <vt:variant>
        <vt:i4>0</vt:i4>
      </vt:variant>
      <vt:variant>
        <vt:i4>5</vt:i4>
      </vt:variant>
      <vt:variant>
        <vt:lpwstr>https://standards.ieee.org/content/dam/ieee-standards/standards/web/documents/tutorials/eui.pdf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23682_CR0468_MONTE TEI16_(Rel-16)</cp:lastModifiedBy>
  <cp:revision>2</cp:revision>
  <dcterms:created xsi:type="dcterms:W3CDTF">2020-03-27T06:46:00Z</dcterms:created>
  <dcterms:modified xsi:type="dcterms:W3CDTF">2020-03-27T06:46:00Z</dcterms:modified>
</cp:coreProperties>
</file>