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3FD3BEE" w:rsidR="004F0988" w:rsidRDefault="004F0988" w:rsidP="00133525">
            <w:pPr>
              <w:pStyle w:val="ZA"/>
              <w:framePr w:w="0" w:hRule="auto" w:wrap="auto" w:vAnchor="margin" w:hAnchor="text" w:yAlign="inline"/>
            </w:pPr>
            <w:bookmarkStart w:id="0" w:name="page1"/>
            <w:r w:rsidRPr="00BB66E6">
              <w:rPr>
                <w:sz w:val="64"/>
              </w:rPr>
              <w:t xml:space="preserve">3GPP </w:t>
            </w:r>
            <w:bookmarkStart w:id="1" w:name="specType1"/>
            <w:r w:rsidR="0063543D" w:rsidRPr="00BB66E6">
              <w:rPr>
                <w:sz w:val="64"/>
              </w:rPr>
              <w:t>T</w:t>
            </w:r>
            <w:bookmarkEnd w:id="1"/>
            <w:r w:rsidR="00FE154A">
              <w:rPr>
                <w:sz w:val="64"/>
              </w:rPr>
              <w:t>S</w:t>
            </w:r>
            <w:r w:rsidRPr="00BB66E6">
              <w:rPr>
                <w:sz w:val="64"/>
              </w:rPr>
              <w:t xml:space="preserve"> </w:t>
            </w:r>
            <w:bookmarkStart w:id="2" w:name="specNumber"/>
            <w:r w:rsidR="00BB66E6" w:rsidRPr="00BB66E6">
              <w:rPr>
                <w:sz w:val="64"/>
              </w:rPr>
              <w:t>23</w:t>
            </w:r>
            <w:r w:rsidRPr="00BB66E6">
              <w:rPr>
                <w:sz w:val="64"/>
              </w:rPr>
              <w:t>.</w:t>
            </w:r>
            <w:bookmarkEnd w:id="2"/>
            <w:r w:rsidR="00FE154A">
              <w:rPr>
                <w:sz w:val="64"/>
              </w:rPr>
              <w:t>4</w:t>
            </w:r>
            <w:r w:rsidR="00FD0927">
              <w:rPr>
                <w:sz w:val="64"/>
              </w:rPr>
              <w:t>82</w:t>
            </w:r>
            <w:r w:rsidRPr="00BB66E6">
              <w:rPr>
                <w:sz w:val="64"/>
              </w:rPr>
              <w:t xml:space="preserve"> </w:t>
            </w:r>
            <w:r w:rsidRPr="00BB66E6">
              <w:t>V</w:t>
            </w:r>
            <w:bookmarkStart w:id="3" w:name="specVersion"/>
            <w:r w:rsidR="00B52298">
              <w:t>20</w:t>
            </w:r>
            <w:r w:rsidRPr="00BB66E6">
              <w:t>.</w:t>
            </w:r>
            <w:r w:rsidR="00B52298">
              <w:t>0</w:t>
            </w:r>
            <w:r w:rsidRPr="00BB66E6">
              <w:t>.</w:t>
            </w:r>
            <w:bookmarkEnd w:id="3"/>
            <w:r w:rsidR="00BB66E6" w:rsidRPr="00BB66E6">
              <w:t>0</w:t>
            </w:r>
            <w:r w:rsidRPr="00BB66E6">
              <w:t xml:space="preserve"> </w:t>
            </w:r>
            <w:r w:rsidRPr="00BB66E6">
              <w:rPr>
                <w:sz w:val="32"/>
              </w:rPr>
              <w:t>(</w:t>
            </w:r>
            <w:bookmarkStart w:id="4" w:name="issueDate"/>
            <w:r w:rsidR="00BB66E6" w:rsidRPr="00BB66E6">
              <w:rPr>
                <w:sz w:val="32"/>
              </w:rPr>
              <w:t>202</w:t>
            </w:r>
            <w:r w:rsidR="00B13ED0">
              <w:rPr>
                <w:sz w:val="32"/>
              </w:rPr>
              <w:t>6</w:t>
            </w:r>
            <w:r w:rsidRPr="00BB66E6">
              <w:rPr>
                <w:sz w:val="32"/>
              </w:rPr>
              <w:t>-</w:t>
            </w:r>
            <w:bookmarkEnd w:id="4"/>
            <w:r w:rsidR="00193B60">
              <w:rPr>
                <w:sz w:val="32"/>
              </w:rPr>
              <w:t>0</w:t>
            </w:r>
            <w:r w:rsidR="00B13ED0">
              <w:rPr>
                <w:sz w:val="32"/>
              </w:rPr>
              <w:t>1</w:t>
            </w:r>
            <w:r w:rsidRPr="00133525">
              <w:rPr>
                <w:sz w:val="32"/>
              </w:rPr>
              <w:t>)</w:t>
            </w:r>
          </w:p>
        </w:tc>
      </w:tr>
      <w:tr w:rsidR="004F0988" w14:paraId="0FFD4F19" w14:textId="77777777" w:rsidTr="005E4BB2">
        <w:trPr>
          <w:trHeight w:hRule="exact" w:val="1134"/>
        </w:trPr>
        <w:tc>
          <w:tcPr>
            <w:tcW w:w="10423" w:type="dxa"/>
            <w:gridSpan w:val="2"/>
          </w:tcPr>
          <w:p w14:paraId="462B8E42" w14:textId="560BFC5C" w:rsidR="00BA4B8D" w:rsidRDefault="004F0988" w:rsidP="0064383C">
            <w:pPr>
              <w:pStyle w:val="ZB"/>
              <w:framePr w:w="0" w:hRule="auto" w:wrap="auto" w:vAnchor="margin" w:hAnchor="text" w:yAlign="inline"/>
            </w:pPr>
            <w:r w:rsidRPr="00BB66E6">
              <w:t xml:space="preserve">Technical </w:t>
            </w:r>
            <w:bookmarkStart w:id="5" w:name="spectype2"/>
            <w:r w:rsidR="00D57972" w:rsidRPr="00BB66E6">
              <w:t>Report</w:t>
            </w:r>
            <w:bookmarkEnd w:id="5"/>
          </w:p>
        </w:tc>
      </w:tr>
      <w:tr w:rsidR="004F0988" w14:paraId="717C4EBE" w14:textId="77777777" w:rsidTr="005E4BB2">
        <w:trPr>
          <w:trHeight w:hRule="exact" w:val="3686"/>
        </w:trPr>
        <w:tc>
          <w:tcPr>
            <w:tcW w:w="10423" w:type="dxa"/>
            <w:gridSpan w:val="2"/>
          </w:tcPr>
          <w:p w14:paraId="03D032C0" w14:textId="77777777" w:rsidR="004F0988" w:rsidRPr="00BB66E6" w:rsidRDefault="004F0988" w:rsidP="00133525">
            <w:pPr>
              <w:pStyle w:val="ZT"/>
              <w:framePr w:wrap="auto" w:hAnchor="text" w:yAlign="inline"/>
            </w:pPr>
            <w:r w:rsidRPr="004D3578">
              <w:t xml:space="preserve">3rd Generation Partnership </w:t>
            </w:r>
            <w:r w:rsidRPr="00BB66E6">
              <w:t>Project;</w:t>
            </w:r>
          </w:p>
          <w:p w14:paraId="653799DC" w14:textId="67C5FA5D" w:rsidR="004F0988" w:rsidRPr="00BB66E6" w:rsidRDefault="004F0988" w:rsidP="00133525">
            <w:pPr>
              <w:pStyle w:val="ZT"/>
              <w:framePr w:wrap="auto" w:hAnchor="text" w:yAlign="inline"/>
            </w:pPr>
            <w:r w:rsidRPr="00BB66E6">
              <w:t xml:space="preserve">Technical Specification Group </w:t>
            </w:r>
            <w:bookmarkStart w:id="6" w:name="specTitle"/>
            <w:r w:rsidR="00BB66E6" w:rsidRPr="00BB66E6">
              <w:rPr>
                <w:lang w:val="en-IN"/>
              </w:rPr>
              <w:t>Services and System Aspects</w:t>
            </w:r>
            <w:r w:rsidRPr="00BB66E6">
              <w:t>;</w:t>
            </w:r>
          </w:p>
          <w:p w14:paraId="1D2A8F5E" w14:textId="4B8872C3" w:rsidR="004F0988" w:rsidRPr="00BB66E6" w:rsidRDefault="000D326F" w:rsidP="0064383C">
            <w:pPr>
              <w:pStyle w:val="ZT"/>
              <w:framePr w:wrap="auto" w:hAnchor="text" w:yAlign="inline"/>
            </w:pPr>
            <w:r>
              <w:t>Functional architecture and information flows for AIML Enablement Service</w:t>
            </w:r>
            <w:r w:rsidR="00062023" w:rsidRPr="00BB66E6">
              <w:t>;</w:t>
            </w:r>
            <w:bookmarkEnd w:id="6"/>
          </w:p>
          <w:p w14:paraId="04CAC1E0" w14:textId="3F889C58" w:rsidR="004F0988" w:rsidRPr="00133525" w:rsidRDefault="004F0988" w:rsidP="00133525">
            <w:pPr>
              <w:pStyle w:val="ZT"/>
              <w:framePr w:wrap="auto" w:hAnchor="text" w:yAlign="inline"/>
              <w:rPr>
                <w:i/>
                <w:sz w:val="28"/>
              </w:rPr>
            </w:pPr>
            <w:r w:rsidRPr="00BB66E6">
              <w:t>(</w:t>
            </w:r>
            <w:r w:rsidRPr="00BB66E6">
              <w:rPr>
                <w:rStyle w:val="ZGSM"/>
              </w:rPr>
              <w:t xml:space="preserve">Release </w:t>
            </w:r>
            <w:bookmarkStart w:id="7" w:name="specRelease"/>
            <w:r w:rsidR="00B52298">
              <w:rPr>
                <w:rStyle w:val="ZGSM"/>
              </w:rPr>
              <w:t>20</w:t>
            </w:r>
            <w:bookmarkEnd w:id="7"/>
            <w:r w:rsidRPr="00BB66E6">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57A1CEA6" w:rsidR="00D82E6F" w:rsidRDefault="00677596" w:rsidP="00D82E6F">
            <w:pPr>
              <w:rPr>
                <w:i/>
              </w:rPr>
            </w:pPr>
            <w:r>
              <w:rPr>
                <w:i/>
                <w:noProof/>
              </w:rPr>
              <w:drawing>
                <wp:inline distT="0" distB="0" distL="0" distR="0" wp14:anchorId="6E429F5D" wp14:editId="29E880CC">
                  <wp:extent cx="1287780" cy="79248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7780" cy="792480"/>
                          </a:xfrm>
                          <a:prstGeom prst="rect">
                            <a:avLst/>
                          </a:prstGeom>
                          <a:noFill/>
                          <a:ln>
                            <a:noFill/>
                          </a:ln>
                        </pic:spPr>
                      </pic:pic>
                    </a:graphicData>
                  </a:graphic>
                </wp:inline>
              </w:drawing>
            </w:r>
          </w:p>
        </w:tc>
        <w:tc>
          <w:tcPr>
            <w:tcW w:w="5540" w:type="dxa"/>
          </w:tcPr>
          <w:p w14:paraId="0E63523F" w14:textId="6941237A" w:rsidR="00D82E6F" w:rsidRDefault="00677596" w:rsidP="00D82E6F">
            <w:pPr>
              <w:jc w:val="right"/>
            </w:pPr>
            <w:r>
              <w:rPr>
                <w:noProof/>
              </w:rPr>
              <w:drawing>
                <wp:inline distT="0" distB="0" distL="0" distR="0" wp14:anchorId="6B8977E6" wp14:editId="0E0B7982">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4D11E032" w:rsidR="00D82E6F" w:rsidRPr="00CF48F6" w:rsidRDefault="00D82E6F" w:rsidP="00CF48F6">
            <w:pPr>
              <w:pStyle w:val="Guidance"/>
            </w:pPr>
          </w:p>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FD69F5D" w:rsidR="00E16509" w:rsidRPr="00133525" w:rsidRDefault="00E16509" w:rsidP="00133525">
            <w:pPr>
              <w:pStyle w:val="FP"/>
              <w:jc w:val="center"/>
              <w:rPr>
                <w:noProof/>
                <w:sz w:val="18"/>
              </w:rPr>
            </w:pPr>
            <w:r w:rsidRPr="00CF48F6">
              <w:rPr>
                <w:noProof/>
                <w:sz w:val="18"/>
              </w:rPr>
              <w:t xml:space="preserve">© </w:t>
            </w:r>
            <w:bookmarkStart w:id="12" w:name="copyrightDate"/>
            <w:r w:rsidRPr="00CF48F6">
              <w:rPr>
                <w:noProof/>
                <w:sz w:val="18"/>
              </w:rPr>
              <w:t>2</w:t>
            </w:r>
            <w:r w:rsidR="008E2D68" w:rsidRPr="00CF48F6">
              <w:rPr>
                <w:noProof/>
                <w:sz w:val="18"/>
              </w:rPr>
              <w:t>02</w:t>
            </w:r>
            <w:bookmarkEnd w:id="12"/>
            <w:r w:rsidR="00B13ED0">
              <w:rPr>
                <w:noProof/>
                <w:sz w:val="18"/>
              </w:rPr>
              <w:t>6</w:t>
            </w:r>
            <w:r w:rsidRPr="00CF48F6">
              <w:rPr>
                <w:noProof/>
                <w:sz w:val="18"/>
              </w:rPr>
              <w:t>, 3GPP Organizational</w:t>
            </w:r>
            <w:r w:rsidRPr="00133525">
              <w:rPr>
                <w:noProof/>
                <w:sz w:val="18"/>
              </w:rPr>
              <w:t xml:space="preserve">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3AC7F77D" w14:textId="77777777" w:rsidR="00FE154A" w:rsidRDefault="00080512" w:rsidP="00FE154A">
      <w:pPr>
        <w:pStyle w:val="TT"/>
      </w:pPr>
      <w:r w:rsidRPr="004D3578">
        <w:br w:type="page"/>
      </w:r>
      <w:bookmarkStart w:id="14" w:name="tableOfContents"/>
      <w:bookmarkEnd w:id="14"/>
      <w:r w:rsidR="00FE154A">
        <w:lastRenderedPageBreak/>
        <w:t>Contents</w:t>
      </w:r>
    </w:p>
    <w:p w14:paraId="313DD7E6" w14:textId="4E008CCF" w:rsidR="00F946E3" w:rsidRDefault="00FE154A">
      <w:pPr>
        <w:pStyle w:val="TOC1"/>
        <w:rPr>
          <w:rFonts w:asciiTheme="minorHAnsi" w:eastAsiaTheme="minorEastAsia" w:hAnsiTheme="minorHAnsi" w:cstheme="minorBidi"/>
          <w:noProof/>
          <w:kern w:val="2"/>
          <w:sz w:val="24"/>
          <w:szCs w:val="24"/>
          <w:lang w:eastAsia="en-GB"/>
          <w14:ligatures w14:val="standardContextual"/>
        </w:rPr>
      </w:pPr>
      <w:r>
        <w:rPr>
          <w:noProof/>
        </w:rPr>
        <w:fldChar w:fldCharType="begin"/>
      </w:r>
      <w:r>
        <w:instrText xml:space="preserve"> TOC \o "1-9" </w:instrText>
      </w:r>
      <w:r>
        <w:rPr>
          <w:noProof/>
        </w:rPr>
        <w:fldChar w:fldCharType="separate"/>
      </w:r>
      <w:r w:rsidR="00F946E3">
        <w:rPr>
          <w:noProof/>
        </w:rPr>
        <w:t>Foreword</w:t>
      </w:r>
      <w:r w:rsidR="00F946E3">
        <w:rPr>
          <w:noProof/>
        </w:rPr>
        <w:tab/>
      </w:r>
      <w:r w:rsidR="00F946E3">
        <w:rPr>
          <w:noProof/>
        </w:rPr>
        <w:fldChar w:fldCharType="begin"/>
      </w:r>
      <w:r w:rsidR="00F946E3">
        <w:rPr>
          <w:noProof/>
        </w:rPr>
        <w:instrText xml:space="preserve"> PAGEREF _Toc218863982 \h </w:instrText>
      </w:r>
      <w:r w:rsidR="00F946E3">
        <w:rPr>
          <w:noProof/>
        </w:rPr>
      </w:r>
      <w:r w:rsidR="00F946E3">
        <w:rPr>
          <w:noProof/>
        </w:rPr>
        <w:fldChar w:fldCharType="separate"/>
      </w:r>
      <w:r w:rsidR="00F946E3">
        <w:rPr>
          <w:noProof/>
        </w:rPr>
        <w:t>11</w:t>
      </w:r>
      <w:r w:rsidR="00F946E3">
        <w:rPr>
          <w:noProof/>
        </w:rPr>
        <w:fldChar w:fldCharType="end"/>
      </w:r>
    </w:p>
    <w:p w14:paraId="2C907084" w14:textId="4771E7F3"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_Toc218863983 \h </w:instrText>
      </w:r>
      <w:r>
        <w:rPr>
          <w:noProof/>
        </w:rPr>
      </w:r>
      <w:r>
        <w:rPr>
          <w:noProof/>
        </w:rPr>
        <w:fldChar w:fldCharType="separate"/>
      </w:r>
      <w:r>
        <w:rPr>
          <w:noProof/>
        </w:rPr>
        <w:t>12</w:t>
      </w:r>
      <w:r>
        <w:rPr>
          <w:noProof/>
        </w:rPr>
        <w:fldChar w:fldCharType="end"/>
      </w:r>
    </w:p>
    <w:p w14:paraId="3C394940" w14:textId="4DB3638C"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_Toc218863984 \h </w:instrText>
      </w:r>
      <w:r>
        <w:rPr>
          <w:noProof/>
        </w:rPr>
      </w:r>
      <w:r>
        <w:rPr>
          <w:noProof/>
        </w:rPr>
        <w:fldChar w:fldCharType="separate"/>
      </w:r>
      <w:r>
        <w:rPr>
          <w:noProof/>
        </w:rPr>
        <w:t>13</w:t>
      </w:r>
      <w:r>
        <w:rPr>
          <w:noProof/>
        </w:rPr>
        <w:fldChar w:fldCharType="end"/>
      </w:r>
    </w:p>
    <w:p w14:paraId="7CBBF928" w14:textId="37B64085"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_Toc218863985 \h </w:instrText>
      </w:r>
      <w:r>
        <w:rPr>
          <w:noProof/>
        </w:rPr>
      </w:r>
      <w:r>
        <w:rPr>
          <w:noProof/>
        </w:rPr>
        <w:fldChar w:fldCharType="separate"/>
      </w:r>
      <w:r>
        <w:rPr>
          <w:noProof/>
        </w:rPr>
        <w:t>13</w:t>
      </w:r>
      <w:r>
        <w:rPr>
          <w:noProof/>
        </w:rPr>
        <w:fldChar w:fldCharType="end"/>
      </w:r>
    </w:p>
    <w:p w14:paraId="52527CB9" w14:textId="13A79022"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_Toc218863986 \h </w:instrText>
      </w:r>
      <w:r>
        <w:rPr>
          <w:noProof/>
        </w:rPr>
      </w:r>
      <w:r>
        <w:rPr>
          <w:noProof/>
        </w:rPr>
        <w:fldChar w:fldCharType="separate"/>
      </w:r>
      <w:r>
        <w:rPr>
          <w:noProof/>
        </w:rPr>
        <w:t>13</w:t>
      </w:r>
      <w:r>
        <w:rPr>
          <w:noProof/>
        </w:rPr>
        <w:fldChar w:fldCharType="end"/>
      </w:r>
    </w:p>
    <w:p w14:paraId="4187B586" w14:textId="50A18894"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_Toc218863987 \h </w:instrText>
      </w:r>
      <w:r>
        <w:rPr>
          <w:noProof/>
        </w:rPr>
      </w:r>
      <w:r>
        <w:rPr>
          <w:noProof/>
        </w:rPr>
        <w:fldChar w:fldCharType="separate"/>
      </w:r>
      <w:r>
        <w:rPr>
          <w:noProof/>
        </w:rPr>
        <w:t>13</w:t>
      </w:r>
      <w:r>
        <w:rPr>
          <w:noProof/>
        </w:rPr>
        <w:fldChar w:fldCharType="end"/>
      </w:r>
    </w:p>
    <w:p w14:paraId="0E4BBA3D" w14:textId="435E96C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_Toc218863988 \h </w:instrText>
      </w:r>
      <w:r>
        <w:rPr>
          <w:noProof/>
        </w:rPr>
      </w:r>
      <w:r>
        <w:rPr>
          <w:noProof/>
        </w:rPr>
        <w:fldChar w:fldCharType="separate"/>
      </w:r>
      <w:r>
        <w:rPr>
          <w:noProof/>
        </w:rPr>
        <w:t>14</w:t>
      </w:r>
      <w:r>
        <w:rPr>
          <w:noProof/>
        </w:rPr>
        <w:fldChar w:fldCharType="end"/>
      </w:r>
    </w:p>
    <w:p w14:paraId="0A346080" w14:textId="4D0A8184"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_Toc218863989 \h </w:instrText>
      </w:r>
      <w:r>
        <w:rPr>
          <w:noProof/>
        </w:rPr>
      </w:r>
      <w:r>
        <w:rPr>
          <w:noProof/>
        </w:rPr>
        <w:fldChar w:fldCharType="separate"/>
      </w:r>
      <w:r>
        <w:rPr>
          <w:noProof/>
        </w:rPr>
        <w:t>14</w:t>
      </w:r>
      <w:r>
        <w:rPr>
          <w:noProof/>
        </w:rPr>
        <w:fldChar w:fldCharType="end"/>
      </w:r>
    </w:p>
    <w:p w14:paraId="1666B3AB" w14:textId="620ED3F5"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Architectural requirements</w:t>
      </w:r>
      <w:r>
        <w:rPr>
          <w:noProof/>
        </w:rPr>
        <w:tab/>
      </w:r>
      <w:r>
        <w:rPr>
          <w:noProof/>
        </w:rPr>
        <w:fldChar w:fldCharType="begin"/>
      </w:r>
      <w:r>
        <w:rPr>
          <w:noProof/>
        </w:rPr>
        <w:instrText xml:space="preserve"> PAGEREF _Toc218863990 \h </w:instrText>
      </w:r>
      <w:r>
        <w:rPr>
          <w:noProof/>
        </w:rPr>
      </w:r>
      <w:r>
        <w:rPr>
          <w:noProof/>
        </w:rPr>
        <w:fldChar w:fldCharType="separate"/>
      </w:r>
      <w:r>
        <w:rPr>
          <w:noProof/>
        </w:rPr>
        <w:t>15</w:t>
      </w:r>
      <w:r>
        <w:rPr>
          <w:noProof/>
        </w:rPr>
        <w:fldChar w:fldCharType="end"/>
      </w:r>
    </w:p>
    <w:p w14:paraId="7D075E31" w14:textId="534175F0"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4</w:t>
      </w:r>
      <w:r w:rsidRPr="00B17735">
        <w:rPr>
          <w:rFonts w:eastAsia="SimSun"/>
          <w:noProof/>
          <w:lang w:val="en-IN"/>
        </w:rPr>
        <w:t>.</w:t>
      </w:r>
      <w:r w:rsidRPr="00B17735">
        <w:rPr>
          <w:rFonts w:eastAsia="SimSun"/>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 requirements</w:t>
      </w:r>
      <w:r>
        <w:rPr>
          <w:noProof/>
        </w:rPr>
        <w:tab/>
      </w:r>
      <w:r>
        <w:rPr>
          <w:noProof/>
        </w:rPr>
        <w:fldChar w:fldCharType="begin"/>
      </w:r>
      <w:r>
        <w:rPr>
          <w:noProof/>
        </w:rPr>
        <w:instrText xml:space="preserve"> PAGEREF _Toc218863991 \h </w:instrText>
      </w:r>
      <w:r>
        <w:rPr>
          <w:noProof/>
        </w:rPr>
      </w:r>
      <w:r>
        <w:rPr>
          <w:noProof/>
        </w:rPr>
        <w:fldChar w:fldCharType="separate"/>
      </w:r>
      <w:r>
        <w:rPr>
          <w:noProof/>
        </w:rPr>
        <w:t>15</w:t>
      </w:r>
      <w:r>
        <w:rPr>
          <w:noProof/>
        </w:rPr>
        <w:fldChar w:fldCharType="end"/>
      </w:r>
    </w:p>
    <w:p w14:paraId="1EB56B0C" w14:textId="04ECAC1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4</w:t>
      </w:r>
      <w:r w:rsidRPr="00B17735">
        <w:rPr>
          <w:rFonts w:eastAsia="SimSun"/>
          <w:noProof/>
          <w:lang w:val="en-IN"/>
        </w:rPr>
        <w:t>.</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AIML</w:t>
      </w:r>
      <w:r w:rsidRPr="00B17735">
        <w:rPr>
          <w:rFonts w:eastAsia="SimSun"/>
          <w:noProof/>
        </w:rPr>
        <w:t xml:space="preserve"> capability related requirements</w:t>
      </w:r>
      <w:r>
        <w:rPr>
          <w:noProof/>
        </w:rPr>
        <w:tab/>
      </w:r>
      <w:r>
        <w:rPr>
          <w:noProof/>
        </w:rPr>
        <w:fldChar w:fldCharType="begin"/>
      </w:r>
      <w:r>
        <w:rPr>
          <w:noProof/>
        </w:rPr>
        <w:instrText xml:space="preserve"> PAGEREF _Toc218863992 \h </w:instrText>
      </w:r>
      <w:r>
        <w:rPr>
          <w:noProof/>
        </w:rPr>
      </w:r>
      <w:r>
        <w:rPr>
          <w:noProof/>
        </w:rPr>
        <w:fldChar w:fldCharType="separate"/>
      </w:r>
      <w:r>
        <w:rPr>
          <w:noProof/>
        </w:rPr>
        <w:t>15</w:t>
      </w:r>
      <w:r>
        <w:rPr>
          <w:noProof/>
        </w:rPr>
        <w:fldChar w:fldCharType="end"/>
      </w:r>
    </w:p>
    <w:p w14:paraId="30D87EE8" w14:textId="2A8B68E0"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Application architecture</w:t>
      </w:r>
      <w:r w:rsidRPr="00B17735">
        <w:rPr>
          <w:noProof/>
          <w:lang w:val="en-IN"/>
        </w:rPr>
        <w:t xml:space="preserve"> for enabling AI/ML services</w:t>
      </w:r>
      <w:r>
        <w:rPr>
          <w:noProof/>
        </w:rPr>
        <w:tab/>
      </w:r>
      <w:r>
        <w:rPr>
          <w:noProof/>
        </w:rPr>
        <w:fldChar w:fldCharType="begin"/>
      </w:r>
      <w:r>
        <w:rPr>
          <w:noProof/>
        </w:rPr>
        <w:instrText xml:space="preserve"> PAGEREF _Toc218863993 \h </w:instrText>
      </w:r>
      <w:r>
        <w:rPr>
          <w:noProof/>
        </w:rPr>
      </w:r>
      <w:r>
        <w:rPr>
          <w:noProof/>
        </w:rPr>
        <w:fldChar w:fldCharType="separate"/>
      </w:r>
      <w:r>
        <w:rPr>
          <w:noProof/>
        </w:rPr>
        <w:t>15</w:t>
      </w:r>
      <w:r>
        <w:rPr>
          <w:noProof/>
        </w:rPr>
        <w:fldChar w:fldCharType="end"/>
      </w:r>
    </w:p>
    <w:p w14:paraId="7C89520F" w14:textId="03CC9E21"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_Toc218863994 \h </w:instrText>
      </w:r>
      <w:r>
        <w:rPr>
          <w:noProof/>
        </w:rPr>
      </w:r>
      <w:r>
        <w:rPr>
          <w:noProof/>
        </w:rPr>
        <w:fldChar w:fldCharType="separate"/>
      </w:r>
      <w:r>
        <w:rPr>
          <w:noProof/>
        </w:rPr>
        <w:t>15</w:t>
      </w:r>
      <w:r>
        <w:rPr>
          <w:noProof/>
        </w:rPr>
        <w:fldChar w:fldCharType="end"/>
      </w:r>
    </w:p>
    <w:p w14:paraId="3B1E0A1A" w14:textId="22B6E3A7"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noProof/>
          <w:lang w:val="en-IN"/>
        </w:rPr>
        <w:t>5.2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Application enablement architecture</w:t>
      </w:r>
      <w:r>
        <w:rPr>
          <w:noProof/>
        </w:rPr>
        <w:tab/>
      </w:r>
      <w:r>
        <w:rPr>
          <w:noProof/>
        </w:rPr>
        <w:fldChar w:fldCharType="begin"/>
      </w:r>
      <w:r>
        <w:rPr>
          <w:noProof/>
        </w:rPr>
        <w:instrText xml:space="preserve"> PAGEREF _Toc218863995 \h </w:instrText>
      </w:r>
      <w:r>
        <w:rPr>
          <w:noProof/>
        </w:rPr>
      </w:r>
      <w:r>
        <w:rPr>
          <w:noProof/>
        </w:rPr>
        <w:fldChar w:fldCharType="separate"/>
      </w:r>
      <w:r>
        <w:rPr>
          <w:noProof/>
        </w:rPr>
        <w:t>16</w:t>
      </w:r>
      <w:r>
        <w:rPr>
          <w:noProof/>
        </w:rPr>
        <w:fldChar w:fldCharType="end"/>
      </w:r>
    </w:p>
    <w:p w14:paraId="0A765CA4" w14:textId="661EF18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On-Network AIML Enablement (AIMLE) Functional Architecture</w:t>
      </w:r>
      <w:r>
        <w:rPr>
          <w:noProof/>
        </w:rPr>
        <w:tab/>
      </w:r>
      <w:r>
        <w:rPr>
          <w:noProof/>
        </w:rPr>
        <w:fldChar w:fldCharType="begin"/>
      </w:r>
      <w:r>
        <w:rPr>
          <w:noProof/>
        </w:rPr>
        <w:instrText xml:space="preserve"> PAGEREF _Toc218863996 \h </w:instrText>
      </w:r>
      <w:r>
        <w:rPr>
          <w:noProof/>
        </w:rPr>
      </w:r>
      <w:r>
        <w:rPr>
          <w:noProof/>
        </w:rPr>
        <w:fldChar w:fldCharType="separate"/>
      </w:r>
      <w:r>
        <w:rPr>
          <w:noProof/>
        </w:rPr>
        <w:t>16</w:t>
      </w:r>
      <w:r>
        <w:rPr>
          <w:noProof/>
        </w:rPr>
        <w:fldChar w:fldCharType="end"/>
      </w:r>
    </w:p>
    <w:p w14:paraId="79CCC735" w14:textId="446C07F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Service-based AIMLE architecture representation</w:t>
      </w:r>
      <w:r>
        <w:rPr>
          <w:noProof/>
        </w:rPr>
        <w:tab/>
      </w:r>
      <w:r>
        <w:rPr>
          <w:noProof/>
        </w:rPr>
        <w:fldChar w:fldCharType="begin"/>
      </w:r>
      <w:r>
        <w:rPr>
          <w:noProof/>
        </w:rPr>
        <w:instrText xml:space="preserve"> PAGEREF _Toc218863997 \h </w:instrText>
      </w:r>
      <w:r>
        <w:rPr>
          <w:noProof/>
        </w:rPr>
      </w:r>
      <w:r>
        <w:rPr>
          <w:noProof/>
        </w:rPr>
        <w:fldChar w:fldCharType="separate"/>
      </w:r>
      <w:r>
        <w:rPr>
          <w:noProof/>
        </w:rPr>
        <w:t>16</w:t>
      </w:r>
      <w:r>
        <w:rPr>
          <w:noProof/>
        </w:rPr>
        <w:fldChar w:fldCharType="end"/>
      </w:r>
    </w:p>
    <w:p w14:paraId="40032EF8" w14:textId="7F922E3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Off-Network AIMLE Functional Architecture</w:t>
      </w:r>
      <w:r>
        <w:rPr>
          <w:noProof/>
        </w:rPr>
        <w:tab/>
      </w:r>
      <w:r>
        <w:rPr>
          <w:noProof/>
        </w:rPr>
        <w:fldChar w:fldCharType="begin"/>
      </w:r>
      <w:r>
        <w:rPr>
          <w:noProof/>
        </w:rPr>
        <w:instrText xml:space="preserve"> PAGEREF _Toc218863998 \h </w:instrText>
      </w:r>
      <w:r>
        <w:rPr>
          <w:noProof/>
        </w:rPr>
      </w:r>
      <w:r>
        <w:rPr>
          <w:noProof/>
        </w:rPr>
        <w:fldChar w:fldCharType="separate"/>
      </w:r>
      <w:r>
        <w:rPr>
          <w:noProof/>
        </w:rPr>
        <w:t>18</w:t>
      </w:r>
      <w:r>
        <w:rPr>
          <w:noProof/>
        </w:rPr>
        <w:fldChar w:fldCharType="end"/>
      </w:r>
    </w:p>
    <w:p w14:paraId="552DBD87" w14:textId="7D0D5B89"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Functional Entities Description</w:t>
      </w:r>
      <w:r>
        <w:rPr>
          <w:noProof/>
        </w:rPr>
        <w:tab/>
      </w:r>
      <w:r>
        <w:rPr>
          <w:noProof/>
        </w:rPr>
        <w:fldChar w:fldCharType="begin"/>
      </w:r>
      <w:r>
        <w:rPr>
          <w:noProof/>
        </w:rPr>
        <w:instrText xml:space="preserve"> PAGEREF _Toc218863999 \h </w:instrText>
      </w:r>
      <w:r>
        <w:rPr>
          <w:noProof/>
        </w:rPr>
      </w:r>
      <w:r>
        <w:rPr>
          <w:noProof/>
        </w:rPr>
        <w:fldChar w:fldCharType="separate"/>
      </w:r>
      <w:r>
        <w:rPr>
          <w:noProof/>
        </w:rPr>
        <w:t>18</w:t>
      </w:r>
      <w:r>
        <w:rPr>
          <w:noProof/>
        </w:rPr>
        <w:fldChar w:fldCharType="end"/>
      </w:r>
    </w:p>
    <w:p w14:paraId="56CCD14A" w14:textId="4CA4548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General</w:t>
      </w:r>
      <w:r>
        <w:rPr>
          <w:noProof/>
        </w:rPr>
        <w:tab/>
      </w:r>
      <w:r>
        <w:rPr>
          <w:noProof/>
        </w:rPr>
        <w:fldChar w:fldCharType="begin"/>
      </w:r>
      <w:r>
        <w:rPr>
          <w:noProof/>
        </w:rPr>
        <w:instrText xml:space="preserve"> PAGEREF _Toc218864000 \h </w:instrText>
      </w:r>
      <w:r>
        <w:rPr>
          <w:noProof/>
        </w:rPr>
      </w:r>
      <w:r>
        <w:rPr>
          <w:noProof/>
        </w:rPr>
        <w:fldChar w:fldCharType="separate"/>
      </w:r>
      <w:r>
        <w:rPr>
          <w:noProof/>
        </w:rPr>
        <w:t>18</w:t>
      </w:r>
      <w:r>
        <w:rPr>
          <w:noProof/>
        </w:rPr>
        <w:fldChar w:fldCharType="end"/>
      </w:r>
    </w:p>
    <w:p w14:paraId="0A85D748" w14:textId="548409B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5.2.3.2</w:t>
      </w:r>
      <w:r>
        <w:rPr>
          <w:rFonts w:asciiTheme="minorHAnsi" w:eastAsiaTheme="minorEastAsia" w:hAnsiTheme="minorHAnsi" w:cstheme="minorBidi"/>
          <w:noProof/>
          <w:kern w:val="2"/>
          <w:sz w:val="24"/>
          <w:szCs w:val="24"/>
          <w:lang w:eastAsia="en-GB"/>
          <w14:ligatures w14:val="standardContextual"/>
        </w:rPr>
        <w:tab/>
      </w:r>
      <w:r w:rsidRPr="00B17735">
        <w:rPr>
          <w:noProof/>
          <w:lang w:val="en-US" w:eastAsia="zh-CN"/>
        </w:rPr>
        <w:t>AIMLE client</w:t>
      </w:r>
      <w:r>
        <w:rPr>
          <w:noProof/>
        </w:rPr>
        <w:tab/>
      </w:r>
      <w:r>
        <w:rPr>
          <w:noProof/>
        </w:rPr>
        <w:fldChar w:fldCharType="begin"/>
      </w:r>
      <w:r>
        <w:rPr>
          <w:noProof/>
        </w:rPr>
        <w:instrText xml:space="preserve"> PAGEREF _Toc218864001 \h </w:instrText>
      </w:r>
      <w:r>
        <w:rPr>
          <w:noProof/>
        </w:rPr>
      </w:r>
      <w:r>
        <w:rPr>
          <w:noProof/>
        </w:rPr>
        <w:fldChar w:fldCharType="separate"/>
      </w:r>
      <w:r>
        <w:rPr>
          <w:noProof/>
        </w:rPr>
        <w:t>18</w:t>
      </w:r>
      <w:r>
        <w:rPr>
          <w:noProof/>
        </w:rPr>
        <w:fldChar w:fldCharType="end"/>
      </w:r>
    </w:p>
    <w:p w14:paraId="4BA09F00" w14:textId="7A99742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5.2.3.3</w:t>
      </w:r>
      <w:r>
        <w:rPr>
          <w:rFonts w:asciiTheme="minorHAnsi" w:eastAsiaTheme="minorEastAsia" w:hAnsiTheme="minorHAnsi" w:cstheme="minorBidi"/>
          <w:noProof/>
          <w:kern w:val="2"/>
          <w:sz w:val="24"/>
          <w:szCs w:val="24"/>
          <w:lang w:eastAsia="en-GB"/>
          <w14:ligatures w14:val="standardContextual"/>
        </w:rPr>
        <w:tab/>
      </w:r>
      <w:r w:rsidRPr="00B17735">
        <w:rPr>
          <w:noProof/>
          <w:lang w:val="en-US" w:eastAsia="zh-CN"/>
        </w:rPr>
        <w:t>AIMLE server</w:t>
      </w:r>
      <w:r>
        <w:rPr>
          <w:noProof/>
        </w:rPr>
        <w:tab/>
      </w:r>
      <w:r>
        <w:rPr>
          <w:noProof/>
        </w:rPr>
        <w:fldChar w:fldCharType="begin"/>
      </w:r>
      <w:r>
        <w:rPr>
          <w:noProof/>
        </w:rPr>
        <w:instrText xml:space="preserve"> PAGEREF _Toc218864002 \h </w:instrText>
      </w:r>
      <w:r>
        <w:rPr>
          <w:noProof/>
        </w:rPr>
      </w:r>
      <w:r>
        <w:rPr>
          <w:noProof/>
        </w:rPr>
        <w:fldChar w:fldCharType="separate"/>
      </w:r>
      <w:r>
        <w:rPr>
          <w:noProof/>
        </w:rPr>
        <w:t>18</w:t>
      </w:r>
      <w:r>
        <w:rPr>
          <w:noProof/>
        </w:rPr>
        <w:fldChar w:fldCharType="end"/>
      </w:r>
    </w:p>
    <w:p w14:paraId="6C00A587" w14:textId="01906A6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5.2.3.4</w:t>
      </w:r>
      <w:r>
        <w:rPr>
          <w:rFonts w:asciiTheme="minorHAnsi" w:eastAsiaTheme="minorEastAsia" w:hAnsiTheme="minorHAnsi" w:cstheme="minorBidi"/>
          <w:noProof/>
          <w:kern w:val="2"/>
          <w:sz w:val="24"/>
          <w:szCs w:val="24"/>
          <w:lang w:eastAsia="en-GB"/>
          <w14:ligatures w14:val="standardContextual"/>
        </w:rPr>
        <w:tab/>
      </w:r>
      <w:r w:rsidRPr="00B17735">
        <w:rPr>
          <w:noProof/>
          <w:lang w:val="en-US" w:eastAsia="zh-CN"/>
        </w:rPr>
        <w:t>ML repository</w:t>
      </w:r>
      <w:r>
        <w:rPr>
          <w:noProof/>
        </w:rPr>
        <w:tab/>
      </w:r>
      <w:r>
        <w:rPr>
          <w:noProof/>
        </w:rPr>
        <w:fldChar w:fldCharType="begin"/>
      </w:r>
      <w:r>
        <w:rPr>
          <w:noProof/>
        </w:rPr>
        <w:instrText xml:space="preserve"> PAGEREF _Toc218864003 \h </w:instrText>
      </w:r>
      <w:r>
        <w:rPr>
          <w:noProof/>
        </w:rPr>
      </w:r>
      <w:r>
        <w:rPr>
          <w:noProof/>
        </w:rPr>
        <w:fldChar w:fldCharType="separate"/>
      </w:r>
      <w:r>
        <w:rPr>
          <w:noProof/>
        </w:rPr>
        <w:t>18</w:t>
      </w:r>
      <w:r>
        <w:rPr>
          <w:noProof/>
        </w:rPr>
        <w:fldChar w:fldCharType="end"/>
      </w:r>
    </w:p>
    <w:p w14:paraId="6FDB26C6" w14:textId="30BD585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Reference Points Description</w:t>
      </w:r>
      <w:r>
        <w:rPr>
          <w:noProof/>
        </w:rPr>
        <w:tab/>
      </w:r>
      <w:r>
        <w:rPr>
          <w:noProof/>
        </w:rPr>
        <w:fldChar w:fldCharType="begin"/>
      </w:r>
      <w:r>
        <w:rPr>
          <w:noProof/>
        </w:rPr>
        <w:instrText xml:space="preserve"> PAGEREF _Toc218864004 \h </w:instrText>
      </w:r>
      <w:r>
        <w:rPr>
          <w:noProof/>
        </w:rPr>
      </w:r>
      <w:r>
        <w:rPr>
          <w:noProof/>
        </w:rPr>
        <w:fldChar w:fldCharType="separate"/>
      </w:r>
      <w:r>
        <w:rPr>
          <w:noProof/>
        </w:rPr>
        <w:t>19</w:t>
      </w:r>
      <w:r>
        <w:rPr>
          <w:noProof/>
        </w:rPr>
        <w:fldChar w:fldCharType="end"/>
      </w:r>
    </w:p>
    <w:p w14:paraId="456B6826" w14:textId="5D335D5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5.2.4.1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_Toc218864005 \h </w:instrText>
      </w:r>
      <w:r>
        <w:rPr>
          <w:noProof/>
        </w:rPr>
      </w:r>
      <w:r>
        <w:rPr>
          <w:noProof/>
        </w:rPr>
        <w:fldChar w:fldCharType="separate"/>
      </w:r>
      <w:r>
        <w:rPr>
          <w:noProof/>
        </w:rPr>
        <w:t>19</w:t>
      </w:r>
      <w:r>
        <w:rPr>
          <w:noProof/>
        </w:rPr>
        <w:fldChar w:fldCharType="end"/>
      </w:r>
    </w:p>
    <w:p w14:paraId="44875B23" w14:textId="1047189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5.2.4.2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w:t>
      </w:r>
      <w:r w:rsidRPr="00B17735">
        <w:rPr>
          <w:rFonts w:eastAsia="SimSun"/>
          <w:noProof/>
          <w:lang w:val="en-US" w:eastAsia="zh-CN"/>
        </w:rPr>
        <w:t>IML</w:t>
      </w:r>
      <w:r w:rsidRPr="00B17735">
        <w:rPr>
          <w:rFonts w:eastAsia="SimSun"/>
          <w:noProof/>
        </w:rPr>
        <w:t>-</w:t>
      </w:r>
      <w:r w:rsidRPr="00B17735">
        <w:rPr>
          <w:rFonts w:eastAsia="SimSun"/>
          <w:noProof/>
          <w:lang w:val="en-US" w:eastAsia="zh-CN"/>
        </w:rPr>
        <w:t>UU</w:t>
      </w:r>
      <w:r>
        <w:rPr>
          <w:noProof/>
        </w:rPr>
        <w:tab/>
      </w:r>
      <w:r>
        <w:rPr>
          <w:noProof/>
        </w:rPr>
        <w:fldChar w:fldCharType="begin"/>
      </w:r>
      <w:r>
        <w:rPr>
          <w:noProof/>
        </w:rPr>
        <w:instrText xml:space="preserve"> PAGEREF _Toc218864006 \h </w:instrText>
      </w:r>
      <w:r>
        <w:rPr>
          <w:noProof/>
        </w:rPr>
      </w:r>
      <w:r>
        <w:rPr>
          <w:noProof/>
        </w:rPr>
        <w:fldChar w:fldCharType="separate"/>
      </w:r>
      <w:r>
        <w:rPr>
          <w:noProof/>
        </w:rPr>
        <w:t>19</w:t>
      </w:r>
      <w:r>
        <w:rPr>
          <w:noProof/>
        </w:rPr>
        <w:fldChar w:fldCharType="end"/>
      </w:r>
    </w:p>
    <w:p w14:paraId="17C025AF" w14:textId="59938C7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5.2.4.3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w:t>
      </w:r>
      <w:r w:rsidRPr="00B17735">
        <w:rPr>
          <w:rFonts w:eastAsia="SimSun"/>
          <w:noProof/>
          <w:lang w:val="en-US" w:eastAsia="zh-CN"/>
        </w:rPr>
        <w:t>IML</w:t>
      </w:r>
      <w:r w:rsidRPr="00B17735">
        <w:rPr>
          <w:rFonts w:eastAsia="SimSun"/>
          <w:noProof/>
        </w:rPr>
        <w:t>-S</w:t>
      </w:r>
      <w:r>
        <w:rPr>
          <w:noProof/>
        </w:rPr>
        <w:tab/>
      </w:r>
      <w:r>
        <w:rPr>
          <w:noProof/>
        </w:rPr>
        <w:fldChar w:fldCharType="begin"/>
      </w:r>
      <w:r>
        <w:rPr>
          <w:noProof/>
        </w:rPr>
        <w:instrText xml:space="preserve"> PAGEREF _Toc218864007 \h </w:instrText>
      </w:r>
      <w:r>
        <w:rPr>
          <w:noProof/>
        </w:rPr>
      </w:r>
      <w:r>
        <w:rPr>
          <w:noProof/>
        </w:rPr>
        <w:fldChar w:fldCharType="separate"/>
      </w:r>
      <w:r>
        <w:rPr>
          <w:noProof/>
        </w:rPr>
        <w:t>19</w:t>
      </w:r>
      <w:r>
        <w:rPr>
          <w:noProof/>
        </w:rPr>
        <w:fldChar w:fldCharType="end"/>
      </w:r>
    </w:p>
    <w:p w14:paraId="4172677E" w14:textId="572D540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5.2.4.4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w:t>
      </w:r>
      <w:r w:rsidRPr="00B17735">
        <w:rPr>
          <w:rFonts w:eastAsia="SimSun"/>
          <w:noProof/>
          <w:lang w:val="en-US" w:eastAsia="zh-CN"/>
        </w:rPr>
        <w:t>IML</w:t>
      </w:r>
      <w:r w:rsidRPr="00B17735">
        <w:rPr>
          <w:rFonts w:eastAsia="SimSun"/>
          <w:noProof/>
        </w:rPr>
        <w:t>-C</w:t>
      </w:r>
      <w:r>
        <w:rPr>
          <w:noProof/>
        </w:rPr>
        <w:tab/>
      </w:r>
      <w:r>
        <w:rPr>
          <w:noProof/>
        </w:rPr>
        <w:fldChar w:fldCharType="begin"/>
      </w:r>
      <w:r>
        <w:rPr>
          <w:noProof/>
        </w:rPr>
        <w:instrText xml:space="preserve"> PAGEREF _Toc218864008 \h </w:instrText>
      </w:r>
      <w:r>
        <w:rPr>
          <w:noProof/>
        </w:rPr>
      </w:r>
      <w:r>
        <w:rPr>
          <w:noProof/>
        </w:rPr>
        <w:fldChar w:fldCharType="separate"/>
      </w:r>
      <w:r>
        <w:rPr>
          <w:noProof/>
        </w:rPr>
        <w:t>19</w:t>
      </w:r>
      <w:r>
        <w:rPr>
          <w:noProof/>
        </w:rPr>
        <w:fldChar w:fldCharType="end"/>
      </w:r>
    </w:p>
    <w:p w14:paraId="5CF91A19" w14:textId="276C2456" w:rsidR="00F946E3" w:rsidRPr="00F946E3" w:rsidRDefault="00F946E3">
      <w:pPr>
        <w:pStyle w:val="TOC4"/>
        <w:rPr>
          <w:rFonts w:asciiTheme="minorHAnsi" w:eastAsiaTheme="minorEastAsia" w:hAnsiTheme="minorHAnsi" w:cstheme="minorBidi"/>
          <w:noProof/>
          <w:kern w:val="2"/>
          <w:sz w:val="24"/>
          <w:szCs w:val="24"/>
          <w:lang w:val="fr-FR" w:eastAsia="en-GB"/>
          <w14:ligatures w14:val="standardContextual"/>
        </w:rPr>
      </w:pPr>
      <w:r w:rsidRPr="00F946E3">
        <w:rPr>
          <w:rFonts w:eastAsia="SimSun"/>
          <w:noProof/>
          <w:lang w:val="fr-FR" w:eastAsia="zh-CN"/>
        </w:rPr>
        <w:t>5.2.4.5</w:t>
      </w:r>
      <w:r w:rsidRPr="00F946E3">
        <w:rPr>
          <w:rFonts w:asciiTheme="minorHAnsi" w:eastAsiaTheme="minorEastAsia" w:hAnsiTheme="minorHAnsi" w:cstheme="minorBidi"/>
          <w:noProof/>
          <w:kern w:val="2"/>
          <w:sz w:val="24"/>
          <w:szCs w:val="24"/>
          <w:lang w:val="fr-FR" w:eastAsia="en-GB"/>
          <w14:ligatures w14:val="standardContextual"/>
        </w:rPr>
        <w:tab/>
      </w:r>
      <w:r w:rsidRPr="00F946E3">
        <w:rPr>
          <w:rFonts w:eastAsia="SimSun"/>
          <w:noProof/>
          <w:lang w:val="fr-FR"/>
        </w:rPr>
        <w:t>A</w:t>
      </w:r>
      <w:r w:rsidRPr="00F946E3">
        <w:rPr>
          <w:rFonts w:eastAsia="SimSun"/>
          <w:noProof/>
          <w:lang w:val="fr-FR" w:eastAsia="zh-CN"/>
        </w:rPr>
        <w:t>IML</w:t>
      </w:r>
      <w:r w:rsidRPr="00F946E3">
        <w:rPr>
          <w:rFonts w:eastAsia="SimSun"/>
          <w:noProof/>
          <w:lang w:val="fr-FR"/>
        </w:rPr>
        <w:t>-R</w:t>
      </w:r>
      <w:r w:rsidRPr="00F946E3">
        <w:rPr>
          <w:noProof/>
          <w:lang w:val="fr-FR"/>
        </w:rPr>
        <w:tab/>
      </w:r>
      <w:r>
        <w:rPr>
          <w:noProof/>
        </w:rPr>
        <w:fldChar w:fldCharType="begin"/>
      </w:r>
      <w:r w:rsidRPr="00F946E3">
        <w:rPr>
          <w:noProof/>
          <w:lang w:val="fr-FR"/>
        </w:rPr>
        <w:instrText xml:space="preserve"> PAGEREF _Toc218864009 \h </w:instrText>
      </w:r>
      <w:r>
        <w:rPr>
          <w:noProof/>
        </w:rPr>
      </w:r>
      <w:r>
        <w:rPr>
          <w:noProof/>
        </w:rPr>
        <w:fldChar w:fldCharType="separate"/>
      </w:r>
      <w:r w:rsidRPr="00F946E3">
        <w:rPr>
          <w:noProof/>
          <w:lang w:val="fr-FR"/>
        </w:rPr>
        <w:t>19</w:t>
      </w:r>
      <w:r>
        <w:rPr>
          <w:noProof/>
        </w:rPr>
        <w:fldChar w:fldCharType="end"/>
      </w:r>
    </w:p>
    <w:p w14:paraId="5B6B1C4E" w14:textId="4C53E8F8" w:rsidR="00F946E3" w:rsidRPr="00F946E3" w:rsidRDefault="00F946E3">
      <w:pPr>
        <w:pStyle w:val="TOC4"/>
        <w:rPr>
          <w:rFonts w:asciiTheme="minorHAnsi" w:eastAsiaTheme="minorEastAsia" w:hAnsiTheme="minorHAnsi" w:cstheme="minorBidi"/>
          <w:noProof/>
          <w:kern w:val="2"/>
          <w:sz w:val="24"/>
          <w:szCs w:val="24"/>
          <w:lang w:val="fr-FR" w:eastAsia="en-GB"/>
          <w14:ligatures w14:val="standardContextual"/>
        </w:rPr>
      </w:pPr>
      <w:r w:rsidRPr="00F946E3">
        <w:rPr>
          <w:rFonts w:eastAsia="SimSun"/>
          <w:noProof/>
          <w:lang w:val="fr-FR" w:eastAsia="zh-CN"/>
        </w:rPr>
        <w:t>5.2.4.6</w:t>
      </w:r>
      <w:r w:rsidRPr="00F946E3">
        <w:rPr>
          <w:rFonts w:asciiTheme="minorHAnsi" w:eastAsiaTheme="minorEastAsia" w:hAnsiTheme="minorHAnsi" w:cstheme="minorBidi"/>
          <w:noProof/>
          <w:kern w:val="2"/>
          <w:sz w:val="24"/>
          <w:szCs w:val="24"/>
          <w:lang w:val="fr-FR" w:eastAsia="en-GB"/>
          <w14:ligatures w14:val="standardContextual"/>
        </w:rPr>
        <w:tab/>
      </w:r>
      <w:r w:rsidRPr="00F946E3">
        <w:rPr>
          <w:rFonts w:eastAsia="SimSun"/>
          <w:noProof/>
          <w:lang w:val="fr-FR"/>
        </w:rPr>
        <w:t>AIML-E</w:t>
      </w:r>
      <w:r w:rsidRPr="00F946E3">
        <w:rPr>
          <w:noProof/>
          <w:lang w:val="fr-FR"/>
        </w:rPr>
        <w:tab/>
      </w:r>
      <w:r>
        <w:rPr>
          <w:noProof/>
        </w:rPr>
        <w:fldChar w:fldCharType="begin"/>
      </w:r>
      <w:r w:rsidRPr="00F946E3">
        <w:rPr>
          <w:noProof/>
          <w:lang w:val="fr-FR"/>
        </w:rPr>
        <w:instrText xml:space="preserve"> PAGEREF _Toc218864010 \h </w:instrText>
      </w:r>
      <w:r>
        <w:rPr>
          <w:noProof/>
        </w:rPr>
      </w:r>
      <w:r>
        <w:rPr>
          <w:noProof/>
        </w:rPr>
        <w:fldChar w:fldCharType="separate"/>
      </w:r>
      <w:r w:rsidRPr="00F946E3">
        <w:rPr>
          <w:noProof/>
          <w:lang w:val="fr-FR"/>
        </w:rPr>
        <w:t>19</w:t>
      </w:r>
      <w:r>
        <w:rPr>
          <w:noProof/>
        </w:rPr>
        <w:fldChar w:fldCharType="end"/>
      </w:r>
    </w:p>
    <w:p w14:paraId="3729B367" w14:textId="14073952" w:rsidR="00F946E3" w:rsidRPr="00F946E3" w:rsidRDefault="00F946E3">
      <w:pPr>
        <w:pStyle w:val="TOC4"/>
        <w:rPr>
          <w:rFonts w:asciiTheme="minorHAnsi" w:eastAsiaTheme="minorEastAsia" w:hAnsiTheme="minorHAnsi" w:cstheme="minorBidi"/>
          <w:noProof/>
          <w:kern w:val="2"/>
          <w:sz w:val="24"/>
          <w:szCs w:val="24"/>
          <w:lang w:val="fr-FR" w:eastAsia="en-GB"/>
          <w14:ligatures w14:val="standardContextual"/>
        </w:rPr>
      </w:pPr>
      <w:r w:rsidRPr="00F946E3">
        <w:rPr>
          <w:rFonts w:eastAsia="SimSun"/>
          <w:noProof/>
          <w:lang w:val="fr-FR" w:eastAsia="zh-CN"/>
        </w:rPr>
        <w:t>5.2.4.7</w:t>
      </w:r>
      <w:r w:rsidRPr="00F946E3">
        <w:rPr>
          <w:rFonts w:asciiTheme="minorHAnsi" w:eastAsiaTheme="minorEastAsia" w:hAnsiTheme="minorHAnsi" w:cstheme="minorBidi"/>
          <w:noProof/>
          <w:kern w:val="2"/>
          <w:sz w:val="24"/>
          <w:szCs w:val="24"/>
          <w:lang w:val="fr-FR" w:eastAsia="en-GB"/>
          <w14:ligatures w14:val="standardContextual"/>
        </w:rPr>
        <w:tab/>
      </w:r>
      <w:r w:rsidRPr="00F946E3">
        <w:rPr>
          <w:rFonts w:eastAsia="SimSun"/>
          <w:noProof/>
          <w:lang w:val="fr-FR"/>
        </w:rPr>
        <w:t>AIML-PC5</w:t>
      </w:r>
      <w:r w:rsidRPr="00F946E3">
        <w:rPr>
          <w:noProof/>
          <w:lang w:val="fr-FR"/>
        </w:rPr>
        <w:tab/>
      </w:r>
      <w:r>
        <w:rPr>
          <w:noProof/>
        </w:rPr>
        <w:fldChar w:fldCharType="begin"/>
      </w:r>
      <w:r w:rsidRPr="00F946E3">
        <w:rPr>
          <w:noProof/>
          <w:lang w:val="fr-FR"/>
        </w:rPr>
        <w:instrText xml:space="preserve"> PAGEREF _Toc218864011 \h </w:instrText>
      </w:r>
      <w:r>
        <w:rPr>
          <w:noProof/>
        </w:rPr>
      </w:r>
      <w:r>
        <w:rPr>
          <w:noProof/>
        </w:rPr>
        <w:fldChar w:fldCharType="separate"/>
      </w:r>
      <w:r w:rsidRPr="00F946E3">
        <w:rPr>
          <w:noProof/>
          <w:lang w:val="fr-FR"/>
        </w:rPr>
        <w:t>19</w:t>
      </w:r>
      <w:r>
        <w:rPr>
          <w:noProof/>
        </w:rPr>
        <w:fldChar w:fldCharType="end"/>
      </w:r>
    </w:p>
    <w:p w14:paraId="55D452CE" w14:textId="32F4315D"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AIMLE Functional Description</w:t>
      </w:r>
      <w:r>
        <w:rPr>
          <w:noProof/>
        </w:rPr>
        <w:tab/>
      </w:r>
      <w:r>
        <w:rPr>
          <w:noProof/>
        </w:rPr>
        <w:fldChar w:fldCharType="begin"/>
      </w:r>
      <w:r>
        <w:rPr>
          <w:noProof/>
        </w:rPr>
        <w:instrText xml:space="preserve"> PAGEREF _Toc218864012 \h </w:instrText>
      </w:r>
      <w:r>
        <w:rPr>
          <w:noProof/>
        </w:rPr>
      </w:r>
      <w:r>
        <w:rPr>
          <w:noProof/>
        </w:rPr>
        <w:fldChar w:fldCharType="separate"/>
      </w:r>
      <w:r>
        <w:rPr>
          <w:noProof/>
        </w:rPr>
        <w:t>19</w:t>
      </w:r>
      <w:r>
        <w:rPr>
          <w:noProof/>
        </w:rPr>
        <w:fldChar w:fldCharType="end"/>
      </w:r>
    </w:p>
    <w:p w14:paraId="4D798140" w14:textId="7DC3C7CA"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Support for ML model retrieval</w:t>
      </w:r>
      <w:r>
        <w:rPr>
          <w:noProof/>
        </w:rPr>
        <w:tab/>
      </w:r>
      <w:r>
        <w:rPr>
          <w:noProof/>
        </w:rPr>
        <w:fldChar w:fldCharType="begin"/>
      </w:r>
      <w:r>
        <w:rPr>
          <w:noProof/>
        </w:rPr>
        <w:instrText xml:space="preserve"> PAGEREF _Toc218864013 \h </w:instrText>
      </w:r>
      <w:r>
        <w:rPr>
          <w:noProof/>
        </w:rPr>
      </w:r>
      <w:r>
        <w:rPr>
          <w:noProof/>
        </w:rPr>
        <w:fldChar w:fldCharType="separate"/>
      </w:r>
      <w:r>
        <w:rPr>
          <w:noProof/>
        </w:rPr>
        <w:t>19</w:t>
      </w:r>
      <w:r>
        <w:rPr>
          <w:noProof/>
        </w:rPr>
        <w:fldChar w:fldCharType="end"/>
      </w:r>
    </w:p>
    <w:p w14:paraId="49605AFA" w14:textId="18B18FF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ML model training</w:t>
      </w:r>
      <w:r>
        <w:rPr>
          <w:noProof/>
        </w:rPr>
        <w:tab/>
      </w:r>
      <w:r>
        <w:rPr>
          <w:noProof/>
        </w:rPr>
        <w:fldChar w:fldCharType="begin"/>
      </w:r>
      <w:r>
        <w:rPr>
          <w:noProof/>
        </w:rPr>
        <w:instrText xml:space="preserve"> PAGEREF _Toc218864014 \h </w:instrText>
      </w:r>
      <w:r>
        <w:rPr>
          <w:noProof/>
        </w:rPr>
      </w:r>
      <w:r>
        <w:rPr>
          <w:noProof/>
        </w:rPr>
        <w:fldChar w:fldCharType="separate"/>
      </w:r>
      <w:r>
        <w:rPr>
          <w:noProof/>
        </w:rPr>
        <w:t>19</w:t>
      </w:r>
      <w:r>
        <w:rPr>
          <w:noProof/>
        </w:rPr>
        <w:fldChar w:fldCharType="end"/>
      </w:r>
    </w:p>
    <w:p w14:paraId="108F03C9" w14:textId="35BF099B"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Support for FL member registration</w:t>
      </w:r>
      <w:r>
        <w:rPr>
          <w:noProof/>
        </w:rPr>
        <w:tab/>
      </w:r>
      <w:r>
        <w:rPr>
          <w:noProof/>
        </w:rPr>
        <w:fldChar w:fldCharType="begin"/>
      </w:r>
      <w:r>
        <w:rPr>
          <w:noProof/>
        </w:rPr>
        <w:instrText xml:space="preserve"> PAGEREF _Toc218864015 \h </w:instrText>
      </w:r>
      <w:r>
        <w:rPr>
          <w:noProof/>
        </w:rPr>
      </w:r>
      <w:r>
        <w:rPr>
          <w:noProof/>
        </w:rPr>
        <w:fldChar w:fldCharType="separate"/>
      </w:r>
      <w:r>
        <w:rPr>
          <w:noProof/>
        </w:rPr>
        <w:t>20</w:t>
      </w:r>
      <w:r>
        <w:rPr>
          <w:noProof/>
        </w:rPr>
        <w:fldChar w:fldCharType="end"/>
      </w:r>
    </w:p>
    <w:p w14:paraId="5990FD20" w14:textId="16874F79"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Support for FL events subscription and notification</w:t>
      </w:r>
      <w:r>
        <w:rPr>
          <w:noProof/>
        </w:rPr>
        <w:tab/>
      </w:r>
      <w:r>
        <w:rPr>
          <w:noProof/>
        </w:rPr>
        <w:fldChar w:fldCharType="begin"/>
      </w:r>
      <w:r>
        <w:rPr>
          <w:noProof/>
        </w:rPr>
        <w:instrText xml:space="preserve"> PAGEREF _Toc218864016 \h </w:instrText>
      </w:r>
      <w:r>
        <w:rPr>
          <w:noProof/>
        </w:rPr>
      </w:r>
      <w:r>
        <w:rPr>
          <w:noProof/>
        </w:rPr>
        <w:fldChar w:fldCharType="separate"/>
      </w:r>
      <w:r>
        <w:rPr>
          <w:noProof/>
        </w:rPr>
        <w:t>20</w:t>
      </w:r>
      <w:r>
        <w:rPr>
          <w:noProof/>
        </w:rPr>
        <w:fldChar w:fldCharType="end"/>
      </w:r>
    </w:p>
    <w:p w14:paraId="2A4B9CED" w14:textId="35891DC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Support AI/ML task transfer</w:t>
      </w:r>
      <w:r>
        <w:rPr>
          <w:noProof/>
        </w:rPr>
        <w:tab/>
      </w:r>
      <w:r>
        <w:rPr>
          <w:noProof/>
        </w:rPr>
        <w:fldChar w:fldCharType="begin"/>
      </w:r>
      <w:r>
        <w:rPr>
          <w:noProof/>
        </w:rPr>
        <w:instrText xml:space="preserve"> PAGEREF _Toc218864017 \h </w:instrText>
      </w:r>
      <w:r>
        <w:rPr>
          <w:noProof/>
        </w:rPr>
      </w:r>
      <w:r>
        <w:rPr>
          <w:noProof/>
        </w:rPr>
        <w:fldChar w:fldCharType="separate"/>
      </w:r>
      <w:r>
        <w:rPr>
          <w:noProof/>
        </w:rPr>
        <w:t>20</w:t>
      </w:r>
      <w:r>
        <w:rPr>
          <w:noProof/>
        </w:rPr>
        <w:fldChar w:fldCharType="end"/>
      </w:r>
    </w:p>
    <w:p w14:paraId="31D003F2" w14:textId="13E59B2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AIMLE client registration</w:t>
      </w:r>
      <w:r>
        <w:rPr>
          <w:noProof/>
        </w:rPr>
        <w:tab/>
      </w:r>
      <w:r>
        <w:rPr>
          <w:noProof/>
        </w:rPr>
        <w:fldChar w:fldCharType="begin"/>
      </w:r>
      <w:r>
        <w:rPr>
          <w:noProof/>
        </w:rPr>
        <w:instrText xml:space="preserve"> PAGEREF _Toc218864018 \h </w:instrText>
      </w:r>
      <w:r>
        <w:rPr>
          <w:noProof/>
        </w:rPr>
      </w:r>
      <w:r>
        <w:rPr>
          <w:noProof/>
        </w:rPr>
        <w:fldChar w:fldCharType="separate"/>
      </w:r>
      <w:r>
        <w:rPr>
          <w:noProof/>
        </w:rPr>
        <w:t>20</w:t>
      </w:r>
      <w:r>
        <w:rPr>
          <w:noProof/>
        </w:rPr>
        <w:fldChar w:fldCharType="end"/>
      </w:r>
    </w:p>
    <w:p w14:paraId="14341835" w14:textId="4B5B7BA7"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6.7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AIMLE client discovery</w:t>
      </w:r>
      <w:r>
        <w:rPr>
          <w:noProof/>
        </w:rPr>
        <w:tab/>
      </w:r>
      <w:r>
        <w:rPr>
          <w:noProof/>
        </w:rPr>
        <w:fldChar w:fldCharType="begin"/>
      </w:r>
      <w:r>
        <w:rPr>
          <w:noProof/>
        </w:rPr>
        <w:instrText xml:space="preserve"> PAGEREF _Toc218864019 \h </w:instrText>
      </w:r>
      <w:r>
        <w:rPr>
          <w:noProof/>
        </w:rPr>
      </w:r>
      <w:r>
        <w:rPr>
          <w:noProof/>
        </w:rPr>
        <w:fldChar w:fldCharType="separate"/>
      </w:r>
      <w:r>
        <w:rPr>
          <w:noProof/>
        </w:rPr>
        <w:t>20</w:t>
      </w:r>
      <w:r>
        <w:rPr>
          <w:noProof/>
        </w:rPr>
        <w:fldChar w:fldCharType="end"/>
      </w:r>
    </w:p>
    <w:p w14:paraId="2D91730F" w14:textId="330CA14B"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6.8</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AIMLE client selection</w:t>
      </w:r>
      <w:r>
        <w:rPr>
          <w:noProof/>
        </w:rPr>
        <w:tab/>
      </w:r>
      <w:r>
        <w:rPr>
          <w:noProof/>
        </w:rPr>
        <w:fldChar w:fldCharType="begin"/>
      </w:r>
      <w:r>
        <w:rPr>
          <w:noProof/>
        </w:rPr>
        <w:instrText xml:space="preserve"> PAGEREF _Toc218864020 \h </w:instrText>
      </w:r>
      <w:r>
        <w:rPr>
          <w:noProof/>
        </w:rPr>
      </w:r>
      <w:r>
        <w:rPr>
          <w:noProof/>
        </w:rPr>
        <w:fldChar w:fldCharType="separate"/>
      </w:r>
      <w:r>
        <w:rPr>
          <w:noProof/>
        </w:rPr>
        <w:t>20</w:t>
      </w:r>
      <w:r>
        <w:rPr>
          <w:noProof/>
        </w:rPr>
        <w:fldChar w:fldCharType="end"/>
      </w:r>
    </w:p>
    <w:p w14:paraId="3FF7DD11" w14:textId="670E4DD1"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AIMLE client participation</w:t>
      </w:r>
      <w:r>
        <w:rPr>
          <w:noProof/>
        </w:rPr>
        <w:tab/>
      </w:r>
      <w:r>
        <w:rPr>
          <w:noProof/>
        </w:rPr>
        <w:fldChar w:fldCharType="begin"/>
      </w:r>
      <w:r>
        <w:rPr>
          <w:noProof/>
        </w:rPr>
        <w:instrText xml:space="preserve"> PAGEREF _Toc218864021 \h </w:instrText>
      </w:r>
      <w:r>
        <w:rPr>
          <w:noProof/>
        </w:rPr>
      </w:r>
      <w:r>
        <w:rPr>
          <w:noProof/>
        </w:rPr>
        <w:fldChar w:fldCharType="separate"/>
      </w:r>
      <w:r>
        <w:rPr>
          <w:noProof/>
        </w:rPr>
        <w:t>20</w:t>
      </w:r>
      <w:r>
        <w:rPr>
          <w:noProof/>
        </w:rPr>
        <w:fldChar w:fldCharType="end"/>
      </w:r>
    </w:p>
    <w:p w14:paraId="22E8AE1E" w14:textId="27CFFE1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6.10</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ML model management</w:t>
      </w:r>
      <w:r>
        <w:rPr>
          <w:noProof/>
        </w:rPr>
        <w:tab/>
      </w:r>
      <w:r>
        <w:rPr>
          <w:noProof/>
        </w:rPr>
        <w:fldChar w:fldCharType="begin"/>
      </w:r>
      <w:r>
        <w:rPr>
          <w:noProof/>
        </w:rPr>
        <w:instrText xml:space="preserve"> PAGEREF _Toc218864022 \h </w:instrText>
      </w:r>
      <w:r>
        <w:rPr>
          <w:noProof/>
        </w:rPr>
      </w:r>
      <w:r>
        <w:rPr>
          <w:noProof/>
        </w:rPr>
        <w:fldChar w:fldCharType="separate"/>
      </w:r>
      <w:r>
        <w:rPr>
          <w:noProof/>
        </w:rPr>
        <w:t>20</w:t>
      </w:r>
      <w:r>
        <w:rPr>
          <w:noProof/>
        </w:rPr>
        <w:fldChar w:fldCharType="end"/>
      </w:r>
    </w:p>
    <w:p w14:paraId="536C7FAD" w14:textId="4B71918B"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Support HFL training</w:t>
      </w:r>
      <w:r>
        <w:rPr>
          <w:noProof/>
        </w:rPr>
        <w:tab/>
      </w:r>
      <w:r>
        <w:rPr>
          <w:noProof/>
        </w:rPr>
        <w:fldChar w:fldCharType="begin"/>
      </w:r>
      <w:r>
        <w:rPr>
          <w:noProof/>
        </w:rPr>
        <w:instrText xml:space="preserve"> PAGEREF _Toc218864023 \h </w:instrText>
      </w:r>
      <w:r>
        <w:rPr>
          <w:noProof/>
        </w:rPr>
      </w:r>
      <w:r>
        <w:rPr>
          <w:noProof/>
        </w:rPr>
        <w:fldChar w:fldCharType="separate"/>
      </w:r>
      <w:r>
        <w:rPr>
          <w:noProof/>
        </w:rPr>
        <w:t>21</w:t>
      </w:r>
      <w:r>
        <w:rPr>
          <w:noProof/>
        </w:rPr>
        <w:fldChar w:fldCharType="end"/>
      </w:r>
    </w:p>
    <w:p w14:paraId="046AF455" w14:textId="4AFB7363"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B17735">
        <w:rPr>
          <w:rFonts w:eastAsiaTheme="minorEastAsia"/>
          <w:noProof/>
          <w:lang w:val="en-IN"/>
        </w:rPr>
        <w:t>AIMLE client selection subscription and notification</w:t>
      </w:r>
      <w:r>
        <w:rPr>
          <w:noProof/>
        </w:rPr>
        <w:tab/>
      </w:r>
      <w:r>
        <w:rPr>
          <w:noProof/>
        </w:rPr>
        <w:fldChar w:fldCharType="begin"/>
      </w:r>
      <w:r>
        <w:rPr>
          <w:noProof/>
        </w:rPr>
        <w:instrText xml:space="preserve"> PAGEREF _Toc218864024 \h </w:instrText>
      </w:r>
      <w:r>
        <w:rPr>
          <w:noProof/>
        </w:rPr>
      </w:r>
      <w:r>
        <w:rPr>
          <w:noProof/>
        </w:rPr>
        <w:fldChar w:fldCharType="separate"/>
      </w:r>
      <w:r>
        <w:rPr>
          <w:noProof/>
        </w:rPr>
        <w:t>21</w:t>
      </w:r>
      <w:r>
        <w:rPr>
          <w:noProof/>
        </w:rPr>
        <w:fldChar w:fldCharType="end"/>
      </w:r>
    </w:p>
    <w:p w14:paraId="162C043F" w14:textId="46067F80"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Support for Split AI/ML Operation</w:t>
      </w:r>
      <w:r>
        <w:rPr>
          <w:noProof/>
        </w:rPr>
        <w:tab/>
      </w:r>
      <w:r>
        <w:rPr>
          <w:noProof/>
        </w:rPr>
        <w:fldChar w:fldCharType="begin"/>
      </w:r>
      <w:r>
        <w:rPr>
          <w:noProof/>
        </w:rPr>
        <w:instrText xml:space="preserve"> PAGEREF _Toc218864025 \h </w:instrText>
      </w:r>
      <w:r>
        <w:rPr>
          <w:noProof/>
        </w:rPr>
      </w:r>
      <w:r>
        <w:rPr>
          <w:noProof/>
        </w:rPr>
        <w:fldChar w:fldCharType="separate"/>
      </w:r>
      <w:r>
        <w:rPr>
          <w:noProof/>
        </w:rPr>
        <w:t>21</w:t>
      </w:r>
      <w:r>
        <w:rPr>
          <w:noProof/>
        </w:rPr>
        <w:fldChar w:fldCharType="end"/>
      </w:r>
    </w:p>
    <w:p w14:paraId="31ABB489" w14:textId="192C0A8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Support data management assistance</w:t>
      </w:r>
      <w:r>
        <w:rPr>
          <w:noProof/>
        </w:rPr>
        <w:tab/>
      </w:r>
      <w:r>
        <w:rPr>
          <w:noProof/>
        </w:rPr>
        <w:fldChar w:fldCharType="begin"/>
      </w:r>
      <w:r>
        <w:rPr>
          <w:noProof/>
        </w:rPr>
        <w:instrText xml:space="preserve"> PAGEREF _Toc218864026 \h </w:instrText>
      </w:r>
      <w:r>
        <w:rPr>
          <w:noProof/>
        </w:rPr>
      </w:r>
      <w:r>
        <w:rPr>
          <w:noProof/>
        </w:rPr>
        <w:fldChar w:fldCharType="separate"/>
      </w:r>
      <w:r>
        <w:rPr>
          <w:noProof/>
        </w:rPr>
        <w:t>21</w:t>
      </w:r>
      <w:r>
        <w:rPr>
          <w:noProof/>
        </w:rPr>
        <w:fldChar w:fldCharType="end"/>
      </w:r>
    </w:p>
    <w:p w14:paraId="2339C8D5" w14:textId="59E6E64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6.15</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Support for Transfer Learning enablement</w:t>
      </w:r>
      <w:r>
        <w:rPr>
          <w:noProof/>
        </w:rPr>
        <w:tab/>
      </w:r>
      <w:r>
        <w:rPr>
          <w:noProof/>
        </w:rPr>
        <w:fldChar w:fldCharType="begin"/>
      </w:r>
      <w:r>
        <w:rPr>
          <w:noProof/>
        </w:rPr>
        <w:instrText xml:space="preserve"> PAGEREF _Toc218864027 \h </w:instrText>
      </w:r>
      <w:r>
        <w:rPr>
          <w:noProof/>
        </w:rPr>
      </w:r>
      <w:r>
        <w:rPr>
          <w:noProof/>
        </w:rPr>
        <w:fldChar w:fldCharType="separate"/>
      </w:r>
      <w:r>
        <w:rPr>
          <w:noProof/>
        </w:rPr>
        <w:t>21</w:t>
      </w:r>
      <w:r>
        <w:rPr>
          <w:noProof/>
        </w:rPr>
        <w:fldChar w:fldCharType="end"/>
      </w:r>
    </w:p>
    <w:p w14:paraId="7ADA5DC8" w14:textId="55D16C1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6.16</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Support for FL member grouping</w:t>
      </w:r>
      <w:r>
        <w:rPr>
          <w:noProof/>
        </w:rPr>
        <w:tab/>
      </w:r>
      <w:r>
        <w:rPr>
          <w:noProof/>
        </w:rPr>
        <w:fldChar w:fldCharType="begin"/>
      </w:r>
      <w:r>
        <w:rPr>
          <w:noProof/>
        </w:rPr>
        <w:instrText xml:space="preserve"> PAGEREF _Toc218864028 \h </w:instrText>
      </w:r>
      <w:r>
        <w:rPr>
          <w:noProof/>
        </w:rPr>
      </w:r>
      <w:r>
        <w:rPr>
          <w:noProof/>
        </w:rPr>
        <w:fldChar w:fldCharType="separate"/>
      </w:r>
      <w:r>
        <w:rPr>
          <w:noProof/>
        </w:rPr>
        <w:t>21</w:t>
      </w:r>
      <w:r>
        <w:rPr>
          <w:noProof/>
        </w:rPr>
        <w:fldChar w:fldCharType="end"/>
      </w:r>
    </w:p>
    <w:p w14:paraId="264CA9A9" w14:textId="7D22503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Support vertical federated learning</w:t>
      </w:r>
      <w:r>
        <w:rPr>
          <w:noProof/>
        </w:rPr>
        <w:tab/>
      </w:r>
      <w:r>
        <w:rPr>
          <w:noProof/>
        </w:rPr>
        <w:fldChar w:fldCharType="begin"/>
      </w:r>
      <w:r>
        <w:rPr>
          <w:noProof/>
        </w:rPr>
        <w:instrText xml:space="preserve"> PAGEREF _Toc218864029 \h </w:instrText>
      </w:r>
      <w:r>
        <w:rPr>
          <w:noProof/>
        </w:rPr>
      </w:r>
      <w:r>
        <w:rPr>
          <w:noProof/>
        </w:rPr>
        <w:fldChar w:fldCharType="separate"/>
      </w:r>
      <w:r>
        <w:rPr>
          <w:noProof/>
        </w:rPr>
        <w:t>22</w:t>
      </w:r>
      <w:r>
        <w:rPr>
          <w:noProof/>
        </w:rPr>
        <w:fldChar w:fldCharType="end"/>
      </w:r>
    </w:p>
    <w:p w14:paraId="6615705D" w14:textId="096AA81D"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6.18</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Support for ML model training capability evaluation</w:t>
      </w:r>
      <w:r>
        <w:rPr>
          <w:noProof/>
        </w:rPr>
        <w:tab/>
      </w:r>
      <w:r>
        <w:rPr>
          <w:noProof/>
        </w:rPr>
        <w:fldChar w:fldCharType="begin"/>
      </w:r>
      <w:r>
        <w:rPr>
          <w:noProof/>
        </w:rPr>
        <w:instrText xml:space="preserve"> PAGEREF _Toc218864030 \h </w:instrText>
      </w:r>
      <w:r>
        <w:rPr>
          <w:noProof/>
        </w:rPr>
      </w:r>
      <w:r>
        <w:rPr>
          <w:noProof/>
        </w:rPr>
        <w:fldChar w:fldCharType="separate"/>
      </w:r>
      <w:r>
        <w:rPr>
          <w:noProof/>
        </w:rPr>
        <w:t>22</w:t>
      </w:r>
      <w:r>
        <w:rPr>
          <w:noProof/>
        </w:rPr>
        <w:fldChar w:fldCharType="end"/>
      </w:r>
    </w:p>
    <w:p w14:paraId="5F8493EC" w14:textId="79EB28B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 xml:space="preserve">Support </w:t>
      </w:r>
      <w:r w:rsidRPr="00B17735">
        <w:rPr>
          <w:rFonts w:eastAsia="SimSun"/>
          <w:noProof/>
        </w:rPr>
        <w:t>AIML service operations control and management</w:t>
      </w:r>
      <w:r>
        <w:rPr>
          <w:noProof/>
        </w:rPr>
        <w:tab/>
      </w:r>
      <w:r>
        <w:rPr>
          <w:noProof/>
        </w:rPr>
        <w:fldChar w:fldCharType="begin"/>
      </w:r>
      <w:r>
        <w:rPr>
          <w:noProof/>
        </w:rPr>
        <w:instrText xml:space="preserve"> PAGEREF _Toc218864031 \h </w:instrText>
      </w:r>
      <w:r>
        <w:rPr>
          <w:noProof/>
        </w:rPr>
      </w:r>
      <w:r>
        <w:rPr>
          <w:noProof/>
        </w:rPr>
        <w:fldChar w:fldCharType="separate"/>
      </w:r>
      <w:r>
        <w:rPr>
          <w:noProof/>
        </w:rPr>
        <w:t>22</w:t>
      </w:r>
      <w:r>
        <w:rPr>
          <w:noProof/>
        </w:rPr>
        <w:fldChar w:fldCharType="end"/>
      </w:r>
    </w:p>
    <w:p w14:paraId="7C2BB366" w14:textId="040E8A49"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Support for ML model update</w:t>
      </w:r>
      <w:r>
        <w:rPr>
          <w:noProof/>
        </w:rPr>
        <w:tab/>
      </w:r>
      <w:r>
        <w:rPr>
          <w:noProof/>
        </w:rPr>
        <w:fldChar w:fldCharType="begin"/>
      </w:r>
      <w:r>
        <w:rPr>
          <w:noProof/>
        </w:rPr>
        <w:instrText xml:space="preserve"> PAGEREF _Toc218864032 \h </w:instrText>
      </w:r>
      <w:r>
        <w:rPr>
          <w:noProof/>
        </w:rPr>
      </w:r>
      <w:r>
        <w:rPr>
          <w:noProof/>
        </w:rPr>
        <w:fldChar w:fldCharType="separate"/>
      </w:r>
      <w:r>
        <w:rPr>
          <w:noProof/>
        </w:rPr>
        <w:t>22</w:t>
      </w:r>
      <w:r>
        <w:rPr>
          <w:noProof/>
        </w:rPr>
        <w:fldChar w:fldCharType="end"/>
      </w:r>
    </w:p>
    <w:p w14:paraId="338E5B1F" w14:textId="05C65A01"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Support for ML model performance monitoring</w:t>
      </w:r>
      <w:r>
        <w:rPr>
          <w:noProof/>
        </w:rPr>
        <w:tab/>
      </w:r>
      <w:r>
        <w:rPr>
          <w:noProof/>
        </w:rPr>
        <w:fldChar w:fldCharType="begin"/>
      </w:r>
      <w:r>
        <w:rPr>
          <w:noProof/>
        </w:rPr>
        <w:instrText xml:space="preserve"> PAGEREF _Toc218864033 \h </w:instrText>
      </w:r>
      <w:r>
        <w:rPr>
          <w:noProof/>
        </w:rPr>
      </w:r>
      <w:r>
        <w:rPr>
          <w:noProof/>
        </w:rPr>
        <w:fldChar w:fldCharType="separate"/>
      </w:r>
      <w:r>
        <w:rPr>
          <w:noProof/>
        </w:rPr>
        <w:t>22</w:t>
      </w:r>
      <w:r>
        <w:rPr>
          <w:noProof/>
        </w:rPr>
        <w:fldChar w:fldCharType="end"/>
      </w:r>
    </w:p>
    <w:p w14:paraId="774A92E5" w14:textId="73AB972A"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Support for AIMLE assisted ML model selection</w:t>
      </w:r>
      <w:r>
        <w:rPr>
          <w:noProof/>
        </w:rPr>
        <w:tab/>
      </w:r>
      <w:r>
        <w:rPr>
          <w:noProof/>
        </w:rPr>
        <w:fldChar w:fldCharType="begin"/>
      </w:r>
      <w:r>
        <w:rPr>
          <w:noProof/>
        </w:rPr>
        <w:instrText xml:space="preserve"> PAGEREF _Toc218864034 \h </w:instrText>
      </w:r>
      <w:r>
        <w:rPr>
          <w:noProof/>
        </w:rPr>
      </w:r>
      <w:r>
        <w:rPr>
          <w:noProof/>
        </w:rPr>
        <w:fldChar w:fldCharType="separate"/>
      </w:r>
      <w:r>
        <w:rPr>
          <w:noProof/>
        </w:rPr>
        <w:t>22</w:t>
      </w:r>
      <w:r>
        <w:rPr>
          <w:noProof/>
        </w:rPr>
        <w:fldChar w:fldCharType="end"/>
      </w:r>
    </w:p>
    <w:p w14:paraId="02F244D8" w14:textId="7C0F31C3"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Support for AIMLE context transfer in edge data networks</w:t>
      </w:r>
      <w:r>
        <w:rPr>
          <w:noProof/>
        </w:rPr>
        <w:tab/>
      </w:r>
      <w:r>
        <w:rPr>
          <w:noProof/>
        </w:rPr>
        <w:fldChar w:fldCharType="begin"/>
      </w:r>
      <w:r>
        <w:rPr>
          <w:noProof/>
        </w:rPr>
        <w:instrText xml:space="preserve"> PAGEREF _Toc218864035 \h </w:instrText>
      </w:r>
      <w:r>
        <w:rPr>
          <w:noProof/>
        </w:rPr>
      </w:r>
      <w:r>
        <w:rPr>
          <w:noProof/>
        </w:rPr>
        <w:fldChar w:fldCharType="separate"/>
      </w:r>
      <w:r>
        <w:rPr>
          <w:noProof/>
        </w:rPr>
        <w:t>22</w:t>
      </w:r>
      <w:r>
        <w:rPr>
          <w:noProof/>
        </w:rPr>
        <w:fldChar w:fldCharType="end"/>
      </w:r>
    </w:p>
    <w:p w14:paraId="2347CA71" w14:textId="167F4F17"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6.24</w:t>
      </w:r>
      <w:r>
        <w:rPr>
          <w:rFonts w:asciiTheme="minorHAnsi" w:eastAsiaTheme="minorEastAsia" w:hAnsiTheme="minorHAnsi" w:cstheme="minorBidi"/>
          <w:noProof/>
          <w:kern w:val="2"/>
          <w:sz w:val="24"/>
          <w:szCs w:val="24"/>
          <w:lang w:eastAsia="en-GB"/>
          <w14:ligatures w14:val="standardContextual"/>
        </w:rPr>
        <w:tab/>
      </w:r>
      <w:r>
        <w:rPr>
          <w:noProof/>
        </w:rPr>
        <w:t>Support for Assisting Hierarchical Computing</w:t>
      </w:r>
      <w:r>
        <w:rPr>
          <w:noProof/>
        </w:rPr>
        <w:tab/>
      </w:r>
      <w:r>
        <w:rPr>
          <w:noProof/>
        </w:rPr>
        <w:fldChar w:fldCharType="begin"/>
      </w:r>
      <w:r>
        <w:rPr>
          <w:noProof/>
        </w:rPr>
        <w:instrText xml:space="preserve"> PAGEREF _Toc218864036 \h </w:instrText>
      </w:r>
      <w:r>
        <w:rPr>
          <w:noProof/>
        </w:rPr>
      </w:r>
      <w:r>
        <w:rPr>
          <w:noProof/>
        </w:rPr>
        <w:fldChar w:fldCharType="separate"/>
      </w:r>
      <w:r>
        <w:rPr>
          <w:noProof/>
        </w:rPr>
        <w:t>22</w:t>
      </w:r>
      <w:r>
        <w:rPr>
          <w:noProof/>
        </w:rPr>
        <w:fldChar w:fldCharType="end"/>
      </w:r>
    </w:p>
    <w:p w14:paraId="142E1ED5" w14:textId="61DB60EB"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Identities and commonly used values</w:t>
      </w:r>
      <w:r>
        <w:rPr>
          <w:noProof/>
        </w:rPr>
        <w:tab/>
      </w:r>
      <w:r>
        <w:rPr>
          <w:noProof/>
        </w:rPr>
        <w:fldChar w:fldCharType="begin"/>
      </w:r>
      <w:r>
        <w:rPr>
          <w:noProof/>
        </w:rPr>
        <w:instrText xml:space="preserve"> PAGEREF _Toc218864037 \h </w:instrText>
      </w:r>
      <w:r>
        <w:rPr>
          <w:noProof/>
        </w:rPr>
      </w:r>
      <w:r>
        <w:rPr>
          <w:noProof/>
        </w:rPr>
        <w:fldChar w:fldCharType="separate"/>
      </w:r>
      <w:r>
        <w:rPr>
          <w:noProof/>
        </w:rPr>
        <w:t>23</w:t>
      </w:r>
      <w:r>
        <w:rPr>
          <w:noProof/>
        </w:rPr>
        <w:fldChar w:fldCharType="end"/>
      </w:r>
    </w:p>
    <w:p w14:paraId="48618A53" w14:textId="239E4E31"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_Toc218864038 \h </w:instrText>
      </w:r>
      <w:r>
        <w:rPr>
          <w:noProof/>
        </w:rPr>
      </w:r>
      <w:r>
        <w:rPr>
          <w:noProof/>
        </w:rPr>
        <w:fldChar w:fldCharType="separate"/>
      </w:r>
      <w:r>
        <w:rPr>
          <w:noProof/>
        </w:rPr>
        <w:t>23</w:t>
      </w:r>
      <w:r>
        <w:rPr>
          <w:noProof/>
        </w:rPr>
        <w:fldChar w:fldCharType="end"/>
      </w:r>
    </w:p>
    <w:p w14:paraId="61046DCA" w14:textId="3E722B1F"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server ID</w:t>
      </w:r>
      <w:r>
        <w:rPr>
          <w:noProof/>
        </w:rPr>
        <w:tab/>
      </w:r>
      <w:r>
        <w:rPr>
          <w:noProof/>
        </w:rPr>
        <w:fldChar w:fldCharType="begin"/>
      </w:r>
      <w:r>
        <w:rPr>
          <w:noProof/>
        </w:rPr>
        <w:instrText xml:space="preserve"> PAGEREF _Toc218864039 \h </w:instrText>
      </w:r>
      <w:r>
        <w:rPr>
          <w:noProof/>
        </w:rPr>
      </w:r>
      <w:r>
        <w:rPr>
          <w:noProof/>
        </w:rPr>
        <w:fldChar w:fldCharType="separate"/>
      </w:r>
      <w:r>
        <w:rPr>
          <w:noProof/>
        </w:rPr>
        <w:t>23</w:t>
      </w:r>
      <w:r>
        <w:rPr>
          <w:noProof/>
        </w:rPr>
        <w:fldChar w:fldCharType="end"/>
      </w:r>
    </w:p>
    <w:p w14:paraId="01F4BDD8" w14:textId="2C6F40AC"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client ID</w:t>
      </w:r>
      <w:r>
        <w:rPr>
          <w:noProof/>
        </w:rPr>
        <w:tab/>
      </w:r>
      <w:r>
        <w:rPr>
          <w:noProof/>
        </w:rPr>
        <w:fldChar w:fldCharType="begin"/>
      </w:r>
      <w:r>
        <w:rPr>
          <w:noProof/>
        </w:rPr>
        <w:instrText xml:space="preserve"> PAGEREF _Toc218864040 \h </w:instrText>
      </w:r>
      <w:r>
        <w:rPr>
          <w:noProof/>
        </w:rPr>
      </w:r>
      <w:r>
        <w:rPr>
          <w:noProof/>
        </w:rPr>
        <w:fldChar w:fldCharType="separate"/>
      </w:r>
      <w:r>
        <w:rPr>
          <w:noProof/>
        </w:rPr>
        <w:t>23</w:t>
      </w:r>
      <w:r>
        <w:rPr>
          <w:noProof/>
        </w:rPr>
        <w:fldChar w:fldCharType="end"/>
      </w:r>
    </w:p>
    <w:p w14:paraId="2523CAAE" w14:textId="61A60EB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repository ID</w:t>
      </w:r>
      <w:r>
        <w:rPr>
          <w:noProof/>
        </w:rPr>
        <w:tab/>
      </w:r>
      <w:r>
        <w:rPr>
          <w:noProof/>
        </w:rPr>
        <w:fldChar w:fldCharType="begin"/>
      </w:r>
      <w:r>
        <w:rPr>
          <w:noProof/>
        </w:rPr>
        <w:instrText xml:space="preserve"> PAGEREF _Toc218864041 \h </w:instrText>
      </w:r>
      <w:r>
        <w:rPr>
          <w:noProof/>
        </w:rPr>
      </w:r>
      <w:r>
        <w:rPr>
          <w:noProof/>
        </w:rPr>
        <w:fldChar w:fldCharType="separate"/>
      </w:r>
      <w:r>
        <w:rPr>
          <w:noProof/>
        </w:rPr>
        <w:t>23</w:t>
      </w:r>
      <w:r>
        <w:rPr>
          <w:noProof/>
        </w:rPr>
        <w:fldChar w:fldCharType="end"/>
      </w:r>
    </w:p>
    <w:p w14:paraId="69234C6D" w14:textId="1B6FC0D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ID</w:t>
      </w:r>
      <w:r>
        <w:rPr>
          <w:noProof/>
        </w:rPr>
        <w:tab/>
      </w:r>
      <w:r>
        <w:rPr>
          <w:noProof/>
        </w:rPr>
        <w:fldChar w:fldCharType="begin"/>
      </w:r>
      <w:r>
        <w:rPr>
          <w:noProof/>
        </w:rPr>
        <w:instrText xml:space="preserve"> PAGEREF _Toc218864042 \h </w:instrText>
      </w:r>
      <w:r>
        <w:rPr>
          <w:noProof/>
        </w:rPr>
      </w:r>
      <w:r>
        <w:rPr>
          <w:noProof/>
        </w:rPr>
        <w:fldChar w:fldCharType="separate"/>
      </w:r>
      <w:r>
        <w:rPr>
          <w:noProof/>
        </w:rPr>
        <w:t>23</w:t>
      </w:r>
      <w:r>
        <w:rPr>
          <w:noProof/>
        </w:rPr>
        <w:fldChar w:fldCharType="end"/>
      </w:r>
    </w:p>
    <w:p w14:paraId="0A37F2ED" w14:textId="637FEC09"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7</w:t>
      </w:r>
      <w:r w:rsidRPr="00B17735">
        <w:rPr>
          <w:noProof/>
          <w:lang w:val="en-IN"/>
        </w:rPr>
        <w:t>.6</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FL member ID</w:t>
      </w:r>
      <w:r>
        <w:rPr>
          <w:noProof/>
        </w:rPr>
        <w:tab/>
      </w:r>
      <w:r>
        <w:rPr>
          <w:noProof/>
        </w:rPr>
        <w:fldChar w:fldCharType="begin"/>
      </w:r>
      <w:r>
        <w:rPr>
          <w:noProof/>
        </w:rPr>
        <w:instrText xml:space="preserve"> PAGEREF _Toc218864043 \h </w:instrText>
      </w:r>
      <w:r>
        <w:rPr>
          <w:noProof/>
        </w:rPr>
      </w:r>
      <w:r>
        <w:rPr>
          <w:noProof/>
        </w:rPr>
        <w:fldChar w:fldCharType="separate"/>
      </w:r>
      <w:r>
        <w:rPr>
          <w:noProof/>
        </w:rPr>
        <w:t>23</w:t>
      </w:r>
      <w:r>
        <w:rPr>
          <w:noProof/>
        </w:rPr>
        <w:fldChar w:fldCharType="end"/>
      </w:r>
    </w:p>
    <w:p w14:paraId="1F6F3535" w14:textId="4264AB4F"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 xml:space="preserve">AIMLE </w:t>
      </w:r>
      <w:r>
        <w:rPr>
          <w:noProof/>
          <w:lang w:eastAsia="zh-CN"/>
        </w:rPr>
        <w:t>s</w:t>
      </w:r>
      <w:r>
        <w:rPr>
          <w:noProof/>
        </w:rPr>
        <w:t>ervice area</w:t>
      </w:r>
      <w:r>
        <w:rPr>
          <w:noProof/>
        </w:rPr>
        <w:tab/>
      </w:r>
      <w:r>
        <w:rPr>
          <w:noProof/>
        </w:rPr>
        <w:fldChar w:fldCharType="begin"/>
      </w:r>
      <w:r>
        <w:rPr>
          <w:noProof/>
        </w:rPr>
        <w:instrText xml:space="preserve"> PAGEREF _Toc218864044 \h </w:instrText>
      </w:r>
      <w:r>
        <w:rPr>
          <w:noProof/>
        </w:rPr>
      </w:r>
      <w:r>
        <w:rPr>
          <w:noProof/>
        </w:rPr>
        <w:fldChar w:fldCharType="separate"/>
      </w:r>
      <w:r>
        <w:rPr>
          <w:noProof/>
        </w:rPr>
        <w:t>23</w:t>
      </w:r>
      <w:r>
        <w:rPr>
          <w:noProof/>
        </w:rPr>
        <w:fldChar w:fldCharType="end"/>
      </w:r>
    </w:p>
    <w:p w14:paraId="0858F432" w14:textId="518A785C"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sidRPr="00B17735">
        <w:rPr>
          <w:noProof/>
          <w:lang w:val="en-US" w:eastAsia="zh-CN"/>
        </w:rPr>
        <w:t>ML model profile ID</w:t>
      </w:r>
      <w:r>
        <w:rPr>
          <w:noProof/>
        </w:rPr>
        <w:tab/>
      </w:r>
      <w:r>
        <w:rPr>
          <w:noProof/>
        </w:rPr>
        <w:fldChar w:fldCharType="begin"/>
      </w:r>
      <w:r>
        <w:rPr>
          <w:noProof/>
        </w:rPr>
        <w:instrText xml:space="preserve"> PAGEREF _Toc218864045 \h </w:instrText>
      </w:r>
      <w:r>
        <w:rPr>
          <w:noProof/>
        </w:rPr>
      </w:r>
      <w:r>
        <w:rPr>
          <w:noProof/>
        </w:rPr>
        <w:fldChar w:fldCharType="separate"/>
      </w:r>
      <w:r>
        <w:rPr>
          <w:noProof/>
        </w:rPr>
        <w:t>23</w:t>
      </w:r>
      <w:r>
        <w:rPr>
          <w:noProof/>
        </w:rPr>
        <w:fldChar w:fldCharType="end"/>
      </w:r>
    </w:p>
    <w:p w14:paraId="579CCFA5" w14:textId="56166D2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sidRPr="00B17735">
        <w:rPr>
          <w:noProof/>
          <w:lang w:val="en-US" w:eastAsia="zh-CN"/>
        </w:rPr>
        <w:t>AIMLE client set ID</w:t>
      </w:r>
      <w:r>
        <w:rPr>
          <w:noProof/>
        </w:rPr>
        <w:tab/>
      </w:r>
      <w:r>
        <w:rPr>
          <w:noProof/>
        </w:rPr>
        <w:fldChar w:fldCharType="begin"/>
      </w:r>
      <w:r>
        <w:rPr>
          <w:noProof/>
        </w:rPr>
        <w:instrText xml:space="preserve"> PAGEREF _Toc218864046 \h </w:instrText>
      </w:r>
      <w:r>
        <w:rPr>
          <w:noProof/>
        </w:rPr>
      </w:r>
      <w:r>
        <w:rPr>
          <w:noProof/>
        </w:rPr>
        <w:fldChar w:fldCharType="separate"/>
      </w:r>
      <w:r>
        <w:rPr>
          <w:noProof/>
        </w:rPr>
        <w:t>23</w:t>
      </w:r>
      <w:r>
        <w:rPr>
          <w:noProof/>
        </w:rPr>
        <w:fldChar w:fldCharType="end"/>
      </w:r>
    </w:p>
    <w:p w14:paraId="35D6D099" w14:textId="1CE816A8"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Procedures and information flows</w:t>
      </w:r>
      <w:r>
        <w:rPr>
          <w:noProof/>
        </w:rPr>
        <w:tab/>
      </w:r>
      <w:r>
        <w:rPr>
          <w:noProof/>
        </w:rPr>
        <w:fldChar w:fldCharType="begin"/>
      </w:r>
      <w:r>
        <w:rPr>
          <w:noProof/>
        </w:rPr>
        <w:instrText xml:space="preserve"> PAGEREF _Toc218864047 \h </w:instrText>
      </w:r>
      <w:r>
        <w:rPr>
          <w:noProof/>
        </w:rPr>
      </w:r>
      <w:r>
        <w:rPr>
          <w:noProof/>
        </w:rPr>
        <w:fldChar w:fldCharType="separate"/>
      </w:r>
      <w:r>
        <w:rPr>
          <w:noProof/>
        </w:rPr>
        <w:t>23</w:t>
      </w:r>
      <w:r>
        <w:rPr>
          <w:noProof/>
        </w:rPr>
        <w:fldChar w:fldCharType="end"/>
      </w:r>
    </w:p>
    <w:p w14:paraId="0D0D4764" w14:textId="64A56E14"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_Toc218864048 \h </w:instrText>
      </w:r>
      <w:r>
        <w:rPr>
          <w:noProof/>
        </w:rPr>
      </w:r>
      <w:r>
        <w:rPr>
          <w:noProof/>
        </w:rPr>
        <w:fldChar w:fldCharType="separate"/>
      </w:r>
      <w:r>
        <w:rPr>
          <w:noProof/>
        </w:rPr>
        <w:t>24</w:t>
      </w:r>
      <w:r>
        <w:rPr>
          <w:noProof/>
        </w:rPr>
        <w:fldChar w:fldCharType="end"/>
      </w:r>
    </w:p>
    <w:p w14:paraId="51787795" w14:textId="66A76AA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retrieval</w:t>
      </w:r>
      <w:r>
        <w:rPr>
          <w:noProof/>
        </w:rPr>
        <w:tab/>
      </w:r>
      <w:r>
        <w:rPr>
          <w:noProof/>
        </w:rPr>
        <w:fldChar w:fldCharType="begin"/>
      </w:r>
      <w:r>
        <w:rPr>
          <w:noProof/>
        </w:rPr>
        <w:instrText xml:space="preserve"> PAGEREF _Toc218864049 \h </w:instrText>
      </w:r>
      <w:r>
        <w:rPr>
          <w:noProof/>
        </w:rPr>
      </w:r>
      <w:r>
        <w:rPr>
          <w:noProof/>
        </w:rPr>
        <w:fldChar w:fldCharType="separate"/>
      </w:r>
      <w:r>
        <w:rPr>
          <w:noProof/>
        </w:rPr>
        <w:t>24</w:t>
      </w:r>
      <w:r>
        <w:rPr>
          <w:noProof/>
        </w:rPr>
        <w:fldChar w:fldCharType="end"/>
      </w:r>
    </w:p>
    <w:p w14:paraId="15906812" w14:textId="3DAC5EC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_Toc218864050 \h </w:instrText>
      </w:r>
      <w:r>
        <w:rPr>
          <w:noProof/>
        </w:rPr>
      </w:r>
      <w:r>
        <w:rPr>
          <w:noProof/>
        </w:rPr>
        <w:fldChar w:fldCharType="separate"/>
      </w:r>
      <w:r>
        <w:rPr>
          <w:noProof/>
        </w:rPr>
        <w:t>24</w:t>
      </w:r>
      <w:r>
        <w:rPr>
          <w:noProof/>
        </w:rPr>
        <w:fldChar w:fldCharType="end"/>
      </w:r>
    </w:p>
    <w:p w14:paraId="5FF54551" w14:textId="14D55DE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_Toc218864051 \h </w:instrText>
      </w:r>
      <w:r>
        <w:rPr>
          <w:noProof/>
        </w:rPr>
      </w:r>
      <w:r>
        <w:rPr>
          <w:noProof/>
        </w:rPr>
        <w:fldChar w:fldCharType="separate"/>
      </w:r>
      <w:r>
        <w:rPr>
          <w:noProof/>
        </w:rPr>
        <w:t>24</w:t>
      </w:r>
      <w:r>
        <w:rPr>
          <w:noProof/>
        </w:rPr>
        <w:fldChar w:fldCharType="end"/>
      </w:r>
    </w:p>
    <w:p w14:paraId="5F7118E7" w14:textId="2DC11CF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8.2.2.1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_Toc218864052 \h </w:instrText>
      </w:r>
      <w:r>
        <w:rPr>
          <w:noProof/>
        </w:rPr>
      </w:r>
      <w:r>
        <w:rPr>
          <w:noProof/>
        </w:rPr>
        <w:fldChar w:fldCharType="separate"/>
      </w:r>
      <w:r>
        <w:rPr>
          <w:noProof/>
        </w:rPr>
        <w:t>24</w:t>
      </w:r>
      <w:r>
        <w:rPr>
          <w:noProof/>
        </w:rPr>
        <w:fldChar w:fldCharType="end"/>
      </w:r>
    </w:p>
    <w:p w14:paraId="10D54604" w14:textId="1CF9CAA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8.2.2.2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retrieval</w:t>
      </w:r>
      <w:r>
        <w:rPr>
          <w:noProof/>
        </w:rPr>
        <w:tab/>
      </w:r>
      <w:r>
        <w:rPr>
          <w:noProof/>
        </w:rPr>
        <w:fldChar w:fldCharType="begin"/>
      </w:r>
      <w:r>
        <w:rPr>
          <w:noProof/>
        </w:rPr>
        <w:instrText xml:space="preserve"> PAGEREF _Toc218864053 \h </w:instrText>
      </w:r>
      <w:r>
        <w:rPr>
          <w:noProof/>
        </w:rPr>
      </w:r>
      <w:r>
        <w:rPr>
          <w:noProof/>
        </w:rPr>
        <w:fldChar w:fldCharType="separate"/>
      </w:r>
      <w:r>
        <w:rPr>
          <w:noProof/>
        </w:rPr>
        <w:t>24</w:t>
      </w:r>
      <w:r>
        <w:rPr>
          <w:noProof/>
        </w:rPr>
        <w:fldChar w:fldCharType="end"/>
      </w:r>
    </w:p>
    <w:p w14:paraId="60EBB0BD" w14:textId="7C3F89E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US"/>
        </w:rPr>
        <w:t>8.2.2.3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retrieval subscription</w:t>
      </w:r>
      <w:r>
        <w:rPr>
          <w:noProof/>
        </w:rPr>
        <w:tab/>
      </w:r>
      <w:r>
        <w:rPr>
          <w:noProof/>
        </w:rPr>
        <w:fldChar w:fldCharType="begin"/>
      </w:r>
      <w:r>
        <w:rPr>
          <w:noProof/>
        </w:rPr>
        <w:instrText xml:space="preserve"> PAGEREF _Toc218864054 \h </w:instrText>
      </w:r>
      <w:r>
        <w:rPr>
          <w:noProof/>
        </w:rPr>
      </w:r>
      <w:r>
        <w:rPr>
          <w:noProof/>
        </w:rPr>
        <w:fldChar w:fldCharType="separate"/>
      </w:r>
      <w:r>
        <w:rPr>
          <w:noProof/>
        </w:rPr>
        <w:t>25</w:t>
      </w:r>
      <w:r>
        <w:rPr>
          <w:noProof/>
        </w:rPr>
        <w:fldChar w:fldCharType="end"/>
      </w:r>
    </w:p>
    <w:p w14:paraId="4CE81FB8" w14:textId="23DCED09"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8.2.2.3.1</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General</w:t>
      </w:r>
      <w:r>
        <w:rPr>
          <w:noProof/>
        </w:rPr>
        <w:tab/>
      </w:r>
      <w:r>
        <w:rPr>
          <w:noProof/>
        </w:rPr>
        <w:fldChar w:fldCharType="begin"/>
      </w:r>
      <w:r>
        <w:rPr>
          <w:noProof/>
        </w:rPr>
        <w:instrText xml:space="preserve"> PAGEREF _Toc218864055 \h </w:instrText>
      </w:r>
      <w:r>
        <w:rPr>
          <w:noProof/>
        </w:rPr>
      </w:r>
      <w:r>
        <w:rPr>
          <w:noProof/>
        </w:rPr>
        <w:fldChar w:fldCharType="separate"/>
      </w:r>
      <w:r>
        <w:rPr>
          <w:noProof/>
        </w:rPr>
        <w:t>25</w:t>
      </w:r>
      <w:r>
        <w:rPr>
          <w:noProof/>
        </w:rPr>
        <w:fldChar w:fldCharType="end"/>
      </w:r>
    </w:p>
    <w:p w14:paraId="0015C69D" w14:textId="59393063"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8.2.2.3.2</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Subscribe</w:t>
      </w:r>
      <w:r>
        <w:rPr>
          <w:noProof/>
        </w:rPr>
        <w:tab/>
      </w:r>
      <w:r>
        <w:rPr>
          <w:noProof/>
        </w:rPr>
        <w:fldChar w:fldCharType="begin"/>
      </w:r>
      <w:r>
        <w:rPr>
          <w:noProof/>
        </w:rPr>
        <w:instrText xml:space="preserve"> PAGEREF _Toc218864056 \h </w:instrText>
      </w:r>
      <w:r>
        <w:rPr>
          <w:noProof/>
        </w:rPr>
      </w:r>
      <w:r>
        <w:rPr>
          <w:noProof/>
        </w:rPr>
        <w:fldChar w:fldCharType="separate"/>
      </w:r>
      <w:r>
        <w:rPr>
          <w:noProof/>
        </w:rPr>
        <w:t>25</w:t>
      </w:r>
      <w:r>
        <w:rPr>
          <w:noProof/>
        </w:rPr>
        <w:fldChar w:fldCharType="end"/>
      </w:r>
    </w:p>
    <w:p w14:paraId="5E7136AC" w14:textId="5C9D523D"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8.2.2.3.3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Notify</w:t>
      </w:r>
      <w:r>
        <w:rPr>
          <w:noProof/>
        </w:rPr>
        <w:tab/>
      </w:r>
      <w:r>
        <w:rPr>
          <w:noProof/>
        </w:rPr>
        <w:fldChar w:fldCharType="begin"/>
      </w:r>
      <w:r>
        <w:rPr>
          <w:noProof/>
        </w:rPr>
        <w:instrText xml:space="preserve"> PAGEREF _Toc218864057 \h </w:instrText>
      </w:r>
      <w:r>
        <w:rPr>
          <w:noProof/>
        </w:rPr>
      </w:r>
      <w:r>
        <w:rPr>
          <w:noProof/>
        </w:rPr>
        <w:fldChar w:fldCharType="separate"/>
      </w:r>
      <w:r>
        <w:rPr>
          <w:noProof/>
        </w:rPr>
        <w:t>26</w:t>
      </w:r>
      <w:r>
        <w:rPr>
          <w:noProof/>
        </w:rPr>
        <w:fldChar w:fldCharType="end"/>
      </w:r>
    </w:p>
    <w:p w14:paraId="384B42D2" w14:textId="1DC8AD4D"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8.2.2.3.4</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Subscription update</w:t>
      </w:r>
      <w:r>
        <w:rPr>
          <w:noProof/>
        </w:rPr>
        <w:tab/>
      </w:r>
      <w:r>
        <w:rPr>
          <w:noProof/>
        </w:rPr>
        <w:fldChar w:fldCharType="begin"/>
      </w:r>
      <w:r>
        <w:rPr>
          <w:noProof/>
        </w:rPr>
        <w:instrText xml:space="preserve"> PAGEREF _Toc218864058 \h </w:instrText>
      </w:r>
      <w:r>
        <w:rPr>
          <w:noProof/>
        </w:rPr>
      </w:r>
      <w:r>
        <w:rPr>
          <w:noProof/>
        </w:rPr>
        <w:fldChar w:fldCharType="separate"/>
      </w:r>
      <w:r>
        <w:rPr>
          <w:noProof/>
        </w:rPr>
        <w:t>26</w:t>
      </w:r>
      <w:r>
        <w:rPr>
          <w:noProof/>
        </w:rPr>
        <w:fldChar w:fldCharType="end"/>
      </w:r>
    </w:p>
    <w:p w14:paraId="3A4F4DB4" w14:textId="1F9C713C"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8.2.2.3.5</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Unsubscribe</w:t>
      </w:r>
      <w:r>
        <w:rPr>
          <w:noProof/>
        </w:rPr>
        <w:tab/>
      </w:r>
      <w:r>
        <w:rPr>
          <w:noProof/>
        </w:rPr>
        <w:fldChar w:fldCharType="begin"/>
      </w:r>
      <w:r>
        <w:rPr>
          <w:noProof/>
        </w:rPr>
        <w:instrText xml:space="preserve"> PAGEREF _Toc218864059 \h </w:instrText>
      </w:r>
      <w:r>
        <w:rPr>
          <w:noProof/>
        </w:rPr>
      </w:r>
      <w:r>
        <w:rPr>
          <w:noProof/>
        </w:rPr>
        <w:fldChar w:fldCharType="separate"/>
      </w:r>
      <w:r>
        <w:rPr>
          <w:noProof/>
        </w:rPr>
        <w:t>27</w:t>
      </w:r>
      <w:r>
        <w:rPr>
          <w:noProof/>
        </w:rPr>
        <w:fldChar w:fldCharType="end"/>
      </w:r>
    </w:p>
    <w:p w14:paraId="0F64BCF3" w14:textId="5532541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US"/>
        </w:rPr>
        <w:t>.2.</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Information flows</w:t>
      </w:r>
      <w:r>
        <w:rPr>
          <w:noProof/>
        </w:rPr>
        <w:tab/>
      </w:r>
      <w:r>
        <w:rPr>
          <w:noProof/>
        </w:rPr>
        <w:fldChar w:fldCharType="begin"/>
      </w:r>
      <w:r>
        <w:rPr>
          <w:noProof/>
        </w:rPr>
        <w:instrText xml:space="preserve"> PAGEREF _Toc218864060 \h </w:instrText>
      </w:r>
      <w:r>
        <w:rPr>
          <w:noProof/>
        </w:rPr>
      </w:r>
      <w:r>
        <w:rPr>
          <w:noProof/>
        </w:rPr>
        <w:fldChar w:fldCharType="separate"/>
      </w:r>
      <w:r>
        <w:rPr>
          <w:noProof/>
        </w:rPr>
        <w:t>28</w:t>
      </w:r>
      <w:r>
        <w:rPr>
          <w:noProof/>
        </w:rPr>
        <w:fldChar w:fldCharType="end"/>
      </w:r>
    </w:p>
    <w:p w14:paraId="26B15F7D" w14:textId="1B1BAE8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ML model retrieval request</w:t>
      </w:r>
      <w:r>
        <w:rPr>
          <w:noProof/>
        </w:rPr>
        <w:tab/>
      </w:r>
      <w:r>
        <w:rPr>
          <w:noProof/>
        </w:rPr>
        <w:fldChar w:fldCharType="begin"/>
      </w:r>
      <w:r>
        <w:rPr>
          <w:noProof/>
        </w:rPr>
        <w:instrText xml:space="preserve"> PAGEREF _Toc218864061 \h </w:instrText>
      </w:r>
      <w:r>
        <w:rPr>
          <w:noProof/>
        </w:rPr>
      </w:r>
      <w:r>
        <w:rPr>
          <w:noProof/>
        </w:rPr>
        <w:fldChar w:fldCharType="separate"/>
      </w:r>
      <w:r>
        <w:rPr>
          <w:noProof/>
        </w:rPr>
        <w:t>28</w:t>
      </w:r>
      <w:r>
        <w:rPr>
          <w:noProof/>
        </w:rPr>
        <w:fldChar w:fldCharType="end"/>
      </w:r>
    </w:p>
    <w:p w14:paraId="7DA91480" w14:textId="22452EB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ML model retrieval response</w:t>
      </w:r>
      <w:r>
        <w:rPr>
          <w:noProof/>
        </w:rPr>
        <w:tab/>
      </w:r>
      <w:r>
        <w:rPr>
          <w:noProof/>
        </w:rPr>
        <w:fldChar w:fldCharType="begin"/>
      </w:r>
      <w:r>
        <w:rPr>
          <w:noProof/>
        </w:rPr>
        <w:instrText xml:space="preserve"> PAGEREF _Toc218864062 \h </w:instrText>
      </w:r>
      <w:r>
        <w:rPr>
          <w:noProof/>
        </w:rPr>
      </w:r>
      <w:r>
        <w:rPr>
          <w:noProof/>
        </w:rPr>
        <w:fldChar w:fldCharType="separate"/>
      </w:r>
      <w:r>
        <w:rPr>
          <w:noProof/>
        </w:rPr>
        <w:t>28</w:t>
      </w:r>
      <w:r>
        <w:rPr>
          <w:noProof/>
        </w:rPr>
        <w:fldChar w:fldCharType="end"/>
      </w:r>
    </w:p>
    <w:p w14:paraId="5A846763" w14:textId="6D85FBE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ML model retrieval subscribe request</w:t>
      </w:r>
      <w:r>
        <w:rPr>
          <w:noProof/>
        </w:rPr>
        <w:tab/>
      </w:r>
      <w:r>
        <w:rPr>
          <w:noProof/>
        </w:rPr>
        <w:fldChar w:fldCharType="begin"/>
      </w:r>
      <w:r>
        <w:rPr>
          <w:noProof/>
        </w:rPr>
        <w:instrText xml:space="preserve"> PAGEREF _Toc218864063 \h </w:instrText>
      </w:r>
      <w:r>
        <w:rPr>
          <w:noProof/>
        </w:rPr>
      </w:r>
      <w:r>
        <w:rPr>
          <w:noProof/>
        </w:rPr>
        <w:fldChar w:fldCharType="separate"/>
      </w:r>
      <w:r>
        <w:rPr>
          <w:noProof/>
        </w:rPr>
        <w:t>28</w:t>
      </w:r>
      <w:r>
        <w:rPr>
          <w:noProof/>
        </w:rPr>
        <w:fldChar w:fldCharType="end"/>
      </w:r>
    </w:p>
    <w:p w14:paraId="247F2898" w14:textId="551A9C0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response</w:t>
      </w:r>
      <w:r>
        <w:rPr>
          <w:noProof/>
        </w:rPr>
        <w:tab/>
      </w:r>
      <w:r>
        <w:rPr>
          <w:noProof/>
        </w:rPr>
        <w:fldChar w:fldCharType="begin"/>
      </w:r>
      <w:r>
        <w:rPr>
          <w:noProof/>
        </w:rPr>
        <w:instrText xml:space="preserve"> PAGEREF _Toc218864064 \h </w:instrText>
      </w:r>
      <w:r>
        <w:rPr>
          <w:noProof/>
        </w:rPr>
      </w:r>
      <w:r>
        <w:rPr>
          <w:noProof/>
        </w:rPr>
        <w:fldChar w:fldCharType="separate"/>
      </w:r>
      <w:r>
        <w:rPr>
          <w:noProof/>
        </w:rPr>
        <w:t>28</w:t>
      </w:r>
      <w:r>
        <w:rPr>
          <w:noProof/>
        </w:rPr>
        <w:fldChar w:fldCharType="end"/>
      </w:r>
    </w:p>
    <w:p w14:paraId="3D450AB6" w14:textId="2317723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8.2.3.5</w:t>
      </w:r>
      <w:r>
        <w:rPr>
          <w:rFonts w:asciiTheme="minorHAnsi" w:eastAsiaTheme="minorEastAsia" w:hAnsiTheme="minorHAnsi" w:cstheme="minorBidi"/>
          <w:noProof/>
          <w:kern w:val="2"/>
          <w:sz w:val="24"/>
          <w:szCs w:val="24"/>
          <w:lang w:eastAsia="en-GB"/>
          <w14:ligatures w14:val="standardContextual"/>
        </w:rPr>
        <w:tab/>
      </w:r>
      <w:r>
        <w:rPr>
          <w:noProof/>
        </w:rPr>
        <w:t>ML model retrieval notification</w:t>
      </w:r>
      <w:r>
        <w:rPr>
          <w:noProof/>
        </w:rPr>
        <w:tab/>
      </w:r>
      <w:r>
        <w:rPr>
          <w:noProof/>
        </w:rPr>
        <w:fldChar w:fldCharType="begin"/>
      </w:r>
      <w:r>
        <w:rPr>
          <w:noProof/>
        </w:rPr>
        <w:instrText xml:space="preserve"> PAGEREF _Toc218864065 \h </w:instrText>
      </w:r>
      <w:r>
        <w:rPr>
          <w:noProof/>
        </w:rPr>
      </w:r>
      <w:r>
        <w:rPr>
          <w:noProof/>
        </w:rPr>
        <w:fldChar w:fldCharType="separate"/>
      </w:r>
      <w:r>
        <w:rPr>
          <w:noProof/>
        </w:rPr>
        <w:t>29</w:t>
      </w:r>
      <w:r>
        <w:rPr>
          <w:noProof/>
        </w:rPr>
        <w:fldChar w:fldCharType="end"/>
      </w:r>
    </w:p>
    <w:p w14:paraId="1CB8CA80" w14:textId="08014E0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8.2.3.6</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request</w:t>
      </w:r>
      <w:r>
        <w:rPr>
          <w:noProof/>
        </w:rPr>
        <w:tab/>
      </w:r>
      <w:r>
        <w:rPr>
          <w:noProof/>
        </w:rPr>
        <w:fldChar w:fldCharType="begin"/>
      </w:r>
      <w:r>
        <w:rPr>
          <w:noProof/>
        </w:rPr>
        <w:instrText xml:space="preserve"> PAGEREF _Toc218864066 \h </w:instrText>
      </w:r>
      <w:r>
        <w:rPr>
          <w:noProof/>
        </w:rPr>
      </w:r>
      <w:r>
        <w:rPr>
          <w:noProof/>
        </w:rPr>
        <w:fldChar w:fldCharType="separate"/>
      </w:r>
      <w:r>
        <w:rPr>
          <w:noProof/>
        </w:rPr>
        <w:t>29</w:t>
      </w:r>
      <w:r>
        <w:rPr>
          <w:noProof/>
        </w:rPr>
        <w:fldChar w:fldCharType="end"/>
      </w:r>
    </w:p>
    <w:p w14:paraId="783D56EE" w14:textId="4D34996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8.2.3.7</w:t>
      </w:r>
      <w:r>
        <w:rPr>
          <w:rFonts w:asciiTheme="minorHAnsi" w:eastAsiaTheme="minorEastAsia" w:hAnsiTheme="minorHAnsi" w:cstheme="minorBidi"/>
          <w:noProof/>
          <w:kern w:val="2"/>
          <w:sz w:val="24"/>
          <w:szCs w:val="24"/>
          <w:lang w:eastAsia="en-GB"/>
          <w14:ligatures w14:val="standardContextual"/>
        </w:rPr>
        <w:tab/>
      </w:r>
      <w:r>
        <w:rPr>
          <w:noProof/>
        </w:rPr>
        <w:t>ML model retrieval subscription update response</w:t>
      </w:r>
      <w:r>
        <w:rPr>
          <w:noProof/>
        </w:rPr>
        <w:tab/>
      </w:r>
      <w:r>
        <w:rPr>
          <w:noProof/>
        </w:rPr>
        <w:fldChar w:fldCharType="begin"/>
      </w:r>
      <w:r>
        <w:rPr>
          <w:noProof/>
        </w:rPr>
        <w:instrText xml:space="preserve"> PAGEREF _Toc218864067 \h </w:instrText>
      </w:r>
      <w:r>
        <w:rPr>
          <w:noProof/>
        </w:rPr>
      </w:r>
      <w:r>
        <w:rPr>
          <w:noProof/>
        </w:rPr>
        <w:fldChar w:fldCharType="separate"/>
      </w:r>
      <w:r>
        <w:rPr>
          <w:noProof/>
        </w:rPr>
        <w:t>29</w:t>
      </w:r>
      <w:r>
        <w:rPr>
          <w:noProof/>
        </w:rPr>
        <w:fldChar w:fldCharType="end"/>
      </w:r>
    </w:p>
    <w:p w14:paraId="643CDEC5" w14:textId="042732E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8.2.3.8</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request</w:t>
      </w:r>
      <w:r>
        <w:rPr>
          <w:noProof/>
        </w:rPr>
        <w:tab/>
      </w:r>
      <w:r>
        <w:rPr>
          <w:noProof/>
        </w:rPr>
        <w:fldChar w:fldCharType="begin"/>
      </w:r>
      <w:r>
        <w:rPr>
          <w:noProof/>
        </w:rPr>
        <w:instrText xml:space="preserve"> PAGEREF _Toc218864068 \h </w:instrText>
      </w:r>
      <w:r>
        <w:rPr>
          <w:noProof/>
        </w:rPr>
      </w:r>
      <w:r>
        <w:rPr>
          <w:noProof/>
        </w:rPr>
        <w:fldChar w:fldCharType="separate"/>
      </w:r>
      <w:r>
        <w:rPr>
          <w:noProof/>
        </w:rPr>
        <w:t>30</w:t>
      </w:r>
      <w:r>
        <w:rPr>
          <w:noProof/>
        </w:rPr>
        <w:fldChar w:fldCharType="end"/>
      </w:r>
    </w:p>
    <w:p w14:paraId="0E3B2494" w14:textId="78D3C59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8.2.3.9</w:t>
      </w:r>
      <w:r>
        <w:rPr>
          <w:rFonts w:asciiTheme="minorHAnsi" w:eastAsiaTheme="minorEastAsia" w:hAnsiTheme="minorHAnsi" w:cstheme="minorBidi"/>
          <w:noProof/>
          <w:kern w:val="2"/>
          <w:sz w:val="24"/>
          <w:szCs w:val="24"/>
          <w:lang w:eastAsia="en-GB"/>
          <w14:ligatures w14:val="standardContextual"/>
        </w:rPr>
        <w:tab/>
      </w:r>
      <w:r>
        <w:rPr>
          <w:noProof/>
        </w:rPr>
        <w:t>ML model retrieval unsubscribe response</w:t>
      </w:r>
      <w:r>
        <w:rPr>
          <w:noProof/>
        </w:rPr>
        <w:tab/>
      </w:r>
      <w:r>
        <w:rPr>
          <w:noProof/>
        </w:rPr>
        <w:fldChar w:fldCharType="begin"/>
      </w:r>
      <w:r>
        <w:rPr>
          <w:noProof/>
        </w:rPr>
        <w:instrText xml:space="preserve"> PAGEREF _Toc218864069 \h </w:instrText>
      </w:r>
      <w:r>
        <w:rPr>
          <w:noProof/>
        </w:rPr>
      </w:r>
      <w:r>
        <w:rPr>
          <w:noProof/>
        </w:rPr>
        <w:fldChar w:fldCharType="separate"/>
      </w:r>
      <w:r>
        <w:rPr>
          <w:noProof/>
        </w:rPr>
        <w:t>30</w:t>
      </w:r>
      <w:r>
        <w:rPr>
          <w:noProof/>
        </w:rPr>
        <w:fldChar w:fldCharType="end"/>
      </w:r>
    </w:p>
    <w:p w14:paraId="0DF702A8" w14:textId="66854412"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training</w:t>
      </w:r>
      <w:r>
        <w:rPr>
          <w:noProof/>
        </w:rPr>
        <w:tab/>
      </w:r>
      <w:r>
        <w:rPr>
          <w:noProof/>
        </w:rPr>
        <w:fldChar w:fldCharType="begin"/>
      </w:r>
      <w:r>
        <w:rPr>
          <w:noProof/>
        </w:rPr>
        <w:instrText xml:space="preserve"> PAGEREF _Toc218864070 \h </w:instrText>
      </w:r>
      <w:r>
        <w:rPr>
          <w:noProof/>
        </w:rPr>
      </w:r>
      <w:r>
        <w:rPr>
          <w:noProof/>
        </w:rPr>
        <w:fldChar w:fldCharType="separate"/>
      </w:r>
      <w:r>
        <w:rPr>
          <w:noProof/>
        </w:rPr>
        <w:t>30</w:t>
      </w:r>
      <w:r>
        <w:rPr>
          <w:noProof/>
        </w:rPr>
        <w:fldChar w:fldCharType="end"/>
      </w:r>
    </w:p>
    <w:p w14:paraId="582DA60B" w14:textId="6FD19FD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.3.1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_Toc218864071 \h </w:instrText>
      </w:r>
      <w:r>
        <w:rPr>
          <w:noProof/>
        </w:rPr>
      </w:r>
      <w:r>
        <w:rPr>
          <w:noProof/>
        </w:rPr>
        <w:fldChar w:fldCharType="separate"/>
      </w:r>
      <w:r>
        <w:rPr>
          <w:noProof/>
        </w:rPr>
        <w:t>30</w:t>
      </w:r>
      <w:r>
        <w:rPr>
          <w:noProof/>
        </w:rPr>
        <w:fldChar w:fldCharType="end"/>
      </w:r>
    </w:p>
    <w:p w14:paraId="6A47EAFB" w14:textId="1B452CB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.3.</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 for ML model training</w:t>
      </w:r>
      <w:r>
        <w:rPr>
          <w:noProof/>
        </w:rPr>
        <w:tab/>
      </w:r>
      <w:r>
        <w:rPr>
          <w:noProof/>
        </w:rPr>
        <w:fldChar w:fldCharType="begin"/>
      </w:r>
      <w:r>
        <w:rPr>
          <w:noProof/>
        </w:rPr>
        <w:instrText xml:space="preserve"> PAGEREF _Toc218864072 \h </w:instrText>
      </w:r>
      <w:r>
        <w:rPr>
          <w:noProof/>
        </w:rPr>
      </w:r>
      <w:r>
        <w:rPr>
          <w:noProof/>
        </w:rPr>
        <w:fldChar w:fldCharType="separate"/>
      </w:r>
      <w:r>
        <w:rPr>
          <w:noProof/>
        </w:rPr>
        <w:t>30</w:t>
      </w:r>
      <w:r>
        <w:rPr>
          <w:noProof/>
        </w:rPr>
        <w:fldChar w:fldCharType="end"/>
      </w:r>
    </w:p>
    <w:p w14:paraId="640E8A1B" w14:textId="402D0FE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Information flows</w:t>
      </w:r>
      <w:r>
        <w:rPr>
          <w:noProof/>
        </w:rPr>
        <w:tab/>
      </w:r>
      <w:r>
        <w:rPr>
          <w:noProof/>
        </w:rPr>
        <w:fldChar w:fldCharType="begin"/>
      </w:r>
      <w:r>
        <w:rPr>
          <w:noProof/>
        </w:rPr>
        <w:instrText xml:space="preserve"> PAGEREF _Toc218864073 \h </w:instrText>
      </w:r>
      <w:r>
        <w:rPr>
          <w:noProof/>
        </w:rPr>
      </w:r>
      <w:r>
        <w:rPr>
          <w:noProof/>
        </w:rPr>
        <w:fldChar w:fldCharType="separate"/>
      </w:r>
      <w:r>
        <w:rPr>
          <w:noProof/>
        </w:rPr>
        <w:t>31</w:t>
      </w:r>
      <w:r>
        <w:rPr>
          <w:noProof/>
        </w:rPr>
        <w:fldChar w:fldCharType="end"/>
      </w:r>
    </w:p>
    <w:p w14:paraId="1CD50F5E" w14:textId="5436D54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ML model training request</w:t>
      </w:r>
      <w:r>
        <w:rPr>
          <w:noProof/>
        </w:rPr>
        <w:tab/>
      </w:r>
      <w:r>
        <w:rPr>
          <w:noProof/>
        </w:rPr>
        <w:fldChar w:fldCharType="begin"/>
      </w:r>
      <w:r>
        <w:rPr>
          <w:noProof/>
        </w:rPr>
        <w:instrText xml:space="preserve"> PAGEREF _Toc218864074 \h </w:instrText>
      </w:r>
      <w:r>
        <w:rPr>
          <w:noProof/>
        </w:rPr>
      </w:r>
      <w:r>
        <w:rPr>
          <w:noProof/>
        </w:rPr>
        <w:fldChar w:fldCharType="separate"/>
      </w:r>
      <w:r>
        <w:rPr>
          <w:noProof/>
        </w:rPr>
        <w:t>31</w:t>
      </w:r>
      <w:r>
        <w:rPr>
          <w:noProof/>
        </w:rPr>
        <w:fldChar w:fldCharType="end"/>
      </w:r>
    </w:p>
    <w:p w14:paraId="34BB4FA8" w14:textId="4DCAFC5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ML model training response</w:t>
      </w:r>
      <w:r>
        <w:rPr>
          <w:noProof/>
        </w:rPr>
        <w:tab/>
      </w:r>
      <w:r>
        <w:rPr>
          <w:noProof/>
        </w:rPr>
        <w:fldChar w:fldCharType="begin"/>
      </w:r>
      <w:r>
        <w:rPr>
          <w:noProof/>
        </w:rPr>
        <w:instrText xml:space="preserve"> PAGEREF _Toc218864075 \h </w:instrText>
      </w:r>
      <w:r>
        <w:rPr>
          <w:noProof/>
        </w:rPr>
      </w:r>
      <w:r>
        <w:rPr>
          <w:noProof/>
        </w:rPr>
        <w:fldChar w:fldCharType="separate"/>
      </w:r>
      <w:r>
        <w:rPr>
          <w:noProof/>
        </w:rPr>
        <w:t>33</w:t>
      </w:r>
      <w:r>
        <w:rPr>
          <w:noProof/>
        </w:rPr>
        <w:fldChar w:fldCharType="end"/>
      </w:r>
    </w:p>
    <w:p w14:paraId="10EBB6F4" w14:textId="68D65B1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ML model training notification</w:t>
      </w:r>
      <w:r>
        <w:rPr>
          <w:noProof/>
        </w:rPr>
        <w:tab/>
      </w:r>
      <w:r>
        <w:rPr>
          <w:noProof/>
        </w:rPr>
        <w:fldChar w:fldCharType="begin"/>
      </w:r>
      <w:r>
        <w:rPr>
          <w:noProof/>
        </w:rPr>
        <w:instrText xml:space="preserve"> PAGEREF _Toc218864076 \h </w:instrText>
      </w:r>
      <w:r>
        <w:rPr>
          <w:noProof/>
        </w:rPr>
      </w:r>
      <w:r>
        <w:rPr>
          <w:noProof/>
        </w:rPr>
        <w:fldChar w:fldCharType="separate"/>
      </w:r>
      <w:r>
        <w:rPr>
          <w:noProof/>
        </w:rPr>
        <w:t>33</w:t>
      </w:r>
      <w:r>
        <w:rPr>
          <w:noProof/>
        </w:rPr>
        <w:fldChar w:fldCharType="end"/>
      </w:r>
    </w:p>
    <w:p w14:paraId="3DD656BA" w14:textId="552B2DDC"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Support for FL member registration</w:t>
      </w:r>
      <w:r>
        <w:rPr>
          <w:noProof/>
        </w:rPr>
        <w:tab/>
      </w:r>
      <w:r>
        <w:rPr>
          <w:noProof/>
        </w:rPr>
        <w:fldChar w:fldCharType="begin"/>
      </w:r>
      <w:r>
        <w:rPr>
          <w:noProof/>
        </w:rPr>
        <w:instrText xml:space="preserve"> PAGEREF _Toc218864077 \h </w:instrText>
      </w:r>
      <w:r>
        <w:rPr>
          <w:noProof/>
        </w:rPr>
      </w:r>
      <w:r>
        <w:rPr>
          <w:noProof/>
        </w:rPr>
        <w:fldChar w:fldCharType="separate"/>
      </w:r>
      <w:r>
        <w:rPr>
          <w:noProof/>
        </w:rPr>
        <w:t>33</w:t>
      </w:r>
      <w:r>
        <w:rPr>
          <w:noProof/>
        </w:rPr>
        <w:fldChar w:fldCharType="end"/>
      </w:r>
    </w:p>
    <w:p w14:paraId="62C9FE3A" w14:textId="70E695C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_Toc218864078 \h </w:instrText>
      </w:r>
      <w:r>
        <w:rPr>
          <w:noProof/>
        </w:rPr>
      </w:r>
      <w:r>
        <w:rPr>
          <w:noProof/>
        </w:rPr>
        <w:fldChar w:fldCharType="separate"/>
      </w:r>
      <w:r>
        <w:rPr>
          <w:noProof/>
        </w:rPr>
        <w:t>33</w:t>
      </w:r>
      <w:r>
        <w:rPr>
          <w:noProof/>
        </w:rPr>
        <w:fldChar w:fldCharType="end"/>
      </w:r>
    </w:p>
    <w:p w14:paraId="7A2ADD0B" w14:textId="13D7E32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 on FL member registration information storage</w:t>
      </w:r>
      <w:r>
        <w:rPr>
          <w:noProof/>
        </w:rPr>
        <w:tab/>
      </w:r>
      <w:r>
        <w:rPr>
          <w:noProof/>
        </w:rPr>
        <w:fldChar w:fldCharType="begin"/>
      </w:r>
      <w:r>
        <w:rPr>
          <w:noProof/>
        </w:rPr>
        <w:instrText xml:space="preserve"> PAGEREF _Toc218864079 \h </w:instrText>
      </w:r>
      <w:r>
        <w:rPr>
          <w:noProof/>
        </w:rPr>
      </w:r>
      <w:r>
        <w:rPr>
          <w:noProof/>
        </w:rPr>
        <w:fldChar w:fldCharType="separate"/>
      </w:r>
      <w:r>
        <w:rPr>
          <w:noProof/>
        </w:rPr>
        <w:t>34</w:t>
      </w:r>
      <w:r>
        <w:rPr>
          <w:noProof/>
        </w:rPr>
        <w:fldChar w:fldCharType="end"/>
      </w:r>
    </w:p>
    <w:p w14:paraId="596EF75D" w14:textId="2258066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 on FL member registration information storage update</w:t>
      </w:r>
      <w:r>
        <w:rPr>
          <w:noProof/>
        </w:rPr>
        <w:tab/>
      </w:r>
      <w:r>
        <w:rPr>
          <w:noProof/>
        </w:rPr>
        <w:fldChar w:fldCharType="begin"/>
      </w:r>
      <w:r>
        <w:rPr>
          <w:noProof/>
        </w:rPr>
        <w:instrText xml:space="preserve"> PAGEREF _Toc218864080 \h </w:instrText>
      </w:r>
      <w:r>
        <w:rPr>
          <w:noProof/>
        </w:rPr>
      </w:r>
      <w:r>
        <w:rPr>
          <w:noProof/>
        </w:rPr>
        <w:fldChar w:fldCharType="separate"/>
      </w:r>
      <w:r>
        <w:rPr>
          <w:noProof/>
        </w:rPr>
        <w:t>34</w:t>
      </w:r>
      <w:r>
        <w:rPr>
          <w:noProof/>
        </w:rPr>
        <w:fldChar w:fldCharType="end"/>
      </w:r>
    </w:p>
    <w:p w14:paraId="11149B1B" w14:textId="560D65B9"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w:t>
      </w:r>
      <w:r w:rsidRPr="00B17735">
        <w:rPr>
          <w:rFonts w:eastAsia="SimSun"/>
          <w:noProof/>
          <w:lang w:val="en-US" w:eastAsia="zh-CN"/>
        </w:rPr>
        <w:t>3a</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 on registration information storage update for FL member deregistration</w:t>
      </w:r>
      <w:r>
        <w:rPr>
          <w:noProof/>
        </w:rPr>
        <w:tab/>
      </w:r>
      <w:r>
        <w:rPr>
          <w:noProof/>
        </w:rPr>
        <w:fldChar w:fldCharType="begin"/>
      </w:r>
      <w:r>
        <w:rPr>
          <w:noProof/>
        </w:rPr>
        <w:instrText xml:space="preserve"> PAGEREF _Toc218864081 \h </w:instrText>
      </w:r>
      <w:r>
        <w:rPr>
          <w:noProof/>
        </w:rPr>
      </w:r>
      <w:r>
        <w:rPr>
          <w:noProof/>
        </w:rPr>
        <w:fldChar w:fldCharType="separate"/>
      </w:r>
      <w:r>
        <w:rPr>
          <w:noProof/>
        </w:rPr>
        <w:t>35</w:t>
      </w:r>
      <w:r>
        <w:rPr>
          <w:noProof/>
        </w:rPr>
        <w:fldChar w:fldCharType="end"/>
      </w:r>
    </w:p>
    <w:p w14:paraId="5E8F18FF" w14:textId="3C6A4D0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.4.4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_Toc218864082 \h </w:instrText>
      </w:r>
      <w:r>
        <w:rPr>
          <w:noProof/>
        </w:rPr>
      </w:r>
      <w:r>
        <w:rPr>
          <w:noProof/>
        </w:rPr>
        <w:fldChar w:fldCharType="separate"/>
      </w:r>
      <w:r>
        <w:rPr>
          <w:noProof/>
        </w:rPr>
        <w:t>36</w:t>
      </w:r>
      <w:r>
        <w:rPr>
          <w:noProof/>
        </w:rPr>
        <w:fldChar w:fldCharType="end"/>
      </w:r>
    </w:p>
    <w:p w14:paraId="32BEE5B3" w14:textId="574A274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_Toc218864083 \h </w:instrText>
      </w:r>
      <w:r>
        <w:rPr>
          <w:noProof/>
        </w:rPr>
      </w:r>
      <w:r>
        <w:rPr>
          <w:noProof/>
        </w:rPr>
        <w:fldChar w:fldCharType="separate"/>
      </w:r>
      <w:r>
        <w:rPr>
          <w:noProof/>
        </w:rPr>
        <w:t>36</w:t>
      </w:r>
      <w:r>
        <w:rPr>
          <w:noProof/>
        </w:rPr>
        <w:fldChar w:fldCharType="end"/>
      </w:r>
    </w:p>
    <w:p w14:paraId="607ECF8E" w14:textId="0DBFB7C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.4.2</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registration information storage</w:t>
      </w:r>
      <w:r>
        <w:rPr>
          <w:noProof/>
        </w:rPr>
        <w:t xml:space="preserve"> request</w:t>
      </w:r>
      <w:r>
        <w:rPr>
          <w:noProof/>
        </w:rPr>
        <w:tab/>
      </w:r>
      <w:r>
        <w:rPr>
          <w:noProof/>
        </w:rPr>
        <w:fldChar w:fldCharType="begin"/>
      </w:r>
      <w:r>
        <w:rPr>
          <w:noProof/>
        </w:rPr>
        <w:instrText xml:space="preserve"> PAGEREF _Toc218864084 \h </w:instrText>
      </w:r>
      <w:r>
        <w:rPr>
          <w:noProof/>
        </w:rPr>
      </w:r>
      <w:r>
        <w:rPr>
          <w:noProof/>
        </w:rPr>
        <w:fldChar w:fldCharType="separate"/>
      </w:r>
      <w:r>
        <w:rPr>
          <w:noProof/>
        </w:rPr>
        <w:t>36</w:t>
      </w:r>
      <w:r>
        <w:rPr>
          <w:noProof/>
        </w:rPr>
        <w:fldChar w:fldCharType="end"/>
      </w:r>
    </w:p>
    <w:p w14:paraId="7BED5805" w14:textId="3F6B2BF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registration information storage</w:t>
      </w:r>
      <w:r>
        <w:rPr>
          <w:noProof/>
        </w:rPr>
        <w:t xml:space="preserve"> response</w:t>
      </w:r>
      <w:r>
        <w:rPr>
          <w:noProof/>
        </w:rPr>
        <w:tab/>
      </w:r>
      <w:r>
        <w:rPr>
          <w:noProof/>
        </w:rPr>
        <w:fldChar w:fldCharType="begin"/>
      </w:r>
      <w:r>
        <w:rPr>
          <w:noProof/>
        </w:rPr>
        <w:instrText xml:space="preserve"> PAGEREF _Toc218864085 \h </w:instrText>
      </w:r>
      <w:r>
        <w:rPr>
          <w:noProof/>
        </w:rPr>
      </w:r>
      <w:r>
        <w:rPr>
          <w:noProof/>
        </w:rPr>
        <w:fldChar w:fldCharType="separate"/>
      </w:r>
      <w:r>
        <w:rPr>
          <w:noProof/>
        </w:rPr>
        <w:t>36</w:t>
      </w:r>
      <w:r>
        <w:rPr>
          <w:noProof/>
        </w:rPr>
        <w:fldChar w:fldCharType="end"/>
      </w:r>
    </w:p>
    <w:p w14:paraId="5B56A50F" w14:textId="4C53398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.4.4</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registration</w:t>
      </w:r>
      <w:r>
        <w:rPr>
          <w:noProof/>
        </w:rPr>
        <w:t xml:space="preserve"> information storage update request</w:t>
      </w:r>
      <w:r>
        <w:rPr>
          <w:noProof/>
        </w:rPr>
        <w:tab/>
      </w:r>
      <w:r>
        <w:rPr>
          <w:noProof/>
        </w:rPr>
        <w:fldChar w:fldCharType="begin"/>
      </w:r>
      <w:r>
        <w:rPr>
          <w:noProof/>
        </w:rPr>
        <w:instrText xml:space="preserve"> PAGEREF _Toc218864086 \h </w:instrText>
      </w:r>
      <w:r>
        <w:rPr>
          <w:noProof/>
        </w:rPr>
      </w:r>
      <w:r>
        <w:rPr>
          <w:noProof/>
        </w:rPr>
        <w:fldChar w:fldCharType="separate"/>
      </w:r>
      <w:r>
        <w:rPr>
          <w:noProof/>
        </w:rPr>
        <w:t>37</w:t>
      </w:r>
      <w:r>
        <w:rPr>
          <w:noProof/>
        </w:rPr>
        <w:fldChar w:fldCharType="end"/>
      </w:r>
    </w:p>
    <w:p w14:paraId="26072A5C" w14:textId="751887E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.4.5</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registration</w:t>
      </w:r>
      <w:r>
        <w:rPr>
          <w:noProof/>
        </w:rPr>
        <w:t xml:space="preserve"> update response</w:t>
      </w:r>
      <w:r>
        <w:rPr>
          <w:noProof/>
        </w:rPr>
        <w:tab/>
      </w:r>
      <w:r>
        <w:rPr>
          <w:noProof/>
        </w:rPr>
        <w:fldChar w:fldCharType="begin"/>
      </w:r>
      <w:r>
        <w:rPr>
          <w:noProof/>
        </w:rPr>
        <w:instrText xml:space="preserve"> PAGEREF _Toc218864087 \h </w:instrText>
      </w:r>
      <w:r>
        <w:rPr>
          <w:noProof/>
        </w:rPr>
      </w:r>
      <w:r>
        <w:rPr>
          <w:noProof/>
        </w:rPr>
        <w:fldChar w:fldCharType="separate"/>
      </w:r>
      <w:r>
        <w:rPr>
          <w:noProof/>
        </w:rPr>
        <w:t>37</w:t>
      </w:r>
      <w:r>
        <w:rPr>
          <w:noProof/>
        </w:rPr>
        <w:fldChar w:fldCharType="end"/>
      </w:r>
    </w:p>
    <w:p w14:paraId="7BF0D333" w14:textId="2266C49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.4.6</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deregistration</w:t>
      </w:r>
      <w:r>
        <w:rPr>
          <w:noProof/>
        </w:rPr>
        <w:t xml:space="preserve"> request</w:t>
      </w:r>
      <w:r>
        <w:rPr>
          <w:noProof/>
        </w:rPr>
        <w:tab/>
      </w:r>
      <w:r>
        <w:rPr>
          <w:noProof/>
        </w:rPr>
        <w:fldChar w:fldCharType="begin"/>
      </w:r>
      <w:r>
        <w:rPr>
          <w:noProof/>
        </w:rPr>
        <w:instrText xml:space="preserve"> PAGEREF _Toc218864088 \h </w:instrText>
      </w:r>
      <w:r>
        <w:rPr>
          <w:noProof/>
        </w:rPr>
      </w:r>
      <w:r>
        <w:rPr>
          <w:noProof/>
        </w:rPr>
        <w:fldChar w:fldCharType="separate"/>
      </w:r>
      <w:r>
        <w:rPr>
          <w:noProof/>
        </w:rPr>
        <w:t>37</w:t>
      </w:r>
      <w:r>
        <w:rPr>
          <w:noProof/>
        </w:rPr>
        <w:fldChar w:fldCharType="end"/>
      </w:r>
    </w:p>
    <w:p w14:paraId="60E34C2D" w14:textId="1D7CA82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4</w:t>
      </w:r>
      <w:r>
        <w:rPr>
          <w:noProof/>
        </w:rPr>
        <w:t>.4.7</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member deregistration</w:t>
      </w:r>
      <w:r>
        <w:rPr>
          <w:noProof/>
        </w:rPr>
        <w:t xml:space="preserve"> response</w:t>
      </w:r>
      <w:r>
        <w:rPr>
          <w:noProof/>
        </w:rPr>
        <w:tab/>
      </w:r>
      <w:r>
        <w:rPr>
          <w:noProof/>
        </w:rPr>
        <w:fldChar w:fldCharType="begin"/>
      </w:r>
      <w:r>
        <w:rPr>
          <w:noProof/>
        </w:rPr>
        <w:instrText xml:space="preserve"> PAGEREF _Toc218864089 \h </w:instrText>
      </w:r>
      <w:r>
        <w:rPr>
          <w:noProof/>
        </w:rPr>
      </w:r>
      <w:r>
        <w:rPr>
          <w:noProof/>
        </w:rPr>
        <w:fldChar w:fldCharType="separate"/>
      </w:r>
      <w:r>
        <w:rPr>
          <w:noProof/>
        </w:rPr>
        <w:t>37</w:t>
      </w:r>
      <w:r>
        <w:rPr>
          <w:noProof/>
        </w:rPr>
        <w:fldChar w:fldCharType="end"/>
      </w:r>
    </w:p>
    <w:p w14:paraId="0AEE55E8" w14:textId="0934B39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.5</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Support for FL events subscription and notification</w:t>
      </w:r>
      <w:r>
        <w:rPr>
          <w:noProof/>
        </w:rPr>
        <w:tab/>
      </w:r>
      <w:r>
        <w:rPr>
          <w:noProof/>
        </w:rPr>
        <w:fldChar w:fldCharType="begin"/>
      </w:r>
      <w:r>
        <w:rPr>
          <w:noProof/>
        </w:rPr>
        <w:instrText xml:space="preserve"> PAGEREF _Toc218864090 \h </w:instrText>
      </w:r>
      <w:r>
        <w:rPr>
          <w:noProof/>
        </w:rPr>
      </w:r>
      <w:r>
        <w:rPr>
          <w:noProof/>
        </w:rPr>
        <w:fldChar w:fldCharType="separate"/>
      </w:r>
      <w:r>
        <w:rPr>
          <w:noProof/>
        </w:rPr>
        <w:t>38</w:t>
      </w:r>
      <w:r>
        <w:rPr>
          <w:noProof/>
        </w:rPr>
        <w:fldChar w:fldCharType="end"/>
      </w:r>
    </w:p>
    <w:p w14:paraId="74626CE9" w14:textId="6BC08C1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.5.1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_Toc218864091 \h </w:instrText>
      </w:r>
      <w:r>
        <w:rPr>
          <w:noProof/>
        </w:rPr>
      </w:r>
      <w:r>
        <w:rPr>
          <w:noProof/>
        </w:rPr>
        <w:fldChar w:fldCharType="separate"/>
      </w:r>
      <w:r>
        <w:rPr>
          <w:noProof/>
        </w:rPr>
        <w:t>38</w:t>
      </w:r>
      <w:r>
        <w:rPr>
          <w:noProof/>
        </w:rPr>
        <w:fldChar w:fldCharType="end"/>
      </w:r>
    </w:p>
    <w:p w14:paraId="7EF9195B" w14:textId="09BCC28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.5.</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 on subscription for FL related events</w:t>
      </w:r>
      <w:r>
        <w:rPr>
          <w:noProof/>
        </w:rPr>
        <w:tab/>
      </w:r>
      <w:r>
        <w:rPr>
          <w:noProof/>
        </w:rPr>
        <w:fldChar w:fldCharType="begin"/>
      </w:r>
      <w:r>
        <w:rPr>
          <w:noProof/>
        </w:rPr>
        <w:instrText xml:space="preserve"> PAGEREF _Toc218864092 \h </w:instrText>
      </w:r>
      <w:r>
        <w:rPr>
          <w:noProof/>
        </w:rPr>
      </w:r>
      <w:r>
        <w:rPr>
          <w:noProof/>
        </w:rPr>
        <w:fldChar w:fldCharType="separate"/>
      </w:r>
      <w:r>
        <w:rPr>
          <w:noProof/>
        </w:rPr>
        <w:t>38</w:t>
      </w:r>
      <w:r>
        <w:rPr>
          <w:noProof/>
        </w:rPr>
        <w:fldChar w:fldCharType="end"/>
      </w:r>
    </w:p>
    <w:p w14:paraId="354EBBDC" w14:textId="134ED0A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Procedure on FL related event notification</w:t>
      </w:r>
      <w:r>
        <w:rPr>
          <w:noProof/>
        </w:rPr>
        <w:tab/>
      </w:r>
      <w:r>
        <w:rPr>
          <w:noProof/>
        </w:rPr>
        <w:fldChar w:fldCharType="begin"/>
      </w:r>
      <w:r>
        <w:rPr>
          <w:noProof/>
        </w:rPr>
        <w:instrText xml:space="preserve"> PAGEREF _Toc218864093 \h </w:instrText>
      </w:r>
      <w:r>
        <w:rPr>
          <w:noProof/>
        </w:rPr>
      </w:r>
      <w:r>
        <w:rPr>
          <w:noProof/>
        </w:rPr>
        <w:fldChar w:fldCharType="separate"/>
      </w:r>
      <w:r>
        <w:rPr>
          <w:noProof/>
        </w:rPr>
        <w:t>39</w:t>
      </w:r>
      <w:r>
        <w:rPr>
          <w:noProof/>
        </w:rPr>
        <w:fldChar w:fldCharType="end"/>
      </w:r>
    </w:p>
    <w:p w14:paraId="2889ADE1" w14:textId="414C3B8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Definition of FL-related Events</w:t>
      </w:r>
      <w:r>
        <w:rPr>
          <w:noProof/>
        </w:rPr>
        <w:tab/>
      </w:r>
      <w:r>
        <w:rPr>
          <w:noProof/>
        </w:rPr>
        <w:fldChar w:fldCharType="begin"/>
      </w:r>
      <w:r>
        <w:rPr>
          <w:noProof/>
        </w:rPr>
        <w:instrText xml:space="preserve"> PAGEREF _Toc218864094 \h </w:instrText>
      </w:r>
      <w:r>
        <w:rPr>
          <w:noProof/>
        </w:rPr>
      </w:r>
      <w:r>
        <w:rPr>
          <w:noProof/>
        </w:rPr>
        <w:fldChar w:fldCharType="separate"/>
      </w:r>
      <w:r>
        <w:rPr>
          <w:noProof/>
        </w:rPr>
        <w:t>39</w:t>
      </w:r>
      <w:r>
        <w:rPr>
          <w:noProof/>
        </w:rPr>
        <w:fldChar w:fldCharType="end"/>
      </w:r>
    </w:p>
    <w:p w14:paraId="44E06B1A" w14:textId="738CA7C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.5.5</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_Toc218864095 \h </w:instrText>
      </w:r>
      <w:r>
        <w:rPr>
          <w:noProof/>
        </w:rPr>
      </w:r>
      <w:r>
        <w:rPr>
          <w:noProof/>
        </w:rPr>
        <w:fldChar w:fldCharType="separate"/>
      </w:r>
      <w:r>
        <w:rPr>
          <w:noProof/>
        </w:rPr>
        <w:t>40</w:t>
      </w:r>
      <w:r>
        <w:rPr>
          <w:noProof/>
        </w:rPr>
        <w:fldChar w:fldCharType="end"/>
      </w:r>
    </w:p>
    <w:p w14:paraId="7079A088" w14:textId="1D65914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_Toc218864096 \h </w:instrText>
      </w:r>
      <w:r>
        <w:rPr>
          <w:noProof/>
        </w:rPr>
      </w:r>
      <w:r>
        <w:rPr>
          <w:noProof/>
        </w:rPr>
        <w:fldChar w:fldCharType="separate"/>
      </w:r>
      <w:r>
        <w:rPr>
          <w:noProof/>
        </w:rPr>
        <w:t>40</w:t>
      </w:r>
      <w:r>
        <w:rPr>
          <w:noProof/>
        </w:rPr>
        <w:fldChar w:fldCharType="end"/>
      </w:r>
    </w:p>
    <w:p w14:paraId="05106451" w14:textId="69450D4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.5.2</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FL-related event subscription</w:t>
      </w:r>
      <w:r>
        <w:rPr>
          <w:noProof/>
        </w:rPr>
        <w:t xml:space="preserve"> request</w:t>
      </w:r>
      <w:r>
        <w:rPr>
          <w:noProof/>
        </w:rPr>
        <w:tab/>
      </w:r>
      <w:r>
        <w:rPr>
          <w:noProof/>
        </w:rPr>
        <w:fldChar w:fldCharType="begin"/>
      </w:r>
      <w:r>
        <w:rPr>
          <w:noProof/>
        </w:rPr>
        <w:instrText xml:space="preserve"> PAGEREF _Toc218864097 \h </w:instrText>
      </w:r>
      <w:r>
        <w:rPr>
          <w:noProof/>
        </w:rPr>
      </w:r>
      <w:r>
        <w:rPr>
          <w:noProof/>
        </w:rPr>
        <w:fldChar w:fldCharType="separate"/>
      </w:r>
      <w:r>
        <w:rPr>
          <w:noProof/>
        </w:rPr>
        <w:t>40</w:t>
      </w:r>
      <w:r>
        <w:rPr>
          <w:noProof/>
        </w:rPr>
        <w:fldChar w:fldCharType="end"/>
      </w:r>
    </w:p>
    <w:p w14:paraId="60E521E9" w14:textId="6908021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FL-related event subscription</w:t>
      </w:r>
      <w:r>
        <w:rPr>
          <w:noProof/>
        </w:rPr>
        <w:t xml:space="preserve"> response</w:t>
      </w:r>
      <w:r>
        <w:rPr>
          <w:noProof/>
        </w:rPr>
        <w:tab/>
      </w:r>
      <w:r>
        <w:rPr>
          <w:noProof/>
        </w:rPr>
        <w:fldChar w:fldCharType="begin"/>
      </w:r>
      <w:r>
        <w:rPr>
          <w:noProof/>
        </w:rPr>
        <w:instrText xml:space="preserve"> PAGEREF _Toc218864098 \h </w:instrText>
      </w:r>
      <w:r>
        <w:rPr>
          <w:noProof/>
        </w:rPr>
      </w:r>
      <w:r>
        <w:rPr>
          <w:noProof/>
        </w:rPr>
        <w:fldChar w:fldCharType="separate"/>
      </w:r>
      <w:r>
        <w:rPr>
          <w:noProof/>
        </w:rPr>
        <w:t>40</w:t>
      </w:r>
      <w:r>
        <w:rPr>
          <w:noProof/>
        </w:rPr>
        <w:fldChar w:fldCharType="end"/>
      </w:r>
    </w:p>
    <w:p w14:paraId="5152C11C" w14:textId="6203B0D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.5.4</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 related event notification</w:t>
      </w:r>
      <w:r>
        <w:rPr>
          <w:noProof/>
        </w:rPr>
        <w:tab/>
      </w:r>
      <w:r>
        <w:rPr>
          <w:noProof/>
        </w:rPr>
        <w:fldChar w:fldCharType="begin"/>
      </w:r>
      <w:r>
        <w:rPr>
          <w:noProof/>
        </w:rPr>
        <w:instrText xml:space="preserve"> PAGEREF _Toc218864099 \h </w:instrText>
      </w:r>
      <w:r>
        <w:rPr>
          <w:noProof/>
        </w:rPr>
      </w:r>
      <w:r>
        <w:rPr>
          <w:noProof/>
        </w:rPr>
        <w:fldChar w:fldCharType="separate"/>
      </w:r>
      <w:r>
        <w:rPr>
          <w:noProof/>
        </w:rPr>
        <w:t>41</w:t>
      </w:r>
      <w:r>
        <w:rPr>
          <w:noProof/>
        </w:rPr>
        <w:fldChar w:fldCharType="end"/>
      </w:r>
    </w:p>
    <w:p w14:paraId="6EC7245D" w14:textId="7243A71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5</w:t>
      </w:r>
      <w:r>
        <w:rPr>
          <w:noProof/>
        </w:rPr>
        <w:t>.5.5</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FL-related event notification</w:t>
      </w:r>
      <w:r>
        <w:rPr>
          <w:noProof/>
        </w:rPr>
        <w:t xml:space="preserve"> acknowledgement</w:t>
      </w:r>
      <w:r>
        <w:rPr>
          <w:noProof/>
        </w:rPr>
        <w:tab/>
      </w:r>
      <w:r>
        <w:rPr>
          <w:noProof/>
        </w:rPr>
        <w:fldChar w:fldCharType="begin"/>
      </w:r>
      <w:r>
        <w:rPr>
          <w:noProof/>
        </w:rPr>
        <w:instrText xml:space="preserve"> PAGEREF _Toc218864100 \h </w:instrText>
      </w:r>
      <w:r>
        <w:rPr>
          <w:noProof/>
        </w:rPr>
      </w:r>
      <w:r>
        <w:rPr>
          <w:noProof/>
        </w:rPr>
        <w:fldChar w:fldCharType="separate"/>
      </w:r>
      <w:r>
        <w:rPr>
          <w:noProof/>
        </w:rPr>
        <w:t>41</w:t>
      </w:r>
      <w:r>
        <w:rPr>
          <w:noProof/>
        </w:rPr>
        <w:fldChar w:fldCharType="end"/>
      </w:r>
    </w:p>
    <w:p w14:paraId="68CAF1C7" w14:textId="4807558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Support AI/ML Task Transfer</w:t>
      </w:r>
      <w:r>
        <w:rPr>
          <w:noProof/>
        </w:rPr>
        <w:tab/>
      </w:r>
      <w:r>
        <w:rPr>
          <w:noProof/>
        </w:rPr>
        <w:fldChar w:fldCharType="begin"/>
      </w:r>
      <w:r>
        <w:rPr>
          <w:noProof/>
        </w:rPr>
        <w:instrText xml:space="preserve"> PAGEREF _Toc218864101 \h </w:instrText>
      </w:r>
      <w:r>
        <w:rPr>
          <w:noProof/>
        </w:rPr>
      </w:r>
      <w:r>
        <w:rPr>
          <w:noProof/>
        </w:rPr>
        <w:fldChar w:fldCharType="separate"/>
      </w:r>
      <w:r>
        <w:rPr>
          <w:noProof/>
        </w:rPr>
        <w:t>41</w:t>
      </w:r>
      <w:r>
        <w:rPr>
          <w:noProof/>
        </w:rPr>
        <w:fldChar w:fldCharType="end"/>
      </w:r>
    </w:p>
    <w:p w14:paraId="4CAA5202" w14:textId="08E072D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8.6.1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General</w:t>
      </w:r>
      <w:r>
        <w:rPr>
          <w:noProof/>
        </w:rPr>
        <w:tab/>
      </w:r>
      <w:r>
        <w:rPr>
          <w:noProof/>
        </w:rPr>
        <w:fldChar w:fldCharType="begin"/>
      </w:r>
      <w:r>
        <w:rPr>
          <w:noProof/>
        </w:rPr>
        <w:instrText xml:space="preserve"> PAGEREF _Toc218864102 \h </w:instrText>
      </w:r>
      <w:r>
        <w:rPr>
          <w:noProof/>
        </w:rPr>
      </w:r>
      <w:r>
        <w:rPr>
          <w:noProof/>
        </w:rPr>
        <w:fldChar w:fldCharType="separate"/>
      </w:r>
      <w:r>
        <w:rPr>
          <w:noProof/>
        </w:rPr>
        <w:t>41</w:t>
      </w:r>
      <w:r>
        <w:rPr>
          <w:noProof/>
        </w:rPr>
        <w:fldChar w:fldCharType="end"/>
      </w:r>
    </w:p>
    <w:p w14:paraId="3D18F416" w14:textId="0F85360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8.6.2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Procedures for AI/ML task transfer</w:t>
      </w:r>
      <w:r>
        <w:rPr>
          <w:noProof/>
        </w:rPr>
        <w:tab/>
      </w:r>
      <w:r>
        <w:rPr>
          <w:noProof/>
        </w:rPr>
        <w:fldChar w:fldCharType="begin"/>
      </w:r>
      <w:r>
        <w:rPr>
          <w:noProof/>
        </w:rPr>
        <w:instrText xml:space="preserve"> PAGEREF _Toc218864103 \h </w:instrText>
      </w:r>
      <w:r>
        <w:rPr>
          <w:noProof/>
        </w:rPr>
      </w:r>
      <w:r>
        <w:rPr>
          <w:noProof/>
        </w:rPr>
        <w:fldChar w:fldCharType="separate"/>
      </w:r>
      <w:r>
        <w:rPr>
          <w:noProof/>
        </w:rPr>
        <w:t>41</w:t>
      </w:r>
      <w:r>
        <w:rPr>
          <w:noProof/>
        </w:rPr>
        <w:fldChar w:fldCharType="end"/>
      </w:r>
    </w:p>
    <w:p w14:paraId="0158D646" w14:textId="49A29A6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8.6.2.1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Request AIMLE Server to assist AI/ML task transfer</w:t>
      </w:r>
      <w:r>
        <w:rPr>
          <w:noProof/>
        </w:rPr>
        <w:tab/>
      </w:r>
      <w:r>
        <w:rPr>
          <w:noProof/>
        </w:rPr>
        <w:fldChar w:fldCharType="begin"/>
      </w:r>
      <w:r>
        <w:rPr>
          <w:noProof/>
        </w:rPr>
        <w:instrText xml:space="preserve"> PAGEREF _Toc218864104 \h </w:instrText>
      </w:r>
      <w:r>
        <w:rPr>
          <w:noProof/>
        </w:rPr>
      </w:r>
      <w:r>
        <w:rPr>
          <w:noProof/>
        </w:rPr>
        <w:fldChar w:fldCharType="separate"/>
      </w:r>
      <w:r>
        <w:rPr>
          <w:noProof/>
        </w:rPr>
        <w:t>42</w:t>
      </w:r>
      <w:r>
        <w:rPr>
          <w:noProof/>
        </w:rPr>
        <w:fldChar w:fldCharType="end"/>
      </w:r>
    </w:p>
    <w:p w14:paraId="4820EC95" w14:textId="7C5FFEB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8.6.2.2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Request target AI/ML member for AI/ML task transfer</w:t>
      </w:r>
      <w:r>
        <w:rPr>
          <w:noProof/>
        </w:rPr>
        <w:tab/>
      </w:r>
      <w:r>
        <w:rPr>
          <w:noProof/>
        </w:rPr>
        <w:fldChar w:fldCharType="begin"/>
      </w:r>
      <w:r>
        <w:rPr>
          <w:noProof/>
        </w:rPr>
        <w:instrText xml:space="preserve"> PAGEREF _Toc218864105 \h </w:instrText>
      </w:r>
      <w:r>
        <w:rPr>
          <w:noProof/>
        </w:rPr>
      </w:r>
      <w:r>
        <w:rPr>
          <w:noProof/>
        </w:rPr>
        <w:fldChar w:fldCharType="separate"/>
      </w:r>
      <w:r>
        <w:rPr>
          <w:noProof/>
        </w:rPr>
        <w:t>43</w:t>
      </w:r>
      <w:r>
        <w:rPr>
          <w:noProof/>
        </w:rPr>
        <w:fldChar w:fldCharType="end"/>
      </w:r>
    </w:p>
    <w:p w14:paraId="3220EFF7" w14:textId="4A55330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8.6.2.3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Direct AI/ML task transfer</w:t>
      </w:r>
      <w:r>
        <w:rPr>
          <w:noProof/>
        </w:rPr>
        <w:tab/>
      </w:r>
      <w:r>
        <w:rPr>
          <w:noProof/>
        </w:rPr>
        <w:fldChar w:fldCharType="begin"/>
      </w:r>
      <w:r>
        <w:rPr>
          <w:noProof/>
        </w:rPr>
        <w:instrText xml:space="preserve"> PAGEREF _Toc218864106 \h </w:instrText>
      </w:r>
      <w:r>
        <w:rPr>
          <w:noProof/>
        </w:rPr>
      </w:r>
      <w:r>
        <w:rPr>
          <w:noProof/>
        </w:rPr>
        <w:fldChar w:fldCharType="separate"/>
      </w:r>
      <w:r>
        <w:rPr>
          <w:noProof/>
        </w:rPr>
        <w:t>43</w:t>
      </w:r>
      <w:r>
        <w:rPr>
          <w:noProof/>
        </w:rPr>
        <w:fldChar w:fldCharType="end"/>
      </w:r>
    </w:p>
    <w:p w14:paraId="34A2A1E2" w14:textId="3BBD584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8.6.2.4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server-controlled AI/ML task transfer</w:t>
      </w:r>
      <w:r>
        <w:rPr>
          <w:noProof/>
        </w:rPr>
        <w:tab/>
      </w:r>
      <w:r>
        <w:rPr>
          <w:noProof/>
        </w:rPr>
        <w:fldChar w:fldCharType="begin"/>
      </w:r>
      <w:r>
        <w:rPr>
          <w:noProof/>
        </w:rPr>
        <w:instrText xml:space="preserve"> PAGEREF _Toc218864107 \h </w:instrText>
      </w:r>
      <w:r>
        <w:rPr>
          <w:noProof/>
        </w:rPr>
      </w:r>
      <w:r>
        <w:rPr>
          <w:noProof/>
        </w:rPr>
        <w:fldChar w:fldCharType="separate"/>
      </w:r>
      <w:r>
        <w:rPr>
          <w:noProof/>
        </w:rPr>
        <w:t>44</w:t>
      </w:r>
      <w:r>
        <w:rPr>
          <w:noProof/>
        </w:rPr>
        <w:fldChar w:fldCharType="end"/>
      </w:r>
    </w:p>
    <w:p w14:paraId="5E293C0F" w14:textId="7FCAB46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.6.</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Information flows</w:t>
      </w:r>
      <w:r>
        <w:rPr>
          <w:noProof/>
        </w:rPr>
        <w:tab/>
      </w:r>
      <w:r>
        <w:rPr>
          <w:noProof/>
        </w:rPr>
        <w:fldChar w:fldCharType="begin"/>
      </w:r>
      <w:r>
        <w:rPr>
          <w:noProof/>
        </w:rPr>
        <w:instrText xml:space="preserve"> PAGEREF _Toc218864108 \h </w:instrText>
      </w:r>
      <w:r>
        <w:rPr>
          <w:noProof/>
        </w:rPr>
      </w:r>
      <w:r>
        <w:rPr>
          <w:noProof/>
        </w:rPr>
        <w:fldChar w:fldCharType="separate"/>
      </w:r>
      <w:r>
        <w:rPr>
          <w:noProof/>
        </w:rPr>
        <w:t>45</w:t>
      </w:r>
      <w:r>
        <w:rPr>
          <w:noProof/>
        </w:rPr>
        <w:fldChar w:fldCharType="end"/>
      </w:r>
    </w:p>
    <w:p w14:paraId="6EF1E6EF" w14:textId="7F4EC16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_Toc218864109 \h </w:instrText>
      </w:r>
      <w:r>
        <w:rPr>
          <w:noProof/>
        </w:rPr>
      </w:r>
      <w:r>
        <w:rPr>
          <w:noProof/>
        </w:rPr>
        <w:fldChar w:fldCharType="separate"/>
      </w:r>
      <w:r>
        <w:rPr>
          <w:noProof/>
        </w:rPr>
        <w:t>45</w:t>
      </w:r>
      <w:r>
        <w:rPr>
          <w:noProof/>
        </w:rPr>
        <w:fldChar w:fldCharType="end"/>
      </w:r>
    </w:p>
    <w:p w14:paraId="513556B5" w14:textId="252B096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task transfer assist request</w:t>
      </w:r>
      <w:r>
        <w:rPr>
          <w:noProof/>
        </w:rPr>
        <w:tab/>
      </w:r>
      <w:r>
        <w:rPr>
          <w:noProof/>
        </w:rPr>
        <w:fldChar w:fldCharType="begin"/>
      </w:r>
      <w:r>
        <w:rPr>
          <w:noProof/>
        </w:rPr>
        <w:instrText xml:space="preserve"> PAGEREF _Toc218864110 \h </w:instrText>
      </w:r>
      <w:r>
        <w:rPr>
          <w:noProof/>
        </w:rPr>
      </w:r>
      <w:r>
        <w:rPr>
          <w:noProof/>
        </w:rPr>
        <w:fldChar w:fldCharType="separate"/>
      </w:r>
      <w:r>
        <w:rPr>
          <w:noProof/>
        </w:rPr>
        <w:t>45</w:t>
      </w:r>
      <w:r>
        <w:rPr>
          <w:noProof/>
        </w:rPr>
        <w:fldChar w:fldCharType="end"/>
      </w:r>
    </w:p>
    <w:p w14:paraId="064C4F93" w14:textId="636566F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task transfer assist response</w:t>
      </w:r>
      <w:r>
        <w:rPr>
          <w:noProof/>
        </w:rPr>
        <w:tab/>
      </w:r>
      <w:r>
        <w:rPr>
          <w:noProof/>
        </w:rPr>
        <w:fldChar w:fldCharType="begin"/>
      </w:r>
      <w:r>
        <w:rPr>
          <w:noProof/>
        </w:rPr>
        <w:instrText xml:space="preserve"> PAGEREF _Toc218864111 \h </w:instrText>
      </w:r>
      <w:r>
        <w:rPr>
          <w:noProof/>
        </w:rPr>
      </w:r>
      <w:r>
        <w:rPr>
          <w:noProof/>
        </w:rPr>
        <w:fldChar w:fldCharType="separate"/>
      </w:r>
      <w:r>
        <w:rPr>
          <w:noProof/>
        </w:rPr>
        <w:t>45</w:t>
      </w:r>
      <w:r>
        <w:rPr>
          <w:noProof/>
        </w:rPr>
        <w:fldChar w:fldCharType="end"/>
      </w:r>
    </w:p>
    <w:p w14:paraId="38956A82" w14:textId="3E45AF7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task transfer request</w:t>
      </w:r>
      <w:r>
        <w:rPr>
          <w:noProof/>
        </w:rPr>
        <w:tab/>
      </w:r>
      <w:r>
        <w:rPr>
          <w:noProof/>
        </w:rPr>
        <w:fldChar w:fldCharType="begin"/>
      </w:r>
      <w:r>
        <w:rPr>
          <w:noProof/>
        </w:rPr>
        <w:instrText xml:space="preserve"> PAGEREF _Toc218864112 \h </w:instrText>
      </w:r>
      <w:r>
        <w:rPr>
          <w:noProof/>
        </w:rPr>
      </w:r>
      <w:r>
        <w:rPr>
          <w:noProof/>
        </w:rPr>
        <w:fldChar w:fldCharType="separate"/>
      </w:r>
      <w:r>
        <w:rPr>
          <w:noProof/>
        </w:rPr>
        <w:t>46</w:t>
      </w:r>
      <w:r>
        <w:rPr>
          <w:noProof/>
        </w:rPr>
        <w:fldChar w:fldCharType="end"/>
      </w:r>
    </w:p>
    <w:p w14:paraId="5723C83B" w14:textId="786500F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task transfer response</w:t>
      </w:r>
      <w:r>
        <w:rPr>
          <w:noProof/>
        </w:rPr>
        <w:tab/>
      </w:r>
      <w:r>
        <w:rPr>
          <w:noProof/>
        </w:rPr>
        <w:fldChar w:fldCharType="begin"/>
      </w:r>
      <w:r>
        <w:rPr>
          <w:noProof/>
        </w:rPr>
        <w:instrText xml:space="preserve"> PAGEREF _Toc218864113 \h </w:instrText>
      </w:r>
      <w:r>
        <w:rPr>
          <w:noProof/>
        </w:rPr>
      </w:r>
      <w:r>
        <w:rPr>
          <w:noProof/>
        </w:rPr>
        <w:fldChar w:fldCharType="separate"/>
      </w:r>
      <w:r>
        <w:rPr>
          <w:noProof/>
        </w:rPr>
        <w:t>46</w:t>
      </w:r>
      <w:r>
        <w:rPr>
          <w:noProof/>
        </w:rPr>
        <w:fldChar w:fldCharType="end"/>
      </w:r>
    </w:p>
    <w:p w14:paraId="12C55275" w14:textId="3B7A92F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Direct AI/ML task transfer request</w:t>
      </w:r>
      <w:r>
        <w:rPr>
          <w:noProof/>
        </w:rPr>
        <w:tab/>
      </w:r>
      <w:r>
        <w:rPr>
          <w:noProof/>
        </w:rPr>
        <w:fldChar w:fldCharType="begin"/>
      </w:r>
      <w:r>
        <w:rPr>
          <w:noProof/>
        </w:rPr>
        <w:instrText xml:space="preserve"> PAGEREF _Toc218864114 \h </w:instrText>
      </w:r>
      <w:r>
        <w:rPr>
          <w:noProof/>
        </w:rPr>
      </w:r>
      <w:r>
        <w:rPr>
          <w:noProof/>
        </w:rPr>
        <w:fldChar w:fldCharType="separate"/>
      </w:r>
      <w:r>
        <w:rPr>
          <w:noProof/>
        </w:rPr>
        <w:t>46</w:t>
      </w:r>
      <w:r>
        <w:rPr>
          <w:noProof/>
        </w:rPr>
        <w:fldChar w:fldCharType="end"/>
      </w:r>
    </w:p>
    <w:p w14:paraId="36F90FDF" w14:textId="09CF19D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Direct AI/ML task transfer Response</w:t>
      </w:r>
      <w:r>
        <w:rPr>
          <w:noProof/>
        </w:rPr>
        <w:tab/>
      </w:r>
      <w:r>
        <w:rPr>
          <w:noProof/>
        </w:rPr>
        <w:fldChar w:fldCharType="begin"/>
      </w:r>
      <w:r>
        <w:rPr>
          <w:noProof/>
        </w:rPr>
        <w:instrText xml:space="preserve"> PAGEREF _Toc218864115 \h </w:instrText>
      </w:r>
      <w:r>
        <w:rPr>
          <w:noProof/>
        </w:rPr>
      </w:r>
      <w:r>
        <w:rPr>
          <w:noProof/>
        </w:rPr>
        <w:fldChar w:fldCharType="separate"/>
      </w:r>
      <w:r>
        <w:rPr>
          <w:noProof/>
        </w:rPr>
        <w:t>47</w:t>
      </w:r>
      <w:r>
        <w:rPr>
          <w:noProof/>
        </w:rPr>
        <w:fldChar w:fldCharType="end"/>
      </w:r>
    </w:p>
    <w:p w14:paraId="0BE2AECA" w14:textId="1DA67B9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.3.8</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B17735">
        <w:rPr>
          <w:rFonts w:eastAsia="SimSun"/>
          <w:noProof/>
        </w:rPr>
        <w:t>AI/ML task transfer request</w:t>
      </w:r>
      <w:r>
        <w:rPr>
          <w:noProof/>
        </w:rPr>
        <w:tab/>
      </w:r>
      <w:r>
        <w:rPr>
          <w:noProof/>
        </w:rPr>
        <w:fldChar w:fldCharType="begin"/>
      </w:r>
      <w:r>
        <w:rPr>
          <w:noProof/>
        </w:rPr>
        <w:instrText xml:space="preserve"> PAGEREF _Toc218864116 \h </w:instrText>
      </w:r>
      <w:r>
        <w:rPr>
          <w:noProof/>
        </w:rPr>
      </w:r>
      <w:r>
        <w:rPr>
          <w:noProof/>
        </w:rPr>
        <w:fldChar w:fldCharType="separate"/>
      </w:r>
      <w:r>
        <w:rPr>
          <w:noProof/>
        </w:rPr>
        <w:t>47</w:t>
      </w:r>
      <w:r>
        <w:rPr>
          <w:noProof/>
        </w:rPr>
        <w:fldChar w:fldCharType="end"/>
      </w:r>
    </w:p>
    <w:p w14:paraId="12582785" w14:textId="44EFC32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6</w:t>
      </w:r>
      <w:r w:rsidRPr="00B17735">
        <w:rPr>
          <w:rFonts w:eastAsia="SimSun"/>
          <w:noProof/>
        </w:rPr>
        <w:t>.3.9</w:t>
      </w:r>
      <w:r>
        <w:rPr>
          <w:rFonts w:asciiTheme="minorHAnsi" w:eastAsiaTheme="minorEastAsia" w:hAnsiTheme="minorHAnsi" w:cstheme="minorBidi"/>
          <w:noProof/>
          <w:kern w:val="2"/>
          <w:sz w:val="24"/>
          <w:szCs w:val="24"/>
          <w:lang w:eastAsia="en-GB"/>
          <w14:ligatures w14:val="standardContextual"/>
        </w:rPr>
        <w:tab/>
      </w:r>
      <w:r>
        <w:rPr>
          <w:noProof/>
        </w:rPr>
        <w:t xml:space="preserve">AIMLE server-controlled </w:t>
      </w:r>
      <w:r w:rsidRPr="00B17735">
        <w:rPr>
          <w:rFonts w:eastAsia="SimSun"/>
          <w:noProof/>
        </w:rPr>
        <w:t>AI/ML task transfer Response</w:t>
      </w:r>
      <w:r>
        <w:rPr>
          <w:noProof/>
        </w:rPr>
        <w:tab/>
      </w:r>
      <w:r>
        <w:rPr>
          <w:noProof/>
        </w:rPr>
        <w:fldChar w:fldCharType="begin"/>
      </w:r>
      <w:r>
        <w:rPr>
          <w:noProof/>
        </w:rPr>
        <w:instrText xml:space="preserve"> PAGEREF _Toc218864117 \h </w:instrText>
      </w:r>
      <w:r>
        <w:rPr>
          <w:noProof/>
        </w:rPr>
      </w:r>
      <w:r>
        <w:rPr>
          <w:noProof/>
        </w:rPr>
        <w:fldChar w:fldCharType="separate"/>
      </w:r>
      <w:r>
        <w:rPr>
          <w:noProof/>
        </w:rPr>
        <w:t>47</w:t>
      </w:r>
      <w:r>
        <w:rPr>
          <w:noProof/>
        </w:rPr>
        <w:fldChar w:fldCharType="end"/>
      </w:r>
    </w:p>
    <w:p w14:paraId="5AF0CC44" w14:textId="5E672173"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.7</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client registration</w:t>
      </w:r>
      <w:r>
        <w:rPr>
          <w:noProof/>
        </w:rPr>
        <w:tab/>
      </w:r>
      <w:r>
        <w:rPr>
          <w:noProof/>
        </w:rPr>
        <w:fldChar w:fldCharType="begin"/>
      </w:r>
      <w:r>
        <w:rPr>
          <w:noProof/>
        </w:rPr>
        <w:instrText xml:space="preserve"> PAGEREF _Toc218864118 \h </w:instrText>
      </w:r>
      <w:r>
        <w:rPr>
          <w:noProof/>
        </w:rPr>
      </w:r>
      <w:r>
        <w:rPr>
          <w:noProof/>
        </w:rPr>
        <w:fldChar w:fldCharType="separate"/>
      </w:r>
      <w:r>
        <w:rPr>
          <w:noProof/>
        </w:rPr>
        <w:t>48</w:t>
      </w:r>
      <w:r>
        <w:rPr>
          <w:noProof/>
        </w:rPr>
        <w:fldChar w:fldCharType="end"/>
      </w:r>
    </w:p>
    <w:p w14:paraId="62D93A52" w14:textId="5B1873C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.7.1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_Toc218864119 \h </w:instrText>
      </w:r>
      <w:r>
        <w:rPr>
          <w:noProof/>
        </w:rPr>
      </w:r>
      <w:r>
        <w:rPr>
          <w:noProof/>
        </w:rPr>
        <w:fldChar w:fldCharType="separate"/>
      </w:r>
      <w:r>
        <w:rPr>
          <w:noProof/>
        </w:rPr>
        <w:t>48</w:t>
      </w:r>
      <w:r>
        <w:rPr>
          <w:noProof/>
        </w:rPr>
        <w:fldChar w:fldCharType="end"/>
      </w:r>
    </w:p>
    <w:p w14:paraId="429F5207" w14:textId="774B960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.7.</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Procedures</w:t>
      </w:r>
      <w:r>
        <w:rPr>
          <w:noProof/>
        </w:rPr>
        <w:tab/>
      </w:r>
      <w:r>
        <w:rPr>
          <w:noProof/>
        </w:rPr>
        <w:fldChar w:fldCharType="begin"/>
      </w:r>
      <w:r>
        <w:rPr>
          <w:noProof/>
        </w:rPr>
        <w:instrText xml:space="preserve"> PAGEREF _Toc218864120 \h </w:instrText>
      </w:r>
      <w:r>
        <w:rPr>
          <w:noProof/>
        </w:rPr>
      </w:r>
      <w:r>
        <w:rPr>
          <w:noProof/>
        </w:rPr>
        <w:fldChar w:fldCharType="separate"/>
      </w:r>
      <w:r>
        <w:rPr>
          <w:noProof/>
        </w:rPr>
        <w:t>48</w:t>
      </w:r>
      <w:r>
        <w:rPr>
          <w:noProof/>
        </w:rPr>
        <w:fldChar w:fldCharType="end"/>
      </w:r>
    </w:p>
    <w:p w14:paraId="751AA225" w14:textId="6EA3616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_Toc218864121 \h </w:instrText>
      </w:r>
      <w:r>
        <w:rPr>
          <w:noProof/>
        </w:rPr>
      </w:r>
      <w:r>
        <w:rPr>
          <w:noProof/>
        </w:rPr>
        <w:fldChar w:fldCharType="separate"/>
      </w:r>
      <w:r>
        <w:rPr>
          <w:noProof/>
        </w:rPr>
        <w:t>48</w:t>
      </w:r>
      <w:r>
        <w:rPr>
          <w:noProof/>
        </w:rPr>
        <w:fldChar w:fldCharType="end"/>
      </w:r>
    </w:p>
    <w:p w14:paraId="19CB49D9" w14:textId="1FD8338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fr-FR" w:eastAsia="zh-CN"/>
        </w:rPr>
        <w:t>8.7.2.2</w:t>
      </w:r>
      <w:r>
        <w:rPr>
          <w:rFonts w:asciiTheme="minorHAnsi" w:eastAsiaTheme="minorEastAsia" w:hAnsiTheme="minorHAnsi" w:cstheme="minorBidi"/>
          <w:noProof/>
          <w:kern w:val="2"/>
          <w:sz w:val="24"/>
          <w:szCs w:val="24"/>
          <w:lang w:eastAsia="en-GB"/>
          <w14:ligatures w14:val="standardContextual"/>
        </w:rPr>
        <w:tab/>
      </w:r>
      <w:r w:rsidRPr="00B17735">
        <w:rPr>
          <w:noProof/>
          <w:lang w:val="fr-FR" w:eastAsia="zh-CN"/>
        </w:rPr>
        <w:t>AIMLE client registration</w:t>
      </w:r>
      <w:r>
        <w:rPr>
          <w:noProof/>
        </w:rPr>
        <w:tab/>
      </w:r>
      <w:r>
        <w:rPr>
          <w:noProof/>
        </w:rPr>
        <w:fldChar w:fldCharType="begin"/>
      </w:r>
      <w:r>
        <w:rPr>
          <w:noProof/>
        </w:rPr>
        <w:instrText xml:space="preserve"> PAGEREF _Toc218864122 \h </w:instrText>
      </w:r>
      <w:r>
        <w:rPr>
          <w:noProof/>
        </w:rPr>
      </w:r>
      <w:r>
        <w:rPr>
          <w:noProof/>
        </w:rPr>
        <w:fldChar w:fldCharType="separate"/>
      </w:r>
      <w:r>
        <w:rPr>
          <w:noProof/>
        </w:rPr>
        <w:t>48</w:t>
      </w:r>
      <w:r>
        <w:rPr>
          <w:noProof/>
        </w:rPr>
        <w:fldChar w:fldCharType="end"/>
      </w:r>
    </w:p>
    <w:p w14:paraId="26DCCC98" w14:textId="7D19E52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8.7.2.3</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registration update</w:t>
      </w:r>
      <w:r>
        <w:rPr>
          <w:noProof/>
        </w:rPr>
        <w:tab/>
      </w:r>
      <w:r>
        <w:rPr>
          <w:noProof/>
        </w:rPr>
        <w:fldChar w:fldCharType="begin"/>
      </w:r>
      <w:r>
        <w:rPr>
          <w:noProof/>
        </w:rPr>
        <w:instrText xml:space="preserve"> PAGEREF _Toc218864123 \h </w:instrText>
      </w:r>
      <w:r>
        <w:rPr>
          <w:noProof/>
        </w:rPr>
      </w:r>
      <w:r>
        <w:rPr>
          <w:noProof/>
        </w:rPr>
        <w:fldChar w:fldCharType="separate"/>
      </w:r>
      <w:r>
        <w:rPr>
          <w:noProof/>
        </w:rPr>
        <w:t>49</w:t>
      </w:r>
      <w:r>
        <w:rPr>
          <w:noProof/>
        </w:rPr>
        <w:fldChar w:fldCharType="end"/>
      </w:r>
    </w:p>
    <w:p w14:paraId="7FA1B6FC" w14:textId="7A9FF33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fr-FR" w:eastAsia="zh-CN"/>
        </w:rPr>
        <w:t>8.7.2.4</w:t>
      </w:r>
      <w:r>
        <w:rPr>
          <w:rFonts w:asciiTheme="minorHAnsi" w:eastAsiaTheme="minorEastAsia" w:hAnsiTheme="minorHAnsi" w:cstheme="minorBidi"/>
          <w:noProof/>
          <w:kern w:val="2"/>
          <w:sz w:val="24"/>
          <w:szCs w:val="24"/>
          <w:lang w:eastAsia="en-GB"/>
          <w14:ligatures w14:val="standardContextual"/>
        </w:rPr>
        <w:tab/>
      </w:r>
      <w:r w:rsidRPr="00B17735">
        <w:rPr>
          <w:noProof/>
          <w:lang w:val="fr-FR" w:eastAsia="zh-CN"/>
        </w:rPr>
        <w:t>AIMLE client de-registration</w:t>
      </w:r>
      <w:r>
        <w:rPr>
          <w:noProof/>
        </w:rPr>
        <w:tab/>
      </w:r>
      <w:r>
        <w:rPr>
          <w:noProof/>
        </w:rPr>
        <w:fldChar w:fldCharType="begin"/>
      </w:r>
      <w:r>
        <w:rPr>
          <w:noProof/>
        </w:rPr>
        <w:instrText xml:space="preserve"> PAGEREF _Toc218864124 \h </w:instrText>
      </w:r>
      <w:r>
        <w:rPr>
          <w:noProof/>
        </w:rPr>
      </w:r>
      <w:r>
        <w:rPr>
          <w:noProof/>
        </w:rPr>
        <w:fldChar w:fldCharType="separate"/>
      </w:r>
      <w:r>
        <w:rPr>
          <w:noProof/>
        </w:rPr>
        <w:t>49</w:t>
      </w:r>
      <w:r>
        <w:rPr>
          <w:noProof/>
        </w:rPr>
        <w:fldChar w:fldCharType="end"/>
      </w:r>
    </w:p>
    <w:p w14:paraId="79F5E498" w14:textId="01E7ACC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.7.</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_Toc218864125 \h </w:instrText>
      </w:r>
      <w:r>
        <w:rPr>
          <w:noProof/>
        </w:rPr>
      </w:r>
      <w:r>
        <w:rPr>
          <w:noProof/>
        </w:rPr>
        <w:fldChar w:fldCharType="separate"/>
      </w:r>
      <w:r>
        <w:rPr>
          <w:noProof/>
        </w:rPr>
        <w:t>50</w:t>
      </w:r>
      <w:r>
        <w:rPr>
          <w:noProof/>
        </w:rPr>
        <w:fldChar w:fldCharType="end"/>
      </w:r>
    </w:p>
    <w:p w14:paraId="694F8F95" w14:textId="674D834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_Toc218864126 \h </w:instrText>
      </w:r>
      <w:r>
        <w:rPr>
          <w:noProof/>
        </w:rPr>
      </w:r>
      <w:r>
        <w:rPr>
          <w:noProof/>
        </w:rPr>
        <w:fldChar w:fldCharType="separate"/>
      </w:r>
      <w:r>
        <w:rPr>
          <w:noProof/>
        </w:rPr>
        <w:t>50</w:t>
      </w:r>
      <w:r>
        <w:rPr>
          <w:noProof/>
        </w:rPr>
        <w:fldChar w:fldCharType="end"/>
      </w:r>
    </w:p>
    <w:p w14:paraId="2C44246B" w14:textId="54C39D4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registration request</w:t>
      </w:r>
      <w:r>
        <w:rPr>
          <w:noProof/>
        </w:rPr>
        <w:tab/>
      </w:r>
      <w:r>
        <w:rPr>
          <w:noProof/>
        </w:rPr>
        <w:fldChar w:fldCharType="begin"/>
      </w:r>
      <w:r>
        <w:rPr>
          <w:noProof/>
        </w:rPr>
        <w:instrText xml:space="preserve"> PAGEREF _Toc218864127 \h </w:instrText>
      </w:r>
      <w:r>
        <w:rPr>
          <w:noProof/>
        </w:rPr>
      </w:r>
      <w:r>
        <w:rPr>
          <w:noProof/>
        </w:rPr>
        <w:fldChar w:fldCharType="separate"/>
      </w:r>
      <w:r>
        <w:rPr>
          <w:noProof/>
        </w:rPr>
        <w:t>50</w:t>
      </w:r>
      <w:r>
        <w:rPr>
          <w:noProof/>
        </w:rPr>
        <w:fldChar w:fldCharType="end"/>
      </w:r>
    </w:p>
    <w:p w14:paraId="4D35D5D1" w14:textId="7F0BE6D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registration response</w:t>
      </w:r>
      <w:r>
        <w:rPr>
          <w:noProof/>
        </w:rPr>
        <w:tab/>
      </w:r>
      <w:r>
        <w:rPr>
          <w:noProof/>
        </w:rPr>
        <w:fldChar w:fldCharType="begin"/>
      </w:r>
      <w:r>
        <w:rPr>
          <w:noProof/>
        </w:rPr>
        <w:instrText xml:space="preserve"> PAGEREF _Toc218864128 \h </w:instrText>
      </w:r>
      <w:r>
        <w:rPr>
          <w:noProof/>
        </w:rPr>
      </w:r>
      <w:r>
        <w:rPr>
          <w:noProof/>
        </w:rPr>
        <w:fldChar w:fldCharType="separate"/>
      </w:r>
      <w:r>
        <w:rPr>
          <w:noProof/>
        </w:rPr>
        <w:t>51</w:t>
      </w:r>
      <w:r>
        <w:rPr>
          <w:noProof/>
        </w:rPr>
        <w:fldChar w:fldCharType="end"/>
      </w:r>
    </w:p>
    <w:p w14:paraId="25588E91" w14:textId="0DB2138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registration update request</w:t>
      </w:r>
      <w:r>
        <w:rPr>
          <w:noProof/>
        </w:rPr>
        <w:tab/>
      </w:r>
      <w:r>
        <w:rPr>
          <w:noProof/>
        </w:rPr>
        <w:fldChar w:fldCharType="begin"/>
      </w:r>
      <w:r>
        <w:rPr>
          <w:noProof/>
        </w:rPr>
        <w:instrText xml:space="preserve"> PAGEREF _Toc218864129 \h </w:instrText>
      </w:r>
      <w:r>
        <w:rPr>
          <w:noProof/>
        </w:rPr>
      </w:r>
      <w:r>
        <w:rPr>
          <w:noProof/>
        </w:rPr>
        <w:fldChar w:fldCharType="separate"/>
      </w:r>
      <w:r>
        <w:rPr>
          <w:noProof/>
        </w:rPr>
        <w:t>51</w:t>
      </w:r>
      <w:r>
        <w:rPr>
          <w:noProof/>
        </w:rPr>
        <w:fldChar w:fldCharType="end"/>
      </w:r>
    </w:p>
    <w:p w14:paraId="516209C5" w14:textId="6A5EAB8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registration update response</w:t>
      </w:r>
      <w:r>
        <w:rPr>
          <w:noProof/>
        </w:rPr>
        <w:tab/>
      </w:r>
      <w:r>
        <w:rPr>
          <w:noProof/>
        </w:rPr>
        <w:fldChar w:fldCharType="begin"/>
      </w:r>
      <w:r>
        <w:rPr>
          <w:noProof/>
        </w:rPr>
        <w:instrText xml:space="preserve"> PAGEREF _Toc218864130 \h </w:instrText>
      </w:r>
      <w:r>
        <w:rPr>
          <w:noProof/>
        </w:rPr>
      </w:r>
      <w:r>
        <w:rPr>
          <w:noProof/>
        </w:rPr>
        <w:fldChar w:fldCharType="separate"/>
      </w:r>
      <w:r>
        <w:rPr>
          <w:noProof/>
        </w:rPr>
        <w:t>52</w:t>
      </w:r>
      <w:r>
        <w:rPr>
          <w:noProof/>
        </w:rPr>
        <w:fldChar w:fldCharType="end"/>
      </w:r>
    </w:p>
    <w:p w14:paraId="391DB424" w14:textId="7B2CDF4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de-registration request</w:t>
      </w:r>
      <w:r>
        <w:rPr>
          <w:noProof/>
        </w:rPr>
        <w:tab/>
      </w:r>
      <w:r>
        <w:rPr>
          <w:noProof/>
        </w:rPr>
        <w:fldChar w:fldCharType="begin"/>
      </w:r>
      <w:r>
        <w:rPr>
          <w:noProof/>
        </w:rPr>
        <w:instrText xml:space="preserve"> PAGEREF _Toc218864131 \h </w:instrText>
      </w:r>
      <w:r>
        <w:rPr>
          <w:noProof/>
        </w:rPr>
      </w:r>
      <w:r>
        <w:rPr>
          <w:noProof/>
        </w:rPr>
        <w:fldChar w:fldCharType="separate"/>
      </w:r>
      <w:r>
        <w:rPr>
          <w:noProof/>
        </w:rPr>
        <w:t>52</w:t>
      </w:r>
      <w:r>
        <w:rPr>
          <w:noProof/>
        </w:rPr>
        <w:fldChar w:fldCharType="end"/>
      </w:r>
    </w:p>
    <w:p w14:paraId="4394A04B" w14:textId="3CDC8D1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8.7.3.7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de-registration response</w:t>
      </w:r>
      <w:r>
        <w:rPr>
          <w:noProof/>
        </w:rPr>
        <w:tab/>
      </w:r>
      <w:r>
        <w:rPr>
          <w:noProof/>
        </w:rPr>
        <w:fldChar w:fldCharType="begin"/>
      </w:r>
      <w:r>
        <w:rPr>
          <w:noProof/>
        </w:rPr>
        <w:instrText xml:space="preserve"> PAGEREF _Toc218864132 \h </w:instrText>
      </w:r>
      <w:r>
        <w:rPr>
          <w:noProof/>
        </w:rPr>
      </w:r>
      <w:r>
        <w:rPr>
          <w:noProof/>
        </w:rPr>
        <w:fldChar w:fldCharType="separate"/>
      </w:r>
      <w:r>
        <w:rPr>
          <w:noProof/>
        </w:rPr>
        <w:t>52</w:t>
      </w:r>
      <w:r>
        <w:rPr>
          <w:noProof/>
        </w:rPr>
        <w:fldChar w:fldCharType="end"/>
      </w:r>
    </w:p>
    <w:p w14:paraId="37D64792" w14:textId="5577A21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.8</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client discovery</w:t>
      </w:r>
      <w:r>
        <w:rPr>
          <w:noProof/>
        </w:rPr>
        <w:tab/>
      </w:r>
      <w:r>
        <w:rPr>
          <w:noProof/>
        </w:rPr>
        <w:fldChar w:fldCharType="begin"/>
      </w:r>
      <w:r>
        <w:rPr>
          <w:noProof/>
        </w:rPr>
        <w:instrText xml:space="preserve"> PAGEREF _Toc218864133 \h </w:instrText>
      </w:r>
      <w:r>
        <w:rPr>
          <w:noProof/>
        </w:rPr>
      </w:r>
      <w:r>
        <w:rPr>
          <w:noProof/>
        </w:rPr>
        <w:fldChar w:fldCharType="separate"/>
      </w:r>
      <w:r>
        <w:rPr>
          <w:noProof/>
        </w:rPr>
        <w:t>53</w:t>
      </w:r>
      <w:r>
        <w:rPr>
          <w:noProof/>
        </w:rPr>
        <w:fldChar w:fldCharType="end"/>
      </w:r>
    </w:p>
    <w:p w14:paraId="32847C37" w14:textId="17CA219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.8.1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_Toc218864134 \h </w:instrText>
      </w:r>
      <w:r>
        <w:rPr>
          <w:noProof/>
        </w:rPr>
      </w:r>
      <w:r>
        <w:rPr>
          <w:noProof/>
        </w:rPr>
        <w:fldChar w:fldCharType="separate"/>
      </w:r>
      <w:r>
        <w:rPr>
          <w:noProof/>
        </w:rPr>
        <w:t>53</w:t>
      </w:r>
      <w:r>
        <w:rPr>
          <w:noProof/>
        </w:rPr>
        <w:fldChar w:fldCharType="end"/>
      </w:r>
    </w:p>
    <w:p w14:paraId="1F9E0B18" w14:textId="7D7DB01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.8.</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_Toc218864135 \h </w:instrText>
      </w:r>
      <w:r>
        <w:rPr>
          <w:noProof/>
        </w:rPr>
      </w:r>
      <w:r>
        <w:rPr>
          <w:noProof/>
        </w:rPr>
        <w:fldChar w:fldCharType="separate"/>
      </w:r>
      <w:r>
        <w:rPr>
          <w:noProof/>
        </w:rPr>
        <w:t>53</w:t>
      </w:r>
      <w:r>
        <w:rPr>
          <w:noProof/>
        </w:rPr>
        <w:fldChar w:fldCharType="end"/>
      </w:r>
    </w:p>
    <w:p w14:paraId="0D1C6BA4" w14:textId="1D90ECD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8.8.2.1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discovery</w:t>
      </w:r>
      <w:r>
        <w:rPr>
          <w:noProof/>
        </w:rPr>
        <w:tab/>
      </w:r>
      <w:r>
        <w:rPr>
          <w:noProof/>
        </w:rPr>
        <w:fldChar w:fldCharType="begin"/>
      </w:r>
      <w:r>
        <w:rPr>
          <w:noProof/>
        </w:rPr>
        <w:instrText xml:space="preserve"> PAGEREF _Toc218864136 \h </w:instrText>
      </w:r>
      <w:r>
        <w:rPr>
          <w:noProof/>
        </w:rPr>
      </w:r>
      <w:r>
        <w:rPr>
          <w:noProof/>
        </w:rPr>
        <w:fldChar w:fldCharType="separate"/>
      </w:r>
      <w:r>
        <w:rPr>
          <w:noProof/>
        </w:rPr>
        <w:t>53</w:t>
      </w:r>
      <w:r>
        <w:rPr>
          <w:noProof/>
        </w:rPr>
        <w:fldChar w:fldCharType="end"/>
      </w:r>
    </w:p>
    <w:p w14:paraId="165A36D7" w14:textId="7E5F030A"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.8.</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_Toc218864137 \h </w:instrText>
      </w:r>
      <w:r>
        <w:rPr>
          <w:noProof/>
        </w:rPr>
      </w:r>
      <w:r>
        <w:rPr>
          <w:noProof/>
        </w:rPr>
        <w:fldChar w:fldCharType="separate"/>
      </w:r>
      <w:r>
        <w:rPr>
          <w:noProof/>
        </w:rPr>
        <w:t>54</w:t>
      </w:r>
      <w:r>
        <w:rPr>
          <w:noProof/>
        </w:rPr>
        <w:fldChar w:fldCharType="end"/>
      </w:r>
    </w:p>
    <w:p w14:paraId="1DF69BCB" w14:textId="7A81D10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8.8.3.1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discovery request</w:t>
      </w:r>
      <w:r>
        <w:rPr>
          <w:noProof/>
        </w:rPr>
        <w:tab/>
      </w:r>
      <w:r>
        <w:rPr>
          <w:noProof/>
        </w:rPr>
        <w:fldChar w:fldCharType="begin"/>
      </w:r>
      <w:r>
        <w:rPr>
          <w:noProof/>
        </w:rPr>
        <w:instrText xml:space="preserve"> PAGEREF _Toc218864138 \h </w:instrText>
      </w:r>
      <w:r>
        <w:rPr>
          <w:noProof/>
        </w:rPr>
      </w:r>
      <w:r>
        <w:rPr>
          <w:noProof/>
        </w:rPr>
        <w:fldChar w:fldCharType="separate"/>
      </w:r>
      <w:r>
        <w:rPr>
          <w:noProof/>
        </w:rPr>
        <w:t>54</w:t>
      </w:r>
      <w:r>
        <w:rPr>
          <w:noProof/>
        </w:rPr>
        <w:fldChar w:fldCharType="end"/>
      </w:r>
    </w:p>
    <w:p w14:paraId="18C36B61" w14:textId="5B78A3F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8.8.3.2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discovery response</w:t>
      </w:r>
      <w:r>
        <w:rPr>
          <w:noProof/>
        </w:rPr>
        <w:tab/>
      </w:r>
      <w:r>
        <w:rPr>
          <w:noProof/>
        </w:rPr>
        <w:fldChar w:fldCharType="begin"/>
      </w:r>
      <w:r>
        <w:rPr>
          <w:noProof/>
        </w:rPr>
        <w:instrText xml:space="preserve"> PAGEREF _Toc218864139 \h </w:instrText>
      </w:r>
      <w:r>
        <w:rPr>
          <w:noProof/>
        </w:rPr>
      </w:r>
      <w:r>
        <w:rPr>
          <w:noProof/>
        </w:rPr>
        <w:fldChar w:fldCharType="separate"/>
      </w:r>
      <w:r>
        <w:rPr>
          <w:noProof/>
        </w:rPr>
        <w:t>55</w:t>
      </w:r>
      <w:r>
        <w:rPr>
          <w:noProof/>
        </w:rPr>
        <w:fldChar w:fldCharType="end"/>
      </w:r>
    </w:p>
    <w:p w14:paraId="1BFB174C" w14:textId="7FDA29E9"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.9</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client selection</w:t>
      </w:r>
      <w:r>
        <w:rPr>
          <w:noProof/>
        </w:rPr>
        <w:tab/>
      </w:r>
      <w:r>
        <w:rPr>
          <w:noProof/>
        </w:rPr>
        <w:fldChar w:fldCharType="begin"/>
      </w:r>
      <w:r>
        <w:rPr>
          <w:noProof/>
        </w:rPr>
        <w:instrText xml:space="preserve"> PAGEREF _Toc218864140 \h </w:instrText>
      </w:r>
      <w:r>
        <w:rPr>
          <w:noProof/>
        </w:rPr>
      </w:r>
      <w:r>
        <w:rPr>
          <w:noProof/>
        </w:rPr>
        <w:fldChar w:fldCharType="separate"/>
      </w:r>
      <w:r>
        <w:rPr>
          <w:noProof/>
        </w:rPr>
        <w:t>56</w:t>
      </w:r>
      <w:r>
        <w:rPr>
          <w:noProof/>
        </w:rPr>
        <w:fldChar w:fldCharType="end"/>
      </w:r>
    </w:p>
    <w:p w14:paraId="0AB974C9" w14:textId="224F7479"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.9.1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_Toc218864141 \h </w:instrText>
      </w:r>
      <w:r>
        <w:rPr>
          <w:noProof/>
        </w:rPr>
      </w:r>
      <w:r>
        <w:rPr>
          <w:noProof/>
        </w:rPr>
        <w:fldChar w:fldCharType="separate"/>
      </w:r>
      <w:r>
        <w:rPr>
          <w:noProof/>
        </w:rPr>
        <w:t>56</w:t>
      </w:r>
      <w:r>
        <w:rPr>
          <w:noProof/>
        </w:rPr>
        <w:fldChar w:fldCharType="end"/>
      </w:r>
    </w:p>
    <w:p w14:paraId="07C20303" w14:textId="67F3388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.9.</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_Toc218864142 \h </w:instrText>
      </w:r>
      <w:r>
        <w:rPr>
          <w:noProof/>
        </w:rPr>
      </w:r>
      <w:r>
        <w:rPr>
          <w:noProof/>
        </w:rPr>
        <w:fldChar w:fldCharType="separate"/>
      </w:r>
      <w:r>
        <w:rPr>
          <w:noProof/>
        </w:rPr>
        <w:t>56</w:t>
      </w:r>
      <w:r>
        <w:rPr>
          <w:noProof/>
        </w:rPr>
        <w:fldChar w:fldCharType="end"/>
      </w:r>
    </w:p>
    <w:p w14:paraId="38FA4236" w14:textId="0B1D09D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8.9.2.1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selection</w:t>
      </w:r>
      <w:r>
        <w:rPr>
          <w:noProof/>
        </w:rPr>
        <w:tab/>
      </w:r>
      <w:r>
        <w:rPr>
          <w:noProof/>
        </w:rPr>
        <w:fldChar w:fldCharType="begin"/>
      </w:r>
      <w:r>
        <w:rPr>
          <w:noProof/>
        </w:rPr>
        <w:instrText xml:space="preserve"> PAGEREF _Toc218864143 \h </w:instrText>
      </w:r>
      <w:r>
        <w:rPr>
          <w:noProof/>
        </w:rPr>
      </w:r>
      <w:r>
        <w:rPr>
          <w:noProof/>
        </w:rPr>
        <w:fldChar w:fldCharType="separate"/>
      </w:r>
      <w:r>
        <w:rPr>
          <w:noProof/>
        </w:rPr>
        <w:t>56</w:t>
      </w:r>
      <w:r>
        <w:rPr>
          <w:noProof/>
        </w:rPr>
        <w:fldChar w:fldCharType="end"/>
      </w:r>
    </w:p>
    <w:p w14:paraId="73CAED54" w14:textId="39D7D05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.9.</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_Toc218864144 \h </w:instrText>
      </w:r>
      <w:r>
        <w:rPr>
          <w:noProof/>
        </w:rPr>
      </w:r>
      <w:r>
        <w:rPr>
          <w:noProof/>
        </w:rPr>
        <w:fldChar w:fldCharType="separate"/>
      </w:r>
      <w:r>
        <w:rPr>
          <w:noProof/>
        </w:rPr>
        <w:t>57</w:t>
      </w:r>
      <w:r>
        <w:rPr>
          <w:noProof/>
        </w:rPr>
        <w:fldChar w:fldCharType="end"/>
      </w:r>
    </w:p>
    <w:p w14:paraId="4AFF95F1" w14:textId="11B21B9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8.9.3.1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selection request</w:t>
      </w:r>
      <w:r>
        <w:rPr>
          <w:noProof/>
        </w:rPr>
        <w:tab/>
      </w:r>
      <w:r>
        <w:rPr>
          <w:noProof/>
        </w:rPr>
        <w:fldChar w:fldCharType="begin"/>
      </w:r>
      <w:r>
        <w:rPr>
          <w:noProof/>
        </w:rPr>
        <w:instrText xml:space="preserve"> PAGEREF _Toc218864145 \h </w:instrText>
      </w:r>
      <w:r>
        <w:rPr>
          <w:noProof/>
        </w:rPr>
      </w:r>
      <w:r>
        <w:rPr>
          <w:noProof/>
        </w:rPr>
        <w:fldChar w:fldCharType="separate"/>
      </w:r>
      <w:r>
        <w:rPr>
          <w:noProof/>
        </w:rPr>
        <w:t>57</w:t>
      </w:r>
      <w:r>
        <w:rPr>
          <w:noProof/>
        </w:rPr>
        <w:fldChar w:fldCharType="end"/>
      </w:r>
    </w:p>
    <w:p w14:paraId="4A282414" w14:textId="2046CF4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8.9.3.2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selection response</w:t>
      </w:r>
      <w:r>
        <w:rPr>
          <w:noProof/>
        </w:rPr>
        <w:tab/>
      </w:r>
      <w:r>
        <w:rPr>
          <w:noProof/>
        </w:rPr>
        <w:fldChar w:fldCharType="begin"/>
      </w:r>
      <w:r>
        <w:rPr>
          <w:noProof/>
        </w:rPr>
        <w:instrText xml:space="preserve"> PAGEREF _Toc218864146 \h </w:instrText>
      </w:r>
      <w:r>
        <w:rPr>
          <w:noProof/>
        </w:rPr>
      </w:r>
      <w:r>
        <w:rPr>
          <w:noProof/>
        </w:rPr>
        <w:fldChar w:fldCharType="separate"/>
      </w:r>
      <w:r>
        <w:rPr>
          <w:noProof/>
        </w:rPr>
        <w:t>58</w:t>
      </w:r>
      <w:r>
        <w:rPr>
          <w:noProof/>
        </w:rPr>
        <w:fldChar w:fldCharType="end"/>
      </w:r>
    </w:p>
    <w:p w14:paraId="00FCF1D4" w14:textId="5BECD3D6"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.10</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client participation</w:t>
      </w:r>
      <w:r>
        <w:rPr>
          <w:noProof/>
        </w:rPr>
        <w:tab/>
      </w:r>
      <w:r>
        <w:rPr>
          <w:noProof/>
        </w:rPr>
        <w:fldChar w:fldCharType="begin"/>
      </w:r>
      <w:r>
        <w:rPr>
          <w:noProof/>
        </w:rPr>
        <w:instrText xml:space="preserve"> PAGEREF _Toc218864147 \h </w:instrText>
      </w:r>
      <w:r>
        <w:rPr>
          <w:noProof/>
        </w:rPr>
      </w:r>
      <w:r>
        <w:rPr>
          <w:noProof/>
        </w:rPr>
        <w:fldChar w:fldCharType="separate"/>
      </w:r>
      <w:r>
        <w:rPr>
          <w:noProof/>
        </w:rPr>
        <w:t>58</w:t>
      </w:r>
      <w:r>
        <w:rPr>
          <w:noProof/>
        </w:rPr>
        <w:fldChar w:fldCharType="end"/>
      </w:r>
    </w:p>
    <w:p w14:paraId="02D60E56" w14:textId="5843069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.10.1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_Toc218864148 \h </w:instrText>
      </w:r>
      <w:r>
        <w:rPr>
          <w:noProof/>
        </w:rPr>
      </w:r>
      <w:r>
        <w:rPr>
          <w:noProof/>
        </w:rPr>
        <w:fldChar w:fldCharType="separate"/>
      </w:r>
      <w:r>
        <w:rPr>
          <w:noProof/>
        </w:rPr>
        <w:t>58</w:t>
      </w:r>
      <w:r>
        <w:rPr>
          <w:noProof/>
        </w:rPr>
        <w:fldChar w:fldCharType="end"/>
      </w:r>
    </w:p>
    <w:p w14:paraId="68F0B52F" w14:textId="7565E67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.10.</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_Toc218864149 \h </w:instrText>
      </w:r>
      <w:r>
        <w:rPr>
          <w:noProof/>
        </w:rPr>
      </w:r>
      <w:r>
        <w:rPr>
          <w:noProof/>
        </w:rPr>
        <w:fldChar w:fldCharType="separate"/>
      </w:r>
      <w:r>
        <w:rPr>
          <w:noProof/>
        </w:rPr>
        <w:t>58</w:t>
      </w:r>
      <w:r>
        <w:rPr>
          <w:noProof/>
        </w:rPr>
        <w:fldChar w:fldCharType="end"/>
      </w:r>
    </w:p>
    <w:p w14:paraId="7563BD66" w14:textId="28FD2F3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8.10.2.1</w:t>
      </w:r>
      <w:r>
        <w:rPr>
          <w:rFonts w:asciiTheme="minorHAnsi" w:eastAsiaTheme="minorEastAsia" w:hAnsiTheme="minorHAnsi" w:cstheme="minorBidi"/>
          <w:noProof/>
          <w:kern w:val="2"/>
          <w:sz w:val="24"/>
          <w:szCs w:val="24"/>
          <w:lang w:eastAsia="en-GB"/>
          <w14:ligatures w14:val="standardContextual"/>
        </w:rPr>
        <w:tab/>
      </w:r>
      <w:r>
        <w:rPr>
          <w:noProof/>
          <w:lang w:eastAsia="zh-CN"/>
        </w:rPr>
        <w:t>AIMLE client participation</w:t>
      </w:r>
      <w:r>
        <w:rPr>
          <w:noProof/>
        </w:rPr>
        <w:tab/>
      </w:r>
      <w:r>
        <w:rPr>
          <w:noProof/>
        </w:rPr>
        <w:fldChar w:fldCharType="begin"/>
      </w:r>
      <w:r>
        <w:rPr>
          <w:noProof/>
        </w:rPr>
        <w:instrText xml:space="preserve"> PAGEREF _Toc218864150 \h </w:instrText>
      </w:r>
      <w:r>
        <w:rPr>
          <w:noProof/>
        </w:rPr>
      </w:r>
      <w:r>
        <w:rPr>
          <w:noProof/>
        </w:rPr>
        <w:fldChar w:fldCharType="separate"/>
      </w:r>
      <w:r>
        <w:rPr>
          <w:noProof/>
        </w:rPr>
        <w:t>58</w:t>
      </w:r>
      <w:r>
        <w:rPr>
          <w:noProof/>
        </w:rPr>
        <w:fldChar w:fldCharType="end"/>
      </w:r>
    </w:p>
    <w:p w14:paraId="0E65E42D" w14:textId="4F2C842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.10.</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_Toc218864151 \h </w:instrText>
      </w:r>
      <w:r>
        <w:rPr>
          <w:noProof/>
        </w:rPr>
      </w:r>
      <w:r>
        <w:rPr>
          <w:noProof/>
        </w:rPr>
        <w:fldChar w:fldCharType="separate"/>
      </w:r>
      <w:r>
        <w:rPr>
          <w:noProof/>
        </w:rPr>
        <w:t>58</w:t>
      </w:r>
      <w:r>
        <w:rPr>
          <w:noProof/>
        </w:rPr>
        <w:fldChar w:fldCharType="end"/>
      </w:r>
    </w:p>
    <w:p w14:paraId="75EF3809" w14:textId="2BAC612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8.10.3.1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participation request</w:t>
      </w:r>
      <w:r>
        <w:rPr>
          <w:noProof/>
        </w:rPr>
        <w:tab/>
      </w:r>
      <w:r>
        <w:rPr>
          <w:noProof/>
        </w:rPr>
        <w:fldChar w:fldCharType="begin"/>
      </w:r>
      <w:r>
        <w:rPr>
          <w:noProof/>
        </w:rPr>
        <w:instrText xml:space="preserve"> PAGEREF _Toc218864152 \h </w:instrText>
      </w:r>
      <w:r>
        <w:rPr>
          <w:noProof/>
        </w:rPr>
      </w:r>
      <w:r>
        <w:rPr>
          <w:noProof/>
        </w:rPr>
        <w:fldChar w:fldCharType="separate"/>
      </w:r>
      <w:r>
        <w:rPr>
          <w:noProof/>
        </w:rPr>
        <w:t>58</w:t>
      </w:r>
      <w:r>
        <w:rPr>
          <w:noProof/>
        </w:rPr>
        <w:fldChar w:fldCharType="end"/>
      </w:r>
    </w:p>
    <w:p w14:paraId="7545991E" w14:textId="08FCA6E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8.10.3.2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client participation response</w:t>
      </w:r>
      <w:r>
        <w:rPr>
          <w:noProof/>
        </w:rPr>
        <w:tab/>
      </w:r>
      <w:r>
        <w:rPr>
          <w:noProof/>
        </w:rPr>
        <w:fldChar w:fldCharType="begin"/>
      </w:r>
      <w:r>
        <w:rPr>
          <w:noProof/>
        </w:rPr>
        <w:instrText xml:space="preserve"> PAGEREF _Toc218864153 \h </w:instrText>
      </w:r>
      <w:r>
        <w:rPr>
          <w:noProof/>
        </w:rPr>
      </w:r>
      <w:r>
        <w:rPr>
          <w:noProof/>
        </w:rPr>
        <w:fldChar w:fldCharType="separate"/>
      </w:r>
      <w:r>
        <w:rPr>
          <w:noProof/>
        </w:rPr>
        <w:t>59</w:t>
      </w:r>
      <w:r>
        <w:rPr>
          <w:noProof/>
        </w:rPr>
        <w:fldChar w:fldCharType="end"/>
      </w:r>
    </w:p>
    <w:p w14:paraId="0A100AD0" w14:textId="4FA73BC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management</w:t>
      </w:r>
      <w:r>
        <w:rPr>
          <w:noProof/>
        </w:rPr>
        <w:tab/>
      </w:r>
      <w:r>
        <w:rPr>
          <w:noProof/>
        </w:rPr>
        <w:fldChar w:fldCharType="begin"/>
      </w:r>
      <w:r>
        <w:rPr>
          <w:noProof/>
        </w:rPr>
        <w:instrText xml:space="preserve"> PAGEREF _Toc218864154 \h </w:instrText>
      </w:r>
      <w:r>
        <w:rPr>
          <w:noProof/>
        </w:rPr>
      </w:r>
      <w:r>
        <w:rPr>
          <w:noProof/>
        </w:rPr>
        <w:fldChar w:fldCharType="separate"/>
      </w:r>
      <w:r>
        <w:rPr>
          <w:noProof/>
        </w:rPr>
        <w:t>59</w:t>
      </w:r>
      <w:r>
        <w:rPr>
          <w:noProof/>
        </w:rPr>
        <w:fldChar w:fldCharType="end"/>
      </w:r>
    </w:p>
    <w:p w14:paraId="247B8B3B" w14:textId="53F45E4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_Toc218864155 \h </w:instrText>
      </w:r>
      <w:r>
        <w:rPr>
          <w:noProof/>
        </w:rPr>
      </w:r>
      <w:r>
        <w:rPr>
          <w:noProof/>
        </w:rPr>
        <w:fldChar w:fldCharType="separate"/>
      </w:r>
      <w:r>
        <w:rPr>
          <w:noProof/>
        </w:rPr>
        <w:t>59</w:t>
      </w:r>
      <w:r>
        <w:rPr>
          <w:noProof/>
        </w:rPr>
        <w:fldChar w:fldCharType="end"/>
      </w:r>
    </w:p>
    <w:p w14:paraId="32991CB8" w14:textId="39B1CCA4"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information storage</w:t>
      </w:r>
      <w:r>
        <w:rPr>
          <w:noProof/>
        </w:rPr>
        <w:tab/>
      </w:r>
      <w:r>
        <w:rPr>
          <w:noProof/>
        </w:rPr>
        <w:fldChar w:fldCharType="begin"/>
      </w:r>
      <w:r>
        <w:rPr>
          <w:noProof/>
        </w:rPr>
        <w:instrText xml:space="preserve"> PAGEREF _Toc218864156 \h </w:instrText>
      </w:r>
      <w:r>
        <w:rPr>
          <w:noProof/>
        </w:rPr>
      </w:r>
      <w:r>
        <w:rPr>
          <w:noProof/>
        </w:rPr>
        <w:fldChar w:fldCharType="separate"/>
      </w:r>
      <w:r>
        <w:rPr>
          <w:noProof/>
        </w:rPr>
        <w:t>59</w:t>
      </w:r>
      <w:r>
        <w:rPr>
          <w:noProof/>
        </w:rPr>
        <w:fldChar w:fldCharType="end"/>
      </w:r>
    </w:p>
    <w:p w14:paraId="36EF80DB" w14:textId="5EEF557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w:t>
      </w:r>
      <w:r w:rsidRPr="00B17735">
        <w:rPr>
          <w:rFonts w:eastAsia="SimSun"/>
          <w:noProof/>
          <w:lang w:val="en-US" w:eastAsia="zh-CN"/>
        </w:rPr>
        <w:t>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server-initiated ML model information storage</w:t>
      </w:r>
      <w:r>
        <w:rPr>
          <w:noProof/>
        </w:rPr>
        <w:tab/>
      </w:r>
      <w:r>
        <w:rPr>
          <w:noProof/>
        </w:rPr>
        <w:fldChar w:fldCharType="begin"/>
      </w:r>
      <w:r>
        <w:rPr>
          <w:noProof/>
        </w:rPr>
        <w:instrText xml:space="preserve"> PAGEREF _Toc218864157 \h </w:instrText>
      </w:r>
      <w:r>
        <w:rPr>
          <w:noProof/>
        </w:rPr>
      </w:r>
      <w:r>
        <w:rPr>
          <w:noProof/>
        </w:rPr>
        <w:fldChar w:fldCharType="separate"/>
      </w:r>
      <w:r>
        <w:rPr>
          <w:noProof/>
        </w:rPr>
        <w:t>59</w:t>
      </w:r>
      <w:r>
        <w:rPr>
          <w:noProof/>
        </w:rPr>
        <w:fldChar w:fldCharType="end"/>
      </w:r>
    </w:p>
    <w:p w14:paraId="1D2F2C60" w14:textId="356FA24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lastRenderedPageBreak/>
        <w:t>8</w:t>
      </w:r>
      <w:r w:rsidRPr="00B17735">
        <w:rPr>
          <w:noProof/>
          <w:lang w:val="en-IN"/>
        </w:rPr>
        <w:t>.11.</w:t>
      </w:r>
      <w:r w:rsidRPr="00B17735">
        <w:rPr>
          <w:rFonts w:eastAsia="SimSun"/>
          <w:noProof/>
          <w:lang w:val="en-US" w:eastAsia="zh-CN"/>
        </w:rPr>
        <w:t>2.2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consumer-initiated ML model information storage</w:t>
      </w:r>
      <w:r>
        <w:rPr>
          <w:noProof/>
        </w:rPr>
        <w:tab/>
      </w:r>
      <w:r>
        <w:rPr>
          <w:noProof/>
        </w:rPr>
        <w:fldChar w:fldCharType="begin"/>
      </w:r>
      <w:r>
        <w:rPr>
          <w:noProof/>
        </w:rPr>
        <w:instrText xml:space="preserve"> PAGEREF _Toc218864158 \h </w:instrText>
      </w:r>
      <w:r>
        <w:rPr>
          <w:noProof/>
        </w:rPr>
      </w:r>
      <w:r>
        <w:rPr>
          <w:noProof/>
        </w:rPr>
        <w:fldChar w:fldCharType="separate"/>
      </w:r>
      <w:r>
        <w:rPr>
          <w:noProof/>
        </w:rPr>
        <w:t>60</w:t>
      </w:r>
      <w:r>
        <w:rPr>
          <w:noProof/>
        </w:rPr>
        <w:fldChar w:fldCharType="end"/>
      </w:r>
    </w:p>
    <w:p w14:paraId="35C6180C" w14:textId="3C52321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ML model information discovery</w:t>
      </w:r>
      <w:r>
        <w:rPr>
          <w:noProof/>
        </w:rPr>
        <w:tab/>
      </w:r>
      <w:r>
        <w:rPr>
          <w:noProof/>
        </w:rPr>
        <w:fldChar w:fldCharType="begin"/>
      </w:r>
      <w:r>
        <w:rPr>
          <w:noProof/>
        </w:rPr>
        <w:instrText xml:space="preserve"> PAGEREF _Toc218864159 \h </w:instrText>
      </w:r>
      <w:r>
        <w:rPr>
          <w:noProof/>
        </w:rPr>
      </w:r>
      <w:r>
        <w:rPr>
          <w:noProof/>
        </w:rPr>
        <w:fldChar w:fldCharType="separate"/>
      </w:r>
      <w:r>
        <w:rPr>
          <w:noProof/>
        </w:rPr>
        <w:t>61</w:t>
      </w:r>
      <w:r>
        <w:rPr>
          <w:noProof/>
        </w:rPr>
        <w:fldChar w:fldCharType="end"/>
      </w:r>
    </w:p>
    <w:p w14:paraId="0B954E8B" w14:textId="2BFA70D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.11.</w:t>
      </w:r>
      <w:r w:rsidRPr="00B1773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_Toc218864160 \h </w:instrText>
      </w:r>
      <w:r>
        <w:rPr>
          <w:noProof/>
        </w:rPr>
      </w:r>
      <w:r>
        <w:rPr>
          <w:noProof/>
        </w:rPr>
        <w:fldChar w:fldCharType="separate"/>
      </w:r>
      <w:r>
        <w:rPr>
          <w:noProof/>
        </w:rPr>
        <w:t>62</w:t>
      </w:r>
      <w:r>
        <w:rPr>
          <w:noProof/>
        </w:rPr>
        <w:fldChar w:fldCharType="end"/>
      </w:r>
    </w:p>
    <w:p w14:paraId="79F2D73A" w14:textId="181B779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8.11.4.1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information storage request</w:t>
      </w:r>
      <w:r>
        <w:rPr>
          <w:noProof/>
        </w:rPr>
        <w:tab/>
      </w:r>
      <w:r>
        <w:rPr>
          <w:noProof/>
        </w:rPr>
        <w:fldChar w:fldCharType="begin"/>
      </w:r>
      <w:r>
        <w:rPr>
          <w:noProof/>
        </w:rPr>
        <w:instrText xml:space="preserve"> PAGEREF _Toc218864161 \h </w:instrText>
      </w:r>
      <w:r>
        <w:rPr>
          <w:noProof/>
        </w:rPr>
      </w:r>
      <w:r>
        <w:rPr>
          <w:noProof/>
        </w:rPr>
        <w:fldChar w:fldCharType="separate"/>
      </w:r>
      <w:r>
        <w:rPr>
          <w:noProof/>
        </w:rPr>
        <w:t>62</w:t>
      </w:r>
      <w:r>
        <w:rPr>
          <w:noProof/>
        </w:rPr>
        <w:fldChar w:fldCharType="end"/>
      </w:r>
    </w:p>
    <w:p w14:paraId="7437B6C4" w14:textId="6160BC0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8.11.4.2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information storage response</w:t>
      </w:r>
      <w:r>
        <w:rPr>
          <w:noProof/>
        </w:rPr>
        <w:tab/>
      </w:r>
      <w:r>
        <w:rPr>
          <w:noProof/>
        </w:rPr>
        <w:fldChar w:fldCharType="begin"/>
      </w:r>
      <w:r>
        <w:rPr>
          <w:noProof/>
        </w:rPr>
        <w:instrText xml:space="preserve"> PAGEREF _Toc218864162 \h </w:instrText>
      </w:r>
      <w:r>
        <w:rPr>
          <w:noProof/>
        </w:rPr>
      </w:r>
      <w:r>
        <w:rPr>
          <w:noProof/>
        </w:rPr>
        <w:fldChar w:fldCharType="separate"/>
      </w:r>
      <w:r>
        <w:rPr>
          <w:noProof/>
        </w:rPr>
        <w:t>65</w:t>
      </w:r>
      <w:r>
        <w:rPr>
          <w:noProof/>
        </w:rPr>
        <w:fldChar w:fldCharType="end"/>
      </w:r>
    </w:p>
    <w:p w14:paraId="186B7039" w14:textId="0835AD5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8.11.4.3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information discovery request</w:t>
      </w:r>
      <w:r>
        <w:rPr>
          <w:noProof/>
        </w:rPr>
        <w:tab/>
      </w:r>
      <w:r>
        <w:rPr>
          <w:noProof/>
        </w:rPr>
        <w:fldChar w:fldCharType="begin"/>
      </w:r>
      <w:r>
        <w:rPr>
          <w:noProof/>
        </w:rPr>
        <w:instrText xml:space="preserve"> PAGEREF _Toc218864163 \h </w:instrText>
      </w:r>
      <w:r>
        <w:rPr>
          <w:noProof/>
        </w:rPr>
      </w:r>
      <w:r>
        <w:rPr>
          <w:noProof/>
        </w:rPr>
        <w:fldChar w:fldCharType="separate"/>
      </w:r>
      <w:r>
        <w:rPr>
          <w:noProof/>
        </w:rPr>
        <w:t>65</w:t>
      </w:r>
      <w:r>
        <w:rPr>
          <w:noProof/>
        </w:rPr>
        <w:fldChar w:fldCharType="end"/>
      </w:r>
    </w:p>
    <w:p w14:paraId="6CBCE749" w14:textId="4B61B14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8.11.4.4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information discovery response</w:t>
      </w:r>
      <w:r>
        <w:rPr>
          <w:noProof/>
        </w:rPr>
        <w:tab/>
      </w:r>
      <w:r>
        <w:rPr>
          <w:noProof/>
        </w:rPr>
        <w:fldChar w:fldCharType="begin"/>
      </w:r>
      <w:r>
        <w:rPr>
          <w:noProof/>
        </w:rPr>
        <w:instrText xml:space="preserve"> PAGEREF _Toc218864164 \h </w:instrText>
      </w:r>
      <w:r>
        <w:rPr>
          <w:noProof/>
        </w:rPr>
      </w:r>
      <w:r>
        <w:rPr>
          <w:noProof/>
        </w:rPr>
        <w:fldChar w:fldCharType="separate"/>
      </w:r>
      <w:r>
        <w:rPr>
          <w:noProof/>
        </w:rPr>
        <w:t>65</w:t>
      </w:r>
      <w:r>
        <w:rPr>
          <w:noProof/>
        </w:rPr>
        <w:fldChar w:fldCharType="end"/>
      </w:r>
    </w:p>
    <w:p w14:paraId="2601DEA5" w14:textId="1DC8D3C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HFL training</w:t>
      </w:r>
      <w:r>
        <w:rPr>
          <w:noProof/>
        </w:rPr>
        <w:tab/>
      </w:r>
      <w:r>
        <w:rPr>
          <w:noProof/>
        </w:rPr>
        <w:fldChar w:fldCharType="begin"/>
      </w:r>
      <w:r>
        <w:rPr>
          <w:noProof/>
        </w:rPr>
        <w:instrText xml:space="preserve"> PAGEREF _Toc218864165 \h </w:instrText>
      </w:r>
      <w:r>
        <w:rPr>
          <w:noProof/>
        </w:rPr>
      </w:r>
      <w:r>
        <w:rPr>
          <w:noProof/>
        </w:rPr>
        <w:fldChar w:fldCharType="separate"/>
      </w:r>
      <w:r>
        <w:rPr>
          <w:noProof/>
        </w:rPr>
        <w:t>66</w:t>
      </w:r>
      <w:r>
        <w:rPr>
          <w:noProof/>
        </w:rPr>
        <w:fldChar w:fldCharType="end"/>
      </w:r>
    </w:p>
    <w:p w14:paraId="30C734FC" w14:textId="7BA8B9A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_Toc218864166 \h </w:instrText>
      </w:r>
      <w:r>
        <w:rPr>
          <w:noProof/>
        </w:rPr>
      </w:r>
      <w:r>
        <w:rPr>
          <w:noProof/>
        </w:rPr>
        <w:fldChar w:fldCharType="separate"/>
      </w:r>
      <w:r>
        <w:rPr>
          <w:noProof/>
        </w:rPr>
        <w:t>66</w:t>
      </w:r>
      <w:r>
        <w:rPr>
          <w:noProof/>
        </w:rPr>
        <w:fldChar w:fldCharType="end"/>
      </w:r>
    </w:p>
    <w:p w14:paraId="6548879A" w14:textId="0760A5D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.12.</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_Toc218864167 \h </w:instrText>
      </w:r>
      <w:r>
        <w:rPr>
          <w:noProof/>
        </w:rPr>
      </w:r>
      <w:r>
        <w:rPr>
          <w:noProof/>
        </w:rPr>
        <w:fldChar w:fldCharType="separate"/>
      </w:r>
      <w:r>
        <w:rPr>
          <w:noProof/>
        </w:rPr>
        <w:t>66</w:t>
      </w:r>
      <w:r>
        <w:rPr>
          <w:noProof/>
        </w:rPr>
        <w:fldChar w:fldCharType="end"/>
      </w:r>
    </w:p>
    <w:p w14:paraId="2A8719E7" w14:textId="024E991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8.12.2.1</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subscription and notification</w:t>
      </w:r>
      <w:r>
        <w:rPr>
          <w:noProof/>
        </w:rPr>
        <w:tab/>
      </w:r>
      <w:r>
        <w:rPr>
          <w:noProof/>
        </w:rPr>
        <w:fldChar w:fldCharType="begin"/>
      </w:r>
      <w:r>
        <w:rPr>
          <w:noProof/>
        </w:rPr>
        <w:instrText xml:space="preserve"> PAGEREF _Toc218864168 \h </w:instrText>
      </w:r>
      <w:r>
        <w:rPr>
          <w:noProof/>
        </w:rPr>
      </w:r>
      <w:r>
        <w:rPr>
          <w:noProof/>
        </w:rPr>
        <w:fldChar w:fldCharType="separate"/>
      </w:r>
      <w:r>
        <w:rPr>
          <w:noProof/>
        </w:rPr>
        <w:t>66</w:t>
      </w:r>
      <w:r>
        <w:rPr>
          <w:noProof/>
        </w:rPr>
        <w:fldChar w:fldCharType="end"/>
      </w:r>
    </w:p>
    <w:p w14:paraId="1BF98F88" w14:textId="1EFB9D8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8.12.2.2</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subscription update</w:t>
      </w:r>
      <w:r>
        <w:rPr>
          <w:noProof/>
        </w:rPr>
        <w:tab/>
      </w:r>
      <w:r>
        <w:rPr>
          <w:noProof/>
        </w:rPr>
        <w:fldChar w:fldCharType="begin"/>
      </w:r>
      <w:r>
        <w:rPr>
          <w:noProof/>
        </w:rPr>
        <w:instrText xml:space="preserve"> PAGEREF _Toc218864169 \h </w:instrText>
      </w:r>
      <w:r>
        <w:rPr>
          <w:noProof/>
        </w:rPr>
      </w:r>
      <w:r>
        <w:rPr>
          <w:noProof/>
        </w:rPr>
        <w:fldChar w:fldCharType="separate"/>
      </w:r>
      <w:r>
        <w:rPr>
          <w:noProof/>
        </w:rPr>
        <w:t>68</w:t>
      </w:r>
      <w:r>
        <w:rPr>
          <w:noProof/>
        </w:rPr>
        <w:fldChar w:fldCharType="end"/>
      </w:r>
    </w:p>
    <w:p w14:paraId="50041B5D" w14:textId="5DB290C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8.12.2.3</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unsubscription</w:t>
      </w:r>
      <w:r>
        <w:rPr>
          <w:noProof/>
        </w:rPr>
        <w:tab/>
      </w:r>
      <w:r>
        <w:rPr>
          <w:noProof/>
        </w:rPr>
        <w:fldChar w:fldCharType="begin"/>
      </w:r>
      <w:r>
        <w:rPr>
          <w:noProof/>
        </w:rPr>
        <w:instrText xml:space="preserve"> PAGEREF _Toc218864170 \h </w:instrText>
      </w:r>
      <w:r>
        <w:rPr>
          <w:noProof/>
        </w:rPr>
      </w:r>
      <w:r>
        <w:rPr>
          <w:noProof/>
        </w:rPr>
        <w:fldChar w:fldCharType="separate"/>
      </w:r>
      <w:r>
        <w:rPr>
          <w:noProof/>
        </w:rPr>
        <w:t>68</w:t>
      </w:r>
      <w:r>
        <w:rPr>
          <w:noProof/>
        </w:rPr>
        <w:fldChar w:fldCharType="end"/>
      </w:r>
    </w:p>
    <w:p w14:paraId="489A9926" w14:textId="1F4BDA5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.12.</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_Toc218864171 \h </w:instrText>
      </w:r>
      <w:r>
        <w:rPr>
          <w:noProof/>
        </w:rPr>
      </w:r>
      <w:r>
        <w:rPr>
          <w:noProof/>
        </w:rPr>
        <w:fldChar w:fldCharType="separate"/>
      </w:r>
      <w:r>
        <w:rPr>
          <w:noProof/>
        </w:rPr>
        <w:t>69</w:t>
      </w:r>
      <w:r>
        <w:rPr>
          <w:noProof/>
        </w:rPr>
        <w:fldChar w:fldCharType="end"/>
      </w:r>
    </w:p>
    <w:p w14:paraId="6DF222E4" w14:textId="15FE974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8.12.3.1</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subscription request</w:t>
      </w:r>
      <w:r>
        <w:rPr>
          <w:noProof/>
        </w:rPr>
        <w:tab/>
      </w:r>
      <w:r>
        <w:rPr>
          <w:noProof/>
        </w:rPr>
        <w:fldChar w:fldCharType="begin"/>
      </w:r>
      <w:r>
        <w:rPr>
          <w:noProof/>
        </w:rPr>
        <w:instrText xml:space="preserve"> PAGEREF _Toc218864172 \h </w:instrText>
      </w:r>
      <w:r>
        <w:rPr>
          <w:noProof/>
        </w:rPr>
      </w:r>
      <w:r>
        <w:rPr>
          <w:noProof/>
        </w:rPr>
        <w:fldChar w:fldCharType="separate"/>
      </w:r>
      <w:r>
        <w:rPr>
          <w:noProof/>
        </w:rPr>
        <w:t>69</w:t>
      </w:r>
      <w:r>
        <w:rPr>
          <w:noProof/>
        </w:rPr>
        <w:fldChar w:fldCharType="end"/>
      </w:r>
    </w:p>
    <w:p w14:paraId="7D3167BB" w14:textId="26E3EB1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8.12.3.2</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subscription response</w:t>
      </w:r>
      <w:r>
        <w:rPr>
          <w:noProof/>
        </w:rPr>
        <w:tab/>
      </w:r>
      <w:r>
        <w:rPr>
          <w:noProof/>
        </w:rPr>
        <w:fldChar w:fldCharType="begin"/>
      </w:r>
      <w:r>
        <w:rPr>
          <w:noProof/>
        </w:rPr>
        <w:instrText xml:space="preserve"> PAGEREF _Toc218864173 \h </w:instrText>
      </w:r>
      <w:r>
        <w:rPr>
          <w:noProof/>
        </w:rPr>
      </w:r>
      <w:r>
        <w:rPr>
          <w:noProof/>
        </w:rPr>
        <w:fldChar w:fldCharType="separate"/>
      </w:r>
      <w:r>
        <w:rPr>
          <w:noProof/>
        </w:rPr>
        <w:t>69</w:t>
      </w:r>
      <w:r>
        <w:rPr>
          <w:noProof/>
        </w:rPr>
        <w:fldChar w:fldCharType="end"/>
      </w:r>
    </w:p>
    <w:p w14:paraId="6B656824" w14:textId="6ECF5CC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8.12.3.3</w:t>
      </w:r>
      <w:r>
        <w:rPr>
          <w:rFonts w:asciiTheme="minorHAnsi" w:eastAsiaTheme="minorEastAsia" w:hAnsiTheme="minorHAnsi" w:cstheme="minorBidi"/>
          <w:noProof/>
          <w:kern w:val="2"/>
          <w:sz w:val="24"/>
          <w:szCs w:val="24"/>
          <w:lang w:eastAsia="en-GB"/>
          <w14:ligatures w14:val="standardContextual"/>
        </w:rPr>
        <w:tab/>
      </w:r>
      <w:r>
        <w:rPr>
          <w:noProof/>
        </w:rPr>
        <w:t>HFL</w:t>
      </w:r>
      <w:r w:rsidRPr="00B17735">
        <w:rPr>
          <w:rFonts w:eastAsia="SimSun"/>
          <w:noProof/>
        </w:rPr>
        <w:t xml:space="preserve"> training subscription notification</w:t>
      </w:r>
      <w:r>
        <w:rPr>
          <w:noProof/>
        </w:rPr>
        <w:tab/>
      </w:r>
      <w:r>
        <w:rPr>
          <w:noProof/>
        </w:rPr>
        <w:fldChar w:fldCharType="begin"/>
      </w:r>
      <w:r>
        <w:rPr>
          <w:noProof/>
        </w:rPr>
        <w:instrText xml:space="preserve"> PAGEREF _Toc218864174 \h </w:instrText>
      </w:r>
      <w:r>
        <w:rPr>
          <w:noProof/>
        </w:rPr>
      </w:r>
      <w:r>
        <w:rPr>
          <w:noProof/>
        </w:rPr>
        <w:fldChar w:fldCharType="separate"/>
      </w:r>
      <w:r>
        <w:rPr>
          <w:noProof/>
        </w:rPr>
        <w:t>70</w:t>
      </w:r>
      <w:r>
        <w:rPr>
          <w:noProof/>
        </w:rPr>
        <w:fldChar w:fldCharType="end"/>
      </w:r>
    </w:p>
    <w:p w14:paraId="2C592CFB" w14:textId="42FB08F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.13</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AIMLE client selection subscription and notification</w:t>
      </w:r>
      <w:r>
        <w:rPr>
          <w:noProof/>
        </w:rPr>
        <w:tab/>
      </w:r>
      <w:r>
        <w:rPr>
          <w:noProof/>
        </w:rPr>
        <w:fldChar w:fldCharType="begin"/>
      </w:r>
      <w:r>
        <w:rPr>
          <w:noProof/>
        </w:rPr>
        <w:instrText xml:space="preserve"> PAGEREF _Toc218864175 \h </w:instrText>
      </w:r>
      <w:r>
        <w:rPr>
          <w:noProof/>
        </w:rPr>
      </w:r>
      <w:r>
        <w:rPr>
          <w:noProof/>
        </w:rPr>
        <w:fldChar w:fldCharType="separate"/>
      </w:r>
      <w:r>
        <w:rPr>
          <w:noProof/>
        </w:rPr>
        <w:t>70</w:t>
      </w:r>
      <w:r>
        <w:rPr>
          <w:noProof/>
        </w:rPr>
        <w:fldChar w:fldCharType="end"/>
      </w:r>
    </w:p>
    <w:p w14:paraId="741F756B" w14:textId="2AFC36C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Theme="minorEastAsia"/>
          <w:noProof/>
        </w:rPr>
        <w:t>.13.1</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General</w:t>
      </w:r>
      <w:r>
        <w:rPr>
          <w:noProof/>
        </w:rPr>
        <w:tab/>
      </w:r>
      <w:r>
        <w:rPr>
          <w:noProof/>
        </w:rPr>
        <w:fldChar w:fldCharType="begin"/>
      </w:r>
      <w:r>
        <w:rPr>
          <w:noProof/>
        </w:rPr>
        <w:instrText xml:space="preserve"> PAGEREF _Toc218864176 \h </w:instrText>
      </w:r>
      <w:r>
        <w:rPr>
          <w:noProof/>
        </w:rPr>
      </w:r>
      <w:r>
        <w:rPr>
          <w:noProof/>
        </w:rPr>
        <w:fldChar w:fldCharType="separate"/>
      </w:r>
      <w:r>
        <w:rPr>
          <w:noProof/>
        </w:rPr>
        <w:t>70</w:t>
      </w:r>
      <w:r>
        <w:rPr>
          <w:noProof/>
        </w:rPr>
        <w:fldChar w:fldCharType="end"/>
      </w:r>
    </w:p>
    <w:p w14:paraId="75E87AB6" w14:textId="443E414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8.13</w:t>
      </w:r>
      <w:r w:rsidRPr="00B17735">
        <w:rPr>
          <w:rFonts w:eastAsiaTheme="minorEastAsia"/>
          <w:noProof/>
          <w:lang w:val="en-IN"/>
        </w:rPr>
        <w:t>.</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Procedures</w:t>
      </w:r>
      <w:r>
        <w:rPr>
          <w:noProof/>
        </w:rPr>
        <w:tab/>
      </w:r>
      <w:r>
        <w:rPr>
          <w:noProof/>
        </w:rPr>
        <w:fldChar w:fldCharType="begin"/>
      </w:r>
      <w:r>
        <w:rPr>
          <w:noProof/>
        </w:rPr>
        <w:instrText xml:space="preserve"> PAGEREF _Toc218864177 \h </w:instrText>
      </w:r>
      <w:r>
        <w:rPr>
          <w:noProof/>
        </w:rPr>
      </w:r>
      <w:r>
        <w:rPr>
          <w:noProof/>
        </w:rPr>
        <w:fldChar w:fldCharType="separate"/>
      </w:r>
      <w:r>
        <w:rPr>
          <w:noProof/>
        </w:rPr>
        <w:t>70</w:t>
      </w:r>
      <w:r>
        <w:rPr>
          <w:noProof/>
        </w:rPr>
        <w:fldChar w:fldCharType="end"/>
      </w:r>
    </w:p>
    <w:p w14:paraId="72B8873C" w14:textId="299C874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8.13.2.1</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General</w:t>
      </w:r>
      <w:r>
        <w:rPr>
          <w:noProof/>
        </w:rPr>
        <w:tab/>
      </w:r>
      <w:r>
        <w:rPr>
          <w:noProof/>
        </w:rPr>
        <w:fldChar w:fldCharType="begin"/>
      </w:r>
      <w:r>
        <w:rPr>
          <w:noProof/>
        </w:rPr>
        <w:instrText xml:space="preserve"> PAGEREF _Toc218864178 \h </w:instrText>
      </w:r>
      <w:r>
        <w:rPr>
          <w:noProof/>
        </w:rPr>
      </w:r>
      <w:r>
        <w:rPr>
          <w:noProof/>
        </w:rPr>
        <w:fldChar w:fldCharType="separate"/>
      </w:r>
      <w:r>
        <w:rPr>
          <w:noProof/>
        </w:rPr>
        <w:t>70</w:t>
      </w:r>
      <w:r>
        <w:rPr>
          <w:noProof/>
        </w:rPr>
        <w:fldChar w:fldCharType="end"/>
      </w:r>
    </w:p>
    <w:p w14:paraId="2C28F106" w14:textId="2816DC4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8.13.2.2</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AIMLE client selection subscription and notification</w:t>
      </w:r>
      <w:r>
        <w:rPr>
          <w:noProof/>
        </w:rPr>
        <w:tab/>
      </w:r>
      <w:r>
        <w:rPr>
          <w:noProof/>
        </w:rPr>
        <w:fldChar w:fldCharType="begin"/>
      </w:r>
      <w:r>
        <w:rPr>
          <w:noProof/>
        </w:rPr>
        <w:instrText xml:space="preserve"> PAGEREF _Toc218864179 \h </w:instrText>
      </w:r>
      <w:r>
        <w:rPr>
          <w:noProof/>
        </w:rPr>
      </w:r>
      <w:r>
        <w:rPr>
          <w:noProof/>
        </w:rPr>
        <w:fldChar w:fldCharType="separate"/>
      </w:r>
      <w:r>
        <w:rPr>
          <w:noProof/>
        </w:rPr>
        <w:t>71</w:t>
      </w:r>
      <w:r>
        <w:rPr>
          <w:noProof/>
        </w:rPr>
        <w:fldChar w:fldCharType="end"/>
      </w:r>
    </w:p>
    <w:p w14:paraId="39B34022" w14:textId="00E279C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8.13.2.3</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AIMLE client selection subscription update</w:t>
      </w:r>
      <w:r>
        <w:rPr>
          <w:noProof/>
        </w:rPr>
        <w:tab/>
      </w:r>
      <w:r>
        <w:rPr>
          <w:noProof/>
        </w:rPr>
        <w:fldChar w:fldCharType="begin"/>
      </w:r>
      <w:r>
        <w:rPr>
          <w:noProof/>
        </w:rPr>
        <w:instrText xml:space="preserve"> PAGEREF _Toc218864180 \h </w:instrText>
      </w:r>
      <w:r>
        <w:rPr>
          <w:noProof/>
        </w:rPr>
      </w:r>
      <w:r>
        <w:rPr>
          <w:noProof/>
        </w:rPr>
        <w:fldChar w:fldCharType="separate"/>
      </w:r>
      <w:r>
        <w:rPr>
          <w:noProof/>
        </w:rPr>
        <w:t>72</w:t>
      </w:r>
      <w:r>
        <w:rPr>
          <w:noProof/>
        </w:rPr>
        <w:fldChar w:fldCharType="end"/>
      </w:r>
    </w:p>
    <w:p w14:paraId="2CB020BC" w14:textId="2701FE5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Theme="minorEastAsia"/>
          <w:noProof/>
        </w:rPr>
        <w:t>8.13.2.4</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 xml:space="preserve">AIMLE client selection </w:t>
      </w:r>
      <w:r>
        <w:rPr>
          <w:noProof/>
        </w:rPr>
        <w:t>unsubscribe</w:t>
      </w:r>
      <w:r>
        <w:rPr>
          <w:noProof/>
        </w:rPr>
        <w:tab/>
      </w:r>
      <w:r>
        <w:rPr>
          <w:noProof/>
        </w:rPr>
        <w:fldChar w:fldCharType="begin"/>
      </w:r>
      <w:r>
        <w:rPr>
          <w:noProof/>
        </w:rPr>
        <w:instrText xml:space="preserve"> PAGEREF _Toc218864181 \h </w:instrText>
      </w:r>
      <w:r>
        <w:rPr>
          <w:noProof/>
        </w:rPr>
      </w:r>
      <w:r>
        <w:rPr>
          <w:noProof/>
        </w:rPr>
        <w:fldChar w:fldCharType="separate"/>
      </w:r>
      <w:r>
        <w:rPr>
          <w:noProof/>
        </w:rPr>
        <w:t>72</w:t>
      </w:r>
      <w:r>
        <w:rPr>
          <w:noProof/>
        </w:rPr>
        <w:fldChar w:fldCharType="end"/>
      </w:r>
    </w:p>
    <w:p w14:paraId="7BE4919A" w14:textId="059A227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Theme="minorEastAsia"/>
          <w:noProof/>
        </w:rPr>
        <w:t>.13.</w:t>
      </w:r>
      <w:r w:rsidRPr="00B17735">
        <w:rPr>
          <w:rFonts w:eastAsia="SimSun"/>
          <w:noProof/>
        </w:rPr>
        <w:t>3</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rPr>
        <w:t>Information flows</w:t>
      </w:r>
      <w:r>
        <w:rPr>
          <w:noProof/>
        </w:rPr>
        <w:tab/>
      </w:r>
      <w:r>
        <w:rPr>
          <w:noProof/>
        </w:rPr>
        <w:fldChar w:fldCharType="begin"/>
      </w:r>
      <w:r>
        <w:rPr>
          <w:noProof/>
        </w:rPr>
        <w:instrText xml:space="preserve"> PAGEREF _Toc218864182 \h </w:instrText>
      </w:r>
      <w:r>
        <w:rPr>
          <w:noProof/>
        </w:rPr>
      </w:r>
      <w:r>
        <w:rPr>
          <w:noProof/>
        </w:rPr>
        <w:fldChar w:fldCharType="separate"/>
      </w:r>
      <w:r>
        <w:rPr>
          <w:noProof/>
        </w:rPr>
        <w:t>73</w:t>
      </w:r>
      <w:r>
        <w:rPr>
          <w:noProof/>
        </w:rPr>
        <w:fldChar w:fldCharType="end"/>
      </w:r>
    </w:p>
    <w:p w14:paraId="0AB2C1D3" w14:textId="188795C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_Toc218864183 \h </w:instrText>
      </w:r>
      <w:r>
        <w:rPr>
          <w:noProof/>
        </w:rPr>
      </w:r>
      <w:r>
        <w:rPr>
          <w:noProof/>
        </w:rPr>
        <w:fldChar w:fldCharType="separate"/>
      </w:r>
      <w:r>
        <w:rPr>
          <w:noProof/>
        </w:rPr>
        <w:t>73</w:t>
      </w:r>
      <w:r>
        <w:rPr>
          <w:noProof/>
        </w:rPr>
        <w:fldChar w:fldCharType="end"/>
      </w:r>
    </w:p>
    <w:p w14:paraId="06C27F51" w14:textId="06C4306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8.13.3.2</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request</w:t>
      </w:r>
      <w:r>
        <w:rPr>
          <w:noProof/>
        </w:rPr>
        <w:tab/>
      </w:r>
      <w:r>
        <w:rPr>
          <w:noProof/>
        </w:rPr>
        <w:fldChar w:fldCharType="begin"/>
      </w:r>
      <w:r>
        <w:rPr>
          <w:noProof/>
        </w:rPr>
        <w:instrText xml:space="preserve"> PAGEREF _Toc218864184 \h </w:instrText>
      </w:r>
      <w:r>
        <w:rPr>
          <w:noProof/>
        </w:rPr>
      </w:r>
      <w:r>
        <w:rPr>
          <w:noProof/>
        </w:rPr>
        <w:fldChar w:fldCharType="separate"/>
      </w:r>
      <w:r>
        <w:rPr>
          <w:noProof/>
        </w:rPr>
        <w:t>73</w:t>
      </w:r>
      <w:r>
        <w:rPr>
          <w:noProof/>
        </w:rPr>
        <w:fldChar w:fldCharType="end"/>
      </w:r>
    </w:p>
    <w:p w14:paraId="6E9AFAB9" w14:textId="460A183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8.13.3.3</w:t>
      </w:r>
      <w:r>
        <w:rPr>
          <w:rFonts w:asciiTheme="minorHAnsi" w:eastAsiaTheme="minorEastAsia" w:hAnsiTheme="minorHAnsi" w:cstheme="minorBidi"/>
          <w:noProof/>
          <w:kern w:val="2"/>
          <w:sz w:val="24"/>
          <w:szCs w:val="24"/>
          <w:lang w:eastAsia="en-GB"/>
          <w14:ligatures w14:val="standardContextual"/>
        </w:rPr>
        <w:tab/>
      </w:r>
      <w:r>
        <w:rPr>
          <w:noProof/>
        </w:rPr>
        <w:t>AIMLE client selection subscription response</w:t>
      </w:r>
      <w:r>
        <w:rPr>
          <w:noProof/>
        </w:rPr>
        <w:tab/>
      </w:r>
      <w:r>
        <w:rPr>
          <w:noProof/>
        </w:rPr>
        <w:fldChar w:fldCharType="begin"/>
      </w:r>
      <w:r>
        <w:rPr>
          <w:noProof/>
        </w:rPr>
        <w:instrText xml:space="preserve"> PAGEREF _Toc218864185 \h </w:instrText>
      </w:r>
      <w:r>
        <w:rPr>
          <w:noProof/>
        </w:rPr>
      </w:r>
      <w:r>
        <w:rPr>
          <w:noProof/>
        </w:rPr>
        <w:fldChar w:fldCharType="separate"/>
      </w:r>
      <w:r>
        <w:rPr>
          <w:noProof/>
        </w:rPr>
        <w:t>73</w:t>
      </w:r>
      <w:r>
        <w:rPr>
          <w:noProof/>
        </w:rPr>
        <w:fldChar w:fldCharType="end"/>
      </w:r>
    </w:p>
    <w:p w14:paraId="4A91832B" w14:textId="29C5255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8.13.3.4</w:t>
      </w:r>
      <w:r>
        <w:rPr>
          <w:rFonts w:asciiTheme="minorHAnsi" w:eastAsiaTheme="minorEastAsia" w:hAnsiTheme="minorHAnsi" w:cstheme="minorBidi"/>
          <w:noProof/>
          <w:kern w:val="2"/>
          <w:sz w:val="24"/>
          <w:szCs w:val="24"/>
          <w:lang w:eastAsia="en-GB"/>
          <w14:ligatures w14:val="standardContextual"/>
        </w:rPr>
        <w:tab/>
      </w:r>
      <w:r>
        <w:rPr>
          <w:noProof/>
        </w:rPr>
        <w:t>AIMLE client selection update notification</w:t>
      </w:r>
      <w:r>
        <w:rPr>
          <w:noProof/>
        </w:rPr>
        <w:tab/>
      </w:r>
      <w:r>
        <w:rPr>
          <w:noProof/>
        </w:rPr>
        <w:fldChar w:fldCharType="begin"/>
      </w:r>
      <w:r>
        <w:rPr>
          <w:noProof/>
        </w:rPr>
        <w:instrText xml:space="preserve"> PAGEREF _Toc218864186 \h </w:instrText>
      </w:r>
      <w:r>
        <w:rPr>
          <w:noProof/>
        </w:rPr>
      </w:r>
      <w:r>
        <w:rPr>
          <w:noProof/>
        </w:rPr>
        <w:fldChar w:fldCharType="separate"/>
      </w:r>
      <w:r>
        <w:rPr>
          <w:noProof/>
        </w:rPr>
        <w:t>74</w:t>
      </w:r>
      <w:r>
        <w:rPr>
          <w:noProof/>
        </w:rPr>
        <w:fldChar w:fldCharType="end"/>
      </w:r>
    </w:p>
    <w:p w14:paraId="4B61DB1E" w14:textId="24923ED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 xml:space="preserve">AIMLE client </w:t>
      </w:r>
      <w:r w:rsidRPr="00B17735">
        <w:rPr>
          <w:rFonts w:eastAsiaTheme="minorEastAsia"/>
          <w:noProof/>
        </w:rPr>
        <w:t xml:space="preserve">subscription </w:t>
      </w:r>
      <w:r w:rsidRPr="00B17735">
        <w:rPr>
          <w:rFonts w:eastAsia="SimSun"/>
          <w:noProof/>
        </w:rPr>
        <w:t>update request</w:t>
      </w:r>
      <w:r>
        <w:rPr>
          <w:noProof/>
        </w:rPr>
        <w:tab/>
      </w:r>
      <w:r>
        <w:rPr>
          <w:noProof/>
        </w:rPr>
        <w:fldChar w:fldCharType="begin"/>
      </w:r>
      <w:r>
        <w:rPr>
          <w:noProof/>
        </w:rPr>
        <w:instrText xml:space="preserve"> PAGEREF _Toc218864187 \h </w:instrText>
      </w:r>
      <w:r>
        <w:rPr>
          <w:noProof/>
        </w:rPr>
      </w:r>
      <w:r>
        <w:rPr>
          <w:noProof/>
        </w:rPr>
        <w:fldChar w:fldCharType="separate"/>
      </w:r>
      <w:r>
        <w:rPr>
          <w:noProof/>
        </w:rPr>
        <w:t>74</w:t>
      </w:r>
      <w:r>
        <w:rPr>
          <w:noProof/>
        </w:rPr>
        <w:fldChar w:fldCharType="end"/>
      </w:r>
    </w:p>
    <w:p w14:paraId="041FE738" w14:textId="20D263A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 xml:space="preserve">AIMLE client selection </w:t>
      </w:r>
      <w:r w:rsidRPr="00B17735">
        <w:rPr>
          <w:rFonts w:eastAsiaTheme="minorEastAsia"/>
          <w:noProof/>
        </w:rPr>
        <w:t xml:space="preserve">subscription </w:t>
      </w:r>
      <w:r w:rsidRPr="00B17735">
        <w:rPr>
          <w:rFonts w:eastAsia="SimSun"/>
          <w:noProof/>
        </w:rPr>
        <w:t>update response</w:t>
      </w:r>
      <w:r>
        <w:rPr>
          <w:noProof/>
        </w:rPr>
        <w:tab/>
      </w:r>
      <w:r>
        <w:rPr>
          <w:noProof/>
        </w:rPr>
        <w:fldChar w:fldCharType="begin"/>
      </w:r>
      <w:r>
        <w:rPr>
          <w:noProof/>
        </w:rPr>
        <w:instrText xml:space="preserve"> PAGEREF _Toc218864188 \h </w:instrText>
      </w:r>
      <w:r>
        <w:rPr>
          <w:noProof/>
        </w:rPr>
      </w:r>
      <w:r>
        <w:rPr>
          <w:noProof/>
        </w:rPr>
        <w:fldChar w:fldCharType="separate"/>
      </w:r>
      <w:r>
        <w:rPr>
          <w:noProof/>
        </w:rPr>
        <w:t>74</w:t>
      </w:r>
      <w:r>
        <w:rPr>
          <w:noProof/>
        </w:rPr>
        <w:fldChar w:fldCharType="end"/>
      </w:r>
    </w:p>
    <w:p w14:paraId="56F5F03C" w14:textId="6DBFF4C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 xml:space="preserve">AIMLE client selection </w:t>
      </w:r>
      <w:r>
        <w:rPr>
          <w:noProof/>
        </w:rPr>
        <w:t>unsubscribe</w:t>
      </w:r>
      <w:r w:rsidRPr="00B17735">
        <w:rPr>
          <w:rFonts w:eastAsia="SimSun"/>
          <w:noProof/>
        </w:rPr>
        <w:t xml:space="preserve"> request</w:t>
      </w:r>
      <w:r>
        <w:rPr>
          <w:noProof/>
        </w:rPr>
        <w:tab/>
      </w:r>
      <w:r>
        <w:rPr>
          <w:noProof/>
        </w:rPr>
        <w:fldChar w:fldCharType="begin"/>
      </w:r>
      <w:r>
        <w:rPr>
          <w:noProof/>
        </w:rPr>
        <w:instrText xml:space="preserve"> PAGEREF _Toc218864189 \h </w:instrText>
      </w:r>
      <w:r>
        <w:rPr>
          <w:noProof/>
        </w:rPr>
      </w:r>
      <w:r>
        <w:rPr>
          <w:noProof/>
        </w:rPr>
        <w:fldChar w:fldCharType="separate"/>
      </w:r>
      <w:r>
        <w:rPr>
          <w:noProof/>
        </w:rPr>
        <w:t>75</w:t>
      </w:r>
      <w:r>
        <w:rPr>
          <w:noProof/>
        </w:rPr>
        <w:fldChar w:fldCharType="end"/>
      </w:r>
    </w:p>
    <w:p w14:paraId="340E2409" w14:textId="340629A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8.13.3.8</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 xml:space="preserve">AIMLE client selection </w:t>
      </w:r>
      <w:r>
        <w:rPr>
          <w:noProof/>
        </w:rPr>
        <w:t>unsubscribe</w:t>
      </w:r>
      <w:r w:rsidRPr="00B17735">
        <w:rPr>
          <w:rFonts w:eastAsia="SimSun"/>
          <w:noProof/>
        </w:rPr>
        <w:t xml:space="preserve"> response</w:t>
      </w:r>
      <w:r>
        <w:rPr>
          <w:noProof/>
        </w:rPr>
        <w:tab/>
      </w:r>
      <w:r>
        <w:rPr>
          <w:noProof/>
        </w:rPr>
        <w:fldChar w:fldCharType="begin"/>
      </w:r>
      <w:r>
        <w:rPr>
          <w:noProof/>
        </w:rPr>
        <w:instrText xml:space="preserve"> PAGEREF _Toc218864190 \h </w:instrText>
      </w:r>
      <w:r>
        <w:rPr>
          <w:noProof/>
        </w:rPr>
      </w:r>
      <w:r>
        <w:rPr>
          <w:noProof/>
        </w:rPr>
        <w:fldChar w:fldCharType="separate"/>
      </w:r>
      <w:r>
        <w:rPr>
          <w:noProof/>
        </w:rPr>
        <w:t>75</w:t>
      </w:r>
      <w:r>
        <w:rPr>
          <w:noProof/>
        </w:rPr>
        <w:fldChar w:fldCharType="end"/>
      </w:r>
    </w:p>
    <w:p w14:paraId="1D8938E0" w14:textId="0027FC9E"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Support for Split AI/ML Operation</w:t>
      </w:r>
      <w:r>
        <w:rPr>
          <w:noProof/>
        </w:rPr>
        <w:tab/>
      </w:r>
      <w:r>
        <w:rPr>
          <w:noProof/>
        </w:rPr>
        <w:fldChar w:fldCharType="begin"/>
      </w:r>
      <w:r>
        <w:rPr>
          <w:noProof/>
        </w:rPr>
        <w:instrText xml:space="preserve"> PAGEREF _Toc218864191 \h </w:instrText>
      </w:r>
      <w:r>
        <w:rPr>
          <w:noProof/>
        </w:rPr>
      </w:r>
      <w:r>
        <w:rPr>
          <w:noProof/>
        </w:rPr>
        <w:fldChar w:fldCharType="separate"/>
      </w:r>
      <w:r>
        <w:rPr>
          <w:noProof/>
        </w:rPr>
        <w:t>75</w:t>
      </w:r>
      <w:r>
        <w:rPr>
          <w:noProof/>
        </w:rPr>
        <w:fldChar w:fldCharType="end"/>
      </w:r>
    </w:p>
    <w:p w14:paraId="3457A76B" w14:textId="662DDEA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.14.1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_Toc218864192 \h </w:instrText>
      </w:r>
      <w:r>
        <w:rPr>
          <w:noProof/>
        </w:rPr>
      </w:r>
      <w:r>
        <w:rPr>
          <w:noProof/>
        </w:rPr>
        <w:fldChar w:fldCharType="separate"/>
      </w:r>
      <w:r>
        <w:rPr>
          <w:noProof/>
        </w:rPr>
        <w:t>75</w:t>
      </w:r>
      <w:r>
        <w:rPr>
          <w:noProof/>
        </w:rPr>
        <w:fldChar w:fldCharType="end"/>
      </w:r>
    </w:p>
    <w:p w14:paraId="21BE76A2" w14:textId="7E01B66A"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.14.</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_Toc218864193 \h </w:instrText>
      </w:r>
      <w:r>
        <w:rPr>
          <w:noProof/>
        </w:rPr>
      </w:r>
      <w:r>
        <w:rPr>
          <w:noProof/>
        </w:rPr>
        <w:fldChar w:fldCharType="separate"/>
      </w:r>
      <w:r>
        <w:rPr>
          <w:noProof/>
        </w:rPr>
        <w:t>76</w:t>
      </w:r>
      <w:r>
        <w:rPr>
          <w:noProof/>
        </w:rPr>
        <w:fldChar w:fldCharType="end"/>
      </w:r>
    </w:p>
    <w:p w14:paraId="22D9F8A0" w14:textId="2C75949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_Toc218864194 \h </w:instrText>
      </w:r>
      <w:r>
        <w:rPr>
          <w:noProof/>
        </w:rPr>
      </w:r>
      <w:r>
        <w:rPr>
          <w:noProof/>
        </w:rPr>
        <w:fldChar w:fldCharType="separate"/>
      </w:r>
      <w:r>
        <w:rPr>
          <w:noProof/>
        </w:rPr>
        <w:t>76</w:t>
      </w:r>
      <w:r>
        <w:rPr>
          <w:noProof/>
        </w:rPr>
        <w:fldChar w:fldCharType="end"/>
      </w:r>
    </w:p>
    <w:p w14:paraId="1F23C873" w14:textId="08A8F1B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pipeline discovery</w:t>
      </w:r>
      <w:r>
        <w:rPr>
          <w:noProof/>
        </w:rPr>
        <w:tab/>
      </w:r>
      <w:r>
        <w:rPr>
          <w:noProof/>
        </w:rPr>
        <w:fldChar w:fldCharType="begin"/>
      </w:r>
      <w:r>
        <w:rPr>
          <w:noProof/>
        </w:rPr>
        <w:instrText xml:space="preserve"> PAGEREF _Toc218864195 \h </w:instrText>
      </w:r>
      <w:r>
        <w:rPr>
          <w:noProof/>
        </w:rPr>
      </w:r>
      <w:r>
        <w:rPr>
          <w:noProof/>
        </w:rPr>
        <w:fldChar w:fldCharType="separate"/>
      </w:r>
      <w:r>
        <w:rPr>
          <w:noProof/>
        </w:rPr>
        <w:t>76</w:t>
      </w:r>
      <w:r>
        <w:rPr>
          <w:noProof/>
        </w:rPr>
        <w:fldChar w:fldCharType="end"/>
      </w:r>
    </w:p>
    <w:p w14:paraId="3ACDB1B4" w14:textId="784B02C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pipeline creation</w:t>
      </w:r>
      <w:r>
        <w:rPr>
          <w:noProof/>
        </w:rPr>
        <w:tab/>
      </w:r>
      <w:r>
        <w:rPr>
          <w:noProof/>
        </w:rPr>
        <w:fldChar w:fldCharType="begin"/>
      </w:r>
      <w:r>
        <w:rPr>
          <w:noProof/>
        </w:rPr>
        <w:instrText xml:space="preserve"> PAGEREF _Toc218864196 \h </w:instrText>
      </w:r>
      <w:r>
        <w:rPr>
          <w:noProof/>
        </w:rPr>
      </w:r>
      <w:r>
        <w:rPr>
          <w:noProof/>
        </w:rPr>
        <w:fldChar w:fldCharType="separate"/>
      </w:r>
      <w:r>
        <w:rPr>
          <w:noProof/>
        </w:rPr>
        <w:t>77</w:t>
      </w:r>
      <w:r>
        <w:rPr>
          <w:noProof/>
        </w:rPr>
        <w:fldChar w:fldCharType="end"/>
      </w:r>
    </w:p>
    <w:p w14:paraId="00271CA3" w14:textId="6F54149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node registration</w:t>
      </w:r>
      <w:r>
        <w:rPr>
          <w:noProof/>
        </w:rPr>
        <w:tab/>
      </w:r>
      <w:r>
        <w:rPr>
          <w:noProof/>
        </w:rPr>
        <w:fldChar w:fldCharType="begin"/>
      </w:r>
      <w:r>
        <w:rPr>
          <w:noProof/>
        </w:rPr>
        <w:instrText xml:space="preserve"> PAGEREF _Toc218864197 \h </w:instrText>
      </w:r>
      <w:r>
        <w:rPr>
          <w:noProof/>
        </w:rPr>
      </w:r>
      <w:r>
        <w:rPr>
          <w:noProof/>
        </w:rPr>
        <w:fldChar w:fldCharType="separate"/>
      </w:r>
      <w:r>
        <w:rPr>
          <w:noProof/>
        </w:rPr>
        <w:t>78</w:t>
      </w:r>
      <w:r>
        <w:rPr>
          <w:noProof/>
        </w:rPr>
        <w:fldChar w:fldCharType="end"/>
      </w:r>
    </w:p>
    <w:p w14:paraId="77824F4F" w14:textId="083A8471"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8.14.2.4.1</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General</w:t>
      </w:r>
      <w:r>
        <w:rPr>
          <w:noProof/>
        </w:rPr>
        <w:tab/>
      </w:r>
      <w:r>
        <w:rPr>
          <w:noProof/>
        </w:rPr>
        <w:fldChar w:fldCharType="begin"/>
      </w:r>
      <w:r>
        <w:rPr>
          <w:noProof/>
        </w:rPr>
        <w:instrText xml:space="preserve"> PAGEREF _Toc218864198 \h </w:instrText>
      </w:r>
      <w:r>
        <w:rPr>
          <w:noProof/>
        </w:rPr>
      </w:r>
      <w:r>
        <w:rPr>
          <w:noProof/>
        </w:rPr>
        <w:fldChar w:fldCharType="separate"/>
      </w:r>
      <w:r>
        <w:rPr>
          <w:noProof/>
        </w:rPr>
        <w:t>78</w:t>
      </w:r>
      <w:r>
        <w:rPr>
          <w:noProof/>
        </w:rPr>
        <w:fldChar w:fldCharType="end"/>
      </w:r>
    </w:p>
    <w:p w14:paraId="5D298F72" w14:textId="2E6F8F68"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8.14.2.4.2</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w:t>
      </w:r>
      <w:r>
        <w:rPr>
          <w:noProof/>
        </w:rPr>
        <w:tab/>
      </w:r>
      <w:r>
        <w:rPr>
          <w:noProof/>
        </w:rPr>
        <w:fldChar w:fldCharType="begin"/>
      </w:r>
      <w:r>
        <w:rPr>
          <w:noProof/>
        </w:rPr>
        <w:instrText xml:space="preserve"> PAGEREF _Toc218864199 \h </w:instrText>
      </w:r>
      <w:r>
        <w:rPr>
          <w:noProof/>
        </w:rPr>
      </w:r>
      <w:r>
        <w:rPr>
          <w:noProof/>
        </w:rPr>
        <w:fldChar w:fldCharType="separate"/>
      </w:r>
      <w:r>
        <w:rPr>
          <w:noProof/>
        </w:rPr>
        <w:t>78</w:t>
      </w:r>
      <w:r>
        <w:rPr>
          <w:noProof/>
        </w:rPr>
        <w:fldChar w:fldCharType="end"/>
      </w:r>
    </w:p>
    <w:p w14:paraId="1E70F97C" w14:textId="26227B78"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IN"/>
        </w:rPr>
        <w:t>8.14.2.4.3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node registration update</w:t>
      </w:r>
      <w:r>
        <w:rPr>
          <w:noProof/>
        </w:rPr>
        <w:tab/>
      </w:r>
      <w:r>
        <w:rPr>
          <w:noProof/>
        </w:rPr>
        <w:fldChar w:fldCharType="begin"/>
      </w:r>
      <w:r>
        <w:rPr>
          <w:noProof/>
        </w:rPr>
        <w:instrText xml:space="preserve"> PAGEREF _Toc218864200 \h </w:instrText>
      </w:r>
      <w:r>
        <w:rPr>
          <w:noProof/>
        </w:rPr>
      </w:r>
      <w:r>
        <w:rPr>
          <w:noProof/>
        </w:rPr>
        <w:fldChar w:fldCharType="separate"/>
      </w:r>
      <w:r>
        <w:rPr>
          <w:noProof/>
        </w:rPr>
        <w:t>79</w:t>
      </w:r>
      <w:r>
        <w:rPr>
          <w:noProof/>
        </w:rPr>
        <w:fldChar w:fldCharType="end"/>
      </w:r>
    </w:p>
    <w:p w14:paraId="6F1FC131" w14:textId="1880CF6C"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IN"/>
        </w:rPr>
        <w:t>8.14.2.4.4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node de-registration</w:t>
      </w:r>
      <w:r>
        <w:rPr>
          <w:noProof/>
        </w:rPr>
        <w:tab/>
      </w:r>
      <w:r>
        <w:rPr>
          <w:noProof/>
        </w:rPr>
        <w:fldChar w:fldCharType="begin"/>
      </w:r>
      <w:r>
        <w:rPr>
          <w:noProof/>
        </w:rPr>
        <w:instrText xml:space="preserve"> PAGEREF _Toc218864201 \h </w:instrText>
      </w:r>
      <w:r>
        <w:rPr>
          <w:noProof/>
        </w:rPr>
      </w:r>
      <w:r>
        <w:rPr>
          <w:noProof/>
        </w:rPr>
        <w:fldChar w:fldCharType="separate"/>
      </w:r>
      <w:r>
        <w:rPr>
          <w:noProof/>
        </w:rPr>
        <w:t>79</w:t>
      </w:r>
      <w:r>
        <w:rPr>
          <w:noProof/>
        </w:rPr>
        <w:fldChar w:fldCharType="end"/>
      </w:r>
    </w:p>
    <w:p w14:paraId="30436904" w14:textId="5D760FB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US"/>
        </w:rPr>
        <w:t>8.14.2.5</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event subscription</w:t>
      </w:r>
      <w:r>
        <w:rPr>
          <w:noProof/>
        </w:rPr>
        <w:tab/>
      </w:r>
      <w:r>
        <w:rPr>
          <w:noProof/>
        </w:rPr>
        <w:fldChar w:fldCharType="begin"/>
      </w:r>
      <w:r>
        <w:rPr>
          <w:noProof/>
        </w:rPr>
        <w:instrText xml:space="preserve"> PAGEREF _Toc218864202 \h </w:instrText>
      </w:r>
      <w:r>
        <w:rPr>
          <w:noProof/>
        </w:rPr>
      </w:r>
      <w:r>
        <w:rPr>
          <w:noProof/>
        </w:rPr>
        <w:fldChar w:fldCharType="separate"/>
      </w:r>
      <w:r>
        <w:rPr>
          <w:noProof/>
        </w:rPr>
        <w:t>80</w:t>
      </w:r>
      <w:r>
        <w:rPr>
          <w:noProof/>
        </w:rPr>
        <w:fldChar w:fldCharType="end"/>
      </w:r>
    </w:p>
    <w:p w14:paraId="25208DCE" w14:textId="1D872FF0"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8.14.2.5.1</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General</w:t>
      </w:r>
      <w:r>
        <w:rPr>
          <w:noProof/>
        </w:rPr>
        <w:tab/>
      </w:r>
      <w:r>
        <w:rPr>
          <w:noProof/>
        </w:rPr>
        <w:fldChar w:fldCharType="begin"/>
      </w:r>
      <w:r>
        <w:rPr>
          <w:noProof/>
        </w:rPr>
        <w:instrText xml:space="preserve"> PAGEREF _Toc218864203 \h </w:instrText>
      </w:r>
      <w:r>
        <w:rPr>
          <w:noProof/>
        </w:rPr>
      </w:r>
      <w:r>
        <w:rPr>
          <w:noProof/>
        </w:rPr>
        <w:fldChar w:fldCharType="separate"/>
      </w:r>
      <w:r>
        <w:rPr>
          <w:noProof/>
        </w:rPr>
        <w:t>80</w:t>
      </w:r>
      <w:r>
        <w:rPr>
          <w:noProof/>
        </w:rPr>
        <w:fldChar w:fldCharType="end"/>
      </w:r>
    </w:p>
    <w:p w14:paraId="6CECD905" w14:textId="38F6A6B7"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8.14.2.5.2</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Subscribe</w:t>
      </w:r>
      <w:r>
        <w:rPr>
          <w:noProof/>
        </w:rPr>
        <w:tab/>
      </w:r>
      <w:r>
        <w:rPr>
          <w:noProof/>
        </w:rPr>
        <w:fldChar w:fldCharType="begin"/>
      </w:r>
      <w:r>
        <w:rPr>
          <w:noProof/>
        </w:rPr>
        <w:instrText xml:space="preserve"> PAGEREF _Toc218864204 \h </w:instrText>
      </w:r>
      <w:r>
        <w:rPr>
          <w:noProof/>
        </w:rPr>
      </w:r>
      <w:r>
        <w:rPr>
          <w:noProof/>
        </w:rPr>
        <w:fldChar w:fldCharType="separate"/>
      </w:r>
      <w:r>
        <w:rPr>
          <w:noProof/>
        </w:rPr>
        <w:t>80</w:t>
      </w:r>
      <w:r>
        <w:rPr>
          <w:noProof/>
        </w:rPr>
        <w:fldChar w:fldCharType="end"/>
      </w:r>
    </w:p>
    <w:p w14:paraId="554E9611" w14:textId="6B3D08FE"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8.14.2.5.3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Notify</w:t>
      </w:r>
      <w:r>
        <w:rPr>
          <w:noProof/>
        </w:rPr>
        <w:tab/>
      </w:r>
      <w:r>
        <w:rPr>
          <w:noProof/>
        </w:rPr>
        <w:fldChar w:fldCharType="begin"/>
      </w:r>
      <w:r>
        <w:rPr>
          <w:noProof/>
        </w:rPr>
        <w:instrText xml:space="preserve"> PAGEREF _Toc218864205 \h </w:instrText>
      </w:r>
      <w:r>
        <w:rPr>
          <w:noProof/>
        </w:rPr>
      </w:r>
      <w:r>
        <w:rPr>
          <w:noProof/>
        </w:rPr>
        <w:fldChar w:fldCharType="separate"/>
      </w:r>
      <w:r>
        <w:rPr>
          <w:noProof/>
        </w:rPr>
        <w:t>81</w:t>
      </w:r>
      <w:r>
        <w:rPr>
          <w:noProof/>
        </w:rPr>
        <w:fldChar w:fldCharType="end"/>
      </w:r>
    </w:p>
    <w:p w14:paraId="42DFF0C1" w14:textId="7B54665D"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8.14.2.5.4</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Subscription update</w:t>
      </w:r>
      <w:r>
        <w:rPr>
          <w:noProof/>
        </w:rPr>
        <w:tab/>
      </w:r>
      <w:r>
        <w:rPr>
          <w:noProof/>
        </w:rPr>
        <w:fldChar w:fldCharType="begin"/>
      </w:r>
      <w:r>
        <w:rPr>
          <w:noProof/>
        </w:rPr>
        <w:instrText xml:space="preserve"> PAGEREF _Toc218864206 \h </w:instrText>
      </w:r>
      <w:r>
        <w:rPr>
          <w:noProof/>
        </w:rPr>
      </w:r>
      <w:r>
        <w:rPr>
          <w:noProof/>
        </w:rPr>
        <w:fldChar w:fldCharType="separate"/>
      </w:r>
      <w:r>
        <w:rPr>
          <w:noProof/>
        </w:rPr>
        <w:t>82</w:t>
      </w:r>
      <w:r>
        <w:rPr>
          <w:noProof/>
        </w:rPr>
        <w:fldChar w:fldCharType="end"/>
      </w:r>
    </w:p>
    <w:p w14:paraId="2423E924" w14:textId="6083F2EE"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sidRPr="00B17735">
        <w:rPr>
          <w:noProof/>
          <w:lang w:val="en-US"/>
        </w:rPr>
        <w:t>8.14.2.5.5</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Unsubscribe</w:t>
      </w:r>
      <w:r>
        <w:rPr>
          <w:noProof/>
        </w:rPr>
        <w:tab/>
      </w:r>
      <w:r>
        <w:rPr>
          <w:noProof/>
        </w:rPr>
        <w:fldChar w:fldCharType="begin"/>
      </w:r>
      <w:r>
        <w:rPr>
          <w:noProof/>
        </w:rPr>
        <w:instrText xml:space="preserve"> PAGEREF _Toc218864207 \h </w:instrText>
      </w:r>
      <w:r>
        <w:rPr>
          <w:noProof/>
        </w:rPr>
      </w:r>
      <w:r>
        <w:rPr>
          <w:noProof/>
        </w:rPr>
        <w:fldChar w:fldCharType="separate"/>
      </w:r>
      <w:r>
        <w:rPr>
          <w:noProof/>
        </w:rPr>
        <w:t>82</w:t>
      </w:r>
      <w:r>
        <w:rPr>
          <w:noProof/>
        </w:rPr>
        <w:fldChar w:fldCharType="end"/>
      </w:r>
    </w:p>
    <w:p w14:paraId="10B3D96E" w14:textId="1A91FA7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8.14.2.6</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pipeline update</w:t>
      </w:r>
      <w:r>
        <w:rPr>
          <w:noProof/>
        </w:rPr>
        <w:tab/>
      </w:r>
      <w:r>
        <w:rPr>
          <w:noProof/>
        </w:rPr>
        <w:fldChar w:fldCharType="begin"/>
      </w:r>
      <w:r>
        <w:rPr>
          <w:noProof/>
        </w:rPr>
        <w:instrText xml:space="preserve"> PAGEREF _Toc218864208 \h </w:instrText>
      </w:r>
      <w:r>
        <w:rPr>
          <w:noProof/>
        </w:rPr>
      </w:r>
      <w:r>
        <w:rPr>
          <w:noProof/>
        </w:rPr>
        <w:fldChar w:fldCharType="separate"/>
      </w:r>
      <w:r>
        <w:rPr>
          <w:noProof/>
        </w:rPr>
        <w:t>83</w:t>
      </w:r>
      <w:r>
        <w:rPr>
          <w:noProof/>
        </w:rPr>
        <w:fldChar w:fldCharType="end"/>
      </w:r>
    </w:p>
    <w:p w14:paraId="5EA91226" w14:textId="5DC057A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noProof/>
          <w:lang w:val="en-IN"/>
        </w:rPr>
        <w:t>8.14.2.7</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operation pipeline delete</w:t>
      </w:r>
      <w:r>
        <w:rPr>
          <w:noProof/>
        </w:rPr>
        <w:tab/>
      </w:r>
      <w:r>
        <w:rPr>
          <w:noProof/>
        </w:rPr>
        <w:fldChar w:fldCharType="begin"/>
      </w:r>
      <w:r>
        <w:rPr>
          <w:noProof/>
        </w:rPr>
        <w:instrText xml:space="preserve"> PAGEREF _Toc218864209 \h </w:instrText>
      </w:r>
      <w:r>
        <w:rPr>
          <w:noProof/>
        </w:rPr>
      </w:r>
      <w:r>
        <w:rPr>
          <w:noProof/>
        </w:rPr>
        <w:fldChar w:fldCharType="separate"/>
      </w:r>
      <w:r>
        <w:rPr>
          <w:noProof/>
        </w:rPr>
        <w:t>83</w:t>
      </w:r>
      <w:r>
        <w:rPr>
          <w:noProof/>
        </w:rPr>
        <w:fldChar w:fldCharType="end"/>
      </w:r>
    </w:p>
    <w:p w14:paraId="172A16B2" w14:textId="0B1469C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US"/>
        </w:rPr>
        <w:t>.14.</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Information flows</w:t>
      </w:r>
      <w:r>
        <w:rPr>
          <w:noProof/>
        </w:rPr>
        <w:tab/>
      </w:r>
      <w:r>
        <w:rPr>
          <w:noProof/>
        </w:rPr>
        <w:fldChar w:fldCharType="begin"/>
      </w:r>
      <w:r>
        <w:rPr>
          <w:noProof/>
        </w:rPr>
        <w:instrText xml:space="preserve"> PAGEREF _Toc218864210 \h </w:instrText>
      </w:r>
      <w:r>
        <w:rPr>
          <w:noProof/>
        </w:rPr>
      </w:r>
      <w:r>
        <w:rPr>
          <w:noProof/>
        </w:rPr>
        <w:fldChar w:fldCharType="separate"/>
      </w:r>
      <w:r>
        <w:rPr>
          <w:noProof/>
        </w:rPr>
        <w:t>84</w:t>
      </w:r>
      <w:r>
        <w:rPr>
          <w:noProof/>
        </w:rPr>
        <w:fldChar w:fldCharType="end"/>
      </w:r>
    </w:p>
    <w:p w14:paraId="44B56ACD" w14:textId="2859466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_Toc218864211 \h </w:instrText>
      </w:r>
      <w:r>
        <w:rPr>
          <w:noProof/>
        </w:rPr>
      </w:r>
      <w:r>
        <w:rPr>
          <w:noProof/>
        </w:rPr>
        <w:fldChar w:fldCharType="separate"/>
      </w:r>
      <w:r>
        <w:rPr>
          <w:noProof/>
        </w:rPr>
        <w:t>84</w:t>
      </w:r>
      <w:r>
        <w:rPr>
          <w:noProof/>
        </w:rPr>
        <w:fldChar w:fldCharType="end"/>
      </w:r>
    </w:p>
    <w:p w14:paraId="7ECF26E4" w14:textId="392C404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request</w:t>
      </w:r>
      <w:r>
        <w:rPr>
          <w:noProof/>
        </w:rPr>
        <w:tab/>
      </w:r>
      <w:r>
        <w:rPr>
          <w:noProof/>
        </w:rPr>
        <w:fldChar w:fldCharType="begin"/>
      </w:r>
      <w:r>
        <w:rPr>
          <w:noProof/>
        </w:rPr>
        <w:instrText xml:space="preserve"> PAGEREF _Toc218864212 \h </w:instrText>
      </w:r>
      <w:r>
        <w:rPr>
          <w:noProof/>
        </w:rPr>
      </w:r>
      <w:r>
        <w:rPr>
          <w:noProof/>
        </w:rPr>
        <w:fldChar w:fldCharType="separate"/>
      </w:r>
      <w:r>
        <w:rPr>
          <w:noProof/>
        </w:rPr>
        <w:t>84</w:t>
      </w:r>
      <w:r>
        <w:rPr>
          <w:noProof/>
        </w:rPr>
        <w:fldChar w:fldCharType="end"/>
      </w:r>
    </w:p>
    <w:p w14:paraId="6C13F2A9" w14:textId="7D69172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Split operation pipeline discovery response</w:t>
      </w:r>
      <w:r>
        <w:rPr>
          <w:noProof/>
        </w:rPr>
        <w:tab/>
      </w:r>
      <w:r>
        <w:rPr>
          <w:noProof/>
        </w:rPr>
        <w:fldChar w:fldCharType="begin"/>
      </w:r>
      <w:r>
        <w:rPr>
          <w:noProof/>
        </w:rPr>
        <w:instrText xml:space="preserve"> PAGEREF _Toc218864213 \h </w:instrText>
      </w:r>
      <w:r>
        <w:rPr>
          <w:noProof/>
        </w:rPr>
      </w:r>
      <w:r>
        <w:rPr>
          <w:noProof/>
        </w:rPr>
        <w:fldChar w:fldCharType="separate"/>
      </w:r>
      <w:r>
        <w:rPr>
          <w:noProof/>
        </w:rPr>
        <w:t>85</w:t>
      </w:r>
      <w:r>
        <w:rPr>
          <w:noProof/>
        </w:rPr>
        <w:fldChar w:fldCharType="end"/>
      </w:r>
    </w:p>
    <w:p w14:paraId="545124B8" w14:textId="76CFF4E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request</w:t>
      </w:r>
      <w:r>
        <w:rPr>
          <w:noProof/>
        </w:rPr>
        <w:tab/>
      </w:r>
      <w:r>
        <w:rPr>
          <w:noProof/>
        </w:rPr>
        <w:fldChar w:fldCharType="begin"/>
      </w:r>
      <w:r>
        <w:rPr>
          <w:noProof/>
        </w:rPr>
        <w:instrText xml:space="preserve"> PAGEREF _Toc218864214 \h </w:instrText>
      </w:r>
      <w:r>
        <w:rPr>
          <w:noProof/>
        </w:rPr>
      </w:r>
      <w:r>
        <w:rPr>
          <w:noProof/>
        </w:rPr>
        <w:fldChar w:fldCharType="separate"/>
      </w:r>
      <w:r>
        <w:rPr>
          <w:noProof/>
        </w:rPr>
        <w:t>85</w:t>
      </w:r>
      <w:r>
        <w:rPr>
          <w:noProof/>
        </w:rPr>
        <w:fldChar w:fldCharType="end"/>
      </w:r>
    </w:p>
    <w:p w14:paraId="47FA9344" w14:textId="477D67A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Split operation pipeline create response</w:t>
      </w:r>
      <w:r>
        <w:rPr>
          <w:noProof/>
        </w:rPr>
        <w:tab/>
      </w:r>
      <w:r>
        <w:rPr>
          <w:noProof/>
        </w:rPr>
        <w:fldChar w:fldCharType="begin"/>
      </w:r>
      <w:r>
        <w:rPr>
          <w:noProof/>
        </w:rPr>
        <w:instrText xml:space="preserve"> PAGEREF _Toc218864215 \h </w:instrText>
      </w:r>
      <w:r>
        <w:rPr>
          <w:noProof/>
        </w:rPr>
      </w:r>
      <w:r>
        <w:rPr>
          <w:noProof/>
        </w:rPr>
        <w:fldChar w:fldCharType="separate"/>
      </w:r>
      <w:r>
        <w:rPr>
          <w:noProof/>
        </w:rPr>
        <w:t>86</w:t>
      </w:r>
      <w:r>
        <w:rPr>
          <w:noProof/>
        </w:rPr>
        <w:fldChar w:fldCharType="end"/>
      </w:r>
    </w:p>
    <w:p w14:paraId="72F06B2C" w14:textId="29B50E3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request</w:t>
      </w:r>
      <w:r>
        <w:rPr>
          <w:noProof/>
        </w:rPr>
        <w:tab/>
      </w:r>
      <w:r>
        <w:rPr>
          <w:noProof/>
        </w:rPr>
        <w:fldChar w:fldCharType="begin"/>
      </w:r>
      <w:r>
        <w:rPr>
          <w:noProof/>
        </w:rPr>
        <w:instrText xml:space="preserve"> PAGEREF _Toc218864216 \h </w:instrText>
      </w:r>
      <w:r>
        <w:rPr>
          <w:noProof/>
        </w:rPr>
      </w:r>
      <w:r>
        <w:rPr>
          <w:noProof/>
        </w:rPr>
        <w:fldChar w:fldCharType="separate"/>
      </w:r>
      <w:r>
        <w:rPr>
          <w:noProof/>
        </w:rPr>
        <w:t>86</w:t>
      </w:r>
      <w:r>
        <w:rPr>
          <w:noProof/>
        </w:rPr>
        <w:fldChar w:fldCharType="end"/>
      </w:r>
    </w:p>
    <w:p w14:paraId="0C4C5E2A" w14:textId="58E5026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Split operation node register response</w:t>
      </w:r>
      <w:r>
        <w:rPr>
          <w:noProof/>
        </w:rPr>
        <w:tab/>
      </w:r>
      <w:r>
        <w:rPr>
          <w:noProof/>
        </w:rPr>
        <w:fldChar w:fldCharType="begin"/>
      </w:r>
      <w:r>
        <w:rPr>
          <w:noProof/>
        </w:rPr>
        <w:instrText xml:space="preserve"> PAGEREF _Toc218864217 \h </w:instrText>
      </w:r>
      <w:r>
        <w:rPr>
          <w:noProof/>
        </w:rPr>
      </w:r>
      <w:r>
        <w:rPr>
          <w:noProof/>
        </w:rPr>
        <w:fldChar w:fldCharType="separate"/>
      </w:r>
      <w:r>
        <w:rPr>
          <w:noProof/>
        </w:rPr>
        <w:t>87</w:t>
      </w:r>
      <w:r>
        <w:rPr>
          <w:noProof/>
        </w:rPr>
        <w:fldChar w:fldCharType="end"/>
      </w:r>
    </w:p>
    <w:p w14:paraId="68C52960" w14:textId="209CE93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request</w:t>
      </w:r>
      <w:r>
        <w:rPr>
          <w:noProof/>
        </w:rPr>
        <w:tab/>
      </w:r>
      <w:r>
        <w:rPr>
          <w:noProof/>
        </w:rPr>
        <w:fldChar w:fldCharType="begin"/>
      </w:r>
      <w:r>
        <w:rPr>
          <w:noProof/>
        </w:rPr>
        <w:instrText xml:space="preserve"> PAGEREF _Toc218864218 \h </w:instrText>
      </w:r>
      <w:r>
        <w:rPr>
          <w:noProof/>
        </w:rPr>
      </w:r>
      <w:r>
        <w:rPr>
          <w:noProof/>
        </w:rPr>
        <w:fldChar w:fldCharType="separate"/>
      </w:r>
      <w:r>
        <w:rPr>
          <w:noProof/>
        </w:rPr>
        <w:t>87</w:t>
      </w:r>
      <w:r>
        <w:rPr>
          <w:noProof/>
        </w:rPr>
        <w:fldChar w:fldCharType="end"/>
      </w:r>
    </w:p>
    <w:p w14:paraId="6ED149F3" w14:textId="4B8334A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Split operation node registration update response</w:t>
      </w:r>
      <w:r>
        <w:rPr>
          <w:noProof/>
        </w:rPr>
        <w:tab/>
      </w:r>
      <w:r>
        <w:rPr>
          <w:noProof/>
        </w:rPr>
        <w:fldChar w:fldCharType="begin"/>
      </w:r>
      <w:r>
        <w:rPr>
          <w:noProof/>
        </w:rPr>
        <w:instrText xml:space="preserve"> PAGEREF _Toc218864219 \h </w:instrText>
      </w:r>
      <w:r>
        <w:rPr>
          <w:noProof/>
        </w:rPr>
      </w:r>
      <w:r>
        <w:rPr>
          <w:noProof/>
        </w:rPr>
        <w:fldChar w:fldCharType="separate"/>
      </w:r>
      <w:r>
        <w:rPr>
          <w:noProof/>
        </w:rPr>
        <w:t>87</w:t>
      </w:r>
      <w:r>
        <w:rPr>
          <w:noProof/>
        </w:rPr>
        <w:fldChar w:fldCharType="end"/>
      </w:r>
    </w:p>
    <w:p w14:paraId="6E0ED5B4" w14:textId="7F8B3D6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w:t>
      </w:r>
      <w:r>
        <w:rPr>
          <w:noProof/>
          <w:lang w:eastAsia="zh-CN"/>
        </w:rPr>
        <w:t>14</w:t>
      </w:r>
      <w:r>
        <w:rPr>
          <w:noProof/>
        </w:rPr>
        <w:t>.3.10</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request</w:t>
      </w:r>
      <w:r>
        <w:rPr>
          <w:noProof/>
        </w:rPr>
        <w:tab/>
      </w:r>
      <w:r>
        <w:rPr>
          <w:noProof/>
        </w:rPr>
        <w:fldChar w:fldCharType="begin"/>
      </w:r>
      <w:r>
        <w:rPr>
          <w:noProof/>
        </w:rPr>
        <w:instrText xml:space="preserve"> PAGEREF _Toc218864220 \h </w:instrText>
      </w:r>
      <w:r>
        <w:rPr>
          <w:noProof/>
        </w:rPr>
      </w:r>
      <w:r>
        <w:rPr>
          <w:noProof/>
        </w:rPr>
        <w:fldChar w:fldCharType="separate"/>
      </w:r>
      <w:r>
        <w:rPr>
          <w:noProof/>
        </w:rPr>
        <w:t>88</w:t>
      </w:r>
      <w:r>
        <w:rPr>
          <w:noProof/>
        </w:rPr>
        <w:fldChar w:fldCharType="end"/>
      </w:r>
    </w:p>
    <w:p w14:paraId="4A293FEB" w14:textId="4C5D153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8.14.3.11</w:t>
      </w:r>
      <w:r>
        <w:rPr>
          <w:rFonts w:asciiTheme="minorHAnsi" w:eastAsiaTheme="minorEastAsia" w:hAnsiTheme="minorHAnsi" w:cstheme="minorBidi"/>
          <w:noProof/>
          <w:kern w:val="2"/>
          <w:sz w:val="24"/>
          <w:szCs w:val="24"/>
          <w:lang w:eastAsia="en-GB"/>
          <w14:ligatures w14:val="standardContextual"/>
        </w:rPr>
        <w:tab/>
      </w:r>
      <w:r>
        <w:rPr>
          <w:noProof/>
        </w:rPr>
        <w:t>Split operation node de-register response</w:t>
      </w:r>
      <w:r>
        <w:rPr>
          <w:noProof/>
        </w:rPr>
        <w:tab/>
      </w:r>
      <w:r>
        <w:rPr>
          <w:noProof/>
        </w:rPr>
        <w:fldChar w:fldCharType="begin"/>
      </w:r>
      <w:r>
        <w:rPr>
          <w:noProof/>
        </w:rPr>
        <w:instrText xml:space="preserve"> PAGEREF _Toc218864221 \h </w:instrText>
      </w:r>
      <w:r>
        <w:rPr>
          <w:noProof/>
        </w:rPr>
      </w:r>
      <w:r>
        <w:rPr>
          <w:noProof/>
        </w:rPr>
        <w:fldChar w:fldCharType="separate"/>
      </w:r>
      <w:r>
        <w:rPr>
          <w:noProof/>
        </w:rPr>
        <w:t>88</w:t>
      </w:r>
      <w:r>
        <w:rPr>
          <w:noProof/>
        </w:rPr>
        <w:fldChar w:fldCharType="end"/>
      </w:r>
    </w:p>
    <w:p w14:paraId="2B85F902" w14:textId="0EA6BA3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Split operation subscribe request</w:t>
      </w:r>
      <w:r>
        <w:rPr>
          <w:noProof/>
        </w:rPr>
        <w:tab/>
      </w:r>
      <w:r>
        <w:rPr>
          <w:noProof/>
        </w:rPr>
        <w:fldChar w:fldCharType="begin"/>
      </w:r>
      <w:r>
        <w:rPr>
          <w:noProof/>
        </w:rPr>
        <w:instrText xml:space="preserve"> PAGEREF _Toc218864222 \h </w:instrText>
      </w:r>
      <w:r>
        <w:rPr>
          <w:noProof/>
        </w:rPr>
      </w:r>
      <w:r>
        <w:rPr>
          <w:noProof/>
        </w:rPr>
        <w:fldChar w:fldCharType="separate"/>
      </w:r>
      <w:r>
        <w:rPr>
          <w:noProof/>
        </w:rPr>
        <w:t>88</w:t>
      </w:r>
      <w:r>
        <w:rPr>
          <w:noProof/>
        </w:rPr>
        <w:fldChar w:fldCharType="end"/>
      </w:r>
    </w:p>
    <w:p w14:paraId="4DAE8503" w14:textId="2073474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.3.13</w:t>
      </w:r>
      <w:r>
        <w:rPr>
          <w:rFonts w:asciiTheme="minorHAnsi" w:eastAsiaTheme="minorEastAsia" w:hAnsiTheme="minorHAnsi" w:cstheme="minorBidi"/>
          <w:noProof/>
          <w:kern w:val="2"/>
          <w:sz w:val="24"/>
          <w:szCs w:val="24"/>
          <w:lang w:eastAsia="en-GB"/>
          <w14:ligatures w14:val="standardContextual"/>
        </w:rPr>
        <w:tab/>
      </w:r>
      <w:r>
        <w:rPr>
          <w:noProof/>
        </w:rPr>
        <w:t>Split operation subscription response</w:t>
      </w:r>
      <w:r>
        <w:rPr>
          <w:noProof/>
        </w:rPr>
        <w:tab/>
      </w:r>
      <w:r>
        <w:rPr>
          <w:noProof/>
        </w:rPr>
        <w:fldChar w:fldCharType="begin"/>
      </w:r>
      <w:r>
        <w:rPr>
          <w:noProof/>
        </w:rPr>
        <w:instrText xml:space="preserve"> PAGEREF _Toc218864223 \h </w:instrText>
      </w:r>
      <w:r>
        <w:rPr>
          <w:noProof/>
        </w:rPr>
      </w:r>
      <w:r>
        <w:rPr>
          <w:noProof/>
        </w:rPr>
        <w:fldChar w:fldCharType="separate"/>
      </w:r>
      <w:r>
        <w:rPr>
          <w:noProof/>
        </w:rPr>
        <w:t>88</w:t>
      </w:r>
      <w:r>
        <w:rPr>
          <w:noProof/>
        </w:rPr>
        <w:fldChar w:fldCharType="end"/>
      </w:r>
    </w:p>
    <w:p w14:paraId="3B31A246" w14:textId="6C5D4E6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.3.14</w:t>
      </w:r>
      <w:r>
        <w:rPr>
          <w:rFonts w:asciiTheme="minorHAnsi" w:eastAsiaTheme="minorEastAsia" w:hAnsiTheme="minorHAnsi" w:cstheme="minorBidi"/>
          <w:noProof/>
          <w:kern w:val="2"/>
          <w:sz w:val="24"/>
          <w:szCs w:val="24"/>
          <w:lang w:eastAsia="en-GB"/>
          <w14:ligatures w14:val="standardContextual"/>
        </w:rPr>
        <w:tab/>
      </w:r>
      <w:r>
        <w:rPr>
          <w:noProof/>
        </w:rPr>
        <w:t>Split operation notification</w:t>
      </w:r>
      <w:r>
        <w:rPr>
          <w:noProof/>
        </w:rPr>
        <w:tab/>
      </w:r>
      <w:r>
        <w:rPr>
          <w:noProof/>
        </w:rPr>
        <w:fldChar w:fldCharType="begin"/>
      </w:r>
      <w:r>
        <w:rPr>
          <w:noProof/>
        </w:rPr>
        <w:instrText xml:space="preserve"> PAGEREF _Toc218864224 \h </w:instrText>
      </w:r>
      <w:r>
        <w:rPr>
          <w:noProof/>
        </w:rPr>
      </w:r>
      <w:r>
        <w:rPr>
          <w:noProof/>
        </w:rPr>
        <w:fldChar w:fldCharType="separate"/>
      </w:r>
      <w:r>
        <w:rPr>
          <w:noProof/>
        </w:rPr>
        <w:t>89</w:t>
      </w:r>
      <w:r>
        <w:rPr>
          <w:noProof/>
        </w:rPr>
        <w:fldChar w:fldCharType="end"/>
      </w:r>
    </w:p>
    <w:p w14:paraId="7A2B3DA1" w14:textId="2A55DC7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.3.15</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request</w:t>
      </w:r>
      <w:r>
        <w:rPr>
          <w:noProof/>
        </w:rPr>
        <w:tab/>
      </w:r>
      <w:r>
        <w:rPr>
          <w:noProof/>
        </w:rPr>
        <w:fldChar w:fldCharType="begin"/>
      </w:r>
      <w:r>
        <w:rPr>
          <w:noProof/>
        </w:rPr>
        <w:instrText xml:space="preserve"> PAGEREF _Toc218864225 \h </w:instrText>
      </w:r>
      <w:r>
        <w:rPr>
          <w:noProof/>
        </w:rPr>
      </w:r>
      <w:r>
        <w:rPr>
          <w:noProof/>
        </w:rPr>
        <w:fldChar w:fldCharType="separate"/>
      </w:r>
      <w:r>
        <w:rPr>
          <w:noProof/>
        </w:rPr>
        <w:t>89</w:t>
      </w:r>
      <w:r>
        <w:rPr>
          <w:noProof/>
        </w:rPr>
        <w:fldChar w:fldCharType="end"/>
      </w:r>
    </w:p>
    <w:p w14:paraId="67E84066" w14:textId="5139A47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.3.16</w:t>
      </w:r>
      <w:r>
        <w:rPr>
          <w:rFonts w:asciiTheme="minorHAnsi" w:eastAsiaTheme="minorEastAsia" w:hAnsiTheme="minorHAnsi" w:cstheme="minorBidi"/>
          <w:noProof/>
          <w:kern w:val="2"/>
          <w:sz w:val="24"/>
          <w:szCs w:val="24"/>
          <w:lang w:eastAsia="en-GB"/>
          <w14:ligatures w14:val="standardContextual"/>
        </w:rPr>
        <w:tab/>
      </w:r>
      <w:r>
        <w:rPr>
          <w:noProof/>
        </w:rPr>
        <w:t>Split operation subscribe update response</w:t>
      </w:r>
      <w:r>
        <w:rPr>
          <w:noProof/>
        </w:rPr>
        <w:tab/>
      </w:r>
      <w:r>
        <w:rPr>
          <w:noProof/>
        </w:rPr>
        <w:fldChar w:fldCharType="begin"/>
      </w:r>
      <w:r>
        <w:rPr>
          <w:noProof/>
        </w:rPr>
        <w:instrText xml:space="preserve"> PAGEREF _Toc218864226 \h </w:instrText>
      </w:r>
      <w:r>
        <w:rPr>
          <w:noProof/>
        </w:rPr>
      </w:r>
      <w:r>
        <w:rPr>
          <w:noProof/>
        </w:rPr>
        <w:fldChar w:fldCharType="separate"/>
      </w:r>
      <w:r>
        <w:rPr>
          <w:noProof/>
        </w:rPr>
        <w:t>90</w:t>
      </w:r>
      <w:r>
        <w:rPr>
          <w:noProof/>
        </w:rPr>
        <w:fldChar w:fldCharType="end"/>
      </w:r>
    </w:p>
    <w:p w14:paraId="53FB6D15" w14:textId="3086F9F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.3.17</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request</w:t>
      </w:r>
      <w:r>
        <w:rPr>
          <w:noProof/>
        </w:rPr>
        <w:tab/>
      </w:r>
      <w:r>
        <w:rPr>
          <w:noProof/>
        </w:rPr>
        <w:fldChar w:fldCharType="begin"/>
      </w:r>
      <w:r>
        <w:rPr>
          <w:noProof/>
        </w:rPr>
        <w:instrText xml:space="preserve"> PAGEREF _Toc218864227 \h </w:instrText>
      </w:r>
      <w:r>
        <w:rPr>
          <w:noProof/>
        </w:rPr>
      </w:r>
      <w:r>
        <w:rPr>
          <w:noProof/>
        </w:rPr>
        <w:fldChar w:fldCharType="separate"/>
      </w:r>
      <w:r>
        <w:rPr>
          <w:noProof/>
        </w:rPr>
        <w:t>90</w:t>
      </w:r>
      <w:r>
        <w:rPr>
          <w:noProof/>
        </w:rPr>
        <w:fldChar w:fldCharType="end"/>
      </w:r>
    </w:p>
    <w:p w14:paraId="6F94AB46" w14:textId="4EF3681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.3.18</w:t>
      </w:r>
      <w:r>
        <w:rPr>
          <w:rFonts w:asciiTheme="minorHAnsi" w:eastAsiaTheme="minorEastAsia" w:hAnsiTheme="minorHAnsi" w:cstheme="minorBidi"/>
          <w:noProof/>
          <w:kern w:val="2"/>
          <w:sz w:val="24"/>
          <w:szCs w:val="24"/>
          <w:lang w:eastAsia="en-GB"/>
          <w14:ligatures w14:val="standardContextual"/>
        </w:rPr>
        <w:tab/>
      </w:r>
      <w:r>
        <w:rPr>
          <w:noProof/>
        </w:rPr>
        <w:t>Split operation unsubscribe response</w:t>
      </w:r>
      <w:r>
        <w:rPr>
          <w:noProof/>
        </w:rPr>
        <w:tab/>
      </w:r>
      <w:r>
        <w:rPr>
          <w:noProof/>
        </w:rPr>
        <w:fldChar w:fldCharType="begin"/>
      </w:r>
      <w:r>
        <w:rPr>
          <w:noProof/>
        </w:rPr>
        <w:instrText xml:space="preserve"> PAGEREF _Toc218864228 \h </w:instrText>
      </w:r>
      <w:r>
        <w:rPr>
          <w:noProof/>
        </w:rPr>
      </w:r>
      <w:r>
        <w:rPr>
          <w:noProof/>
        </w:rPr>
        <w:fldChar w:fldCharType="separate"/>
      </w:r>
      <w:r>
        <w:rPr>
          <w:noProof/>
        </w:rPr>
        <w:t>90</w:t>
      </w:r>
      <w:r>
        <w:rPr>
          <w:noProof/>
        </w:rPr>
        <w:fldChar w:fldCharType="end"/>
      </w:r>
    </w:p>
    <w:p w14:paraId="357B84CE" w14:textId="6DDE7BD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.3.19</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request</w:t>
      </w:r>
      <w:r>
        <w:rPr>
          <w:noProof/>
        </w:rPr>
        <w:tab/>
      </w:r>
      <w:r>
        <w:rPr>
          <w:noProof/>
        </w:rPr>
        <w:fldChar w:fldCharType="begin"/>
      </w:r>
      <w:r>
        <w:rPr>
          <w:noProof/>
        </w:rPr>
        <w:instrText xml:space="preserve"> PAGEREF _Toc218864229 \h </w:instrText>
      </w:r>
      <w:r>
        <w:rPr>
          <w:noProof/>
        </w:rPr>
      </w:r>
      <w:r>
        <w:rPr>
          <w:noProof/>
        </w:rPr>
        <w:fldChar w:fldCharType="separate"/>
      </w:r>
      <w:r>
        <w:rPr>
          <w:noProof/>
        </w:rPr>
        <w:t>91</w:t>
      </w:r>
      <w:r>
        <w:rPr>
          <w:noProof/>
        </w:rPr>
        <w:fldChar w:fldCharType="end"/>
      </w:r>
    </w:p>
    <w:p w14:paraId="5EA2ADB9" w14:textId="2738BA3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.3.20</w:t>
      </w:r>
      <w:r>
        <w:rPr>
          <w:rFonts w:asciiTheme="minorHAnsi" w:eastAsiaTheme="minorEastAsia" w:hAnsiTheme="minorHAnsi" w:cstheme="minorBidi"/>
          <w:noProof/>
          <w:kern w:val="2"/>
          <w:sz w:val="24"/>
          <w:szCs w:val="24"/>
          <w:lang w:eastAsia="en-GB"/>
          <w14:ligatures w14:val="standardContextual"/>
        </w:rPr>
        <w:tab/>
      </w:r>
      <w:r>
        <w:rPr>
          <w:noProof/>
        </w:rPr>
        <w:t>Split operation pipeline update response</w:t>
      </w:r>
      <w:r>
        <w:rPr>
          <w:noProof/>
        </w:rPr>
        <w:tab/>
      </w:r>
      <w:r>
        <w:rPr>
          <w:noProof/>
        </w:rPr>
        <w:fldChar w:fldCharType="begin"/>
      </w:r>
      <w:r>
        <w:rPr>
          <w:noProof/>
        </w:rPr>
        <w:instrText xml:space="preserve"> PAGEREF _Toc218864230 \h </w:instrText>
      </w:r>
      <w:r>
        <w:rPr>
          <w:noProof/>
        </w:rPr>
      </w:r>
      <w:r>
        <w:rPr>
          <w:noProof/>
        </w:rPr>
        <w:fldChar w:fldCharType="separate"/>
      </w:r>
      <w:r>
        <w:rPr>
          <w:noProof/>
        </w:rPr>
        <w:t>91</w:t>
      </w:r>
      <w:r>
        <w:rPr>
          <w:noProof/>
        </w:rPr>
        <w:fldChar w:fldCharType="end"/>
      </w:r>
    </w:p>
    <w:p w14:paraId="21EF78B6" w14:textId="3D579B3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request</w:t>
      </w:r>
      <w:r>
        <w:rPr>
          <w:noProof/>
        </w:rPr>
        <w:tab/>
      </w:r>
      <w:r>
        <w:rPr>
          <w:noProof/>
        </w:rPr>
        <w:fldChar w:fldCharType="begin"/>
      </w:r>
      <w:r>
        <w:rPr>
          <w:noProof/>
        </w:rPr>
        <w:instrText xml:space="preserve"> PAGEREF _Toc218864231 \h </w:instrText>
      </w:r>
      <w:r>
        <w:rPr>
          <w:noProof/>
        </w:rPr>
      </w:r>
      <w:r>
        <w:rPr>
          <w:noProof/>
        </w:rPr>
        <w:fldChar w:fldCharType="separate"/>
      </w:r>
      <w:r>
        <w:rPr>
          <w:noProof/>
        </w:rPr>
        <w:t>91</w:t>
      </w:r>
      <w:r>
        <w:rPr>
          <w:noProof/>
        </w:rPr>
        <w:fldChar w:fldCharType="end"/>
      </w:r>
    </w:p>
    <w:p w14:paraId="7AF6A42C" w14:textId="59A1F52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w:t>
      </w:r>
      <w:r>
        <w:rPr>
          <w:noProof/>
          <w:lang w:eastAsia="zh-CN"/>
        </w:rPr>
        <w:t>14</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Split operation pipeline delete response</w:t>
      </w:r>
      <w:r>
        <w:rPr>
          <w:noProof/>
        </w:rPr>
        <w:tab/>
      </w:r>
      <w:r>
        <w:rPr>
          <w:noProof/>
        </w:rPr>
        <w:fldChar w:fldCharType="begin"/>
      </w:r>
      <w:r>
        <w:rPr>
          <w:noProof/>
        </w:rPr>
        <w:instrText xml:space="preserve"> PAGEREF _Toc218864232 \h </w:instrText>
      </w:r>
      <w:r>
        <w:rPr>
          <w:noProof/>
        </w:rPr>
      </w:r>
      <w:r>
        <w:rPr>
          <w:noProof/>
        </w:rPr>
        <w:fldChar w:fldCharType="separate"/>
      </w:r>
      <w:r>
        <w:rPr>
          <w:noProof/>
        </w:rPr>
        <w:t>91</w:t>
      </w:r>
      <w:r>
        <w:rPr>
          <w:noProof/>
        </w:rPr>
        <w:fldChar w:fldCharType="end"/>
      </w:r>
    </w:p>
    <w:p w14:paraId="630525D1" w14:textId="7D871EE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.15</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data management assistance</w:t>
      </w:r>
      <w:r>
        <w:rPr>
          <w:noProof/>
        </w:rPr>
        <w:tab/>
      </w:r>
      <w:r>
        <w:rPr>
          <w:noProof/>
        </w:rPr>
        <w:fldChar w:fldCharType="begin"/>
      </w:r>
      <w:r>
        <w:rPr>
          <w:noProof/>
        </w:rPr>
        <w:instrText xml:space="preserve"> PAGEREF _Toc218864233 \h </w:instrText>
      </w:r>
      <w:r>
        <w:rPr>
          <w:noProof/>
        </w:rPr>
      </w:r>
      <w:r>
        <w:rPr>
          <w:noProof/>
        </w:rPr>
        <w:fldChar w:fldCharType="separate"/>
      </w:r>
      <w:r>
        <w:rPr>
          <w:noProof/>
        </w:rPr>
        <w:t>92</w:t>
      </w:r>
      <w:r>
        <w:rPr>
          <w:noProof/>
        </w:rPr>
        <w:fldChar w:fldCharType="end"/>
      </w:r>
    </w:p>
    <w:p w14:paraId="5788AA40" w14:textId="2E89622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.15.1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_Toc218864234 \h </w:instrText>
      </w:r>
      <w:r>
        <w:rPr>
          <w:noProof/>
        </w:rPr>
      </w:r>
      <w:r>
        <w:rPr>
          <w:noProof/>
        </w:rPr>
        <w:fldChar w:fldCharType="separate"/>
      </w:r>
      <w:r>
        <w:rPr>
          <w:noProof/>
        </w:rPr>
        <w:t>92</w:t>
      </w:r>
      <w:r>
        <w:rPr>
          <w:noProof/>
        </w:rPr>
        <w:fldChar w:fldCharType="end"/>
      </w:r>
    </w:p>
    <w:p w14:paraId="30F84599" w14:textId="7D487D6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.15.</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_Toc218864235 \h </w:instrText>
      </w:r>
      <w:r>
        <w:rPr>
          <w:noProof/>
        </w:rPr>
      </w:r>
      <w:r>
        <w:rPr>
          <w:noProof/>
        </w:rPr>
        <w:fldChar w:fldCharType="separate"/>
      </w:r>
      <w:r>
        <w:rPr>
          <w:noProof/>
        </w:rPr>
        <w:t>92</w:t>
      </w:r>
      <w:r>
        <w:rPr>
          <w:noProof/>
        </w:rPr>
        <w:fldChar w:fldCharType="end"/>
      </w:r>
    </w:p>
    <w:p w14:paraId="3F92CB16" w14:textId="1B75A57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.15.</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_Toc218864236 \h </w:instrText>
      </w:r>
      <w:r>
        <w:rPr>
          <w:noProof/>
        </w:rPr>
      </w:r>
      <w:r>
        <w:rPr>
          <w:noProof/>
        </w:rPr>
        <w:fldChar w:fldCharType="separate"/>
      </w:r>
      <w:r>
        <w:rPr>
          <w:noProof/>
        </w:rPr>
        <w:t>93</w:t>
      </w:r>
      <w:r>
        <w:rPr>
          <w:noProof/>
        </w:rPr>
        <w:fldChar w:fldCharType="end"/>
      </w:r>
    </w:p>
    <w:p w14:paraId="7D85CFEC" w14:textId="3BE611F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8.15.3.1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data management assistance subscription request</w:t>
      </w:r>
      <w:r>
        <w:rPr>
          <w:noProof/>
        </w:rPr>
        <w:tab/>
      </w:r>
      <w:r>
        <w:rPr>
          <w:noProof/>
        </w:rPr>
        <w:fldChar w:fldCharType="begin"/>
      </w:r>
      <w:r>
        <w:rPr>
          <w:noProof/>
        </w:rPr>
        <w:instrText xml:space="preserve"> PAGEREF _Toc218864237 \h </w:instrText>
      </w:r>
      <w:r>
        <w:rPr>
          <w:noProof/>
        </w:rPr>
      </w:r>
      <w:r>
        <w:rPr>
          <w:noProof/>
        </w:rPr>
        <w:fldChar w:fldCharType="separate"/>
      </w:r>
      <w:r>
        <w:rPr>
          <w:noProof/>
        </w:rPr>
        <w:t>93</w:t>
      </w:r>
      <w:r>
        <w:rPr>
          <w:noProof/>
        </w:rPr>
        <w:fldChar w:fldCharType="end"/>
      </w:r>
    </w:p>
    <w:p w14:paraId="11869523" w14:textId="4FFB887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8.15.3.2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data management assistance subscription response</w:t>
      </w:r>
      <w:r>
        <w:rPr>
          <w:noProof/>
        </w:rPr>
        <w:tab/>
      </w:r>
      <w:r>
        <w:rPr>
          <w:noProof/>
        </w:rPr>
        <w:fldChar w:fldCharType="begin"/>
      </w:r>
      <w:r>
        <w:rPr>
          <w:noProof/>
        </w:rPr>
        <w:instrText xml:space="preserve"> PAGEREF _Toc218864238 \h </w:instrText>
      </w:r>
      <w:r>
        <w:rPr>
          <w:noProof/>
        </w:rPr>
      </w:r>
      <w:r>
        <w:rPr>
          <w:noProof/>
        </w:rPr>
        <w:fldChar w:fldCharType="separate"/>
      </w:r>
      <w:r>
        <w:rPr>
          <w:noProof/>
        </w:rPr>
        <w:t>94</w:t>
      </w:r>
      <w:r>
        <w:rPr>
          <w:noProof/>
        </w:rPr>
        <w:fldChar w:fldCharType="end"/>
      </w:r>
    </w:p>
    <w:p w14:paraId="731411B0" w14:textId="210A683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8.15.3.3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data management assistance notify</w:t>
      </w:r>
      <w:r>
        <w:rPr>
          <w:noProof/>
        </w:rPr>
        <w:tab/>
      </w:r>
      <w:r>
        <w:rPr>
          <w:noProof/>
        </w:rPr>
        <w:fldChar w:fldCharType="begin"/>
      </w:r>
      <w:r>
        <w:rPr>
          <w:noProof/>
        </w:rPr>
        <w:instrText xml:space="preserve"> PAGEREF _Toc218864239 \h </w:instrText>
      </w:r>
      <w:r>
        <w:rPr>
          <w:noProof/>
        </w:rPr>
      </w:r>
      <w:r>
        <w:rPr>
          <w:noProof/>
        </w:rPr>
        <w:fldChar w:fldCharType="separate"/>
      </w:r>
      <w:r>
        <w:rPr>
          <w:noProof/>
        </w:rPr>
        <w:t>94</w:t>
      </w:r>
      <w:r>
        <w:rPr>
          <w:noProof/>
        </w:rPr>
        <w:fldChar w:fldCharType="end"/>
      </w:r>
    </w:p>
    <w:p w14:paraId="63F7930F" w14:textId="188F82D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8.15.3.4</w:t>
      </w:r>
      <w:r>
        <w:rPr>
          <w:rFonts w:asciiTheme="minorHAnsi" w:eastAsiaTheme="minorEastAsia" w:hAnsiTheme="minorHAnsi" w:cstheme="minorBidi"/>
          <w:noProof/>
          <w:kern w:val="2"/>
          <w:sz w:val="24"/>
          <w:szCs w:val="24"/>
          <w:lang w:eastAsia="en-GB"/>
          <w14:ligatures w14:val="standardContextual"/>
        </w:rPr>
        <w:tab/>
      </w:r>
      <w:r>
        <w:rPr>
          <w:noProof/>
        </w:rPr>
        <w:t>C</w:t>
      </w:r>
      <w:r w:rsidRPr="00B17735">
        <w:rPr>
          <w:rFonts w:eastAsia="SimSun"/>
          <w:noProof/>
        </w:rPr>
        <w:t>lient data processing trigger request</w:t>
      </w:r>
      <w:r>
        <w:rPr>
          <w:noProof/>
        </w:rPr>
        <w:tab/>
      </w:r>
      <w:r>
        <w:rPr>
          <w:noProof/>
        </w:rPr>
        <w:fldChar w:fldCharType="begin"/>
      </w:r>
      <w:r>
        <w:rPr>
          <w:noProof/>
        </w:rPr>
        <w:instrText xml:space="preserve"> PAGEREF _Toc218864240 \h </w:instrText>
      </w:r>
      <w:r>
        <w:rPr>
          <w:noProof/>
        </w:rPr>
      </w:r>
      <w:r>
        <w:rPr>
          <w:noProof/>
        </w:rPr>
        <w:fldChar w:fldCharType="separate"/>
      </w:r>
      <w:r>
        <w:rPr>
          <w:noProof/>
        </w:rPr>
        <w:t>95</w:t>
      </w:r>
      <w:r>
        <w:rPr>
          <w:noProof/>
        </w:rPr>
        <w:fldChar w:fldCharType="end"/>
      </w:r>
    </w:p>
    <w:p w14:paraId="2BD185AF" w14:textId="2BCB233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8.15.3.5</w:t>
      </w:r>
      <w:r>
        <w:rPr>
          <w:rFonts w:asciiTheme="minorHAnsi" w:eastAsiaTheme="minorEastAsia" w:hAnsiTheme="minorHAnsi" w:cstheme="minorBidi"/>
          <w:noProof/>
          <w:kern w:val="2"/>
          <w:sz w:val="24"/>
          <w:szCs w:val="24"/>
          <w:lang w:eastAsia="en-GB"/>
          <w14:ligatures w14:val="standardContextual"/>
        </w:rPr>
        <w:tab/>
      </w:r>
      <w:r>
        <w:rPr>
          <w:noProof/>
        </w:rPr>
        <w:t>C</w:t>
      </w:r>
      <w:r w:rsidRPr="00B17735">
        <w:rPr>
          <w:rFonts w:eastAsia="SimSun"/>
          <w:noProof/>
        </w:rPr>
        <w:t>lient data processing trigger response</w:t>
      </w:r>
      <w:r>
        <w:rPr>
          <w:noProof/>
        </w:rPr>
        <w:tab/>
      </w:r>
      <w:r>
        <w:rPr>
          <w:noProof/>
        </w:rPr>
        <w:fldChar w:fldCharType="begin"/>
      </w:r>
      <w:r>
        <w:rPr>
          <w:noProof/>
        </w:rPr>
        <w:instrText xml:space="preserve"> PAGEREF _Toc218864241 \h </w:instrText>
      </w:r>
      <w:r>
        <w:rPr>
          <w:noProof/>
        </w:rPr>
      </w:r>
      <w:r>
        <w:rPr>
          <w:noProof/>
        </w:rPr>
        <w:fldChar w:fldCharType="separate"/>
      </w:r>
      <w:r>
        <w:rPr>
          <w:noProof/>
        </w:rPr>
        <w:t>95</w:t>
      </w:r>
      <w:r>
        <w:rPr>
          <w:noProof/>
        </w:rPr>
        <w:fldChar w:fldCharType="end"/>
      </w:r>
    </w:p>
    <w:p w14:paraId="20025F3F" w14:textId="28F1EE5B"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.16</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 xml:space="preserve">Support for </w:t>
      </w:r>
      <w:r w:rsidRPr="00B17735">
        <w:rPr>
          <w:rFonts w:eastAsiaTheme="minorEastAsia"/>
          <w:noProof/>
        </w:rPr>
        <w:t>Transfer Learning enablement</w:t>
      </w:r>
      <w:r>
        <w:rPr>
          <w:noProof/>
        </w:rPr>
        <w:tab/>
      </w:r>
      <w:r>
        <w:rPr>
          <w:noProof/>
        </w:rPr>
        <w:fldChar w:fldCharType="begin"/>
      </w:r>
      <w:r>
        <w:rPr>
          <w:noProof/>
        </w:rPr>
        <w:instrText xml:space="preserve"> PAGEREF _Toc218864242 \h </w:instrText>
      </w:r>
      <w:r>
        <w:rPr>
          <w:noProof/>
        </w:rPr>
      </w:r>
      <w:r>
        <w:rPr>
          <w:noProof/>
        </w:rPr>
        <w:fldChar w:fldCharType="separate"/>
      </w:r>
      <w:r>
        <w:rPr>
          <w:noProof/>
        </w:rPr>
        <w:t>96</w:t>
      </w:r>
      <w:r>
        <w:rPr>
          <w:noProof/>
        </w:rPr>
        <w:fldChar w:fldCharType="end"/>
      </w:r>
    </w:p>
    <w:p w14:paraId="160CB11B" w14:textId="40BDD2A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.16.1</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General</w:t>
      </w:r>
      <w:r>
        <w:rPr>
          <w:noProof/>
        </w:rPr>
        <w:tab/>
      </w:r>
      <w:r>
        <w:rPr>
          <w:noProof/>
        </w:rPr>
        <w:fldChar w:fldCharType="begin"/>
      </w:r>
      <w:r>
        <w:rPr>
          <w:noProof/>
        </w:rPr>
        <w:instrText xml:space="preserve"> PAGEREF _Toc218864243 \h </w:instrText>
      </w:r>
      <w:r>
        <w:rPr>
          <w:noProof/>
        </w:rPr>
      </w:r>
      <w:r>
        <w:rPr>
          <w:noProof/>
        </w:rPr>
        <w:fldChar w:fldCharType="separate"/>
      </w:r>
      <w:r>
        <w:rPr>
          <w:noProof/>
        </w:rPr>
        <w:t>96</w:t>
      </w:r>
      <w:r>
        <w:rPr>
          <w:noProof/>
        </w:rPr>
        <w:fldChar w:fldCharType="end"/>
      </w:r>
    </w:p>
    <w:p w14:paraId="7FF31BA4" w14:textId="0C70081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.16.</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Procedure for server-triggered transfer learning enablement</w:t>
      </w:r>
      <w:r>
        <w:rPr>
          <w:noProof/>
        </w:rPr>
        <w:tab/>
      </w:r>
      <w:r>
        <w:rPr>
          <w:noProof/>
        </w:rPr>
        <w:fldChar w:fldCharType="begin"/>
      </w:r>
      <w:r>
        <w:rPr>
          <w:noProof/>
        </w:rPr>
        <w:instrText xml:space="preserve"> PAGEREF _Toc218864244 \h </w:instrText>
      </w:r>
      <w:r>
        <w:rPr>
          <w:noProof/>
        </w:rPr>
      </w:r>
      <w:r>
        <w:rPr>
          <w:noProof/>
        </w:rPr>
        <w:fldChar w:fldCharType="separate"/>
      </w:r>
      <w:r>
        <w:rPr>
          <w:noProof/>
        </w:rPr>
        <w:t>96</w:t>
      </w:r>
      <w:r>
        <w:rPr>
          <w:noProof/>
        </w:rPr>
        <w:fldChar w:fldCharType="end"/>
      </w:r>
    </w:p>
    <w:p w14:paraId="2C7863AE" w14:textId="0016724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.16.</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Procedure for client-triggered transfer learning enablement</w:t>
      </w:r>
      <w:r>
        <w:rPr>
          <w:noProof/>
        </w:rPr>
        <w:tab/>
      </w:r>
      <w:r>
        <w:rPr>
          <w:noProof/>
        </w:rPr>
        <w:fldChar w:fldCharType="begin"/>
      </w:r>
      <w:r>
        <w:rPr>
          <w:noProof/>
        </w:rPr>
        <w:instrText xml:space="preserve"> PAGEREF _Toc218864245 \h </w:instrText>
      </w:r>
      <w:r>
        <w:rPr>
          <w:noProof/>
        </w:rPr>
      </w:r>
      <w:r>
        <w:rPr>
          <w:noProof/>
        </w:rPr>
        <w:fldChar w:fldCharType="separate"/>
      </w:r>
      <w:r>
        <w:rPr>
          <w:noProof/>
        </w:rPr>
        <w:t>97</w:t>
      </w:r>
      <w:r>
        <w:rPr>
          <w:noProof/>
        </w:rPr>
        <w:fldChar w:fldCharType="end"/>
      </w:r>
    </w:p>
    <w:p w14:paraId="2194E2DA" w14:textId="1D2F8EC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.16.</w:t>
      </w:r>
      <w:r w:rsidRPr="00B17735">
        <w:rPr>
          <w:rFonts w:eastAsia="SimSun"/>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_Toc218864246 \h </w:instrText>
      </w:r>
      <w:r>
        <w:rPr>
          <w:noProof/>
        </w:rPr>
      </w:r>
      <w:r>
        <w:rPr>
          <w:noProof/>
        </w:rPr>
        <w:fldChar w:fldCharType="separate"/>
      </w:r>
      <w:r>
        <w:rPr>
          <w:noProof/>
        </w:rPr>
        <w:t>98</w:t>
      </w:r>
      <w:r>
        <w:rPr>
          <w:noProof/>
        </w:rPr>
        <w:fldChar w:fldCharType="end"/>
      </w:r>
    </w:p>
    <w:p w14:paraId="67CF9A76" w14:textId="3A77AA6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8.16.4.1</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B17735">
        <w:rPr>
          <w:rFonts w:eastAsia="SimSun"/>
          <w:noProof/>
        </w:rPr>
        <w:t xml:space="preserve"> request</w:t>
      </w:r>
      <w:r>
        <w:rPr>
          <w:noProof/>
        </w:rPr>
        <w:tab/>
      </w:r>
      <w:r>
        <w:rPr>
          <w:noProof/>
        </w:rPr>
        <w:fldChar w:fldCharType="begin"/>
      </w:r>
      <w:r>
        <w:rPr>
          <w:noProof/>
        </w:rPr>
        <w:instrText xml:space="preserve"> PAGEREF _Toc218864247 \h </w:instrText>
      </w:r>
      <w:r>
        <w:rPr>
          <w:noProof/>
        </w:rPr>
      </w:r>
      <w:r>
        <w:rPr>
          <w:noProof/>
        </w:rPr>
        <w:fldChar w:fldCharType="separate"/>
      </w:r>
      <w:r>
        <w:rPr>
          <w:noProof/>
        </w:rPr>
        <w:t>98</w:t>
      </w:r>
      <w:r>
        <w:rPr>
          <w:noProof/>
        </w:rPr>
        <w:fldChar w:fldCharType="end"/>
      </w:r>
    </w:p>
    <w:p w14:paraId="226595D5" w14:textId="039CAB7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8.16.4.2</w:t>
      </w:r>
      <w:r>
        <w:rPr>
          <w:rFonts w:asciiTheme="minorHAnsi" w:eastAsiaTheme="minorEastAsia" w:hAnsiTheme="minorHAnsi" w:cstheme="minorBidi"/>
          <w:noProof/>
          <w:kern w:val="2"/>
          <w:sz w:val="24"/>
          <w:szCs w:val="24"/>
          <w:lang w:eastAsia="en-GB"/>
          <w14:ligatures w14:val="standardContextual"/>
        </w:rPr>
        <w:tab/>
      </w:r>
      <w:r>
        <w:rPr>
          <w:noProof/>
        </w:rPr>
        <w:t>Transfer learning model selection assistance</w:t>
      </w:r>
      <w:r w:rsidRPr="00B17735">
        <w:rPr>
          <w:rFonts w:eastAsia="SimSun"/>
          <w:noProof/>
        </w:rPr>
        <w:t xml:space="preserve"> response</w:t>
      </w:r>
      <w:r>
        <w:rPr>
          <w:noProof/>
        </w:rPr>
        <w:tab/>
      </w:r>
      <w:r>
        <w:rPr>
          <w:noProof/>
        </w:rPr>
        <w:fldChar w:fldCharType="begin"/>
      </w:r>
      <w:r>
        <w:rPr>
          <w:noProof/>
        </w:rPr>
        <w:instrText xml:space="preserve"> PAGEREF _Toc218864248 \h </w:instrText>
      </w:r>
      <w:r>
        <w:rPr>
          <w:noProof/>
        </w:rPr>
      </w:r>
      <w:r>
        <w:rPr>
          <w:noProof/>
        </w:rPr>
        <w:fldChar w:fldCharType="separate"/>
      </w:r>
      <w:r>
        <w:rPr>
          <w:noProof/>
        </w:rPr>
        <w:t>98</w:t>
      </w:r>
      <w:r>
        <w:rPr>
          <w:noProof/>
        </w:rPr>
        <w:fldChar w:fldCharType="end"/>
      </w:r>
    </w:p>
    <w:p w14:paraId="2E31D49C" w14:textId="5359227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8.16.4.3</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B17735">
        <w:rPr>
          <w:rFonts w:eastAsia="SimSun"/>
          <w:noProof/>
        </w:rPr>
        <w:t xml:space="preserve"> request</w:t>
      </w:r>
      <w:r>
        <w:rPr>
          <w:noProof/>
        </w:rPr>
        <w:tab/>
      </w:r>
      <w:r>
        <w:rPr>
          <w:noProof/>
        </w:rPr>
        <w:fldChar w:fldCharType="begin"/>
      </w:r>
      <w:r>
        <w:rPr>
          <w:noProof/>
        </w:rPr>
        <w:instrText xml:space="preserve"> PAGEREF _Toc218864249 \h </w:instrText>
      </w:r>
      <w:r>
        <w:rPr>
          <w:noProof/>
        </w:rPr>
      </w:r>
      <w:r>
        <w:rPr>
          <w:noProof/>
        </w:rPr>
        <w:fldChar w:fldCharType="separate"/>
      </w:r>
      <w:r>
        <w:rPr>
          <w:noProof/>
        </w:rPr>
        <w:t>99</w:t>
      </w:r>
      <w:r>
        <w:rPr>
          <w:noProof/>
        </w:rPr>
        <w:fldChar w:fldCharType="end"/>
      </w:r>
    </w:p>
    <w:p w14:paraId="48B64268" w14:textId="3EC24EA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8.16.4.4</w:t>
      </w:r>
      <w:r>
        <w:rPr>
          <w:rFonts w:asciiTheme="minorHAnsi" w:eastAsiaTheme="minorEastAsia" w:hAnsiTheme="minorHAnsi" w:cstheme="minorBidi"/>
          <w:noProof/>
          <w:kern w:val="2"/>
          <w:sz w:val="24"/>
          <w:szCs w:val="24"/>
          <w:lang w:eastAsia="en-GB"/>
          <w14:ligatures w14:val="standardContextual"/>
        </w:rPr>
        <w:tab/>
      </w:r>
      <w:r>
        <w:rPr>
          <w:noProof/>
        </w:rPr>
        <w:t>UE transfer learning model selection assistance</w:t>
      </w:r>
      <w:r w:rsidRPr="00B17735">
        <w:rPr>
          <w:rFonts w:eastAsia="SimSun"/>
          <w:noProof/>
        </w:rPr>
        <w:t xml:space="preserve"> response</w:t>
      </w:r>
      <w:r>
        <w:rPr>
          <w:noProof/>
        </w:rPr>
        <w:tab/>
      </w:r>
      <w:r>
        <w:rPr>
          <w:noProof/>
        </w:rPr>
        <w:fldChar w:fldCharType="begin"/>
      </w:r>
      <w:r>
        <w:rPr>
          <w:noProof/>
        </w:rPr>
        <w:instrText xml:space="preserve"> PAGEREF _Toc218864250 \h </w:instrText>
      </w:r>
      <w:r>
        <w:rPr>
          <w:noProof/>
        </w:rPr>
      </w:r>
      <w:r>
        <w:rPr>
          <w:noProof/>
        </w:rPr>
        <w:fldChar w:fldCharType="separate"/>
      </w:r>
      <w:r>
        <w:rPr>
          <w:noProof/>
        </w:rPr>
        <w:t>99</w:t>
      </w:r>
      <w:r>
        <w:rPr>
          <w:noProof/>
        </w:rPr>
        <w:fldChar w:fldCharType="end"/>
      </w:r>
    </w:p>
    <w:p w14:paraId="131E728A" w14:textId="49C68960"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.17</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 xml:space="preserve">Support for </w:t>
      </w:r>
      <w:r w:rsidRPr="00B17735">
        <w:rPr>
          <w:rFonts w:eastAsiaTheme="minorEastAsia"/>
          <w:noProof/>
        </w:rPr>
        <w:t>FL member grouping</w:t>
      </w:r>
      <w:r>
        <w:rPr>
          <w:noProof/>
        </w:rPr>
        <w:tab/>
      </w:r>
      <w:r>
        <w:rPr>
          <w:noProof/>
        </w:rPr>
        <w:fldChar w:fldCharType="begin"/>
      </w:r>
      <w:r>
        <w:rPr>
          <w:noProof/>
        </w:rPr>
        <w:instrText xml:space="preserve"> PAGEREF _Toc218864251 \h </w:instrText>
      </w:r>
      <w:r>
        <w:rPr>
          <w:noProof/>
        </w:rPr>
      </w:r>
      <w:r>
        <w:rPr>
          <w:noProof/>
        </w:rPr>
        <w:fldChar w:fldCharType="separate"/>
      </w:r>
      <w:r>
        <w:rPr>
          <w:noProof/>
        </w:rPr>
        <w:t>100</w:t>
      </w:r>
      <w:r>
        <w:rPr>
          <w:noProof/>
        </w:rPr>
        <w:fldChar w:fldCharType="end"/>
      </w:r>
    </w:p>
    <w:p w14:paraId="121CDB0C" w14:textId="5F3C237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.17.1</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General</w:t>
      </w:r>
      <w:r>
        <w:rPr>
          <w:noProof/>
        </w:rPr>
        <w:tab/>
      </w:r>
      <w:r>
        <w:rPr>
          <w:noProof/>
        </w:rPr>
        <w:fldChar w:fldCharType="begin"/>
      </w:r>
      <w:r>
        <w:rPr>
          <w:noProof/>
        </w:rPr>
        <w:instrText xml:space="preserve"> PAGEREF _Toc218864252 \h </w:instrText>
      </w:r>
      <w:r>
        <w:rPr>
          <w:noProof/>
        </w:rPr>
      </w:r>
      <w:r>
        <w:rPr>
          <w:noProof/>
        </w:rPr>
        <w:fldChar w:fldCharType="separate"/>
      </w:r>
      <w:r>
        <w:rPr>
          <w:noProof/>
        </w:rPr>
        <w:t>100</w:t>
      </w:r>
      <w:r>
        <w:rPr>
          <w:noProof/>
        </w:rPr>
        <w:fldChar w:fldCharType="end"/>
      </w:r>
    </w:p>
    <w:p w14:paraId="780C16B3" w14:textId="363D8C7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Theme="minorEastAsia"/>
          <w:noProof/>
          <w:lang w:val="en-IN"/>
        </w:rPr>
        <w:t>.17.</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Theme="minorEastAsia"/>
          <w:noProof/>
          <w:lang w:val="en-IN"/>
        </w:rPr>
        <w:t>Procedure</w:t>
      </w:r>
      <w:r>
        <w:rPr>
          <w:noProof/>
        </w:rPr>
        <w:tab/>
      </w:r>
      <w:r>
        <w:rPr>
          <w:noProof/>
        </w:rPr>
        <w:fldChar w:fldCharType="begin"/>
      </w:r>
      <w:r>
        <w:rPr>
          <w:noProof/>
        </w:rPr>
        <w:instrText xml:space="preserve"> PAGEREF _Toc218864253 \h </w:instrText>
      </w:r>
      <w:r>
        <w:rPr>
          <w:noProof/>
        </w:rPr>
      </w:r>
      <w:r>
        <w:rPr>
          <w:noProof/>
        </w:rPr>
        <w:fldChar w:fldCharType="separate"/>
      </w:r>
      <w:r>
        <w:rPr>
          <w:noProof/>
        </w:rPr>
        <w:t>100</w:t>
      </w:r>
      <w:r>
        <w:rPr>
          <w:noProof/>
        </w:rPr>
        <w:fldChar w:fldCharType="end"/>
      </w:r>
    </w:p>
    <w:p w14:paraId="02CFCBD7" w14:textId="37EF3AA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noProof/>
          <w:lang w:val="en-IN"/>
        </w:rPr>
        <w:t>8.17.</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_Toc218864254 \h </w:instrText>
      </w:r>
      <w:r>
        <w:rPr>
          <w:noProof/>
        </w:rPr>
      </w:r>
      <w:r>
        <w:rPr>
          <w:noProof/>
        </w:rPr>
        <w:fldChar w:fldCharType="separate"/>
      </w:r>
      <w:r>
        <w:rPr>
          <w:noProof/>
        </w:rPr>
        <w:t>102</w:t>
      </w:r>
      <w:r>
        <w:rPr>
          <w:noProof/>
        </w:rPr>
        <w:fldChar w:fldCharType="end"/>
      </w:r>
    </w:p>
    <w:p w14:paraId="78CB9F7D" w14:textId="69F3857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8.17.3.1</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B17735">
        <w:rPr>
          <w:rFonts w:eastAsia="SimSun"/>
          <w:noProof/>
        </w:rPr>
        <w:t xml:space="preserve"> request</w:t>
      </w:r>
      <w:r>
        <w:rPr>
          <w:noProof/>
        </w:rPr>
        <w:tab/>
      </w:r>
      <w:r>
        <w:rPr>
          <w:noProof/>
        </w:rPr>
        <w:fldChar w:fldCharType="begin"/>
      </w:r>
      <w:r>
        <w:rPr>
          <w:noProof/>
        </w:rPr>
        <w:instrText xml:space="preserve"> PAGEREF _Toc218864255 \h </w:instrText>
      </w:r>
      <w:r>
        <w:rPr>
          <w:noProof/>
        </w:rPr>
      </w:r>
      <w:r>
        <w:rPr>
          <w:noProof/>
        </w:rPr>
        <w:fldChar w:fldCharType="separate"/>
      </w:r>
      <w:r>
        <w:rPr>
          <w:noProof/>
        </w:rPr>
        <w:t>102</w:t>
      </w:r>
      <w:r>
        <w:rPr>
          <w:noProof/>
        </w:rPr>
        <w:fldChar w:fldCharType="end"/>
      </w:r>
    </w:p>
    <w:p w14:paraId="36B27AF2" w14:textId="4DC2002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8.17.3.2</w:t>
      </w:r>
      <w:r>
        <w:rPr>
          <w:rFonts w:asciiTheme="minorHAnsi" w:eastAsiaTheme="minorEastAsia" w:hAnsiTheme="minorHAnsi" w:cstheme="minorBidi"/>
          <w:noProof/>
          <w:kern w:val="2"/>
          <w:sz w:val="24"/>
          <w:szCs w:val="24"/>
          <w:lang w:eastAsia="en-GB"/>
          <w14:ligatures w14:val="standardContextual"/>
        </w:rPr>
        <w:tab/>
      </w:r>
      <w:r>
        <w:rPr>
          <w:noProof/>
        </w:rPr>
        <w:t>FL member grouping support</w:t>
      </w:r>
      <w:r w:rsidRPr="00B17735">
        <w:rPr>
          <w:rFonts w:eastAsia="SimSun"/>
          <w:noProof/>
        </w:rPr>
        <w:t xml:space="preserve"> response</w:t>
      </w:r>
      <w:r>
        <w:rPr>
          <w:noProof/>
        </w:rPr>
        <w:tab/>
      </w:r>
      <w:r>
        <w:rPr>
          <w:noProof/>
        </w:rPr>
        <w:fldChar w:fldCharType="begin"/>
      </w:r>
      <w:r>
        <w:rPr>
          <w:noProof/>
        </w:rPr>
        <w:instrText xml:space="preserve"> PAGEREF _Toc218864256 \h </w:instrText>
      </w:r>
      <w:r>
        <w:rPr>
          <w:noProof/>
        </w:rPr>
      </w:r>
      <w:r>
        <w:rPr>
          <w:noProof/>
        </w:rPr>
        <w:fldChar w:fldCharType="separate"/>
      </w:r>
      <w:r>
        <w:rPr>
          <w:noProof/>
        </w:rPr>
        <w:t>103</w:t>
      </w:r>
      <w:r>
        <w:rPr>
          <w:noProof/>
        </w:rPr>
        <w:fldChar w:fldCharType="end"/>
      </w:r>
    </w:p>
    <w:p w14:paraId="78235C1E" w14:textId="5D72ED6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8.17.3.3</w:t>
      </w:r>
      <w:r>
        <w:rPr>
          <w:rFonts w:asciiTheme="minorHAnsi" w:eastAsiaTheme="minorEastAsia" w:hAnsiTheme="minorHAnsi" w:cstheme="minorBidi"/>
          <w:noProof/>
          <w:kern w:val="2"/>
          <w:sz w:val="24"/>
          <w:szCs w:val="24"/>
          <w:lang w:eastAsia="en-GB"/>
          <w14:ligatures w14:val="standardContextual"/>
        </w:rPr>
        <w:tab/>
      </w:r>
      <w:r>
        <w:rPr>
          <w:noProof/>
        </w:rPr>
        <w:t>FL grouping indication</w:t>
      </w:r>
      <w:r>
        <w:rPr>
          <w:noProof/>
        </w:rPr>
        <w:tab/>
      </w:r>
      <w:r>
        <w:rPr>
          <w:noProof/>
        </w:rPr>
        <w:fldChar w:fldCharType="begin"/>
      </w:r>
      <w:r>
        <w:rPr>
          <w:noProof/>
        </w:rPr>
        <w:instrText xml:space="preserve"> PAGEREF _Toc218864257 \h </w:instrText>
      </w:r>
      <w:r>
        <w:rPr>
          <w:noProof/>
        </w:rPr>
      </w:r>
      <w:r>
        <w:rPr>
          <w:noProof/>
        </w:rPr>
        <w:fldChar w:fldCharType="separate"/>
      </w:r>
      <w:r>
        <w:rPr>
          <w:noProof/>
        </w:rPr>
        <w:t>104</w:t>
      </w:r>
      <w:r>
        <w:rPr>
          <w:noProof/>
        </w:rPr>
        <w:fldChar w:fldCharType="end"/>
      </w:r>
    </w:p>
    <w:p w14:paraId="7F91F2AA" w14:textId="6A15C06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8.17.3.4</w:t>
      </w:r>
      <w:r>
        <w:rPr>
          <w:rFonts w:asciiTheme="minorHAnsi" w:eastAsiaTheme="minorEastAsia" w:hAnsiTheme="minorHAnsi" w:cstheme="minorBidi"/>
          <w:noProof/>
          <w:kern w:val="2"/>
          <w:sz w:val="24"/>
          <w:szCs w:val="24"/>
          <w:lang w:eastAsia="en-GB"/>
          <w14:ligatures w14:val="standardContextual"/>
        </w:rPr>
        <w:tab/>
      </w:r>
      <w:r>
        <w:rPr>
          <w:noProof/>
        </w:rPr>
        <w:t xml:space="preserve">FL grouping indication </w:t>
      </w:r>
      <w:r w:rsidRPr="00B17735">
        <w:rPr>
          <w:rFonts w:cs="Calibri"/>
          <w:noProof/>
        </w:rPr>
        <w:t>acknowledge</w:t>
      </w:r>
      <w:r>
        <w:rPr>
          <w:noProof/>
        </w:rPr>
        <w:tab/>
      </w:r>
      <w:r>
        <w:rPr>
          <w:noProof/>
        </w:rPr>
        <w:fldChar w:fldCharType="begin"/>
      </w:r>
      <w:r>
        <w:rPr>
          <w:noProof/>
        </w:rPr>
        <w:instrText xml:space="preserve"> PAGEREF _Toc218864258 \h </w:instrText>
      </w:r>
      <w:r>
        <w:rPr>
          <w:noProof/>
        </w:rPr>
      </w:r>
      <w:r>
        <w:rPr>
          <w:noProof/>
        </w:rPr>
        <w:fldChar w:fldCharType="separate"/>
      </w:r>
      <w:r>
        <w:rPr>
          <w:noProof/>
        </w:rPr>
        <w:t>105</w:t>
      </w:r>
      <w:r>
        <w:rPr>
          <w:noProof/>
        </w:rPr>
        <w:fldChar w:fldCharType="end"/>
      </w:r>
    </w:p>
    <w:p w14:paraId="1D17690F" w14:textId="4F9C290B"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.18</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Support Vertical FL</w:t>
      </w:r>
      <w:r>
        <w:rPr>
          <w:noProof/>
        </w:rPr>
        <w:tab/>
      </w:r>
      <w:r>
        <w:rPr>
          <w:noProof/>
        </w:rPr>
        <w:fldChar w:fldCharType="begin"/>
      </w:r>
      <w:r>
        <w:rPr>
          <w:noProof/>
        </w:rPr>
        <w:instrText xml:space="preserve"> PAGEREF _Toc218864259 \h </w:instrText>
      </w:r>
      <w:r>
        <w:rPr>
          <w:noProof/>
        </w:rPr>
      </w:r>
      <w:r>
        <w:rPr>
          <w:noProof/>
        </w:rPr>
        <w:fldChar w:fldCharType="separate"/>
      </w:r>
      <w:r>
        <w:rPr>
          <w:noProof/>
        </w:rPr>
        <w:t>105</w:t>
      </w:r>
      <w:r>
        <w:rPr>
          <w:noProof/>
        </w:rPr>
        <w:fldChar w:fldCharType="end"/>
      </w:r>
    </w:p>
    <w:p w14:paraId="26261D52" w14:textId="33E644D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.18.1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General</w:t>
      </w:r>
      <w:r>
        <w:rPr>
          <w:noProof/>
        </w:rPr>
        <w:tab/>
      </w:r>
      <w:r>
        <w:rPr>
          <w:noProof/>
        </w:rPr>
        <w:fldChar w:fldCharType="begin"/>
      </w:r>
      <w:r>
        <w:rPr>
          <w:noProof/>
        </w:rPr>
        <w:instrText xml:space="preserve"> PAGEREF _Toc218864260 \h </w:instrText>
      </w:r>
      <w:r>
        <w:rPr>
          <w:noProof/>
        </w:rPr>
      </w:r>
      <w:r>
        <w:rPr>
          <w:noProof/>
        </w:rPr>
        <w:fldChar w:fldCharType="separate"/>
      </w:r>
      <w:r>
        <w:rPr>
          <w:noProof/>
        </w:rPr>
        <w:t>105</w:t>
      </w:r>
      <w:r>
        <w:rPr>
          <w:noProof/>
        </w:rPr>
        <w:fldChar w:fldCharType="end"/>
      </w:r>
    </w:p>
    <w:p w14:paraId="1F3FA776" w14:textId="4CA4AC1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.18.</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 xml:space="preserve">Procedure </w:t>
      </w:r>
      <w:r w:rsidRPr="00B17735">
        <w:rPr>
          <w:rFonts w:eastAsia="SimSun"/>
          <w:noProof/>
        </w:rPr>
        <w:t>for supporting VFL</w:t>
      </w:r>
      <w:r>
        <w:rPr>
          <w:noProof/>
        </w:rPr>
        <w:tab/>
      </w:r>
      <w:r>
        <w:rPr>
          <w:noProof/>
        </w:rPr>
        <w:fldChar w:fldCharType="begin"/>
      </w:r>
      <w:r>
        <w:rPr>
          <w:noProof/>
        </w:rPr>
        <w:instrText xml:space="preserve"> PAGEREF _Toc218864261 \h </w:instrText>
      </w:r>
      <w:r>
        <w:rPr>
          <w:noProof/>
        </w:rPr>
      </w:r>
      <w:r>
        <w:rPr>
          <w:noProof/>
        </w:rPr>
        <w:fldChar w:fldCharType="separate"/>
      </w:r>
      <w:r>
        <w:rPr>
          <w:noProof/>
        </w:rPr>
        <w:t>105</w:t>
      </w:r>
      <w:r>
        <w:rPr>
          <w:noProof/>
        </w:rPr>
        <w:fldChar w:fldCharType="end"/>
      </w:r>
    </w:p>
    <w:p w14:paraId="68081715" w14:textId="13FDBEF9"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.19</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 xml:space="preserve">ML Model </w:t>
      </w:r>
      <w:r w:rsidRPr="00B17735">
        <w:rPr>
          <w:rFonts w:eastAsia="SimSun"/>
          <w:noProof/>
        </w:rPr>
        <w:t>Training Capability Evaluation</w:t>
      </w:r>
      <w:r>
        <w:rPr>
          <w:noProof/>
        </w:rPr>
        <w:tab/>
      </w:r>
      <w:r>
        <w:rPr>
          <w:noProof/>
        </w:rPr>
        <w:fldChar w:fldCharType="begin"/>
      </w:r>
      <w:r>
        <w:rPr>
          <w:noProof/>
        </w:rPr>
        <w:instrText xml:space="preserve"> PAGEREF _Toc218864262 \h </w:instrText>
      </w:r>
      <w:r>
        <w:rPr>
          <w:noProof/>
        </w:rPr>
      </w:r>
      <w:r>
        <w:rPr>
          <w:noProof/>
        </w:rPr>
        <w:fldChar w:fldCharType="separate"/>
      </w:r>
      <w:r>
        <w:rPr>
          <w:noProof/>
        </w:rPr>
        <w:t>107</w:t>
      </w:r>
      <w:r>
        <w:rPr>
          <w:noProof/>
        </w:rPr>
        <w:fldChar w:fldCharType="end"/>
      </w:r>
    </w:p>
    <w:p w14:paraId="196A69D5" w14:textId="4A56BB1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.19.1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General</w:t>
      </w:r>
      <w:r>
        <w:rPr>
          <w:noProof/>
        </w:rPr>
        <w:tab/>
      </w:r>
      <w:r>
        <w:rPr>
          <w:noProof/>
        </w:rPr>
        <w:fldChar w:fldCharType="begin"/>
      </w:r>
      <w:r>
        <w:rPr>
          <w:noProof/>
        </w:rPr>
        <w:instrText xml:space="preserve"> PAGEREF _Toc218864263 \h </w:instrText>
      </w:r>
      <w:r>
        <w:rPr>
          <w:noProof/>
        </w:rPr>
      </w:r>
      <w:r>
        <w:rPr>
          <w:noProof/>
        </w:rPr>
        <w:fldChar w:fldCharType="separate"/>
      </w:r>
      <w:r>
        <w:rPr>
          <w:noProof/>
        </w:rPr>
        <w:t>107</w:t>
      </w:r>
      <w:r>
        <w:rPr>
          <w:noProof/>
        </w:rPr>
        <w:fldChar w:fldCharType="end"/>
      </w:r>
    </w:p>
    <w:p w14:paraId="226AC4C2" w14:textId="0B275CE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.19.</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 xml:space="preserve">Procedure for ML model </w:t>
      </w:r>
      <w:r w:rsidRPr="00B17735">
        <w:rPr>
          <w:rFonts w:eastAsia="SimSun"/>
          <w:noProof/>
        </w:rPr>
        <w:t>training capability evaluation</w:t>
      </w:r>
      <w:r>
        <w:rPr>
          <w:noProof/>
        </w:rPr>
        <w:tab/>
      </w:r>
      <w:r>
        <w:rPr>
          <w:noProof/>
        </w:rPr>
        <w:fldChar w:fldCharType="begin"/>
      </w:r>
      <w:r>
        <w:rPr>
          <w:noProof/>
        </w:rPr>
        <w:instrText xml:space="preserve"> PAGEREF _Toc218864264 \h </w:instrText>
      </w:r>
      <w:r>
        <w:rPr>
          <w:noProof/>
        </w:rPr>
      </w:r>
      <w:r>
        <w:rPr>
          <w:noProof/>
        </w:rPr>
        <w:fldChar w:fldCharType="separate"/>
      </w:r>
      <w:r>
        <w:rPr>
          <w:noProof/>
        </w:rPr>
        <w:t>107</w:t>
      </w:r>
      <w:r>
        <w:rPr>
          <w:noProof/>
        </w:rPr>
        <w:fldChar w:fldCharType="end"/>
      </w:r>
    </w:p>
    <w:p w14:paraId="750AF8AD" w14:textId="2D65CF2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.19.</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Information flows</w:t>
      </w:r>
      <w:r>
        <w:rPr>
          <w:noProof/>
        </w:rPr>
        <w:tab/>
      </w:r>
      <w:r>
        <w:rPr>
          <w:noProof/>
        </w:rPr>
        <w:fldChar w:fldCharType="begin"/>
      </w:r>
      <w:r>
        <w:rPr>
          <w:noProof/>
        </w:rPr>
        <w:instrText xml:space="preserve"> PAGEREF _Toc218864265 \h </w:instrText>
      </w:r>
      <w:r>
        <w:rPr>
          <w:noProof/>
        </w:rPr>
      </w:r>
      <w:r>
        <w:rPr>
          <w:noProof/>
        </w:rPr>
        <w:fldChar w:fldCharType="separate"/>
      </w:r>
      <w:r>
        <w:rPr>
          <w:noProof/>
        </w:rPr>
        <w:t>108</w:t>
      </w:r>
      <w:r>
        <w:rPr>
          <w:noProof/>
        </w:rPr>
        <w:fldChar w:fldCharType="end"/>
      </w:r>
    </w:p>
    <w:p w14:paraId="40F2F983" w14:textId="75D1249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19</w:t>
      </w:r>
      <w:r w:rsidRPr="00B1773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training capability evaluation request</w:t>
      </w:r>
      <w:r>
        <w:rPr>
          <w:noProof/>
        </w:rPr>
        <w:tab/>
      </w:r>
      <w:r>
        <w:rPr>
          <w:noProof/>
        </w:rPr>
        <w:fldChar w:fldCharType="begin"/>
      </w:r>
      <w:r>
        <w:rPr>
          <w:noProof/>
        </w:rPr>
        <w:instrText xml:space="preserve"> PAGEREF _Toc218864266 \h </w:instrText>
      </w:r>
      <w:r>
        <w:rPr>
          <w:noProof/>
        </w:rPr>
      </w:r>
      <w:r>
        <w:rPr>
          <w:noProof/>
        </w:rPr>
        <w:fldChar w:fldCharType="separate"/>
      </w:r>
      <w:r>
        <w:rPr>
          <w:noProof/>
        </w:rPr>
        <w:t>108</w:t>
      </w:r>
      <w:r>
        <w:rPr>
          <w:noProof/>
        </w:rPr>
        <w:fldChar w:fldCharType="end"/>
      </w:r>
    </w:p>
    <w:p w14:paraId="445AE963" w14:textId="537B518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8.19.3.2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training capability evaluation response</w:t>
      </w:r>
      <w:r>
        <w:rPr>
          <w:noProof/>
        </w:rPr>
        <w:tab/>
      </w:r>
      <w:r>
        <w:rPr>
          <w:noProof/>
        </w:rPr>
        <w:fldChar w:fldCharType="begin"/>
      </w:r>
      <w:r>
        <w:rPr>
          <w:noProof/>
        </w:rPr>
        <w:instrText xml:space="preserve"> PAGEREF _Toc218864267 \h </w:instrText>
      </w:r>
      <w:r>
        <w:rPr>
          <w:noProof/>
        </w:rPr>
      </w:r>
      <w:r>
        <w:rPr>
          <w:noProof/>
        </w:rPr>
        <w:fldChar w:fldCharType="separate"/>
      </w:r>
      <w:r>
        <w:rPr>
          <w:noProof/>
        </w:rPr>
        <w:t>108</w:t>
      </w:r>
      <w:r>
        <w:rPr>
          <w:noProof/>
        </w:rPr>
        <w:fldChar w:fldCharType="end"/>
      </w:r>
    </w:p>
    <w:p w14:paraId="6EB849C9" w14:textId="43B39805"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.20</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service operations control and management procedure</w:t>
      </w:r>
      <w:r>
        <w:rPr>
          <w:noProof/>
        </w:rPr>
        <w:tab/>
      </w:r>
      <w:r>
        <w:rPr>
          <w:noProof/>
        </w:rPr>
        <w:fldChar w:fldCharType="begin"/>
      </w:r>
      <w:r>
        <w:rPr>
          <w:noProof/>
        </w:rPr>
        <w:instrText xml:space="preserve"> PAGEREF _Toc218864268 \h </w:instrText>
      </w:r>
      <w:r>
        <w:rPr>
          <w:noProof/>
        </w:rPr>
      </w:r>
      <w:r>
        <w:rPr>
          <w:noProof/>
        </w:rPr>
        <w:fldChar w:fldCharType="separate"/>
      </w:r>
      <w:r>
        <w:rPr>
          <w:noProof/>
        </w:rPr>
        <w:t>109</w:t>
      </w:r>
      <w:r>
        <w:rPr>
          <w:noProof/>
        </w:rPr>
        <w:fldChar w:fldCharType="end"/>
      </w:r>
    </w:p>
    <w:p w14:paraId="2EF3A785" w14:textId="1E9BEE4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.20.1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General</w:t>
      </w:r>
      <w:r>
        <w:rPr>
          <w:noProof/>
        </w:rPr>
        <w:tab/>
      </w:r>
      <w:r>
        <w:rPr>
          <w:noProof/>
        </w:rPr>
        <w:fldChar w:fldCharType="begin"/>
      </w:r>
      <w:r>
        <w:rPr>
          <w:noProof/>
        </w:rPr>
        <w:instrText xml:space="preserve"> PAGEREF _Toc218864269 \h </w:instrText>
      </w:r>
      <w:r>
        <w:rPr>
          <w:noProof/>
        </w:rPr>
      </w:r>
      <w:r>
        <w:rPr>
          <w:noProof/>
        </w:rPr>
        <w:fldChar w:fldCharType="separate"/>
      </w:r>
      <w:r>
        <w:rPr>
          <w:noProof/>
        </w:rPr>
        <w:t>109</w:t>
      </w:r>
      <w:r>
        <w:rPr>
          <w:noProof/>
        </w:rPr>
        <w:fldChar w:fldCharType="end"/>
      </w:r>
    </w:p>
    <w:p w14:paraId="546E6AC3" w14:textId="26BD8A4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8.20.2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service operations control and management procedure</w:t>
      </w:r>
      <w:r>
        <w:rPr>
          <w:noProof/>
        </w:rPr>
        <w:tab/>
      </w:r>
      <w:r>
        <w:rPr>
          <w:noProof/>
        </w:rPr>
        <w:fldChar w:fldCharType="begin"/>
      </w:r>
      <w:r>
        <w:rPr>
          <w:noProof/>
        </w:rPr>
        <w:instrText xml:space="preserve"> PAGEREF _Toc218864270 \h </w:instrText>
      </w:r>
      <w:r>
        <w:rPr>
          <w:noProof/>
        </w:rPr>
      </w:r>
      <w:r>
        <w:rPr>
          <w:noProof/>
        </w:rPr>
        <w:fldChar w:fldCharType="separate"/>
      </w:r>
      <w:r>
        <w:rPr>
          <w:noProof/>
        </w:rPr>
        <w:t>109</w:t>
      </w:r>
      <w:r>
        <w:rPr>
          <w:noProof/>
        </w:rPr>
        <w:fldChar w:fldCharType="end"/>
      </w:r>
    </w:p>
    <w:p w14:paraId="2B02A5B0" w14:textId="6B1ED65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.20.</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Information flows</w:t>
      </w:r>
      <w:r>
        <w:rPr>
          <w:noProof/>
        </w:rPr>
        <w:tab/>
      </w:r>
      <w:r>
        <w:rPr>
          <w:noProof/>
        </w:rPr>
        <w:fldChar w:fldCharType="begin"/>
      </w:r>
      <w:r>
        <w:rPr>
          <w:noProof/>
        </w:rPr>
        <w:instrText xml:space="preserve"> PAGEREF _Toc218864271 \h </w:instrText>
      </w:r>
      <w:r>
        <w:rPr>
          <w:noProof/>
        </w:rPr>
      </w:r>
      <w:r>
        <w:rPr>
          <w:noProof/>
        </w:rPr>
        <w:fldChar w:fldCharType="separate"/>
      </w:r>
      <w:r>
        <w:rPr>
          <w:noProof/>
        </w:rPr>
        <w:t>110</w:t>
      </w:r>
      <w:r>
        <w:rPr>
          <w:noProof/>
        </w:rPr>
        <w:fldChar w:fldCharType="end"/>
      </w:r>
    </w:p>
    <w:p w14:paraId="1F9B2B87" w14:textId="136BB3B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8.20.3.1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service operations control and management request</w:t>
      </w:r>
      <w:r>
        <w:rPr>
          <w:noProof/>
        </w:rPr>
        <w:tab/>
      </w:r>
      <w:r>
        <w:rPr>
          <w:noProof/>
        </w:rPr>
        <w:fldChar w:fldCharType="begin"/>
      </w:r>
      <w:r>
        <w:rPr>
          <w:noProof/>
        </w:rPr>
        <w:instrText xml:space="preserve"> PAGEREF _Toc218864272 \h </w:instrText>
      </w:r>
      <w:r>
        <w:rPr>
          <w:noProof/>
        </w:rPr>
      </w:r>
      <w:r>
        <w:rPr>
          <w:noProof/>
        </w:rPr>
        <w:fldChar w:fldCharType="separate"/>
      </w:r>
      <w:r>
        <w:rPr>
          <w:noProof/>
        </w:rPr>
        <w:t>110</w:t>
      </w:r>
      <w:r>
        <w:rPr>
          <w:noProof/>
        </w:rPr>
        <w:fldChar w:fldCharType="end"/>
      </w:r>
    </w:p>
    <w:p w14:paraId="1EE1A4AD" w14:textId="18D489C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8.20.3.2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service operations control and management response</w:t>
      </w:r>
      <w:r>
        <w:rPr>
          <w:noProof/>
        </w:rPr>
        <w:tab/>
      </w:r>
      <w:r>
        <w:rPr>
          <w:noProof/>
        </w:rPr>
        <w:fldChar w:fldCharType="begin"/>
      </w:r>
      <w:r>
        <w:rPr>
          <w:noProof/>
        </w:rPr>
        <w:instrText xml:space="preserve"> PAGEREF _Toc218864273 \h </w:instrText>
      </w:r>
      <w:r>
        <w:rPr>
          <w:noProof/>
        </w:rPr>
      </w:r>
      <w:r>
        <w:rPr>
          <w:noProof/>
        </w:rPr>
        <w:fldChar w:fldCharType="separate"/>
      </w:r>
      <w:r>
        <w:rPr>
          <w:noProof/>
        </w:rPr>
        <w:t>110</w:t>
      </w:r>
      <w:r>
        <w:rPr>
          <w:noProof/>
        </w:rPr>
        <w:fldChar w:fldCharType="end"/>
      </w:r>
    </w:p>
    <w:p w14:paraId="51773107" w14:textId="1BF669B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8.20.3.3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Enablement client service operation request</w:t>
      </w:r>
      <w:r>
        <w:rPr>
          <w:noProof/>
        </w:rPr>
        <w:tab/>
      </w:r>
      <w:r>
        <w:rPr>
          <w:noProof/>
        </w:rPr>
        <w:fldChar w:fldCharType="begin"/>
      </w:r>
      <w:r>
        <w:rPr>
          <w:noProof/>
        </w:rPr>
        <w:instrText xml:space="preserve"> PAGEREF _Toc218864274 \h </w:instrText>
      </w:r>
      <w:r>
        <w:rPr>
          <w:noProof/>
        </w:rPr>
      </w:r>
      <w:r>
        <w:rPr>
          <w:noProof/>
        </w:rPr>
        <w:fldChar w:fldCharType="separate"/>
      </w:r>
      <w:r>
        <w:rPr>
          <w:noProof/>
        </w:rPr>
        <w:t>110</w:t>
      </w:r>
      <w:r>
        <w:rPr>
          <w:noProof/>
        </w:rPr>
        <w:fldChar w:fldCharType="end"/>
      </w:r>
    </w:p>
    <w:p w14:paraId="64A0AB83" w14:textId="73C3E15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8.20.3.4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 Enablement client service operation response</w:t>
      </w:r>
      <w:r>
        <w:rPr>
          <w:noProof/>
        </w:rPr>
        <w:tab/>
      </w:r>
      <w:r>
        <w:rPr>
          <w:noProof/>
        </w:rPr>
        <w:fldChar w:fldCharType="begin"/>
      </w:r>
      <w:r>
        <w:rPr>
          <w:noProof/>
        </w:rPr>
        <w:instrText xml:space="preserve"> PAGEREF _Toc218864275 \h </w:instrText>
      </w:r>
      <w:r>
        <w:rPr>
          <w:noProof/>
        </w:rPr>
      </w:r>
      <w:r>
        <w:rPr>
          <w:noProof/>
        </w:rPr>
        <w:fldChar w:fldCharType="separate"/>
      </w:r>
      <w:r>
        <w:rPr>
          <w:noProof/>
        </w:rPr>
        <w:t>111</w:t>
      </w:r>
      <w:r>
        <w:rPr>
          <w:noProof/>
        </w:rPr>
        <w:fldChar w:fldCharType="end"/>
      </w:r>
    </w:p>
    <w:p w14:paraId="02E0B5DB" w14:textId="2711CF13"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eastAsia="zh-CN"/>
        </w:rPr>
        <w:t>8</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ML model update</w:t>
      </w:r>
      <w:r>
        <w:rPr>
          <w:noProof/>
        </w:rPr>
        <w:tab/>
      </w:r>
      <w:r>
        <w:rPr>
          <w:noProof/>
        </w:rPr>
        <w:fldChar w:fldCharType="begin"/>
      </w:r>
      <w:r>
        <w:rPr>
          <w:noProof/>
        </w:rPr>
        <w:instrText xml:space="preserve"> PAGEREF _Toc218864276 \h </w:instrText>
      </w:r>
      <w:r>
        <w:rPr>
          <w:noProof/>
        </w:rPr>
      </w:r>
      <w:r>
        <w:rPr>
          <w:noProof/>
        </w:rPr>
        <w:fldChar w:fldCharType="separate"/>
      </w:r>
      <w:r>
        <w:rPr>
          <w:noProof/>
        </w:rPr>
        <w:t>111</w:t>
      </w:r>
      <w:r>
        <w:rPr>
          <w:noProof/>
        </w:rPr>
        <w:fldChar w:fldCharType="end"/>
      </w:r>
    </w:p>
    <w:p w14:paraId="01AD504E" w14:textId="1FFB08E4"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.21.1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_Toc218864277 \h </w:instrText>
      </w:r>
      <w:r>
        <w:rPr>
          <w:noProof/>
        </w:rPr>
      </w:r>
      <w:r>
        <w:rPr>
          <w:noProof/>
        </w:rPr>
        <w:fldChar w:fldCharType="separate"/>
      </w:r>
      <w:r>
        <w:rPr>
          <w:noProof/>
        </w:rPr>
        <w:t>111</w:t>
      </w:r>
      <w:r>
        <w:rPr>
          <w:noProof/>
        </w:rPr>
        <w:fldChar w:fldCharType="end"/>
      </w:r>
    </w:p>
    <w:p w14:paraId="70EE6739" w14:textId="5A24345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.21.</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_Toc218864278 \h </w:instrText>
      </w:r>
      <w:r>
        <w:rPr>
          <w:noProof/>
        </w:rPr>
      </w:r>
      <w:r>
        <w:rPr>
          <w:noProof/>
        </w:rPr>
        <w:fldChar w:fldCharType="separate"/>
      </w:r>
      <w:r>
        <w:rPr>
          <w:noProof/>
        </w:rPr>
        <w:t>111</w:t>
      </w:r>
      <w:r>
        <w:rPr>
          <w:noProof/>
        </w:rPr>
        <w:fldChar w:fldCharType="end"/>
      </w:r>
    </w:p>
    <w:p w14:paraId="04FAF0F7" w14:textId="67933131"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.21.</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_Toc218864279 \h </w:instrText>
      </w:r>
      <w:r>
        <w:rPr>
          <w:noProof/>
        </w:rPr>
      </w:r>
      <w:r>
        <w:rPr>
          <w:noProof/>
        </w:rPr>
        <w:fldChar w:fldCharType="separate"/>
      </w:r>
      <w:r>
        <w:rPr>
          <w:noProof/>
        </w:rPr>
        <w:t>112</w:t>
      </w:r>
      <w:r>
        <w:rPr>
          <w:noProof/>
        </w:rPr>
        <w:fldChar w:fldCharType="end"/>
      </w:r>
    </w:p>
    <w:p w14:paraId="29FAD7EC" w14:textId="7C3542C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US"/>
        </w:rPr>
        <w:t>.21.</w:t>
      </w:r>
      <w:r w:rsidRPr="00B1773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ML model update request</w:t>
      </w:r>
      <w:r>
        <w:rPr>
          <w:noProof/>
        </w:rPr>
        <w:tab/>
      </w:r>
      <w:r>
        <w:rPr>
          <w:noProof/>
        </w:rPr>
        <w:fldChar w:fldCharType="begin"/>
      </w:r>
      <w:r>
        <w:rPr>
          <w:noProof/>
        </w:rPr>
        <w:instrText xml:space="preserve"> PAGEREF _Toc218864280 \h </w:instrText>
      </w:r>
      <w:r>
        <w:rPr>
          <w:noProof/>
        </w:rPr>
      </w:r>
      <w:r>
        <w:rPr>
          <w:noProof/>
        </w:rPr>
        <w:fldChar w:fldCharType="separate"/>
      </w:r>
      <w:r>
        <w:rPr>
          <w:noProof/>
        </w:rPr>
        <w:t>112</w:t>
      </w:r>
      <w:r>
        <w:rPr>
          <w:noProof/>
        </w:rPr>
        <w:fldChar w:fldCharType="end"/>
      </w:r>
    </w:p>
    <w:p w14:paraId="173A4850" w14:textId="4AF7AC3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US"/>
        </w:rPr>
        <w:t>.21.</w:t>
      </w:r>
      <w:r w:rsidRPr="00B17735">
        <w:rPr>
          <w:rFonts w:eastAsia="SimSun"/>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ML model update response</w:t>
      </w:r>
      <w:r>
        <w:rPr>
          <w:noProof/>
        </w:rPr>
        <w:tab/>
      </w:r>
      <w:r>
        <w:rPr>
          <w:noProof/>
        </w:rPr>
        <w:fldChar w:fldCharType="begin"/>
      </w:r>
      <w:r>
        <w:rPr>
          <w:noProof/>
        </w:rPr>
        <w:instrText xml:space="preserve"> PAGEREF _Toc218864281 \h </w:instrText>
      </w:r>
      <w:r>
        <w:rPr>
          <w:noProof/>
        </w:rPr>
      </w:r>
      <w:r>
        <w:rPr>
          <w:noProof/>
        </w:rPr>
        <w:fldChar w:fldCharType="separate"/>
      </w:r>
      <w:r>
        <w:rPr>
          <w:noProof/>
        </w:rPr>
        <w:t>113</w:t>
      </w:r>
      <w:r>
        <w:rPr>
          <w:noProof/>
        </w:rPr>
        <w:fldChar w:fldCharType="end"/>
      </w:r>
    </w:p>
    <w:p w14:paraId="31F4D4CB" w14:textId="6784A0B4"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lastRenderedPageBreak/>
        <w:t>8</w:t>
      </w:r>
      <w:r w:rsidRPr="00B17735">
        <w:rPr>
          <w:noProof/>
          <w:lang w:val="en-IN"/>
        </w:rPr>
        <w:t>.22</w:t>
      </w:r>
      <w:r>
        <w:rPr>
          <w:rFonts w:asciiTheme="minorHAnsi" w:eastAsiaTheme="minorEastAsia" w:hAnsiTheme="minorHAnsi" w:cstheme="minorBidi"/>
          <w:noProof/>
          <w:kern w:val="2"/>
          <w:sz w:val="24"/>
          <w:szCs w:val="24"/>
          <w:lang w:eastAsia="en-GB"/>
          <w14:ligatures w14:val="standardContextual"/>
        </w:rPr>
        <w:tab/>
      </w:r>
      <w:r>
        <w:rPr>
          <w:noProof/>
        </w:rPr>
        <w:t>ML model performance monitoring</w:t>
      </w:r>
      <w:r>
        <w:rPr>
          <w:noProof/>
        </w:rPr>
        <w:tab/>
      </w:r>
      <w:r>
        <w:rPr>
          <w:noProof/>
        </w:rPr>
        <w:fldChar w:fldCharType="begin"/>
      </w:r>
      <w:r>
        <w:rPr>
          <w:noProof/>
        </w:rPr>
        <w:instrText xml:space="preserve"> PAGEREF _Toc218864282 \h </w:instrText>
      </w:r>
      <w:r>
        <w:rPr>
          <w:noProof/>
        </w:rPr>
      </w:r>
      <w:r>
        <w:rPr>
          <w:noProof/>
        </w:rPr>
        <w:fldChar w:fldCharType="separate"/>
      </w:r>
      <w:r>
        <w:rPr>
          <w:noProof/>
        </w:rPr>
        <w:t>113</w:t>
      </w:r>
      <w:r>
        <w:rPr>
          <w:noProof/>
        </w:rPr>
        <w:fldChar w:fldCharType="end"/>
      </w:r>
    </w:p>
    <w:p w14:paraId="18943E46" w14:textId="0FF9F48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.22.1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_Toc218864283 \h </w:instrText>
      </w:r>
      <w:r>
        <w:rPr>
          <w:noProof/>
        </w:rPr>
      </w:r>
      <w:r>
        <w:rPr>
          <w:noProof/>
        </w:rPr>
        <w:fldChar w:fldCharType="separate"/>
      </w:r>
      <w:r>
        <w:rPr>
          <w:noProof/>
        </w:rPr>
        <w:t>113</w:t>
      </w:r>
      <w:r>
        <w:rPr>
          <w:noProof/>
        </w:rPr>
        <w:fldChar w:fldCharType="end"/>
      </w:r>
    </w:p>
    <w:p w14:paraId="0A25C4B2" w14:textId="6E4719B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.22.</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_Toc218864284 \h </w:instrText>
      </w:r>
      <w:r>
        <w:rPr>
          <w:noProof/>
        </w:rPr>
      </w:r>
      <w:r>
        <w:rPr>
          <w:noProof/>
        </w:rPr>
        <w:fldChar w:fldCharType="separate"/>
      </w:r>
      <w:r>
        <w:rPr>
          <w:noProof/>
        </w:rPr>
        <w:t>113</w:t>
      </w:r>
      <w:r>
        <w:rPr>
          <w:noProof/>
        </w:rPr>
        <w:fldChar w:fldCharType="end"/>
      </w:r>
    </w:p>
    <w:p w14:paraId="65F79C28" w14:textId="496D9088"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.22.</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_Toc218864285 \h </w:instrText>
      </w:r>
      <w:r>
        <w:rPr>
          <w:noProof/>
        </w:rPr>
      </w:r>
      <w:r>
        <w:rPr>
          <w:noProof/>
        </w:rPr>
        <w:fldChar w:fldCharType="separate"/>
      </w:r>
      <w:r>
        <w:rPr>
          <w:noProof/>
        </w:rPr>
        <w:t>115</w:t>
      </w:r>
      <w:r>
        <w:rPr>
          <w:noProof/>
        </w:rPr>
        <w:fldChar w:fldCharType="end"/>
      </w:r>
    </w:p>
    <w:p w14:paraId="672E8CE9" w14:textId="071DCF5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8.22.3.1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performance monitoring subscription request</w:t>
      </w:r>
      <w:r>
        <w:rPr>
          <w:noProof/>
        </w:rPr>
        <w:tab/>
      </w:r>
      <w:r>
        <w:rPr>
          <w:noProof/>
        </w:rPr>
        <w:fldChar w:fldCharType="begin"/>
      </w:r>
      <w:r>
        <w:rPr>
          <w:noProof/>
        </w:rPr>
        <w:instrText xml:space="preserve"> PAGEREF _Toc218864286 \h </w:instrText>
      </w:r>
      <w:r>
        <w:rPr>
          <w:noProof/>
        </w:rPr>
      </w:r>
      <w:r>
        <w:rPr>
          <w:noProof/>
        </w:rPr>
        <w:fldChar w:fldCharType="separate"/>
      </w:r>
      <w:r>
        <w:rPr>
          <w:noProof/>
        </w:rPr>
        <w:t>115</w:t>
      </w:r>
      <w:r>
        <w:rPr>
          <w:noProof/>
        </w:rPr>
        <w:fldChar w:fldCharType="end"/>
      </w:r>
    </w:p>
    <w:p w14:paraId="7FE0B370" w14:textId="73D9505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8.22.3.2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performance monitoring subscription response</w:t>
      </w:r>
      <w:r>
        <w:rPr>
          <w:noProof/>
        </w:rPr>
        <w:tab/>
      </w:r>
      <w:r>
        <w:rPr>
          <w:noProof/>
        </w:rPr>
        <w:fldChar w:fldCharType="begin"/>
      </w:r>
      <w:r>
        <w:rPr>
          <w:noProof/>
        </w:rPr>
        <w:instrText xml:space="preserve"> PAGEREF _Toc218864287 \h </w:instrText>
      </w:r>
      <w:r>
        <w:rPr>
          <w:noProof/>
        </w:rPr>
      </w:r>
      <w:r>
        <w:rPr>
          <w:noProof/>
        </w:rPr>
        <w:fldChar w:fldCharType="separate"/>
      </w:r>
      <w:r>
        <w:rPr>
          <w:noProof/>
        </w:rPr>
        <w:t>115</w:t>
      </w:r>
      <w:r>
        <w:rPr>
          <w:noProof/>
        </w:rPr>
        <w:fldChar w:fldCharType="end"/>
      </w:r>
    </w:p>
    <w:p w14:paraId="6A50C5FF" w14:textId="1F83B82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8.22.3.3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performance monitoring notify</w:t>
      </w:r>
      <w:r>
        <w:rPr>
          <w:noProof/>
        </w:rPr>
        <w:tab/>
      </w:r>
      <w:r>
        <w:rPr>
          <w:noProof/>
        </w:rPr>
        <w:fldChar w:fldCharType="begin"/>
      </w:r>
      <w:r>
        <w:rPr>
          <w:noProof/>
        </w:rPr>
        <w:instrText xml:space="preserve"> PAGEREF _Toc218864288 \h </w:instrText>
      </w:r>
      <w:r>
        <w:rPr>
          <w:noProof/>
        </w:rPr>
      </w:r>
      <w:r>
        <w:rPr>
          <w:noProof/>
        </w:rPr>
        <w:fldChar w:fldCharType="separate"/>
      </w:r>
      <w:r>
        <w:rPr>
          <w:noProof/>
        </w:rPr>
        <w:t>115</w:t>
      </w:r>
      <w:r>
        <w:rPr>
          <w:noProof/>
        </w:rPr>
        <w:fldChar w:fldCharType="end"/>
      </w:r>
    </w:p>
    <w:p w14:paraId="37C8C0A6" w14:textId="295ED4F2"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assisted ML model selection</w:t>
      </w:r>
      <w:r>
        <w:rPr>
          <w:noProof/>
        </w:rPr>
        <w:tab/>
      </w:r>
      <w:r>
        <w:rPr>
          <w:noProof/>
        </w:rPr>
        <w:fldChar w:fldCharType="begin"/>
      </w:r>
      <w:r>
        <w:rPr>
          <w:noProof/>
        </w:rPr>
        <w:instrText xml:space="preserve"> PAGEREF _Toc218864289 \h </w:instrText>
      </w:r>
      <w:r>
        <w:rPr>
          <w:noProof/>
        </w:rPr>
      </w:r>
      <w:r>
        <w:rPr>
          <w:noProof/>
        </w:rPr>
        <w:fldChar w:fldCharType="separate"/>
      </w:r>
      <w:r>
        <w:rPr>
          <w:noProof/>
        </w:rPr>
        <w:t>116</w:t>
      </w:r>
      <w:r>
        <w:rPr>
          <w:noProof/>
        </w:rPr>
        <w:fldChar w:fldCharType="end"/>
      </w:r>
    </w:p>
    <w:p w14:paraId="2B936132" w14:textId="132BC94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.23.1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_Toc218864290 \h </w:instrText>
      </w:r>
      <w:r>
        <w:rPr>
          <w:noProof/>
        </w:rPr>
      </w:r>
      <w:r>
        <w:rPr>
          <w:noProof/>
        </w:rPr>
        <w:fldChar w:fldCharType="separate"/>
      </w:r>
      <w:r>
        <w:rPr>
          <w:noProof/>
        </w:rPr>
        <w:t>116</w:t>
      </w:r>
      <w:r>
        <w:rPr>
          <w:noProof/>
        </w:rPr>
        <w:fldChar w:fldCharType="end"/>
      </w:r>
    </w:p>
    <w:p w14:paraId="50047A2E" w14:textId="6C610F9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.23.</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_Toc218864291 \h </w:instrText>
      </w:r>
      <w:r>
        <w:rPr>
          <w:noProof/>
        </w:rPr>
      </w:r>
      <w:r>
        <w:rPr>
          <w:noProof/>
        </w:rPr>
        <w:fldChar w:fldCharType="separate"/>
      </w:r>
      <w:r>
        <w:rPr>
          <w:noProof/>
        </w:rPr>
        <w:t>116</w:t>
      </w:r>
      <w:r>
        <w:rPr>
          <w:noProof/>
        </w:rPr>
        <w:fldChar w:fldCharType="end"/>
      </w:r>
    </w:p>
    <w:p w14:paraId="56D00755" w14:textId="1ABA913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.23.</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_Toc218864292 \h </w:instrText>
      </w:r>
      <w:r>
        <w:rPr>
          <w:noProof/>
        </w:rPr>
      </w:r>
      <w:r>
        <w:rPr>
          <w:noProof/>
        </w:rPr>
        <w:fldChar w:fldCharType="separate"/>
      </w:r>
      <w:r>
        <w:rPr>
          <w:noProof/>
        </w:rPr>
        <w:t>118</w:t>
      </w:r>
      <w:r>
        <w:rPr>
          <w:noProof/>
        </w:rPr>
        <w:fldChar w:fldCharType="end"/>
      </w:r>
    </w:p>
    <w:p w14:paraId="05B632CE" w14:textId="2E9D534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assisted ML model selection subscription request</w:t>
      </w:r>
      <w:r>
        <w:rPr>
          <w:noProof/>
        </w:rPr>
        <w:tab/>
      </w:r>
      <w:r>
        <w:rPr>
          <w:noProof/>
        </w:rPr>
        <w:fldChar w:fldCharType="begin"/>
      </w:r>
      <w:r>
        <w:rPr>
          <w:noProof/>
        </w:rPr>
        <w:instrText xml:space="preserve"> PAGEREF _Toc218864293 \h </w:instrText>
      </w:r>
      <w:r>
        <w:rPr>
          <w:noProof/>
        </w:rPr>
      </w:r>
      <w:r>
        <w:rPr>
          <w:noProof/>
        </w:rPr>
        <w:fldChar w:fldCharType="separate"/>
      </w:r>
      <w:r>
        <w:rPr>
          <w:noProof/>
        </w:rPr>
        <w:t>118</w:t>
      </w:r>
      <w:r>
        <w:rPr>
          <w:noProof/>
        </w:rPr>
        <w:fldChar w:fldCharType="end"/>
      </w:r>
    </w:p>
    <w:p w14:paraId="39C7C408" w14:textId="57E0E33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selection subscription response</w:t>
      </w:r>
      <w:r>
        <w:rPr>
          <w:noProof/>
        </w:rPr>
        <w:tab/>
      </w:r>
      <w:r>
        <w:rPr>
          <w:noProof/>
        </w:rPr>
        <w:fldChar w:fldCharType="begin"/>
      </w:r>
      <w:r>
        <w:rPr>
          <w:noProof/>
        </w:rPr>
        <w:instrText xml:space="preserve"> PAGEREF _Toc218864294 \h </w:instrText>
      </w:r>
      <w:r>
        <w:rPr>
          <w:noProof/>
        </w:rPr>
      </w:r>
      <w:r>
        <w:rPr>
          <w:noProof/>
        </w:rPr>
        <w:fldChar w:fldCharType="separate"/>
      </w:r>
      <w:r>
        <w:rPr>
          <w:noProof/>
        </w:rPr>
        <w:t>118</w:t>
      </w:r>
      <w:r>
        <w:rPr>
          <w:noProof/>
        </w:rPr>
        <w:fldChar w:fldCharType="end"/>
      </w:r>
    </w:p>
    <w:p w14:paraId="3FB82D6A" w14:textId="2A3392B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8.23.3.3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selection notification</w:t>
      </w:r>
      <w:r>
        <w:rPr>
          <w:noProof/>
        </w:rPr>
        <w:tab/>
      </w:r>
      <w:r>
        <w:rPr>
          <w:noProof/>
        </w:rPr>
        <w:fldChar w:fldCharType="begin"/>
      </w:r>
      <w:r>
        <w:rPr>
          <w:noProof/>
        </w:rPr>
        <w:instrText xml:space="preserve"> PAGEREF _Toc218864295 \h </w:instrText>
      </w:r>
      <w:r>
        <w:rPr>
          <w:noProof/>
        </w:rPr>
      </w:r>
      <w:r>
        <w:rPr>
          <w:noProof/>
        </w:rPr>
        <w:fldChar w:fldCharType="separate"/>
      </w:r>
      <w:r>
        <w:rPr>
          <w:noProof/>
        </w:rPr>
        <w:t>119</w:t>
      </w:r>
      <w:r>
        <w:rPr>
          <w:noProof/>
        </w:rPr>
        <w:fldChar w:fldCharType="end"/>
      </w:r>
    </w:p>
    <w:p w14:paraId="17B3126D" w14:textId="59F5FECD"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context transfer</w:t>
      </w:r>
      <w:r>
        <w:rPr>
          <w:noProof/>
        </w:rPr>
        <w:tab/>
      </w:r>
      <w:r>
        <w:rPr>
          <w:noProof/>
        </w:rPr>
        <w:fldChar w:fldCharType="begin"/>
      </w:r>
      <w:r>
        <w:rPr>
          <w:noProof/>
        </w:rPr>
        <w:instrText xml:space="preserve"> PAGEREF _Toc218864296 \h </w:instrText>
      </w:r>
      <w:r>
        <w:rPr>
          <w:noProof/>
        </w:rPr>
      </w:r>
      <w:r>
        <w:rPr>
          <w:noProof/>
        </w:rPr>
        <w:fldChar w:fldCharType="separate"/>
      </w:r>
      <w:r>
        <w:rPr>
          <w:noProof/>
        </w:rPr>
        <w:t>119</w:t>
      </w:r>
      <w:r>
        <w:rPr>
          <w:noProof/>
        </w:rPr>
        <w:fldChar w:fldCharType="end"/>
      </w:r>
    </w:p>
    <w:p w14:paraId="4BD6AE0C" w14:textId="0B1E33A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.24.1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_Toc218864297 \h </w:instrText>
      </w:r>
      <w:r>
        <w:rPr>
          <w:noProof/>
        </w:rPr>
      </w:r>
      <w:r>
        <w:rPr>
          <w:noProof/>
        </w:rPr>
        <w:fldChar w:fldCharType="separate"/>
      </w:r>
      <w:r>
        <w:rPr>
          <w:noProof/>
        </w:rPr>
        <w:t>119</w:t>
      </w:r>
      <w:r>
        <w:rPr>
          <w:noProof/>
        </w:rPr>
        <w:fldChar w:fldCharType="end"/>
      </w:r>
    </w:p>
    <w:p w14:paraId="05DFE305" w14:textId="71E356E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.24.</w:t>
      </w:r>
      <w:r w:rsidRPr="00B17735">
        <w:rPr>
          <w:rFonts w:eastAsia="SimSun"/>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Procedure</w:t>
      </w:r>
      <w:r>
        <w:rPr>
          <w:noProof/>
        </w:rPr>
        <w:tab/>
      </w:r>
      <w:r>
        <w:rPr>
          <w:noProof/>
        </w:rPr>
        <w:fldChar w:fldCharType="begin"/>
      </w:r>
      <w:r>
        <w:rPr>
          <w:noProof/>
        </w:rPr>
        <w:instrText xml:space="preserve"> PAGEREF _Toc218864298 \h </w:instrText>
      </w:r>
      <w:r>
        <w:rPr>
          <w:noProof/>
        </w:rPr>
      </w:r>
      <w:r>
        <w:rPr>
          <w:noProof/>
        </w:rPr>
        <w:fldChar w:fldCharType="separate"/>
      </w:r>
      <w:r>
        <w:rPr>
          <w:noProof/>
        </w:rPr>
        <w:t>119</w:t>
      </w:r>
      <w:r>
        <w:rPr>
          <w:noProof/>
        </w:rPr>
        <w:fldChar w:fldCharType="end"/>
      </w:r>
    </w:p>
    <w:p w14:paraId="7914F66D" w14:textId="7797AD9D"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noProof/>
          <w:lang w:val="en-IN"/>
        </w:rPr>
        <w:t>.24.</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Information flows</w:t>
      </w:r>
      <w:r>
        <w:rPr>
          <w:noProof/>
        </w:rPr>
        <w:tab/>
      </w:r>
      <w:r>
        <w:rPr>
          <w:noProof/>
        </w:rPr>
        <w:fldChar w:fldCharType="begin"/>
      </w:r>
      <w:r>
        <w:rPr>
          <w:noProof/>
        </w:rPr>
        <w:instrText xml:space="preserve"> PAGEREF _Toc218864299 \h </w:instrText>
      </w:r>
      <w:r>
        <w:rPr>
          <w:noProof/>
        </w:rPr>
      </w:r>
      <w:r>
        <w:rPr>
          <w:noProof/>
        </w:rPr>
        <w:fldChar w:fldCharType="separate"/>
      </w:r>
      <w:r>
        <w:rPr>
          <w:noProof/>
        </w:rPr>
        <w:t>120</w:t>
      </w:r>
      <w:r>
        <w:rPr>
          <w:noProof/>
        </w:rPr>
        <w:fldChar w:fldCharType="end"/>
      </w:r>
    </w:p>
    <w:p w14:paraId="343EBBF8" w14:textId="1B0C1F3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8.24.3.1</w:t>
      </w:r>
      <w:r>
        <w:rPr>
          <w:rFonts w:asciiTheme="minorHAnsi" w:eastAsiaTheme="minorEastAsia" w:hAnsiTheme="minorHAnsi" w:cstheme="minorBidi"/>
          <w:noProof/>
          <w:kern w:val="2"/>
          <w:sz w:val="24"/>
          <w:szCs w:val="24"/>
          <w:lang w:eastAsia="en-GB"/>
          <w14:ligatures w14:val="standardContextual"/>
        </w:rPr>
        <w:tab/>
      </w:r>
      <w:r>
        <w:rPr>
          <w:noProof/>
        </w:rPr>
        <w:t>AIMLE context transfer request</w:t>
      </w:r>
      <w:r>
        <w:rPr>
          <w:noProof/>
        </w:rPr>
        <w:tab/>
      </w:r>
      <w:r>
        <w:rPr>
          <w:noProof/>
        </w:rPr>
        <w:fldChar w:fldCharType="begin"/>
      </w:r>
      <w:r>
        <w:rPr>
          <w:noProof/>
        </w:rPr>
        <w:instrText xml:space="preserve"> PAGEREF _Toc218864300 \h </w:instrText>
      </w:r>
      <w:r>
        <w:rPr>
          <w:noProof/>
        </w:rPr>
      </w:r>
      <w:r>
        <w:rPr>
          <w:noProof/>
        </w:rPr>
        <w:fldChar w:fldCharType="separate"/>
      </w:r>
      <w:r>
        <w:rPr>
          <w:noProof/>
        </w:rPr>
        <w:t>120</w:t>
      </w:r>
      <w:r>
        <w:rPr>
          <w:noProof/>
        </w:rPr>
        <w:fldChar w:fldCharType="end"/>
      </w:r>
    </w:p>
    <w:p w14:paraId="65BDE30C" w14:textId="44BE70C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8.24.3.2</w:t>
      </w:r>
      <w:r>
        <w:rPr>
          <w:rFonts w:asciiTheme="minorHAnsi" w:eastAsiaTheme="minorEastAsia" w:hAnsiTheme="minorHAnsi" w:cstheme="minorBidi"/>
          <w:noProof/>
          <w:kern w:val="2"/>
          <w:sz w:val="24"/>
          <w:szCs w:val="24"/>
          <w:lang w:eastAsia="en-GB"/>
          <w14:ligatures w14:val="standardContextual"/>
        </w:rPr>
        <w:tab/>
      </w:r>
      <w:r>
        <w:rPr>
          <w:noProof/>
        </w:rPr>
        <w:t>AIMLE context transfer response</w:t>
      </w:r>
      <w:r>
        <w:rPr>
          <w:noProof/>
        </w:rPr>
        <w:tab/>
      </w:r>
      <w:r>
        <w:rPr>
          <w:noProof/>
        </w:rPr>
        <w:fldChar w:fldCharType="begin"/>
      </w:r>
      <w:r>
        <w:rPr>
          <w:noProof/>
        </w:rPr>
        <w:instrText xml:space="preserve"> PAGEREF _Toc218864301 \h </w:instrText>
      </w:r>
      <w:r>
        <w:rPr>
          <w:noProof/>
        </w:rPr>
      </w:r>
      <w:r>
        <w:rPr>
          <w:noProof/>
        </w:rPr>
        <w:fldChar w:fldCharType="separate"/>
      </w:r>
      <w:r>
        <w:rPr>
          <w:noProof/>
        </w:rPr>
        <w:t>121</w:t>
      </w:r>
      <w:r>
        <w:rPr>
          <w:noProof/>
        </w:rPr>
        <w:fldChar w:fldCharType="end"/>
      </w:r>
    </w:p>
    <w:p w14:paraId="40BC27EA" w14:textId="2D6D992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.25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Support of AIML Services for Assisting Hierarchical</w:t>
      </w:r>
      <w:r w:rsidRPr="00B17735">
        <w:rPr>
          <w:rFonts w:ascii="Calibri" w:eastAsia="SimSun" w:hAnsi="Calibri" w:cs="Calibri"/>
          <w:noProof/>
          <w:color w:val="000000"/>
          <w:lang w:val="en-US" w:eastAsia="zh-CN"/>
        </w:rPr>
        <w:t xml:space="preserve"> </w:t>
      </w:r>
      <w:r w:rsidRPr="00B17735">
        <w:rPr>
          <w:rFonts w:eastAsia="SimSun"/>
          <w:noProof/>
          <w:lang w:val="en-IN"/>
        </w:rPr>
        <w:t>Computing</w:t>
      </w:r>
      <w:r>
        <w:rPr>
          <w:noProof/>
        </w:rPr>
        <w:tab/>
      </w:r>
      <w:r>
        <w:rPr>
          <w:noProof/>
        </w:rPr>
        <w:fldChar w:fldCharType="begin"/>
      </w:r>
      <w:r>
        <w:rPr>
          <w:noProof/>
        </w:rPr>
        <w:instrText xml:space="preserve"> PAGEREF _Toc218864302 \h </w:instrText>
      </w:r>
      <w:r>
        <w:rPr>
          <w:noProof/>
        </w:rPr>
      </w:r>
      <w:r>
        <w:rPr>
          <w:noProof/>
        </w:rPr>
        <w:fldChar w:fldCharType="separate"/>
      </w:r>
      <w:r>
        <w:rPr>
          <w:noProof/>
        </w:rPr>
        <w:t>122</w:t>
      </w:r>
      <w:r>
        <w:rPr>
          <w:noProof/>
        </w:rPr>
        <w:fldChar w:fldCharType="end"/>
      </w:r>
    </w:p>
    <w:p w14:paraId="0D540CB6" w14:textId="5B8CC83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8.25.1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General</w:t>
      </w:r>
      <w:r>
        <w:rPr>
          <w:noProof/>
        </w:rPr>
        <w:tab/>
      </w:r>
      <w:r>
        <w:rPr>
          <w:noProof/>
        </w:rPr>
        <w:fldChar w:fldCharType="begin"/>
      </w:r>
      <w:r>
        <w:rPr>
          <w:noProof/>
        </w:rPr>
        <w:instrText xml:space="preserve"> PAGEREF _Toc218864303 \h </w:instrText>
      </w:r>
      <w:r>
        <w:rPr>
          <w:noProof/>
        </w:rPr>
      </w:r>
      <w:r>
        <w:rPr>
          <w:noProof/>
        </w:rPr>
        <w:fldChar w:fldCharType="separate"/>
      </w:r>
      <w:r>
        <w:rPr>
          <w:noProof/>
        </w:rPr>
        <w:t>122</w:t>
      </w:r>
      <w:r>
        <w:rPr>
          <w:noProof/>
        </w:rPr>
        <w:fldChar w:fldCharType="end"/>
      </w:r>
    </w:p>
    <w:p w14:paraId="6C784747" w14:textId="535F0339"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8.25.2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Procedure for assisting hierarchical computing process</w:t>
      </w:r>
      <w:r>
        <w:rPr>
          <w:noProof/>
        </w:rPr>
        <w:tab/>
      </w:r>
      <w:r>
        <w:rPr>
          <w:noProof/>
        </w:rPr>
        <w:fldChar w:fldCharType="begin"/>
      </w:r>
      <w:r>
        <w:rPr>
          <w:noProof/>
        </w:rPr>
        <w:instrText xml:space="preserve"> PAGEREF _Toc218864304 \h </w:instrText>
      </w:r>
      <w:r>
        <w:rPr>
          <w:noProof/>
        </w:rPr>
      </w:r>
      <w:r>
        <w:rPr>
          <w:noProof/>
        </w:rPr>
        <w:fldChar w:fldCharType="separate"/>
      </w:r>
      <w:r>
        <w:rPr>
          <w:noProof/>
        </w:rPr>
        <w:t>122</w:t>
      </w:r>
      <w:r>
        <w:rPr>
          <w:noProof/>
        </w:rPr>
        <w:fldChar w:fldCharType="end"/>
      </w:r>
    </w:p>
    <w:p w14:paraId="5D537297" w14:textId="112F666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8</w:t>
      </w:r>
      <w:r w:rsidRPr="00B17735">
        <w:rPr>
          <w:rFonts w:eastAsia="SimSun"/>
          <w:noProof/>
          <w:lang w:val="en-IN"/>
        </w:rPr>
        <w:t>.25.</w:t>
      </w:r>
      <w:r w:rsidRPr="00B17735">
        <w:rPr>
          <w:rFonts w:eastAsia="SimSun"/>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Information flows</w:t>
      </w:r>
      <w:r>
        <w:rPr>
          <w:noProof/>
        </w:rPr>
        <w:tab/>
      </w:r>
      <w:r>
        <w:rPr>
          <w:noProof/>
        </w:rPr>
        <w:fldChar w:fldCharType="begin"/>
      </w:r>
      <w:r>
        <w:rPr>
          <w:noProof/>
        </w:rPr>
        <w:instrText xml:space="preserve"> PAGEREF _Toc218864305 \h </w:instrText>
      </w:r>
      <w:r>
        <w:rPr>
          <w:noProof/>
        </w:rPr>
      </w:r>
      <w:r>
        <w:rPr>
          <w:noProof/>
        </w:rPr>
        <w:fldChar w:fldCharType="separate"/>
      </w:r>
      <w:r>
        <w:rPr>
          <w:noProof/>
        </w:rPr>
        <w:t>124</w:t>
      </w:r>
      <w:r>
        <w:rPr>
          <w:noProof/>
        </w:rPr>
        <w:fldChar w:fldCharType="end"/>
      </w:r>
    </w:p>
    <w:p w14:paraId="655FF82D" w14:textId="5F42DCD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w:t>
      </w:r>
      <w:r w:rsidRPr="00B17735">
        <w:rPr>
          <w:rFonts w:eastAsia="SimSun"/>
          <w:noProof/>
          <w:lang w:val="en-IN"/>
        </w:rPr>
        <w:t>25</w:t>
      </w:r>
      <w:r w:rsidRPr="00B17735">
        <w:rPr>
          <w:rFonts w:eastAsia="SimSun"/>
          <w:noProof/>
        </w:rPr>
        <w:t>.3.1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Hiearchitical computing assistance request</w:t>
      </w:r>
      <w:r>
        <w:rPr>
          <w:noProof/>
        </w:rPr>
        <w:tab/>
      </w:r>
      <w:r>
        <w:rPr>
          <w:noProof/>
        </w:rPr>
        <w:fldChar w:fldCharType="begin"/>
      </w:r>
      <w:r>
        <w:rPr>
          <w:noProof/>
        </w:rPr>
        <w:instrText xml:space="preserve"> PAGEREF _Toc218864306 \h </w:instrText>
      </w:r>
      <w:r>
        <w:rPr>
          <w:noProof/>
        </w:rPr>
      </w:r>
      <w:r>
        <w:rPr>
          <w:noProof/>
        </w:rPr>
        <w:fldChar w:fldCharType="separate"/>
      </w:r>
      <w:r>
        <w:rPr>
          <w:noProof/>
        </w:rPr>
        <w:t>124</w:t>
      </w:r>
      <w:r>
        <w:rPr>
          <w:noProof/>
        </w:rPr>
        <w:fldChar w:fldCharType="end"/>
      </w:r>
    </w:p>
    <w:p w14:paraId="2DC0B0B6" w14:textId="7F4FF52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8.25.3.2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Assist hierarchical computing response</w:t>
      </w:r>
      <w:r>
        <w:rPr>
          <w:noProof/>
        </w:rPr>
        <w:tab/>
      </w:r>
      <w:r>
        <w:rPr>
          <w:noProof/>
        </w:rPr>
        <w:fldChar w:fldCharType="begin"/>
      </w:r>
      <w:r>
        <w:rPr>
          <w:noProof/>
        </w:rPr>
        <w:instrText xml:space="preserve"> PAGEREF _Toc218864307 \h </w:instrText>
      </w:r>
      <w:r>
        <w:rPr>
          <w:noProof/>
        </w:rPr>
      </w:r>
      <w:r>
        <w:rPr>
          <w:noProof/>
        </w:rPr>
        <w:fldChar w:fldCharType="separate"/>
      </w:r>
      <w:r>
        <w:rPr>
          <w:noProof/>
        </w:rPr>
        <w:t>125</w:t>
      </w:r>
      <w:r>
        <w:rPr>
          <w:noProof/>
        </w:rPr>
        <w:fldChar w:fldCharType="end"/>
      </w:r>
    </w:p>
    <w:p w14:paraId="54481234" w14:textId="1241D66F"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AIMLE APIs</w:t>
      </w:r>
      <w:r>
        <w:rPr>
          <w:noProof/>
        </w:rPr>
        <w:tab/>
      </w:r>
      <w:r>
        <w:rPr>
          <w:noProof/>
        </w:rPr>
        <w:fldChar w:fldCharType="begin"/>
      </w:r>
      <w:r>
        <w:rPr>
          <w:noProof/>
        </w:rPr>
        <w:instrText xml:space="preserve"> PAGEREF _Toc218864308 \h </w:instrText>
      </w:r>
      <w:r>
        <w:rPr>
          <w:noProof/>
        </w:rPr>
      </w:r>
      <w:r>
        <w:rPr>
          <w:noProof/>
        </w:rPr>
        <w:fldChar w:fldCharType="separate"/>
      </w:r>
      <w:r>
        <w:rPr>
          <w:noProof/>
        </w:rPr>
        <w:t>125</w:t>
      </w:r>
      <w:r>
        <w:rPr>
          <w:noProof/>
        </w:rPr>
        <w:fldChar w:fldCharType="end"/>
      </w:r>
    </w:p>
    <w:p w14:paraId="6BEF37CB" w14:textId="5D8B9BA8"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General</w:t>
      </w:r>
      <w:r>
        <w:rPr>
          <w:noProof/>
        </w:rPr>
        <w:tab/>
      </w:r>
      <w:r>
        <w:rPr>
          <w:noProof/>
        </w:rPr>
        <w:fldChar w:fldCharType="begin"/>
      </w:r>
      <w:r>
        <w:rPr>
          <w:noProof/>
        </w:rPr>
        <w:instrText xml:space="preserve"> PAGEREF _Toc218864309 \h </w:instrText>
      </w:r>
      <w:r>
        <w:rPr>
          <w:noProof/>
        </w:rPr>
      </w:r>
      <w:r>
        <w:rPr>
          <w:noProof/>
        </w:rPr>
        <w:fldChar w:fldCharType="separate"/>
      </w:r>
      <w:r>
        <w:rPr>
          <w:noProof/>
        </w:rPr>
        <w:t>125</w:t>
      </w:r>
      <w:r>
        <w:rPr>
          <w:noProof/>
        </w:rPr>
        <w:fldChar w:fldCharType="end"/>
      </w:r>
    </w:p>
    <w:p w14:paraId="533C5DF5" w14:textId="21DBF467"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AIMLE server APIs</w:t>
      </w:r>
      <w:r>
        <w:rPr>
          <w:noProof/>
        </w:rPr>
        <w:tab/>
      </w:r>
      <w:r>
        <w:rPr>
          <w:noProof/>
        </w:rPr>
        <w:fldChar w:fldCharType="begin"/>
      </w:r>
      <w:r>
        <w:rPr>
          <w:noProof/>
        </w:rPr>
        <w:instrText xml:space="preserve"> PAGEREF _Toc218864310 \h </w:instrText>
      </w:r>
      <w:r>
        <w:rPr>
          <w:noProof/>
        </w:rPr>
      </w:r>
      <w:r>
        <w:rPr>
          <w:noProof/>
        </w:rPr>
        <w:fldChar w:fldCharType="separate"/>
      </w:r>
      <w:r>
        <w:rPr>
          <w:noProof/>
        </w:rPr>
        <w:t>125</w:t>
      </w:r>
      <w:r>
        <w:rPr>
          <w:noProof/>
        </w:rPr>
        <w:fldChar w:fldCharType="end"/>
      </w:r>
    </w:p>
    <w:p w14:paraId="4DED598B" w14:textId="2D272CD4"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AI/ML Task Transfer API</w:t>
      </w:r>
      <w:r>
        <w:rPr>
          <w:noProof/>
        </w:rPr>
        <w:tab/>
      </w:r>
      <w:r>
        <w:rPr>
          <w:noProof/>
        </w:rPr>
        <w:fldChar w:fldCharType="begin"/>
      </w:r>
      <w:r>
        <w:rPr>
          <w:noProof/>
        </w:rPr>
        <w:instrText xml:space="preserve"> PAGEREF _Toc218864311 \h </w:instrText>
      </w:r>
      <w:r>
        <w:rPr>
          <w:noProof/>
        </w:rPr>
      </w:r>
      <w:r>
        <w:rPr>
          <w:noProof/>
        </w:rPr>
        <w:fldChar w:fldCharType="separate"/>
      </w:r>
      <w:r>
        <w:rPr>
          <w:noProof/>
        </w:rPr>
        <w:t>125</w:t>
      </w:r>
      <w:r>
        <w:rPr>
          <w:noProof/>
        </w:rPr>
        <w:fldChar w:fldCharType="end"/>
      </w:r>
    </w:p>
    <w:p w14:paraId="259105A9" w14:textId="1407567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_Toc218864312 \h </w:instrText>
      </w:r>
      <w:r>
        <w:rPr>
          <w:noProof/>
        </w:rPr>
      </w:r>
      <w:r>
        <w:rPr>
          <w:noProof/>
        </w:rPr>
        <w:fldChar w:fldCharType="separate"/>
      </w:r>
      <w:r>
        <w:rPr>
          <w:noProof/>
        </w:rPr>
        <w:t>125</w:t>
      </w:r>
      <w:r>
        <w:rPr>
          <w:noProof/>
        </w:rPr>
        <w:fldChar w:fldCharType="end"/>
      </w:r>
    </w:p>
    <w:p w14:paraId="4792E7E8" w14:textId="445B946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lang w:eastAsia="zh-CN"/>
        </w:rPr>
        <w:t>AIML</w:t>
      </w:r>
      <w:r>
        <w:rPr>
          <w:noProof/>
        </w:rPr>
        <w:t>TaskTransferAssist</w:t>
      </w:r>
      <w:r w:rsidRPr="00B17735">
        <w:rPr>
          <w:rFonts w:eastAsia="SimSun"/>
          <w:noProof/>
        </w:rPr>
        <w:t>_Request operation</w:t>
      </w:r>
      <w:r>
        <w:rPr>
          <w:noProof/>
        </w:rPr>
        <w:tab/>
      </w:r>
      <w:r>
        <w:rPr>
          <w:noProof/>
        </w:rPr>
        <w:fldChar w:fldCharType="begin"/>
      </w:r>
      <w:r>
        <w:rPr>
          <w:noProof/>
        </w:rPr>
        <w:instrText xml:space="preserve"> PAGEREF _Toc218864313 \h </w:instrText>
      </w:r>
      <w:r>
        <w:rPr>
          <w:noProof/>
        </w:rPr>
      </w:r>
      <w:r>
        <w:rPr>
          <w:noProof/>
        </w:rPr>
        <w:fldChar w:fldCharType="separate"/>
      </w:r>
      <w:r>
        <w:rPr>
          <w:noProof/>
        </w:rPr>
        <w:t>126</w:t>
      </w:r>
      <w:r>
        <w:rPr>
          <w:noProof/>
        </w:rPr>
        <w:fldChar w:fldCharType="end"/>
      </w:r>
    </w:p>
    <w:p w14:paraId="69D77C01" w14:textId="0DA5DD93"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_Toc218864314 \h </w:instrText>
      </w:r>
      <w:r>
        <w:rPr>
          <w:noProof/>
        </w:rPr>
      </w:r>
      <w:r>
        <w:rPr>
          <w:noProof/>
        </w:rPr>
        <w:fldChar w:fldCharType="separate"/>
      </w:r>
      <w:r>
        <w:rPr>
          <w:noProof/>
        </w:rPr>
        <w:t>126</w:t>
      </w:r>
      <w:r>
        <w:rPr>
          <w:noProof/>
        </w:rPr>
        <w:fldChar w:fldCharType="end"/>
      </w:r>
    </w:p>
    <w:p w14:paraId="0ABD3292" w14:textId="07161E42"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 task transfer assist request operation</w:t>
      </w:r>
      <w:r>
        <w:rPr>
          <w:noProof/>
        </w:rPr>
        <w:tab/>
      </w:r>
      <w:r>
        <w:rPr>
          <w:noProof/>
        </w:rPr>
        <w:fldChar w:fldCharType="begin"/>
      </w:r>
      <w:r>
        <w:rPr>
          <w:noProof/>
        </w:rPr>
        <w:instrText xml:space="preserve"> PAGEREF _Toc218864315 \h </w:instrText>
      </w:r>
      <w:r>
        <w:rPr>
          <w:noProof/>
        </w:rPr>
      </w:r>
      <w:r>
        <w:rPr>
          <w:noProof/>
        </w:rPr>
        <w:fldChar w:fldCharType="separate"/>
      </w:r>
      <w:r>
        <w:rPr>
          <w:noProof/>
        </w:rPr>
        <w:t>126</w:t>
      </w:r>
      <w:r>
        <w:rPr>
          <w:noProof/>
        </w:rPr>
        <w:fldChar w:fldCharType="end"/>
      </w:r>
    </w:p>
    <w:p w14:paraId="1749B65A" w14:textId="096C9F9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Aimles_AIMLESControlled</w:t>
      </w:r>
      <w:r>
        <w:rPr>
          <w:noProof/>
        </w:rPr>
        <w:t>AIMLTaskTransfer</w:t>
      </w:r>
      <w:r w:rsidRPr="00B17735">
        <w:rPr>
          <w:rFonts w:eastAsia="SimSun"/>
          <w:noProof/>
        </w:rPr>
        <w:t>_Request operation</w:t>
      </w:r>
      <w:r>
        <w:rPr>
          <w:noProof/>
        </w:rPr>
        <w:tab/>
      </w:r>
      <w:r>
        <w:rPr>
          <w:noProof/>
        </w:rPr>
        <w:fldChar w:fldCharType="begin"/>
      </w:r>
      <w:r>
        <w:rPr>
          <w:noProof/>
        </w:rPr>
        <w:instrText xml:space="preserve"> PAGEREF _Toc218864316 \h </w:instrText>
      </w:r>
      <w:r>
        <w:rPr>
          <w:noProof/>
        </w:rPr>
      </w:r>
      <w:r>
        <w:rPr>
          <w:noProof/>
        </w:rPr>
        <w:fldChar w:fldCharType="separate"/>
      </w:r>
      <w:r>
        <w:rPr>
          <w:noProof/>
        </w:rPr>
        <w:t>126</w:t>
      </w:r>
      <w:r>
        <w:rPr>
          <w:noProof/>
        </w:rPr>
        <w:fldChar w:fldCharType="end"/>
      </w:r>
    </w:p>
    <w:p w14:paraId="01E54DBA" w14:textId="462D4B11"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_Toc218864317 \h </w:instrText>
      </w:r>
      <w:r>
        <w:rPr>
          <w:noProof/>
        </w:rPr>
      </w:r>
      <w:r>
        <w:rPr>
          <w:noProof/>
        </w:rPr>
        <w:fldChar w:fldCharType="separate"/>
      </w:r>
      <w:r>
        <w:rPr>
          <w:noProof/>
        </w:rPr>
        <w:t>126</w:t>
      </w:r>
      <w:r>
        <w:rPr>
          <w:noProof/>
        </w:rPr>
        <w:fldChar w:fldCharType="end"/>
      </w:r>
    </w:p>
    <w:p w14:paraId="54E3806E" w14:textId="1D3ECD8C"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 server-controlled AIML task transfer request operation</w:t>
      </w:r>
      <w:r>
        <w:rPr>
          <w:noProof/>
        </w:rPr>
        <w:tab/>
      </w:r>
      <w:r>
        <w:rPr>
          <w:noProof/>
        </w:rPr>
        <w:fldChar w:fldCharType="begin"/>
      </w:r>
      <w:r>
        <w:rPr>
          <w:noProof/>
        </w:rPr>
        <w:instrText xml:space="preserve"> PAGEREF _Toc218864318 \h </w:instrText>
      </w:r>
      <w:r>
        <w:rPr>
          <w:noProof/>
        </w:rPr>
      </w:r>
      <w:r>
        <w:rPr>
          <w:noProof/>
        </w:rPr>
        <w:fldChar w:fldCharType="separate"/>
      </w:r>
      <w:r>
        <w:rPr>
          <w:noProof/>
        </w:rPr>
        <w:t>126</w:t>
      </w:r>
      <w:r>
        <w:rPr>
          <w:noProof/>
        </w:rPr>
        <w:fldChar w:fldCharType="end"/>
      </w:r>
    </w:p>
    <w:p w14:paraId="36C2EE14" w14:textId="2374470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ML model retrieval API</w:t>
      </w:r>
      <w:r>
        <w:rPr>
          <w:noProof/>
        </w:rPr>
        <w:tab/>
      </w:r>
      <w:r>
        <w:rPr>
          <w:noProof/>
        </w:rPr>
        <w:fldChar w:fldCharType="begin"/>
      </w:r>
      <w:r>
        <w:rPr>
          <w:noProof/>
        </w:rPr>
        <w:instrText xml:space="preserve"> PAGEREF _Toc218864319 \h </w:instrText>
      </w:r>
      <w:r>
        <w:rPr>
          <w:noProof/>
        </w:rPr>
      </w:r>
      <w:r>
        <w:rPr>
          <w:noProof/>
        </w:rPr>
        <w:fldChar w:fldCharType="separate"/>
      </w:r>
      <w:r>
        <w:rPr>
          <w:noProof/>
        </w:rPr>
        <w:t>126</w:t>
      </w:r>
      <w:r>
        <w:rPr>
          <w:noProof/>
        </w:rPr>
        <w:fldChar w:fldCharType="end"/>
      </w:r>
    </w:p>
    <w:p w14:paraId="6F34583E" w14:textId="1988E7B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_Toc218864320 \h </w:instrText>
      </w:r>
      <w:r>
        <w:rPr>
          <w:noProof/>
        </w:rPr>
      </w:r>
      <w:r>
        <w:rPr>
          <w:noProof/>
        </w:rPr>
        <w:fldChar w:fldCharType="separate"/>
      </w:r>
      <w:r>
        <w:rPr>
          <w:noProof/>
        </w:rPr>
        <w:t>126</w:t>
      </w:r>
      <w:r>
        <w:rPr>
          <w:noProof/>
        </w:rPr>
        <w:fldChar w:fldCharType="end"/>
      </w:r>
    </w:p>
    <w:p w14:paraId="462A40B4" w14:textId="6BA0722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Aimles_MLModelRetrieval_Request operation</w:t>
      </w:r>
      <w:r>
        <w:rPr>
          <w:noProof/>
        </w:rPr>
        <w:tab/>
      </w:r>
      <w:r>
        <w:rPr>
          <w:noProof/>
        </w:rPr>
        <w:fldChar w:fldCharType="begin"/>
      </w:r>
      <w:r>
        <w:rPr>
          <w:noProof/>
        </w:rPr>
        <w:instrText xml:space="preserve"> PAGEREF _Toc218864321 \h </w:instrText>
      </w:r>
      <w:r>
        <w:rPr>
          <w:noProof/>
        </w:rPr>
      </w:r>
      <w:r>
        <w:rPr>
          <w:noProof/>
        </w:rPr>
        <w:fldChar w:fldCharType="separate"/>
      </w:r>
      <w:r>
        <w:rPr>
          <w:noProof/>
        </w:rPr>
        <w:t>127</w:t>
      </w:r>
      <w:r>
        <w:rPr>
          <w:noProof/>
        </w:rPr>
        <w:fldChar w:fldCharType="end"/>
      </w:r>
    </w:p>
    <w:p w14:paraId="5E010EBC" w14:textId="3415A92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Aimles_MLModelRetrieval_Subscribe operation</w:t>
      </w:r>
      <w:r>
        <w:rPr>
          <w:noProof/>
        </w:rPr>
        <w:tab/>
      </w:r>
      <w:r>
        <w:rPr>
          <w:noProof/>
        </w:rPr>
        <w:fldChar w:fldCharType="begin"/>
      </w:r>
      <w:r>
        <w:rPr>
          <w:noProof/>
        </w:rPr>
        <w:instrText xml:space="preserve"> PAGEREF _Toc218864322 \h </w:instrText>
      </w:r>
      <w:r>
        <w:rPr>
          <w:noProof/>
        </w:rPr>
      </w:r>
      <w:r>
        <w:rPr>
          <w:noProof/>
        </w:rPr>
        <w:fldChar w:fldCharType="separate"/>
      </w:r>
      <w:r>
        <w:rPr>
          <w:noProof/>
        </w:rPr>
        <w:t>127</w:t>
      </w:r>
      <w:r>
        <w:rPr>
          <w:noProof/>
        </w:rPr>
        <w:fldChar w:fldCharType="end"/>
      </w:r>
    </w:p>
    <w:p w14:paraId="699F17DD" w14:textId="4193A22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9.2.2.4</w:t>
      </w:r>
      <w:r>
        <w:rPr>
          <w:rFonts w:asciiTheme="minorHAnsi" w:eastAsiaTheme="minorEastAsia" w:hAnsiTheme="minorHAnsi" w:cstheme="minorBidi"/>
          <w:noProof/>
          <w:kern w:val="2"/>
          <w:sz w:val="24"/>
          <w:szCs w:val="24"/>
          <w:lang w:eastAsia="en-GB"/>
          <w14:ligatures w14:val="standardContextual"/>
        </w:rPr>
        <w:tab/>
      </w:r>
      <w:r>
        <w:rPr>
          <w:noProof/>
        </w:rPr>
        <w:t>Aimles_MLModelRetrieval_Notify operation</w:t>
      </w:r>
      <w:r>
        <w:rPr>
          <w:noProof/>
        </w:rPr>
        <w:tab/>
      </w:r>
      <w:r>
        <w:rPr>
          <w:noProof/>
        </w:rPr>
        <w:fldChar w:fldCharType="begin"/>
      </w:r>
      <w:r>
        <w:rPr>
          <w:noProof/>
        </w:rPr>
        <w:instrText xml:space="preserve"> PAGEREF _Toc218864323 \h </w:instrText>
      </w:r>
      <w:r>
        <w:rPr>
          <w:noProof/>
        </w:rPr>
      </w:r>
      <w:r>
        <w:rPr>
          <w:noProof/>
        </w:rPr>
        <w:fldChar w:fldCharType="separate"/>
      </w:r>
      <w:r>
        <w:rPr>
          <w:noProof/>
        </w:rPr>
        <w:t>127</w:t>
      </w:r>
      <w:r>
        <w:rPr>
          <w:noProof/>
        </w:rPr>
        <w:fldChar w:fldCharType="end"/>
      </w:r>
    </w:p>
    <w:p w14:paraId="176363C3" w14:textId="2A21A43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9.2.2.5</w:t>
      </w:r>
      <w:r>
        <w:rPr>
          <w:rFonts w:asciiTheme="minorHAnsi" w:eastAsiaTheme="minorEastAsia" w:hAnsiTheme="minorHAnsi" w:cstheme="minorBidi"/>
          <w:noProof/>
          <w:kern w:val="2"/>
          <w:sz w:val="24"/>
          <w:szCs w:val="24"/>
          <w:lang w:eastAsia="en-GB"/>
          <w14:ligatures w14:val="standardContextual"/>
        </w:rPr>
        <w:tab/>
      </w:r>
      <w:r>
        <w:rPr>
          <w:noProof/>
        </w:rPr>
        <w:t>Aimles_MLModelRetrieval_UpdateSubscription operation</w:t>
      </w:r>
      <w:r>
        <w:rPr>
          <w:noProof/>
        </w:rPr>
        <w:tab/>
      </w:r>
      <w:r>
        <w:rPr>
          <w:noProof/>
        </w:rPr>
        <w:fldChar w:fldCharType="begin"/>
      </w:r>
      <w:r>
        <w:rPr>
          <w:noProof/>
        </w:rPr>
        <w:instrText xml:space="preserve"> PAGEREF _Toc218864324 \h </w:instrText>
      </w:r>
      <w:r>
        <w:rPr>
          <w:noProof/>
        </w:rPr>
      </w:r>
      <w:r>
        <w:rPr>
          <w:noProof/>
        </w:rPr>
        <w:fldChar w:fldCharType="separate"/>
      </w:r>
      <w:r>
        <w:rPr>
          <w:noProof/>
        </w:rPr>
        <w:t>127</w:t>
      </w:r>
      <w:r>
        <w:rPr>
          <w:noProof/>
        </w:rPr>
        <w:fldChar w:fldCharType="end"/>
      </w:r>
    </w:p>
    <w:p w14:paraId="5AF6E796" w14:textId="654D087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9.2.2.6</w:t>
      </w:r>
      <w:r>
        <w:rPr>
          <w:rFonts w:asciiTheme="minorHAnsi" w:eastAsiaTheme="minorEastAsia" w:hAnsiTheme="minorHAnsi" w:cstheme="minorBidi"/>
          <w:noProof/>
          <w:kern w:val="2"/>
          <w:sz w:val="24"/>
          <w:szCs w:val="24"/>
          <w:lang w:eastAsia="en-GB"/>
          <w14:ligatures w14:val="standardContextual"/>
        </w:rPr>
        <w:tab/>
      </w:r>
      <w:r>
        <w:rPr>
          <w:noProof/>
        </w:rPr>
        <w:t>Aimles_MLModelRetrieval_Unsubscribe operation</w:t>
      </w:r>
      <w:r>
        <w:rPr>
          <w:noProof/>
        </w:rPr>
        <w:tab/>
      </w:r>
      <w:r>
        <w:rPr>
          <w:noProof/>
        </w:rPr>
        <w:fldChar w:fldCharType="begin"/>
      </w:r>
      <w:r>
        <w:rPr>
          <w:noProof/>
        </w:rPr>
        <w:instrText xml:space="preserve"> PAGEREF _Toc218864325 \h </w:instrText>
      </w:r>
      <w:r>
        <w:rPr>
          <w:noProof/>
        </w:rPr>
      </w:r>
      <w:r>
        <w:rPr>
          <w:noProof/>
        </w:rPr>
        <w:fldChar w:fldCharType="separate"/>
      </w:r>
      <w:r>
        <w:rPr>
          <w:noProof/>
        </w:rPr>
        <w:t>127</w:t>
      </w:r>
      <w:r>
        <w:rPr>
          <w:noProof/>
        </w:rPr>
        <w:fldChar w:fldCharType="end"/>
      </w:r>
    </w:p>
    <w:p w14:paraId="4D1F44BA" w14:textId="0EBFDFEB"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training API</w:t>
      </w:r>
      <w:r>
        <w:rPr>
          <w:noProof/>
        </w:rPr>
        <w:tab/>
      </w:r>
      <w:r>
        <w:rPr>
          <w:noProof/>
        </w:rPr>
        <w:fldChar w:fldCharType="begin"/>
      </w:r>
      <w:r>
        <w:rPr>
          <w:noProof/>
        </w:rPr>
        <w:instrText xml:space="preserve"> PAGEREF _Toc218864326 \h </w:instrText>
      </w:r>
      <w:r>
        <w:rPr>
          <w:noProof/>
        </w:rPr>
      </w:r>
      <w:r>
        <w:rPr>
          <w:noProof/>
        </w:rPr>
        <w:fldChar w:fldCharType="separate"/>
      </w:r>
      <w:r>
        <w:rPr>
          <w:noProof/>
        </w:rPr>
        <w:t>128</w:t>
      </w:r>
      <w:r>
        <w:rPr>
          <w:noProof/>
        </w:rPr>
        <w:fldChar w:fldCharType="end"/>
      </w:r>
    </w:p>
    <w:p w14:paraId="439C683D" w14:textId="651B1FA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_Toc218864327 \h </w:instrText>
      </w:r>
      <w:r>
        <w:rPr>
          <w:noProof/>
        </w:rPr>
      </w:r>
      <w:r>
        <w:rPr>
          <w:noProof/>
        </w:rPr>
        <w:fldChar w:fldCharType="separate"/>
      </w:r>
      <w:r>
        <w:rPr>
          <w:noProof/>
        </w:rPr>
        <w:t>128</w:t>
      </w:r>
      <w:r>
        <w:rPr>
          <w:noProof/>
        </w:rPr>
        <w:fldChar w:fldCharType="end"/>
      </w:r>
    </w:p>
    <w:p w14:paraId="6257CFBD" w14:textId="2F9751C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Aimles_MLModelTraining_Request operation</w:t>
      </w:r>
      <w:r>
        <w:rPr>
          <w:noProof/>
        </w:rPr>
        <w:tab/>
      </w:r>
      <w:r>
        <w:rPr>
          <w:noProof/>
        </w:rPr>
        <w:fldChar w:fldCharType="begin"/>
      </w:r>
      <w:r>
        <w:rPr>
          <w:noProof/>
        </w:rPr>
        <w:instrText xml:space="preserve"> PAGEREF _Toc218864328 \h </w:instrText>
      </w:r>
      <w:r>
        <w:rPr>
          <w:noProof/>
        </w:rPr>
      </w:r>
      <w:r>
        <w:rPr>
          <w:noProof/>
        </w:rPr>
        <w:fldChar w:fldCharType="separate"/>
      </w:r>
      <w:r>
        <w:rPr>
          <w:noProof/>
        </w:rPr>
        <w:t>128</w:t>
      </w:r>
      <w:r>
        <w:rPr>
          <w:noProof/>
        </w:rPr>
        <w:fldChar w:fldCharType="end"/>
      </w:r>
    </w:p>
    <w:p w14:paraId="5DC96EDC" w14:textId="52D54EF8"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TL model selection assistance API</w:t>
      </w:r>
      <w:r>
        <w:rPr>
          <w:noProof/>
        </w:rPr>
        <w:tab/>
      </w:r>
      <w:r>
        <w:rPr>
          <w:noProof/>
        </w:rPr>
        <w:fldChar w:fldCharType="begin"/>
      </w:r>
      <w:r>
        <w:rPr>
          <w:noProof/>
        </w:rPr>
        <w:instrText xml:space="preserve"> PAGEREF _Toc218864329 \h </w:instrText>
      </w:r>
      <w:r>
        <w:rPr>
          <w:noProof/>
        </w:rPr>
      </w:r>
      <w:r>
        <w:rPr>
          <w:noProof/>
        </w:rPr>
        <w:fldChar w:fldCharType="separate"/>
      </w:r>
      <w:r>
        <w:rPr>
          <w:noProof/>
        </w:rPr>
        <w:t>128</w:t>
      </w:r>
      <w:r>
        <w:rPr>
          <w:noProof/>
        </w:rPr>
        <w:fldChar w:fldCharType="end"/>
      </w:r>
    </w:p>
    <w:p w14:paraId="13AEC8AA" w14:textId="4DB0D6A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9.2.4.1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_Toc218864330 \h </w:instrText>
      </w:r>
      <w:r>
        <w:rPr>
          <w:noProof/>
        </w:rPr>
      </w:r>
      <w:r>
        <w:rPr>
          <w:noProof/>
        </w:rPr>
        <w:fldChar w:fldCharType="separate"/>
      </w:r>
      <w:r>
        <w:rPr>
          <w:noProof/>
        </w:rPr>
        <w:t>128</w:t>
      </w:r>
      <w:r>
        <w:rPr>
          <w:noProof/>
        </w:rPr>
        <w:fldChar w:fldCharType="end"/>
      </w:r>
    </w:p>
    <w:p w14:paraId="3354D3F6" w14:textId="3908C04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9.2.4.2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Aimles_TLModelSelectionAssistance_Request operation</w:t>
      </w:r>
      <w:r>
        <w:rPr>
          <w:noProof/>
        </w:rPr>
        <w:tab/>
      </w:r>
      <w:r>
        <w:rPr>
          <w:noProof/>
        </w:rPr>
        <w:fldChar w:fldCharType="begin"/>
      </w:r>
      <w:r>
        <w:rPr>
          <w:noProof/>
        </w:rPr>
        <w:instrText xml:space="preserve"> PAGEREF _Toc218864331 \h </w:instrText>
      </w:r>
      <w:r>
        <w:rPr>
          <w:noProof/>
        </w:rPr>
      </w:r>
      <w:r>
        <w:rPr>
          <w:noProof/>
        </w:rPr>
        <w:fldChar w:fldCharType="separate"/>
      </w:r>
      <w:r>
        <w:rPr>
          <w:noProof/>
        </w:rPr>
        <w:t>128</w:t>
      </w:r>
      <w:r>
        <w:rPr>
          <w:noProof/>
        </w:rPr>
        <w:fldChar w:fldCharType="end"/>
      </w:r>
    </w:p>
    <w:p w14:paraId="585452AB" w14:textId="7DDD410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 xml:space="preserve">FL </w:t>
      </w:r>
      <w:r w:rsidRPr="00B17735">
        <w:rPr>
          <w:rFonts w:eastAsia="SimSun"/>
          <w:noProof/>
        </w:rPr>
        <w:t>member</w:t>
      </w:r>
      <w:r w:rsidRPr="00B17735">
        <w:rPr>
          <w:rFonts w:eastAsia="SimSun"/>
          <w:noProof/>
          <w:lang w:val="en-IN"/>
        </w:rPr>
        <w:t xml:space="preserve"> grouping support API</w:t>
      </w:r>
      <w:r>
        <w:rPr>
          <w:noProof/>
        </w:rPr>
        <w:tab/>
      </w:r>
      <w:r>
        <w:rPr>
          <w:noProof/>
        </w:rPr>
        <w:fldChar w:fldCharType="begin"/>
      </w:r>
      <w:r>
        <w:rPr>
          <w:noProof/>
        </w:rPr>
        <w:instrText xml:space="preserve"> PAGEREF _Toc218864332 \h </w:instrText>
      </w:r>
      <w:r>
        <w:rPr>
          <w:noProof/>
        </w:rPr>
      </w:r>
      <w:r>
        <w:rPr>
          <w:noProof/>
        </w:rPr>
        <w:fldChar w:fldCharType="separate"/>
      </w:r>
      <w:r>
        <w:rPr>
          <w:noProof/>
        </w:rPr>
        <w:t>129</w:t>
      </w:r>
      <w:r>
        <w:rPr>
          <w:noProof/>
        </w:rPr>
        <w:fldChar w:fldCharType="end"/>
      </w:r>
    </w:p>
    <w:p w14:paraId="35F43CD8" w14:textId="55C0983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9.2.5.1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_Toc218864333 \h </w:instrText>
      </w:r>
      <w:r>
        <w:rPr>
          <w:noProof/>
        </w:rPr>
      </w:r>
      <w:r>
        <w:rPr>
          <w:noProof/>
        </w:rPr>
        <w:fldChar w:fldCharType="separate"/>
      </w:r>
      <w:r>
        <w:rPr>
          <w:noProof/>
        </w:rPr>
        <w:t>129</w:t>
      </w:r>
      <w:r>
        <w:rPr>
          <w:noProof/>
        </w:rPr>
        <w:fldChar w:fldCharType="end"/>
      </w:r>
    </w:p>
    <w:p w14:paraId="75CEF252" w14:textId="14BE0C3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9.2.5.2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Aimles_FLMemberGroupSupport_Request operation</w:t>
      </w:r>
      <w:r>
        <w:rPr>
          <w:noProof/>
        </w:rPr>
        <w:tab/>
      </w:r>
      <w:r>
        <w:rPr>
          <w:noProof/>
        </w:rPr>
        <w:fldChar w:fldCharType="begin"/>
      </w:r>
      <w:r>
        <w:rPr>
          <w:noProof/>
        </w:rPr>
        <w:instrText xml:space="preserve"> PAGEREF _Toc218864334 \h </w:instrText>
      </w:r>
      <w:r>
        <w:rPr>
          <w:noProof/>
        </w:rPr>
      </w:r>
      <w:r>
        <w:rPr>
          <w:noProof/>
        </w:rPr>
        <w:fldChar w:fldCharType="separate"/>
      </w:r>
      <w:r>
        <w:rPr>
          <w:noProof/>
        </w:rPr>
        <w:t>129</w:t>
      </w:r>
      <w:r>
        <w:rPr>
          <w:noProof/>
        </w:rPr>
        <w:fldChar w:fldCharType="end"/>
      </w:r>
    </w:p>
    <w:p w14:paraId="1F333B69" w14:textId="5EC03008"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Discovery API</w:t>
      </w:r>
      <w:r>
        <w:rPr>
          <w:noProof/>
        </w:rPr>
        <w:tab/>
      </w:r>
      <w:r>
        <w:rPr>
          <w:noProof/>
        </w:rPr>
        <w:fldChar w:fldCharType="begin"/>
      </w:r>
      <w:r>
        <w:rPr>
          <w:noProof/>
        </w:rPr>
        <w:instrText xml:space="preserve"> PAGEREF _Toc218864335 \h </w:instrText>
      </w:r>
      <w:r>
        <w:rPr>
          <w:noProof/>
        </w:rPr>
      </w:r>
      <w:r>
        <w:rPr>
          <w:noProof/>
        </w:rPr>
        <w:fldChar w:fldCharType="separate"/>
      </w:r>
      <w:r>
        <w:rPr>
          <w:noProof/>
        </w:rPr>
        <w:t>129</w:t>
      </w:r>
      <w:r>
        <w:rPr>
          <w:noProof/>
        </w:rPr>
        <w:fldChar w:fldCharType="end"/>
      </w:r>
    </w:p>
    <w:p w14:paraId="0B7AFC4C" w14:textId="5BA0E39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9.2.6.1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_Toc218864336 \h </w:instrText>
      </w:r>
      <w:r>
        <w:rPr>
          <w:noProof/>
        </w:rPr>
      </w:r>
      <w:r>
        <w:rPr>
          <w:noProof/>
        </w:rPr>
        <w:fldChar w:fldCharType="separate"/>
      </w:r>
      <w:r>
        <w:rPr>
          <w:noProof/>
        </w:rPr>
        <w:t>129</w:t>
      </w:r>
      <w:r>
        <w:rPr>
          <w:noProof/>
        </w:rPr>
        <w:fldChar w:fldCharType="end"/>
      </w:r>
    </w:p>
    <w:p w14:paraId="082D9839" w14:textId="34EC875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9.2.6.2</w:t>
      </w:r>
      <w:r>
        <w:rPr>
          <w:rFonts w:asciiTheme="minorHAnsi" w:eastAsiaTheme="minorEastAsia" w:hAnsiTheme="minorHAnsi" w:cstheme="minorBidi"/>
          <w:noProof/>
          <w:kern w:val="2"/>
          <w:sz w:val="24"/>
          <w:szCs w:val="24"/>
          <w:lang w:eastAsia="en-GB"/>
          <w14:ligatures w14:val="standardContextual"/>
        </w:rPr>
        <w:tab/>
      </w:r>
      <w:r>
        <w:rPr>
          <w:noProof/>
        </w:rPr>
        <w:t>AIMLE client discovery request operation</w:t>
      </w:r>
      <w:r>
        <w:rPr>
          <w:noProof/>
        </w:rPr>
        <w:tab/>
      </w:r>
      <w:r>
        <w:rPr>
          <w:noProof/>
        </w:rPr>
        <w:fldChar w:fldCharType="begin"/>
      </w:r>
      <w:r>
        <w:rPr>
          <w:noProof/>
        </w:rPr>
        <w:instrText xml:space="preserve"> PAGEREF _Toc218864337 \h </w:instrText>
      </w:r>
      <w:r>
        <w:rPr>
          <w:noProof/>
        </w:rPr>
      </w:r>
      <w:r>
        <w:rPr>
          <w:noProof/>
        </w:rPr>
        <w:fldChar w:fldCharType="separate"/>
      </w:r>
      <w:r>
        <w:rPr>
          <w:noProof/>
        </w:rPr>
        <w:t>129</w:t>
      </w:r>
      <w:r>
        <w:rPr>
          <w:noProof/>
        </w:rPr>
        <w:fldChar w:fldCharType="end"/>
      </w:r>
    </w:p>
    <w:p w14:paraId="5835876A" w14:textId="469203C8"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rPr>
        <w:t>9.2.7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Selection API</w:t>
      </w:r>
      <w:r>
        <w:rPr>
          <w:noProof/>
        </w:rPr>
        <w:tab/>
      </w:r>
      <w:r>
        <w:rPr>
          <w:noProof/>
        </w:rPr>
        <w:fldChar w:fldCharType="begin"/>
      </w:r>
      <w:r>
        <w:rPr>
          <w:noProof/>
        </w:rPr>
        <w:instrText xml:space="preserve"> PAGEREF _Toc218864338 \h </w:instrText>
      </w:r>
      <w:r>
        <w:rPr>
          <w:noProof/>
        </w:rPr>
      </w:r>
      <w:r>
        <w:rPr>
          <w:noProof/>
        </w:rPr>
        <w:fldChar w:fldCharType="separate"/>
      </w:r>
      <w:r>
        <w:rPr>
          <w:noProof/>
        </w:rPr>
        <w:t>130</w:t>
      </w:r>
      <w:r>
        <w:rPr>
          <w:noProof/>
        </w:rPr>
        <w:fldChar w:fldCharType="end"/>
      </w:r>
    </w:p>
    <w:p w14:paraId="1898DD01" w14:textId="0CD302E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9.2.7.1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_Toc218864339 \h </w:instrText>
      </w:r>
      <w:r>
        <w:rPr>
          <w:noProof/>
        </w:rPr>
      </w:r>
      <w:r>
        <w:rPr>
          <w:noProof/>
        </w:rPr>
        <w:fldChar w:fldCharType="separate"/>
      </w:r>
      <w:r>
        <w:rPr>
          <w:noProof/>
        </w:rPr>
        <w:t>130</w:t>
      </w:r>
      <w:r>
        <w:rPr>
          <w:noProof/>
        </w:rPr>
        <w:fldChar w:fldCharType="end"/>
      </w:r>
    </w:p>
    <w:p w14:paraId="3B632DA1" w14:textId="3A15728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9.2.7.2</w:t>
      </w:r>
      <w:r>
        <w:rPr>
          <w:rFonts w:asciiTheme="minorHAnsi" w:eastAsiaTheme="minorEastAsia" w:hAnsiTheme="minorHAnsi" w:cstheme="minorBidi"/>
          <w:noProof/>
          <w:kern w:val="2"/>
          <w:sz w:val="24"/>
          <w:szCs w:val="24"/>
          <w:lang w:eastAsia="en-GB"/>
          <w14:ligatures w14:val="standardContextual"/>
        </w:rPr>
        <w:tab/>
      </w:r>
      <w:r>
        <w:rPr>
          <w:noProof/>
        </w:rPr>
        <w:t>AIMLE client selection request operation</w:t>
      </w:r>
      <w:r>
        <w:rPr>
          <w:noProof/>
        </w:rPr>
        <w:tab/>
      </w:r>
      <w:r>
        <w:rPr>
          <w:noProof/>
        </w:rPr>
        <w:fldChar w:fldCharType="begin"/>
      </w:r>
      <w:r>
        <w:rPr>
          <w:noProof/>
        </w:rPr>
        <w:instrText xml:space="preserve"> PAGEREF _Toc218864340 \h </w:instrText>
      </w:r>
      <w:r>
        <w:rPr>
          <w:noProof/>
        </w:rPr>
      </w:r>
      <w:r>
        <w:rPr>
          <w:noProof/>
        </w:rPr>
        <w:fldChar w:fldCharType="separate"/>
      </w:r>
      <w:r>
        <w:rPr>
          <w:noProof/>
        </w:rPr>
        <w:t>130</w:t>
      </w:r>
      <w:r>
        <w:rPr>
          <w:noProof/>
        </w:rPr>
        <w:fldChar w:fldCharType="end"/>
      </w:r>
    </w:p>
    <w:p w14:paraId="66DA5127" w14:textId="0EBD056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rPr>
        <w:t>9.2.8</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Selection Subscribe API</w:t>
      </w:r>
      <w:r>
        <w:rPr>
          <w:noProof/>
        </w:rPr>
        <w:tab/>
      </w:r>
      <w:r>
        <w:rPr>
          <w:noProof/>
        </w:rPr>
        <w:fldChar w:fldCharType="begin"/>
      </w:r>
      <w:r>
        <w:rPr>
          <w:noProof/>
        </w:rPr>
        <w:instrText xml:space="preserve"> PAGEREF _Toc218864341 \h </w:instrText>
      </w:r>
      <w:r>
        <w:rPr>
          <w:noProof/>
        </w:rPr>
      </w:r>
      <w:r>
        <w:rPr>
          <w:noProof/>
        </w:rPr>
        <w:fldChar w:fldCharType="separate"/>
      </w:r>
      <w:r>
        <w:rPr>
          <w:noProof/>
        </w:rPr>
        <w:t>130</w:t>
      </w:r>
      <w:r>
        <w:rPr>
          <w:noProof/>
        </w:rPr>
        <w:fldChar w:fldCharType="end"/>
      </w:r>
    </w:p>
    <w:p w14:paraId="606832F0" w14:textId="48D47B6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9.2.8.1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_Toc218864342 \h </w:instrText>
      </w:r>
      <w:r>
        <w:rPr>
          <w:noProof/>
        </w:rPr>
      </w:r>
      <w:r>
        <w:rPr>
          <w:noProof/>
        </w:rPr>
        <w:fldChar w:fldCharType="separate"/>
      </w:r>
      <w:r>
        <w:rPr>
          <w:noProof/>
        </w:rPr>
        <w:t>130</w:t>
      </w:r>
      <w:r>
        <w:rPr>
          <w:noProof/>
        </w:rPr>
        <w:fldChar w:fldCharType="end"/>
      </w:r>
    </w:p>
    <w:p w14:paraId="1876FF00" w14:textId="198CDF1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lastRenderedPageBreak/>
        <w:t>9.2.8.2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rPr>
        <w:t>ClientSelection</w:t>
      </w:r>
      <w:r w:rsidRPr="00B17735">
        <w:rPr>
          <w:rFonts w:eastAsia="SimSun"/>
          <w:noProof/>
        </w:rPr>
        <w:t>_subscribe operation</w:t>
      </w:r>
      <w:r>
        <w:rPr>
          <w:noProof/>
        </w:rPr>
        <w:tab/>
      </w:r>
      <w:r>
        <w:rPr>
          <w:noProof/>
        </w:rPr>
        <w:fldChar w:fldCharType="begin"/>
      </w:r>
      <w:r>
        <w:rPr>
          <w:noProof/>
        </w:rPr>
        <w:instrText xml:space="preserve"> PAGEREF _Toc218864343 \h </w:instrText>
      </w:r>
      <w:r>
        <w:rPr>
          <w:noProof/>
        </w:rPr>
      </w:r>
      <w:r>
        <w:rPr>
          <w:noProof/>
        </w:rPr>
        <w:fldChar w:fldCharType="separate"/>
      </w:r>
      <w:r>
        <w:rPr>
          <w:noProof/>
        </w:rPr>
        <w:t>130</w:t>
      </w:r>
      <w:r>
        <w:rPr>
          <w:noProof/>
        </w:rPr>
        <w:fldChar w:fldCharType="end"/>
      </w:r>
    </w:p>
    <w:p w14:paraId="2821665D" w14:textId="364DDD3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9.2.8.3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rPr>
        <w:t>ClientSelection</w:t>
      </w:r>
      <w:r w:rsidRPr="00B17735">
        <w:rPr>
          <w:rFonts w:eastAsia="SimSun"/>
          <w:noProof/>
        </w:rPr>
        <w:t>_notify operation</w:t>
      </w:r>
      <w:r>
        <w:rPr>
          <w:noProof/>
        </w:rPr>
        <w:tab/>
      </w:r>
      <w:r>
        <w:rPr>
          <w:noProof/>
        </w:rPr>
        <w:fldChar w:fldCharType="begin"/>
      </w:r>
      <w:r>
        <w:rPr>
          <w:noProof/>
        </w:rPr>
        <w:instrText xml:space="preserve"> PAGEREF _Toc218864344 \h </w:instrText>
      </w:r>
      <w:r>
        <w:rPr>
          <w:noProof/>
        </w:rPr>
      </w:r>
      <w:r>
        <w:rPr>
          <w:noProof/>
        </w:rPr>
        <w:fldChar w:fldCharType="separate"/>
      </w:r>
      <w:r>
        <w:rPr>
          <w:noProof/>
        </w:rPr>
        <w:t>131</w:t>
      </w:r>
      <w:r>
        <w:rPr>
          <w:noProof/>
        </w:rPr>
        <w:fldChar w:fldCharType="end"/>
      </w:r>
    </w:p>
    <w:p w14:paraId="2460BC94" w14:textId="720C2F5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9.2.8.4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rPr>
        <w:t>ClientSelection</w:t>
      </w:r>
      <w:r w:rsidRPr="00B17735">
        <w:rPr>
          <w:rFonts w:eastAsia="SimSun"/>
          <w:noProof/>
        </w:rPr>
        <w:t>_update operation</w:t>
      </w:r>
      <w:r>
        <w:rPr>
          <w:noProof/>
        </w:rPr>
        <w:tab/>
      </w:r>
      <w:r>
        <w:rPr>
          <w:noProof/>
        </w:rPr>
        <w:fldChar w:fldCharType="begin"/>
      </w:r>
      <w:r>
        <w:rPr>
          <w:noProof/>
        </w:rPr>
        <w:instrText xml:space="preserve"> PAGEREF _Toc218864345 \h </w:instrText>
      </w:r>
      <w:r>
        <w:rPr>
          <w:noProof/>
        </w:rPr>
      </w:r>
      <w:r>
        <w:rPr>
          <w:noProof/>
        </w:rPr>
        <w:fldChar w:fldCharType="separate"/>
      </w:r>
      <w:r>
        <w:rPr>
          <w:noProof/>
        </w:rPr>
        <w:t>131</w:t>
      </w:r>
      <w:r>
        <w:rPr>
          <w:noProof/>
        </w:rPr>
        <w:fldChar w:fldCharType="end"/>
      </w:r>
    </w:p>
    <w:p w14:paraId="2E2F357C" w14:textId="18B4133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9.2.8.5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rPr>
        <w:t>ClientSelection</w:t>
      </w:r>
      <w:r w:rsidRPr="00B17735">
        <w:rPr>
          <w:rFonts w:eastAsia="SimSun"/>
          <w:noProof/>
        </w:rPr>
        <w:t>_</w:t>
      </w:r>
      <w:r>
        <w:rPr>
          <w:noProof/>
        </w:rPr>
        <w:t>unsubscribe</w:t>
      </w:r>
      <w:r w:rsidRPr="00B17735">
        <w:rPr>
          <w:rFonts w:eastAsia="SimSun"/>
          <w:noProof/>
        </w:rPr>
        <w:t xml:space="preserve"> operation</w:t>
      </w:r>
      <w:r>
        <w:rPr>
          <w:noProof/>
        </w:rPr>
        <w:tab/>
      </w:r>
      <w:r>
        <w:rPr>
          <w:noProof/>
        </w:rPr>
        <w:fldChar w:fldCharType="begin"/>
      </w:r>
      <w:r>
        <w:rPr>
          <w:noProof/>
        </w:rPr>
        <w:instrText xml:space="preserve"> PAGEREF _Toc218864346 \h </w:instrText>
      </w:r>
      <w:r>
        <w:rPr>
          <w:noProof/>
        </w:rPr>
      </w:r>
      <w:r>
        <w:rPr>
          <w:noProof/>
        </w:rPr>
        <w:fldChar w:fldCharType="separate"/>
      </w:r>
      <w:r>
        <w:rPr>
          <w:noProof/>
        </w:rPr>
        <w:t>131</w:t>
      </w:r>
      <w:r>
        <w:rPr>
          <w:noProof/>
        </w:rPr>
        <w:fldChar w:fldCharType="end"/>
      </w:r>
    </w:p>
    <w:p w14:paraId="6423A6F8" w14:textId="39774CE8"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rPr>
        <w:t>9.2.9</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Data Management API</w:t>
      </w:r>
      <w:r>
        <w:rPr>
          <w:noProof/>
        </w:rPr>
        <w:tab/>
      </w:r>
      <w:r>
        <w:rPr>
          <w:noProof/>
        </w:rPr>
        <w:fldChar w:fldCharType="begin"/>
      </w:r>
      <w:r>
        <w:rPr>
          <w:noProof/>
        </w:rPr>
        <w:instrText xml:space="preserve"> PAGEREF _Toc218864347 \h </w:instrText>
      </w:r>
      <w:r>
        <w:rPr>
          <w:noProof/>
        </w:rPr>
      </w:r>
      <w:r>
        <w:rPr>
          <w:noProof/>
        </w:rPr>
        <w:fldChar w:fldCharType="separate"/>
      </w:r>
      <w:r>
        <w:rPr>
          <w:noProof/>
        </w:rPr>
        <w:t>131</w:t>
      </w:r>
      <w:r>
        <w:rPr>
          <w:noProof/>
        </w:rPr>
        <w:fldChar w:fldCharType="end"/>
      </w:r>
    </w:p>
    <w:p w14:paraId="46C95887" w14:textId="60AAF51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9.2.9.1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_Toc218864348 \h </w:instrText>
      </w:r>
      <w:r>
        <w:rPr>
          <w:noProof/>
        </w:rPr>
      </w:r>
      <w:r>
        <w:rPr>
          <w:noProof/>
        </w:rPr>
        <w:fldChar w:fldCharType="separate"/>
      </w:r>
      <w:r>
        <w:rPr>
          <w:noProof/>
        </w:rPr>
        <w:t>131</w:t>
      </w:r>
      <w:r>
        <w:rPr>
          <w:noProof/>
        </w:rPr>
        <w:fldChar w:fldCharType="end"/>
      </w:r>
    </w:p>
    <w:p w14:paraId="3556041E" w14:textId="1D8C586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9.2.9.2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lang w:eastAsia="zh-CN"/>
        </w:rPr>
        <w:t>DataManagement</w:t>
      </w:r>
      <w:r w:rsidRPr="00B17735">
        <w:rPr>
          <w:rFonts w:eastAsia="SimSun"/>
          <w:noProof/>
        </w:rPr>
        <w:t>_Subscribe operation</w:t>
      </w:r>
      <w:r>
        <w:rPr>
          <w:noProof/>
        </w:rPr>
        <w:tab/>
      </w:r>
      <w:r>
        <w:rPr>
          <w:noProof/>
        </w:rPr>
        <w:fldChar w:fldCharType="begin"/>
      </w:r>
      <w:r>
        <w:rPr>
          <w:noProof/>
        </w:rPr>
        <w:instrText xml:space="preserve"> PAGEREF _Toc218864349 \h </w:instrText>
      </w:r>
      <w:r>
        <w:rPr>
          <w:noProof/>
        </w:rPr>
      </w:r>
      <w:r>
        <w:rPr>
          <w:noProof/>
        </w:rPr>
        <w:fldChar w:fldCharType="separate"/>
      </w:r>
      <w:r>
        <w:rPr>
          <w:noProof/>
        </w:rPr>
        <w:t>131</w:t>
      </w:r>
      <w:r>
        <w:rPr>
          <w:noProof/>
        </w:rPr>
        <w:fldChar w:fldCharType="end"/>
      </w:r>
    </w:p>
    <w:p w14:paraId="3FE8BAE8" w14:textId="56F1589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9.2.9.3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w:t>
      </w:r>
      <w:r>
        <w:rPr>
          <w:noProof/>
          <w:lang w:eastAsia="zh-CN"/>
        </w:rPr>
        <w:t>DataManagement</w:t>
      </w:r>
      <w:r w:rsidRPr="00B17735">
        <w:rPr>
          <w:rFonts w:eastAsia="SimSun"/>
          <w:noProof/>
        </w:rPr>
        <w:t>_Notify operation</w:t>
      </w:r>
      <w:r>
        <w:rPr>
          <w:noProof/>
        </w:rPr>
        <w:tab/>
      </w:r>
      <w:r>
        <w:rPr>
          <w:noProof/>
        </w:rPr>
        <w:fldChar w:fldCharType="begin"/>
      </w:r>
      <w:r>
        <w:rPr>
          <w:noProof/>
        </w:rPr>
        <w:instrText xml:space="preserve"> PAGEREF _Toc218864350 \h </w:instrText>
      </w:r>
      <w:r>
        <w:rPr>
          <w:noProof/>
        </w:rPr>
      </w:r>
      <w:r>
        <w:rPr>
          <w:noProof/>
        </w:rPr>
        <w:fldChar w:fldCharType="separate"/>
      </w:r>
      <w:r>
        <w:rPr>
          <w:noProof/>
        </w:rPr>
        <w:t>132</w:t>
      </w:r>
      <w:r>
        <w:rPr>
          <w:noProof/>
        </w:rPr>
        <w:fldChar w:fldCharType="end"/>
      </w:r>
    </w:p>
    <w:p w14:paraId="5E571F1C" w14:textId="0081480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rPr>
        <w:t>9.2.10</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Service Operations Management API</w:t>
      </w:r>
      <w:r>
        <w:rPr>
          <w:noProof/>
        </w:rPr>
        <w:tab/>
      </w:r>
      <w:r>
        <w:rPr>
          <w:noProof/>
        </w:rPr>
        <w:fldChar w:fldCharType="begin"/>
      </w:r>
      <w:r>
        <w:rPr>
          <w:noProof/>
        </w:rPr>
        <w:instrText xml:space="preserve"> PAGEREF _Toc218864351 \h </w:instrText>
      </w:r>
      <w:r>
        <w:rPr>
          <w:noProof/>
        </w:rPr>
      </w:r>
      <w:r>
        <w:rPr>
          <w:noProof/>
        </w:rPr>
        <w:fldChar w:fldCharType="separate"/>
      </w:r>
      <w:r>
        <w:rPr>
          <w:noProof/>
        </w:rPr>
        <w:t>132</w:t>
      </w:r>
      <w:r>
        <w:rPr>
          <w:noProof/>
        </w:rPr>
        <w:fldChar w:fldCharType="end"/>
      </w:r>
    </w:p>
    <w:p w14:paraId="4F51644A" w14:textId="3666C98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_Toc218864352 \h </w:instrText>
      </w:r>
      <w:r>
        <w:rPr>
          <w:noProof/>
        </w:rPr>
      </w:r>
      <w:r>
        <w:rPr>
          <w:noProof/>
        </w:rPr>
        <w:fldChar w:fldCharType="separate"/>
      </w:r>
      <w:r>
        <w:rPr>
          <w:noProof/>
        </w:rPr>
        <w:t>132</w:t>
      </w:r>
      <w:r>
        <w:rPr>
          <w:noProof/>
        </w:rPr>
        <w:fldChar w:fldCharType="end"/>
      </w:r>
    </w:p>
    <w:p w14:paraId="0081530A" w14:textId="0833258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9.2.10.2</w:t>
      </w:r>
      <w:r>
        <w:rPr>
          <w:rFonts w:asciiTheme="minorHAnsi" w:eastAsiaTheme="minorEastAsia" w:hAnsiTheme="minorHAnsi" w:cstheme="minorBidi"/>
          <w:noProof/>
          <w:kern w:val="2"/>
          <w:sz w:val="24"/>
          <w:szCs w:val="24"/>
          <w:lang w:eastAsia="en-GB"/>
          <w14:ligatures w14:val="standardContextual"/>
        </w:rPr>
        <w:tab/>
      </w:r>
      <w:r>
        <w:rPr>
          <w:noProof/>
          <w:lang w:eastAsia="zh-CN"/>
        </w:rPr>
        <w:t>Aimles_</w:t>
      </w:r>
      <w:r>
        <w:rPr>
          <w:noProof/>
        </w:rPr>
        <w:t>AIMLEServiceOperationsManagement_Request</w:t>
      </w:r>
      <w:r>
        <w:rPr>
          <w:noProof/>
          <w:lang w:eastAsia="zh-CN"/>
        </w:rPr>
        <w:t xml:space="preserve"> </w:t>
      </w:r>
      <w:r>
        <w:rPr>
          <w:noProof/>
        </w:rPr>
        <w:t>operation</w:t>
      </w:r>
      <w:r>
        <w:rPr>
          <w:noProof/>
        </w:rPr>
        <w:tab/>
      </w:r>
      <w:r>
        <w:rPr>
          <w:noProof/>
        </w:rPr>
        <w:fldChar w:fldCharType="begin"/>
      </w:r>
      <w:r>
        <w:rPr>
          <w:noProof/>
        </w:rPr>
        <w:instrText xml:space="preserve"> PAGEREF _Toc218864353 \h </w:instrText>
      </w:r>
      <w:r>
        <w:rPr>
          <w:noProof/>
        </w:rPr>
      </w:r>
      <w:r>
        <w:rPr>
          <w:noProof/>
        </w:rPr>
        <w:fldChar w:fldCharType="separate"/>
      </w:r>
      <w:r>
        <w:rPr>
          <w:noProof/>
        </w:rPr>
        <w:t>132</w:t>
      </w:r>
      <w:r>
        <w:rPr>
          <w:noProof/>
        </w:rPr>
        <w:fldChar w:fldCharType="end"/>
      </w:r>
    </w:p>
    <w:p w14:paraId="7C5B462D" w14:textId="7B82FD9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9.2.11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Registration APIs</w:t>
      </w:r>
      <w:r>
        <w:rPr>
          <w:noProof/>
        </w:rPr>
        <w:tab/>
      </w:r>
      <w:r>
        <w:rPr>
          <w:noProof/>
        </w:rPr>
        <w:fldChar w:fldCharType="begin"/>
      </w:r>
      <w:r>
        <w:rPr>
          <w:noProof/>
        </w:rPr>
        <w:instrText xml:space="preserve"> PAGEREF _Toc218864354 \h </w:instrText>
      </w:r>
      <w:r>
        <w:rPr>
          <w:noProof/>
        </w:rPr>
      </w:r>
      <w:r>
        <w:rPr>
          <w:noProof/>
        </w:rPr>
        <w:fldChar w:fldCharType="separate"/>
      </w:r>
      <w:r>
        <w:rPr>
          <w:noProof/>
        </w:rPr>
        <w:t>132</w:t>
      </w:r>
      <w:r>
        <w:rPr>
          <w:noProof/>
        </w:rPr>
        <w:fldChar w:fldCharType="end"/>
      </w:r>
    </w:p>
    <w:p w14:paraId="54A0183F" w14:textId="15E2912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9.2.11.1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_Toc218864355 \h </w:instrText>
      </w:r>
      <w:r>
        <w:rPr>
          <w:noProof/>
        </w:rPr>
      </w:r>
      <w:r>
        <w:rPr>
          <w:noProof/>
        </w:rPr>
        <w:fldChar w:fldCharType="separate"/>
      </w:r>
      <w:r>
        <w:rPr>
          <w:noProof/>
        </w:rPr>
        <w:t>132</w:t>
      </w:r>
      <w:r>
        <w:rPr>
          <w:noProof/>
        </w:rPr>
        <w:fldChar w:fldCharType="end"/>
      </w:r>
    </w:p>
    <w:p w14:paraId="1CCEFD7C" w14:textId="762D2C2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9.2.11.2</w:t>
      </w:r>
      <w:r>
        <w:rPr>
          <w:rFonts w:asciiTheme="minorHAnsi" w:eastAsiaTheme="minorEastAsia" w:hAnsiTheme="minorHAnsi" w:cstheme="minorBidi"/>
          <w:noProof/>
          <w:kern w:val="2"/>
          <w:sz w:val="24"/>
          <w:szCs w:val="24"/>
          <w:lang w:eastAsia="en-GB"/>
          <w14:ligatures w14:val="standardContextual"/>
        </w:rPr>
        <w:tab/>
      </w:r>
      <w:r>
        <w:rPr>
          <w:noProof/>
        </w:rPr>
        <w:t>AIMLE client registration request operation</w:t>
      </w:r>
      <w:r>
        <w:rPr>
          <w:noProof/>
        </w:rPr>
        <w:tab/>
      </w:r>
      <w:r>
        <w:rPr>
          <w:noProof/>
        </w:rPr>
        <w:fldChar w:fldCharType="begin"/>
      </w:r>
      <w:r>
        <w:rPr>
          <w:noProof/>
        </w:rPr>
        <w:instrText xml:space="preserve"> PAGEREF _Toc218864356 \h </w:instrText>
      </w:r>
      <w:r>
        <w:rPr>
          <w:noProof/>
        </w:rPr>
      </w:r>
      <w:r>
        <w:rPr>
          <w:noProof/>
        </w:rPr>
        <w:fldChar w:fldCharType="separate"/>
      </w:r>
      <w:r>
        <w:rPr>
          <w:noProof/>
        </w:rPr>
        <w:t>132</w:t>
      </w:r>
      <w:r>
        <w:rPr>
          <w:noProof/>
        </w:rPr>
        <w:fldChar w:fldCharType="end"/>
      </w:r>
    </w:p>
    <w:p w14:paraId="4BDF344B" w14:textId="41DB2088"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9.2.11.3</w:t>
      </w:r>
      <w:r>
        <w:rPr>
          <w:rFonts w:asciiTheme="minorHAnsi" w:eastAsiaTheme="minorEastAsia" w:hAnsiTheme="minorHAnsi" w:cstheme="minorBidi"/>
          <w:noProof/>
          <w:kern w:val="2"/>
          <w:sz w:val="24"/>
          <w:szCs w:val="24"/>
          <w:lang w:eastAsia="en-GB"/>
          <w14:ligatures w14:val="standardContextual"/>
        </w:rPr>
        <w:tab/>
      </w:r>
      <w:r>
        <w:rPr>
          <w:noProof/>
        </w:rPr>
        <w:t>AIMLE client registration update request operation</w:t>
      </w:r>
      <w:r>
        <w:rPr>
          <w:noProof/>
        </w:rPr>
        <w:tab/>
      </w:r>
      <w:r>
        <w:rPr>
          <w:noProof/>
        </w:rPr>
        <w:fldChar w:fldCharType="begin"/>
      </w:r>
      <w:r>
        <w:rPr>
          <w:noProof/>
        </w:rPr>
        <w:instrText xml:space="preserve"> PAGEREF _Toc218864357 \h </w:instrText>
      </w:r>
      <w:r>
        <w:rPr>
          <w:noProof/>
        </w:rPr>
      </w:r>
      <w:r>
        <w:rPr>
          <w:noProof/>
        </w:rPr>
        <w:fldChar w:fldCharType="separate"/>
      </w:r>
      <w:r>
        <w:rPr>
          <w:noProof/>
        </w:rPr>
        <w:t>133</w:t>
      </w:r>
      <w:r>
        <w:rPr>
          <w:noProof/>
        </w:rPr>
        <w:fldChar w:fldCharType="end"/>
      </w:r>
    </w:p>
    <w:p w14:paraId="4CE60E91" w14:textId="7EB2E2D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9.2.11.4</w:t>
      </w:r>
      <w:r>
        <w:rPr>
          <w:rFonts w:asciiTheme="minorHAnsi" w:eastAsiaTheme="minorEastAsia" w:hAnsiTheme="minorHAnsi" w:cstheme="minorBidi"/>
          <w:noProof/>
          <w:kern w:val="2"/>
          <w:sz w:val="24"/>
          <w:szCs w:val="24"/>
          <w:lang w:eastAsia="en-GB"/>
          <w14:ligatures w14:val="standardContextual"/>
        </w:rPr>
        <w:tab/>
      </w:r>
      <w:r>
        <w:rPr>
          <w:noProof/>
        </w:rPr>
        <w:t>AIMLE client registration delete request operation</w:t>
      </w:r>
      <w:r>
        <w:rPr>
          <w:noProof/>
        </w:rPr>
        <w:tab/>
      </w:r>
      <w:r>
        <w:rPr>
          <w:noProof/>
        </w:rPr>
        <w:fldChar w:fldCharType="begin"/>
      </w:r>
      <w:r>
        <w:rPr>
          <w:noProof/>
        </w:rPr>
        <w:instrText xml:space="preserve"> PAGEREF _Toc218864358 \h </w:instrText>
      </w:r>
      <w:r>
        <w:rPr>
          <w:noProof/>
        </w:rPr>
      </w:r>
      <w:r>
        <w:rPr>
          <w:noProof/>
        </w:rPr>
        <w:fldChar w:fldCharType="separate"/>
      </w:r>
      <w:r>
        <w:rPr>
          <w:noProof/>
        </w:rPr>
        <w:t>133</w:t>
      </w:r>
      <w:r>
        <w:rPr>
          <w:noProof/>
        </w:rPr>
        <w:fldChar w:fldCharType="end"/>
      </w:r>
    </w:p>
    <w:p w14:paraId="30C9AB0A" w14:textId="62D90364"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Split AI/ML Operation</w:t>
      </w:r>
      <w:r w:rsidRPr="00B17735">
        <w:rPr>
          <w:noProof/>
          <w:lang w:val="en-US"/>
        </w:rPr>
        <w:t xml:space="preserve"> API</w:t>
      </w:r>
      <w:r>
        <w:rPr>
          <w:noProof/>
        </w:rPr>
        <w:tab/>
      </w:r>
      <w:r>
        <w:rPr>
          <w:noProof/>
        </w:rPr>
        <w:fldChar w:fldCharType="begin"/>
      </w:r>
      <w:r>
        <w:rPr>
          <w:noProof/>
        </w:rPr>
        <w:instrText xml:space="preserve"> PAGEREF _Toc218864359 \h </w:instrText>
      </w:r>
      <w:r>
        <w:rPr>
          <w:noProof/>
        </w:rPr>
      </w:r>
      <w:r>
        <w:rPr>
          <w:noProof/>
        </w:rPr>
        <w:fldChar w:fldCharType="separate"/>
      </w:r>
      <w:r>
        <w:rPr>
          <w:noProof/>
        </w:rPr>
        <w:t>133</w:t>
      </w:r>
      <w:r>
        <w:rPr>
          <w:noProof/>
        </w:rPr>
        <w:fldChar w:fldCharType="end"/>
      </w:r>
    </w:p>
    <w:p w14:paraId="43B37AB8" w14:textId="343A5FA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_Toc218864360 \h </w:instrText>
      </w:r>
      <w:r>
        <w:rPr>
          <w:noProof/>
        </w:rPr>
      </w:r>
      <w:r>
        <w:rPr>
          <w:noProof/>
        </w:rPr>
        <w:fldChar w:fldCharType="separate"/>
      </w:r>
      <w:r>
        <w:rPr>
          <w:noProof/>
        </w:rPr>
        <w:t>133</w:t>
      </w:r>
      <w:r>
        <w:rPr>
          <w:noProof/>
        </w:rPr>
        <w:fldChar w:fldCharType="end"/>
      </w:r>
    </w:p>
    <w:p w14:paraId="5777C7BF" w14:textId="5026FC2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Aimles_SplitOpPipeline_Discover operation</w:t>
      </w:r>
      <w:r>
        <w:rPr>
          <w:noProof/>
        </w:rPr>
        <w:tab/>
      </w:r>
      <w:r>
        <w:rPr>
          <w:noProof/>
        </w:rPr>
        <w:fldChar w:fldCharType="begin"/>
      </w:r>
      <w:r>
        <w:rPr>
          <w:noProof/>
        </w:rPr>
        <w:instrText xml:space="preserve"> PAGEREF _Toc218864361 \h </w:instrText>
      </w:r>
      <w:r>
        <w:rPr>
          <w:noProof/>
        </w:rPr>
      </w:r>
      <w:r>
        <w:rPr>
          <w:noProof/>
        </w:rPr>
        <w:fldChar w:fldCharType="separate"/>
      </w:r>
      <w:r>
        <w:rPr>
          <w:noProof/>
        </w:rPr>
        <w:t>133</w:t>
      </w:r>
      <w:r>
        <w:rPr>
          <w:noProof/>
        </w:rPr>
        <w:fldChar w:fldCharType="end"/>
      </w:r>
    </w:p>
    <w:p w14:paraId="2936E199" w14:textId="1C26B60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rPr>
        <w:t>Aimles_SplitOpPipeline_Create operation</w:t>
      </w:r>
      <w:r>
        <w:rPr>
          <w:noProof/>
        </w:rPr>
        <w:tab/>
      </w:r>
      <w:r>
        <w:rPr>
          <w:noProof/>
        </w:rPr>
        <w:fldChar w:fldCharType="begin"/>
      </w:r>
      <w:r>
        <w:rPr>
          <w:noProof/>
        </w:rPr>
        <w:instrText xml:space="preserve"> PAGEREF _Toc218864362 \h </w:instrText>
      </w:r>
      <w:r>
        <w:rPr>
          <w:noProof/>
        </w:rPr>
      </w:r>
      <w:r>
        <w:rPr>
          <w:noProof/>
        </w:rPr>
        <w:fldChar w:fldCharType="separate"/>
      </w:r>
      <w:r>
        <w:rPr>
          <w:noProof/>
        </w:rPr>
        <w:t>134</w:t>
      </w:r>
      <w:r>
        <w:rPr>
          <w:noProof/>
        </w:rPr>
        <w:fldChar w:fldCharType="end"/>
      </w:r>
    </w:p>
    <w:p w14:paraId="3979840C" w14:textId="04035B6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9.2.12.4</w:t>
      </w:r>
      <w:r>
        <w:rPr>
          <w:rFonts w:asciiTheme="minorHAnsi" w:eastAsiaTheme="minorEastAsia" w:hAnsiTheme="minorHAnsi" w:cstheme="minorBidi"/>
          <w:noProof/>
          <w:kern w:val="2"/>
          <w:sz w:val="24"/>
          <w:szCs w:val="24"/>
          <w:lang w:eastAsia="en-GB"/>
          <w14:ligatures w14:val="standardContextual"/>
        </w:rPr>
        <w:tab/>
      </w:r>
      <w:r>
        <w:rPr>
          <w:noProof/>
        </w:rPr>
        <w:t>Aimles_SplitOpPipeline_Update operation</w:t>
      </w:r>
      <w:r>
        <w:rPr>
          <w:noProof/>
        </w:rPr>
        <w:tab/>
      </w:r>
      <w:r>
        <w:rPr>
          <w:noProof/>
        </w:rPr>
        <w:fldChar w:fldCharType="begin"/>
      </w:r>
      <w:r>
        <w:rPr>
          <w:noProof/>
        </w:rPr>
        <w:instrText xml:space="preserve"> PAGEREF _Toc218864363 \h </w:instrText>
      </w:r>
      <w:r>
        <w:rPr>
          <w:noProof/>
        </w:rPr>
      </w:r>
      <w:r>
        <w:rPr>
          <w:noProof/>
        </w:rPr>
        <w:fldChar w:fldCharType="separate"/>
      </w:r>
      <w:r>
        <w:rPr>
          <w:noProof/>
        </w:rPr>
        <w:t>134</w:t>
      </w:r>
      <w:r>
        <w:rPr>
          <w:noProof/>
        </w:rPr>
        <w:fldChar w:fldCharType="end"/>
      </w:r>
    </w:p>
    <w:p w14:paraId="05CB958F" w14:textId="4A4BA9C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9.2.12.5</w:t>
      </w:r>
      <w:r>
        <w:rPr>
          <w:rFonts w:asciiTheme="minorHAnsi" w:eastAsiaTheme="minorEastAsia" w:hAnsiTheme="minorHAnsi" w:cstheme="minorBidi"/>
          <w:noProof/>
          <w:kern w:val="2"/>
          <w:sz w:val="24"/>
          <w:szCs w:val="24"/>
          <w:lang w:eastAsia="en-GB"/>
          <w14:ligatures w14:val="standardContextual"/>
        </w:rPr>
        <w:tab/>
      </w:r>
      <w:r>
        <w:rPr>
          <w:noProof/>
        </w:rPr>
        <w:t>Aimles_SplitOpPipeline_Delete operation</w:t>
      </w:r>
      <w:r>
        <w:rPr>
          <w:noProof/>
        </w:rPr>
        <w:tab/>
      </w:r>
      <w:r>
        <w:rPr>
          <w:noProof/>
        </w:rPr>
        <w:fldChar w:fldCharType="begin"/>
      </w:r>
      <w:r>
        <w:rPr>
          <w:noProof/>
        </w:rPr>
        <w:instrText xml:space="preserve"> PAGEREF _Toc218864364 \h </w:instrText>
      </w:r>
      <w:r>
        <w:rPr>
          <w:noProof/>
        </w:rPr>
      </w:r>
      <w:r>
        <w:rPr>
          <w:noProof/>
        </w:rPr>
        <w:fldChar w:fldCharType="separate"/>
      </w:r>
      <w:r>
        <w:rPr>
          <w:noProof/>
        </w:rPr>
        <w:t>134</w:t>
      </w:r>
      <w:r>
        <w:rPr>
          <w:noProof/>
        </w:rPr>
        <w:fldChar w:fldCharType="end"/>
      </w:r>
    </w:p>
    <w:p w14:paraId="6E353037" w14:textId="179A21B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9.2.12.6</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Aimles_SplitOpNodeRegistration_Request operation</w:t>
      </w:r>
      <w:r>
        <w:rPr>
          <w:noProof/>
        </w:rPr>
        <w:tab/>
      </w:r>
      <w:r>
        <w:rPr>
          <w:noProof/>
        </w:rPr>
        <w:fldChar w:fldCharType="begin"/>
      </w:r>
      <w:r>
        <w:rPr>
          <w:noProof/>
        </w:rPr>
        <w:instrText xml:space="preserve"> PAGEREF _Toc218864365 \h </w:instrText>
      </w:r>
      <w:r>
        <w:rPr>
          <w:noProof/>
        </w:rPr>
      </w:r>
      <w:r>
        <w:rPr>
          <w:noProof/>
        </w:rPr>
        <w:fldChar w:fldCharType="separate"/>
      </w:r>
      <w:r>
        <w:rPr>
          <w:noProof/>
        </w:rPr>
        <w:t>134</w:t>
      </w:r>
      <w:r>
        <w:rPr>
          <w:noProof/>
        </w:rPr>
        <w:fldChar w:fldCharType="end"/>
      </w:r>
    </w:p>
    <w:p w14:paraId="0987A0B3" w14:textId="3D3C388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9.2.12.7</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Aimles_SplitOpNodeRegistration_Update operation</w:t>
      </w:r>
      <w:r>
        <w:rPr>
          <w:noProof/>
        </w:rPr>
        <w:tab/>
      </w:r>
      <w:r>
        <w:rPr>
          <w:noProof/>
        </w:rPr>
        <w:fldChar w:fldCharType="begin"/>
      </w:r>
      <w:r>
        <w:rPr>
          <w:noProof/>
        </w:rPr>
        <w:instrText xml:space="preserve"> PAGEREF _Toc218864366 \h </w:instrText>
      </w:r>
      <w:r>
        <w:rPr>
          <w:noProof/>
        </w:rPr>
      </w:r>
      <w:r>
        <w:rPr>
          <w:noProof/>
        </w:rPr>
        <w:fldChar w:fldCharType="separate"/>
      </w:r>
      <w:r>
        <w:rPr>
          <w:noProof/>
        </w:rPr>
        <w:t>134</w:t>
      </w:r>
      <w:r>
        <w:rPr>
          <w:noProof/>
        </w:rPr>
        <w:fldChar w:fldCharType="end"/>
      </w:r>
    </w:p>
    <w:p w14:paraId="332CAA1A" w14:textId="11F23F4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9.2.12.8</w:t>
      </w:r>
      <w:r>
        <w:rPr>
          <w:rFonts w:asciiTheme="minorHAnsi" w:eastAsiaTheme="minorEastAsia" w:hAnsiTheme="minorHAnsi" w:cstheme="minorBidi"/>
          <w:noProof/>
          <w:kern w:val="2"/>
          <w:sz w:val="24"/>
          <w:szCs w:val="24"/>
          <w:lang w:eastAsia="en-GB"/>
          <w14:ligatures w14:val="standardContextual"/>
        </w:rPr>
        <w:tab/>
      </w:r>
      <w:r>
        <w:rPr>
          <w:noProof/>
        </w:rPr>
        <w:t>Aimles_SplitOpNodeRegistration_Deregister operation</w:t>
      </w:r>
      <w:r>
        <w:rPr>
          <w:noProof/>
        </w:rPr>
        <w:tab/>
      </w:r>
      <w:r>
        <w:rPr>
          <w:noProof/>
        </w:rPr>
        <w:fldChar w:fldCharType="begin"/>
      </w:r>
      <w:r>
        <w:rPr>
          <w:noProof/>
        </w:rPr>
        <w:instrText xml:space="preserve"> PAGEREF _Toc218864367 \h </w:instrText>
      </w:r>
      <w:r>
        <w:rPr>
          <w:noProof/>
        </w:rPr>
      </w:r>
      <w:r>
        <w:rPr>
          <w:noProof/>
        </w:rPr>
        <w:fldChar w:fldCharType="separate"/>
      </w:r>
      <w:r>
        <w:rPr>
          <w:noProof/>
        </w:rPr>
        <w:t>135</w:t>
      </w:r>
      <w:r>
        <w:rPr>
          <w:noProof/>
        </w:rPr>
        <w:fldChar w:fldCharType="end"/>
      </w:r>
    </w:p>
    <w:p w14:paraId="53866E54" w14:textId="0BD0E74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9.2.12.9</w:t>
      </w:r>
      <w:r>
        <w:rPr>
          <w:rFonts w:asciiTheme="minorHAnsi" w:eastAsiaTheme="minorEastAsia" w:hAnsiTheme="minorHAnsi" w:cstheme="minorBidi"/>
          <w:noProof/>
          <w:kern w:val="2"/>
          <w:sz w:val="24"/>
          <w:szCs w:val="24"/>
          <w:lang w:eastAsia="en-GB"/>
          <w14:ligatures w14:val="standardContextual"/>
        </w:rPr>
        <w:tab/>
      </w:r>
      <w:r>
        <w:rPr>
          <w:noProof/>
        </w:rPr>
        <w:t>Aimles_SplitOpEvent_Subscribe operation</w:t>
      </w:r>
      <w:r>
        <w:rPr>
          <w:noProof/>
        </w:rPr>
        <w:tab/>
      </w:r>
      <w:r>
        <w:rPr>
          <w:noProof/>
        </w:rPr>
        <w:fldChar w:fldCharType="begin"/>
      </w:r>
      <w:r>
        <w:rPr>
          <w:noProof/>
        </w:rPr>
        <w:instrText xml:space="preserve"> PAGEREF _Toc218864368 \h </w:instrText>
      </w:r>
      <w:r>
        <w:rPr>
          <w:noProof/>
        </w:rPr>
      </w:r>
      <w:r>
        <w:rPr>
          <w:noProof/>
        </w:rPr>
        <w:fldChar w:fldCharType="separate"/>
      </w:r>
      <w:r>
        <w:rPr>
          <w:noProof/>
        </w:rPr>
        <w:t>135</w:t>
      </w:r>
      <w:r>
        <w:rPr>
          <w:noProof/>
        </w:rPr>
        <w:fldChar w:fldCharType="end"/>
      </w:r>
    </w:p>
    <w:p w14:paraId="67435FE9" w14:textId="39F4583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9.2.12.10</w:t>
      </w:r>
      <w:r>
        <w:rPr>
          <w:rFonts w:asciiTheme="minorHAnsi" w:eastAsiaTheme="minorEastAsia" w:hAnsiTheme="minorHAnsi" w:cstheme="minorBidi"/>
          <w:noProof/>
          <w:kern w:val="2"/>
          <w:sz w:val="24"/>
          <w:szCs w:val="24"/>
          <w:lang w:eastAsia="en-GB"/>
          <w14:ligatures w14:val="standardContextual"/>
        </w:rPr>
        <w:tab/>
      </w:r>
      <w:r>
        <w:rPr>
          <w:noProof/>
        </w:rPr>
        <w:t>Aimles_SplitOpEvent_Notify operation</w:t>
      </w:r>
      <w:r>
        <w:rPr>
          <w:noProof/>
        </w:rPr>
        <w:tab/>
      </w:r>
      <w:r>
        <w:rPr>
          <w:noProof/>
        </w:rPr>
        <w:fldChar w:fldCharType="begin"/>
      </w:r>
      <w:r>
        <w:rPr>
          <w:noProof/>
        </w:rPr>
        <w:instrText xml:space="preserve"> PAGEREF _Toc218864369 \h </w:instrText>
      </w:r>
      <w:r>
        <w:rPr>
          <w:noProof/>
        </w:rPr>
      </w:r>
      <w:r>
        <w:rPr>
          <w:noProof/>
        </w:rPr>
        <w:fldChar w:fldCharType="separate"/>
      </w:r>
      <w:r>
        <w:rPr>
          <w:noProof/>
        </w:rPr>
        <w:t>135</w:t>
      </w:r>
      <w:r>
        <w:rPr>
          <w:noProof/>
        </w:rPr>
        <w:fldChar w:fldCharType="end"/>
      </w:r>
    </w:p>
    <w:p w14:paraId="1EC34DDB" w14:textId="3BADB18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9.2.12.11</w:t>
      </w:r>
      <w:r>
        <w:rPr>
          <w:rFonts w:asciiTheme="minorHAnsi" w:eastAsiaTheme="minorEastAsia" w:hAnsiTheme="minorHAnsi" w:cstheme="minorBidi"/>
          <w:noProof/>
          <w:kern w:val="2"/>
          <w:sz w:val="24"/>
          <w:szCs w:val="24"/>
          <w:lang w:eastAsia="en-GB"/>
          <w14:ligatures w14:val="standardContextual"/>
        </w:rPr>
        <w:tab/>
      </w:r>
      <w:r>
        <w:rPr>
          <w:noProof/>
        </w:rPr>
        <w:t>Aimles_SplitOpEvent_UpdateSubscription operation</w:t>
      </w:r>
      <w:r>
        <w:rPr>
          <w:noProof/>
        </w:rPr>
        <w:tab/>
      </w:r>
      <w:r>
        <w:rPr>
          <w:noProof/>
        </w:rPr>
        <w:fldChar w:fldCharType="begin"/>
      </w:r>
      <w:r>
        <w:rPr>
          <w:noProof/>
        </w:rPr>
        <w:instrText xml:space="preserve"> PAGEREF _Toc218864370 \h </w:instrText>
      </w:r>
      <w:r>
        <w:rPr>
          <w:noProof/>
        </w:rPr>
      </w:r>
      <w:r>
        <w:rPr>
          <w:noProof/>
        </w:rPr>
        <w:fldChar w:fldCharType="separate"/>
      </w:r>
      <w:r>
        <w:rPr>
          <w:noProof/>
        </w:rPr>
        <w:t>135</w:t>
      </w:r>
      <w:r>
        <w:rPr>
          <w:noProof/>
        </w:rPr>
        <w:fldChar w:fldCharType="end"/>
      </w:r>
    </w:p>
    <w:p w14:paraId="458E86BA" w14:textId="71E6149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9.2.12.12</w:t>
      </w:r>
      <w:r>
        <w:rPr>
          <w:rFonts w:asciiTheme="minorHAnsi" w:eastAsiaTheme="minorEastAsia" w:hAnsiTheme="minorHAnsi" w:cstheme="minorBidi"/>
          <w:noProof/>
          <w:kern w:val="2"/>
          <w:sz w:val="24"/>
          <w:szCs w:val="24"/>
          <w:lang w:eastAsia="en-GB"/>
          <w14:ligatures w14:val="standardContextual"/>
        </w:rPr>
        <w:tab/>
      </w:r>
      <w:r>
        <w:rPr>
          <w:noProof/>
        </w:rPr>
        <w:t>Aimles_SplitOpEvent_Unsubscribe operation</w:t>
      </w:r>
      <w:r>
        <w:rPr>
          <w:noProof/>
        </w:rPr>
        <w:tab/>
      </w:r>
      <w:r>
        <w:rPr>
          <w:noProof/>
        </w:rPr>
        <w:fldChar w:fldCharType="begin"/>
      </w:r>
      <w:r>
        <w:rPr>
          <w:noProof/>
        </w:rPr>
        <w:instrText xml:space="preserve"> PAGEREF _Toc218864371 \h </w:instrText>
      </w:r>
      <w:r>
        <w:rPr>
          <w:noProof/>
        </w:rPr>
      </w:r>
      <w:r>
        <w:rPr>
          <w:noProof/>
        </w:rPr>
        <w:fldChar w:fldCharType="separate"/>
      </w:r>
      <w:r>
        <w:rPr>
          <w:noProof/>
        </w:rPr>
        <w:t>135</w:t>
      </w:r>
      <w:r>
        <w:rPr>
          <w:noProof/>
        </w:rPr>
        <w:fldChar w:fldCharType="end"/>
      </w:r>
    </w:p>
    <w:p w14:paraId="07D361F1" w14:textId="68878C3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ML model update API</w:t>
      </w:r>
      <w:r>
        <w:rPr>
          <w:noProof/>
        </w:rPr>
        <w:tab/>
      </w:r>
      <w:r>
        <w:rPr>
          <w:noProof/>
        </w:rPr>
        <w:fldChar w:fldCharType="begin"/>
      </w:r>
      <w:r>
        <w:rPr>
          <w:noProof/>
        </w:rPr>
        <w:instrText xml:space="preserve"> PAGEREF _Toc218864372 \h </w:instrText>
      </w:r>
      <w:r>
        <w:rPr>
          <w:noProof/>
        </w:rPr>
      </w:r>
      <w:r>
        <w:rPr>
          <w:noProof/>
        </w:rPr>
        <w:fldChar w:fldCharType="separate"/>
      </w:r>
      <w:r>
        <w:rPr>
          <w:noProof/>
        </w:rPr>
        <w:t>136</w:t>
      </w:r>
      <w:r>
        <w:rPr>
          <w:noProof/>
        </w:rPr>
        <w:fldChar w:fldCharType="end"/>
      </w:r>
    </w:p>
    <w:p w14:paraId="53612242" w14:textId="63CFE46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_Toc218864373 \h </w:instrText>
      </w:r>
      <w:r>
        <w:rPr>
          <w:noProof/>
        </w:rPr>
      </w:r>
      <w:r>
        <w:rPr>
          <w:noProof/>
        </w:rPr>
        <w:fldChar w:fldCharType="separate"/>
      </w:r>
      <w:r>
        <w:rPr>
          <w:noProof/>
        </w:rPr>
        <w:t>136</w:t>
      </w:r>
      <w:r>
        <w:rPr>
          <w:noProof/>
        </w:rPr>
        <w:fldChar w:fldCharType="end"/>
      </w:r>
    </w:p>
    <w:p w14:paraId="506C114C" w14:textId="004C4F30"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9.2.13.2</w:t>
      </w:r>
      <w:r>
        <w:rPr>
          <w:rFonts w:asciiTheme="minorHAnsi" w:eastAsiaTheme="minorEastAsia" w:hAnsiTheme="minorHAnsi" w:cstheme="minorBidi"/>
          <w:noProof/>
          <w:kern w:val="2"/>
          <w:sz w:val="24"/>
          <w:szCs w:val="24"/>
          <w:lang w:eastAsia="en-GB"/>
          <w14:ligatures w14:val="standardContextual"/>
        </w:rPr>
        <w:tab/>
      </w:r>
      <w:r>
        <w:rPr>
          <w:noProof/>
        </w:rPr>
        <w:t>Aimles_MLModelUpdate_Request operation</w:t>
      </w:r>
      <w:r>
        <w:rPr>
          <w:noProof/>
        </w:rPr>
        <w:tab/>
      </w:r>
      <w:r>
        <w:rPr>
          <w:noProof/>
        </w:rPr>
        <w:fldChar w:fldCharType="begin"/>
      </w:r>
      <w:r>
        <w:rPr>
          <w:noProof/>
        </w:rPr>
        <w:instrText xml:space="preserve"> PAGEREF _Toc218864374 \h </w:instrText>
      </w:r>
      <w:r>
        <w:rPr>
          <w:noProof/>
        </w:rPr>
      </w:r>
      <w:r>
        <w:rPr>
          <w:noProof/>
        </w:rPr>
        <w:fldChar w:fldCharType="separate"/>
      </w:r>
      <w:r>
        <w:rPr>
          <w:noProof/>
        </w:rPr>
        <w:t>136</w:t>
      </w:r>
      <w:r>
        <w:rPr>
          <w:noProof/>
        </w:rPr>
        <w:fldChar w:fldCharType="end"/>
      </w:r>
    </w:p>
    <w:p w14:paraId="5CE069D9" w14:textId="2FC18CAC"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9.2.14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ML model performance monitoring API</w:t>
      </w:r>
      <w:r>
        <w:rPr>
          <w:noProof/>
        </w:rPr>
        <w:tab/>
      </w:r>
      <w:r>
        <w:rPr>
          <w:noProof/>
        </w:rPr>
        <w:fldChar w:fldCharType="begin"/>
      </w:r>
      <w:r>
        <w:rPr>
          <w:noProof/>
        </w:rPr>
        <w:instrText xml:space="preserve"> PAGEREF _Toc218864375 \h </w:instrText>
      </w:r>
      <w:r>
        <w:rPr>
          <w:noProof/>
        </w:rPr>
      </w:r>
      <w:r>
        <w:rPr>
          <w:noProof/>
        </w:rPr>
        <w:fldChar w:fldCharType="separate"/>
      </w:r>
      <w:r>
        <w:rPr>
          <w:noProof/>
        </w:rPr>
        <w:t>136</w:t>
      </w:r>
      <w:r>
        <w:rPr>
          <w:noProof/>
        </w:rPr>
        <w:fldChar w:fldCharType="end"/>
      </w:r>
    </w:p>
    <w:p w14:paraId="2849907C" w14:textId="35F73CB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9.2.14.1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_Toc218864376 \h </w:instrText>
      </w:r>
      <w:r>
        <w:rPr>
          <w:noProof/>
        </w:rPr>
      </w:r>
      <w:r>
        <w:rPr>
          <w:noProof/>
        </w:rPr>
        <w:fldChar w:fldCharType="separate"/>
      </w:r>
      <w:r>
        <w:rPr>
          <w:noProof/>
        </w:rPr>
        <w:t>136</w:t>
      </w:r>
      <w:r>
        <w:rPr>
          <w:noProof/>
        </w:rPr>
        <w:fldChar w:fldCharType="end"/>
      </w:r>
    </w:p>
    <w:p w14:paraId="2938B90B" w14:textId="1B0C96D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9.2.14.2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_Toc218864377 \h </w:instrText>
      </w:r>
      <w:r>
        <w:rPr>
          <w:noProof/>
        </w:rPr>
      </w:r>
      <w:r>
        <w:rPr>
          <w:noProof/>
        </w:rPr>
        <w:fldChar w:fldCharType="separate"/>
      </w:r>
      <w:r>
        <w:rPr>
          <w:noProof/>
        </w:rPr>
        <w:t>136</w:t>
      </w:r>
      <w:r>
        <w:rPr>
          <w:noProof/>
        </w:rPr>
        <w:fldChar w:fldCharType="end"/>
      </w:r>
    </w:p>
    <w:p w14:paraId="001FA63A" w14:textId="45D10A2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9.2.14.3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_Toc218864378 \h </w:instrText>
      </w:r>
      <w:r>
        <w:rPr>
          <w:noProof/>
        </w:rPr>
      </w:r>
      <w:r>
        <w:rPr>
          <w:noProof/>
        </w:rPr>
        <w:fldChar w:fldCharType="separate"/>
      </w:r>
      <w:r>
        <w:rPr>
          <w:noProof/>
        </w:rPr>
        <w:t>136</w:t>
      </w:r>
      <w:r>
        <w:rPr>
          <w:noProof/>
        </w:rPr>
        <w:fldChar w:fldCharType="end"/>
      </w:r>
    </w:p>
    <w:p w14:paraId="5938C0A2" w14:textId="53495EF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assisted ML model selection API</w:t>
      </w:r>
      <w:r>
        <w:rPr>
          <w:noProof/>
        </w:rPr>
        <w:tab/>
      </w:r>
      <w:r>
        <w:rPr>
          <w:noProof/>
        </w:rPr>
        <w:fldChar w:fldCharType="begin"/>
      </w:r>
      <w:r>
        <w:rPr>
          <w:noProof/>
        </w:rPr>
        <w:instrText xml:space="preserve"> PAGEREF _Toc218864379 \h </w:instrText>
      </w:r>
      <w:r>
        <w:rPr>
          <w:noProof/>
        </w:rPr>
      </w:r>
      <w:r>
        <w:rPr>
          <w:noProof/>
        </w:rPr>
        <w:fldChar w:fldCharType="separate"/>
      </w:r>
      <w:r>
        <w:rPr>
          <w:noProof/>
        </w:rPr>
        <w:t>137</w:t>
      </w:r>
      <w:r>
        <w:rPr>
          <w:noProof/>
        </w:rPr>
        <w:fldChar w:fldCharType="end"/>
      </w:r>
    </w:p>
    <w:p w14:paraId="7142DE37" w14:textId="1CCE2B2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9.2.15.1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_Toc218864380 \h </w:instrText>
      </w:r>
      <w:r>
        <w:rPr>
          <w:noProof/>
        </w:rPr>
      </w:r>
      <w:r>
        <w:rPr>
          <w:noProof/>
        </w:rPr>
        <w:fldChar w:fldCharType="separate"/>
      </w:r>
      <w:r>
        <w:rPr>
          <w:noProof/>
        </w:rPr>
        <w:t>137</w:t>
      </w:r>
      <w:r>
        <w:rPr>
          <w:noProof/>
        </w:rPr>
        <w:fldChar w:fldCharType="end"/>
      </w:r>
    </w:p>
    <w:p w14:paraId="2D53EAA1" w14:textId="20E11E7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9.2.15.2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Aimles_AssistedMLModelSelection_Subscribe operation</w:t>
      </w:r>
      <w:r>
        <w:rPr>
          <w:noProof/>
        </w:rPr>
        <w:tab/>
      </w:r>
      <w:r>
        <w:rPr>
          <w:noProof/>
        </w:rPr>
        <w:fldChar w:fldCharType="begin"/>
      </w:r>
      <w:r>
        <w:rPr>
          <w:noProof/>
        </w:rPr>
        <w:instrText xml:space="preserve"> PAGEREF _Toc218864381 \h </w:instrText>
      </w:r>
      <w:r>
        <w:rPr>
          <w:noProof/>
        </w:rPr>
      </w:r>
      <w:r>
        <w:rPr>
          <w:noProof/>
        </w:rPr>
        <w:fldChar w:fldCharType="separate"/>
      </w:r>
      <w:r>
        <w:rPr>
          <w:noProof/>
        </w:rPr>
        <w:t>137</w:t>
      </w:r>
      <w:r>
        <w:rPr>
          <w:noProof/>
        </w:rPr>
        <w:fldChar w:fldCharType="end"/>
      </w:r>
    </w:p>
    <w:p w14:paraId="075CE5B4" w14:textId="3B9ECDC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9.2.15.3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Aimles_AssistedMLModelSelection_Notify operation</w:t>
      </w:r>
      <w:r>
        <w:rPr>
          <w:noProof/>
        </w:rPr>
        <w:tab/>
      </w:r>
      <w:r>
        <w:rPr>
          <w:noProof/>
        </w:rPr>
        <w:fldChar w:fldCharType="begin"/>
      </w:r>
      <w:r>
        <w:rPr>
          <w:noProof/>
        </w:rPr>
        <w:instrText xml:space="preserve"> PAGEREF _Toc218864382 \h </w:instrText>
      </w:r>
      <w:r>
        <w:rPr>
          <w:noProof/>
        </w:rPr>
      </w:r>
      <w:r>
        <w:rPr>
          <w:noProof/>
        </w:rPr>
        <w:fldChar w:fldCharType="separate"/>
      </w:r>
      <w:r>
        <w:rPr>
          <w:noProof/>
        </w:rPr>
        <w:t>137</w:t>
      </w:r>
      <w:r>
        <w:rPr>
          <w:noProof/>
        </w:rPr>
        <w:fldChar w:fldCharType="end"/>
      </w:r>
    </w:p>
    <w:p w14:paraId="11E4DB3F" w14:textId="2B993D8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 context transfer API</w:t>
      </w:r>
      <w:r>
        <w:rPr>
          <w:noProof/>
        </w:rPr>
        <w:tab/>
      </w:r>
      <w:r>
        <w:rPr>
          <w:noProof/>
        </w:rPr>
        <w:fldChar w:fldCharType="begin"/>
      </w:r>
      <w:r>
        <w:rPr>
          <w:noProof/>
        </w:rPr>
        <w:instrText xml:space="preserve"> PAGEREF _Toc218864383 \h </w:instrText>
      </w:r>
      <w:r>
        <w:rPr>
          <w:noProof/>
        </w:rPr>
      </w:r>
      <w:r>
        <w:rPr>
          <w:noProof/>
        </w:rPr>
        <w:fldChar w:fldCharType="separate"/>
      </w:r>
      <w:r>
        <w:rPr>
          <w:noProof/>
        </w:rPr>
        <w:t>137</w:t>
      </w:r>
      <w:r>
        <w:rPr>
          <w:noProof/>
        </w:rPr>
        <w:fldChar w:fldCharType="end"/>
      </w:r>
    </w:p>
    <w:p w14:paraId="13BBC3DA" w14:textId="188A0CA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9.2.16.1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_Toc218864384 \h </w:instrText>
      </w:r>
      <w:r>
        <w:rPr>
          <w:noProof/>
        </w:rPr>
      </w:r>
      <w:r>
        <w:rPr>
          <w:noProof/>
        </w:rPr>
        <w:fldChar w:fldCharType="separate"/>
      </w:r>
      <w:r>
        <w:rPr>
          <w:noProof/>
        </w:rPr>
        <w:t>137</w:t>
      </w:r>
      <w:r>
        <w:rPr>
          <w:noProof/>
        </w:rPr>
        <w:fldChar w:fldCharType="end"/>
      </w:r>
    </w:p>
    <w:p w14:paraId="25552C02" w14:textId="2203902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9.2.16.2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Aimles_ContextTransfer_Request operation</w:t>
      </w:r>
      <w:r>
        <w:rPr>
          <w:noProof/>
        </w:rPr>
        <w:tab/>
      </w:r>
      <w:r>
        <w:rPr>
          <w:noProof/>
        </w:rPr>
        <w:fldChar w:fldCharType="begin"/>
      </w:r>
      <w:r>
        <w:rPr>
          <w:noProof/>
        </w:rPr>
        <w:instrText xml:space="preserve"> PAGEREF _Toc218864385 \h </w:instrText>
      </w:r>
      <w:r>
        <w:rPr>
          <w:noProof/>
        </w:rPr>
      </w:r>
      <w:r>
        <w:rPr>
          <w:noProof/>
        </w:rPr>
        <w:fldChar w:fldCharType="separate"/>
      </w:r>
      <w:r>
        <w:rPr>
          <w:noProof/>
        </w:rPr>
        <w:t>137</w:t>
      </w:r>
      <w:r>
        <w:rPr>
          <w:noProof/>
        </w:rPr>
        <w:fldChar w:fldCharType="end"/>
      </w:r>
    </w:p>
    <w:p w14:paraId="4F8609D7" w14:textId="15091513"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9.2.17</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 xml:space="preserve">AIMLE Assistance of </w:t>
      </w:r>
      <w:r w:rsidRPr="00B17735">
        <w:rPr>
          <w:rFonts w:eastAsia="SimSun"/>
          <w:noProof/>
        </w:rPr>
        <w:t xml:space="preserve">Hierarchical </w:t>
      </w:r>
      <w:r w:rsidRPr="00B17735">
        <w:rPr>
          <w:rFonts w:eastAsia="SimSun"/>
          <w:noProof/>
          <w:lang w:val="en-IN"/>
        </w:rPr>
        <w:t>Computing API</w:t>
      </w:r>
      <w:r>
        <w:rPr>
          <w:noProof/>
        </w:rPr>
        <w:tab/>
      </w:r>
      <w:r>
        <w:rPr>
          <w:noProof/>
        </w:rPr>
        <w:fldChar w:fldCharType="begin"/>
      </w:r>
      <w:r>
        <w:rPr>
          <w:noProof/>
        </w:rPr>
        <w:instrText xml:space="preserve"> PAGEREF _Toc218864386 \h </w:instrText>
      </w:r>
      <w:r>
        <w:rPr>
          <w:noProof/>
        </w:rPr>
      </w:r>
      <w:r>
        <w:rPr>
          <w:noProof/>
        </w:rPr>
        <w:fldChar w:fldCharType="separate"/>
      </w:r>
      <w:r>
        <w:rPr>
          <w:noProof/>
        </w:rPr>
        <w:t>138</w:t>
      </w:r>
      <w:r>
        <w:rPr>
          <w:noProof/>
        </w:rPr>
        <w:fldChar w:fldCharType="end"/>
      </w:r>
    </w:p>
    <w:p w14:paraId="64345106" w14:textId="7F7CACC1"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9.2.17.1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_Toc218864387 \h </w:instrText>
      </w:r>
      <w:r>
        <w:rPr>
          <w:noProof/>
        </w:rPr>
      </w:r>
      <w:r>
        <w:rPr>
          <w:noProof/>
        </w:rPr>
        <w:fldChar w:fldCharType="separate"/>
      </w:r>
      <w:r>
        <w:rPr>
          <w:noProof/>
        </w:rPr>
        <w:t>138</w:t>
      </w:r>
      <w:r>
        <w:rPr>
          <w:noProof/>
        </w:rPr>
        <w:fldChar w:fldCharType="end"/>
      </w:r>
    </w:p>
    <w:p w14:paraId="46153DCD" w14:textId="4E4B84D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9.2.17.2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Aimles_HierarchicalComputingAssist_Request operation</w:t>
      </w:r>
      <w:r>
        <w:rPr>
          <w:noProof/>
        </w:rPr>
        <w:tab/>
      </w:r>
      <w:r>
        <w:rPr>
          <w:noProof/>
        </w:rPr>
        <w:fldChar w:fldCharType="begin"/>
      </w:r>
      <w:r>
        <w:rPr>
          <w:noProof/>
        </w:rPr>
        <w:instrText xml:space="preserve"> PAGEREF _Toc218864388 \h </w:instrText>
      </w:r>
      <w:r>
        <w:rPr>
          <w:noProof/>
        </w:rPr>
      </w:r>
      <w:r>
        <w:rPr>
          <w:noProof/>
        </w:rPr>
        <w:fldChar w:fldCharType="separate"/>
      </w:r>
      <w:r>
        <w:rPr>
          <w:noProof/>
        </w:rPr>
        <w:t>138</w:t>
      </w:r>
      <w:r>
        <w:rPr>
          <w:noProof/>
        </w:rPr>
        <w:fldChar w:fldCharType="end"/>
      </w:r>
    </w:p>
    <w:p w14:paraId="37F0CD85" w14:textId="718E865D"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US" w:eastAsia="zh-CN"/>
        </w:rPr>
        <w:t>ML repository APIs</w:t>
      </w:r>
      <w:r>
        <w:rPr>
          <w:noProof/>
        </w:rPr>
        <w:tab/>
      </w:r>
      <w:r>
        <w:rPr>
          <w:noProof/>
        </w:rPr>
        <w:fldChar w:fldCharType="begin"/>
      </w:r>
      <w:r>
        <w:rPr>
          <w:noProof/>
        </w:rPr>
        <w:instrText xml:space="preserve"> PAGEREF _Toc218864389 \h </w:instrText>
      </w:r>
      <w:r>
        <w:rPr>
          <w:noProof/>
        </w:rPr>
      </w:r>
      <w:r>
        <w:rPr>
          <w:noProof/>
        </w:rPr>
        <w:fldChar w:fldCharType="separate"/>
      </w:r>
      <w:r>
        <w:rPr>
          <w:noProof/>
        </w:rPr>
        <w:t>138</w:t>
      </w:r>
      <w:r>
        <w:rPr>
          <w:noProof/>
        </w:rPr>
        <w:fldChar w:fldCharType="end"/>
      </w:r>
    </w:p>
    <w:p w14:paraId="2C093E4F" w14:textId="55AFDB1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MLR FL member Registration API</w:t>
      </w:r>
      <w:r>
        <w:rPr>
          <w:noProof/>
        </w:rPr>
        <w:tab/>
      </w:r>
      <w:r>
        <w:rPr>
          <w:noProof/>
        </w:rPr>
        <w:fldChar w:fldCharType="begin"/>
      </w:r>
      <w:r>
        <w:rPr>
          <w:noProof/>
        </w:rPr>
        <w:instrText xml:space="preserve"> PAGEREF _Toc218864390 \h </w:instrText>
      </w:r>
      <w:r>
        <w:rPr>
          <w:noProof/>
        </w:rPr>
      </w:r>
      <w:r>
        <w:rPr>
          <w:noProof/>
        </w:rPr>
        <w:fldChar w:fldCharType="separate"/>
      </w:r>
      <w:r>
        <w:rPr>
          <w:noProof/>
        </w:rPr>
        <w:t>138</w:t>
      </w:r>
      <w:r>
        <w:rPr>
          <w:noProof/>
        </w:rPr>
        <w:fldChar w:fldCharType="end"/>
      </w:r>
    </w:p>
    <w:p w14:paraId="79A8321D" w14:textId="05E35C6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9.3.1.1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_Toc218864391 \h </w:instrText>
      </w:r>
      <w:r>
        <w:rPr>
          <w:noProof/>
        </w:rPr>
      </w:r>
      <w:r>
        <w:rPr>
          <w:noProof/>
        </w:rPr>
        <w:fldChar w:fldCharType="separate"/>
      </w:r>
      <w:r>
        <w:rPr>
          <w:noProof/>
        </w:rPr>
        <w:t>138</w:t>
      </w:r>
      <w:r>
        <w:rPr>
          <w:noProof/>
        </w:rPr>
        <w:fldChar w:fldCharType="end"/>
      </w:r>
    </w:p>
    <w:p w14:paraId="4497856F" w14:textId="15E0CBCF"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9.3.1.2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MLR_FLMemberRegistration_Request operation</w:t>
      </w:r>
      <w:r>
        <w:rPr>
          <w:noProof/>
        </w:rPr>
        <w:tab/>
      </w:r>
      <w:r>
        <w:rPr>
          <w:noProof/>
        </w:rPr>
        <w:fldChar w:fldCharType="begin"/>
      </w:r>
      <w:r>
        <w:rPr>
          <w:noProof/>
        </w:rPr>
        <w:instrText xml:space="preserve"> PAGEREF _Toc218864392 \h </w:instrText>
      </w:r>
      <w:r>
        <w:rPr>
          <w:noProof/>
        </w:rPr>
      </w:r>
      <w:r>
        <w:rPr>
          <w:noProof/>
        </w:rPr>
        <w:fldChar w:fldCharType="separate"/>
      </w:r>
      <w:r>
        <w:rPr>
          <w:noProof/>
        </w:rPr>
        <w:t>138</w:t>
      </w:r>
      <w:r>
        <w:rPr>
          <w:noProof/>
        </w:rPr>
        <w:fldChar w:fldCharType="end"/>
      </w:r>
    </w:p>
    <w:p w14:paraId="03E6D9C1" w14:textId="73BB737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9.3.1.3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MLR_FLMemberRegistrationUpdate_Request operation</w:t>
      </w:r>
      <w:r>
        <w:rPr>
          <w:noProof/>
        </w:rPr>
        <w:tab/>
      </w:r>
      <w:r>
        <w:rPr>
          <w:noProof/>
        </w:rPr>
        <w:fldChar w:fldCharType="begin"/>
      </w:r>
      <w:r>
        <w:rPr>
          <w:noProof/>
        </w:rPr>
        <w:instrText xml:space="preserve"> PAGEREF _Toc218864393 \h </w:instrText>
      </w:r>
      <w:r>
        <w:rPr>
          <w:noProof/>
        </w:rPr>
      </w:r>
      <w:r>
        <w:rPr>
          <w:noProof/>
        </w:rPr>
        <w:fldChar w:fldCharType="separate"/>
      </w:r>
      <w:r>
        <w:rPr>
          <w:noProof/>
        </w:rPr>
        <w:t>139</w:t>
      </w:r>
      <w:r>
        <w:rPr>
          <w:noProof/>
        </w:rPr>
        <w:fldChar w:fldCharType="end"/>
      </w:r>
    </w:p>
    <w:p w14:paraId="4A3C8034" w14:textId="2C139F3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9.3.1.4</w:t>
      </w:r>
      <w:r>
        <w:rPr>
          <w:rFonts w:asciiTheme="minorHAnsi" w:eastAsiaTheme="minorEastAsia" w:hAnsiTheme="minorHAnsi" w:cstheme="minorBidi"/>
          <w:noProof/>
          <w:kern w:val="2"/>
          <w:sz w:val="24"/>
          <w:szCs w:val="24"/>
          <w:lang w:eastAsia="en-GB"/>
          <w14:ligatures w14:val="standardContextual"/>
        </w:rPr>
        <w:tab/>
      </w:r>
      <w:r>
        <w:rPr>
          <w:noProof/>
        </w:rPr>
        <w:t>MLR_FLMemberRegistrationFetch_Request operation</w:t>
      </w:r>
      <w:r>
        <w:rPr>
          <w:noProof/>
        </w:rPr>
        <w:tab/>
      </w:r>
      <w:r>
        <w:rPr>
          <w:noProof/>
        </w:rPr>
        <w:fldChar w:fldCharType="begin"/>
      </w:r>
      <w:r>
        <w:rPr>
          <w:noProof/>
        </w:rPr>
        <w:instrText xml:space="preserve"> PAGEREF _Toc218864394 \h </w:instrText>
      </w:r>
      <w:r>
        <w:rPr>
          <w:noProof/>
        </w:rPr>
      </w:r>
      <w:r>
        <w:rPr>
          <w:noProof/>
        </w:rPr>
        <w:fldChar w:fldCharType="separate"/>
      </w:r>
      <w:r>
        <w:rPr>
          <w:noProof/>
        </w:rPr>
        <w:t>139</w:t>
      </w:r>
      <w:r>
        <w:rPr>
          <w:noProof/>
        </w:rPr>
        <w:fldChar w:fldCharType="end"/>
      </w:r>
    </w:p>
    <w:p w14:paraId="0E0F227C" w14:textId="23D4260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9.3.1.5 MLR_FLMemberDeregistration_Request operation</w:t>
      </w:r>
      <w:r>
        <w:rPr>
          <w:noProof/>
        </w:rPr>
        <w:tab/>
      </w:r>
      <w:r>
        <w:rPr>
          <w:noProof/>
        </w:rPr>
        <w:fldChar w:fldCharType="begin"/>
      </w:r>
      <w:r>
        <w:rPr>
          <w:noProof/>
        </w:rPr>
        <w:instrText xml:space="preserve"> PAGEREF _Toc218864395 \h </w:instrText>
      </w:r>
      <w:r>
        <w:rPr>
          <w:noProof/>
        </w:rPr>
      </w:r>
      <w:r>
        <w:rPr>
          <w:noProof/>
        </w:rPr>
        <w:fldChar w:fldCharType="separate"/>
      </w:r>
      <w:r>
        <w:rPr>
          <w:noProof/>
        </w:rPr>
        <w:t>139</w:t>
      </w:r>
      <w:r>
        <w:rPr>
          <w:noProof/>
        </w:rPr>
        <w:fldChar w:fldCharType="end"/>
      </w:r>
    </w:p>
    <w:p w14:paraId="75AAAF7B" w14:textId="40C8A430"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MLR FL Event API</w:t>
      </w:r>
      <w:r>
        <w:rPr>
          <w:noProof/>
        </w:rPr>
        <w:tab/>
      </w:r>
      <w:r>
        <w:rPr>
          <w:noProof/>
        </w:rPr>
        <w:fldChar w:fldCharType="begin"/>
      </w:r>
      <w:r>
        <w:rPr>
          <w:noProof/>
        </w:rPr>
        <w:instrText xml:space="preserve"> PAGEREF _Toc218864396 \h </w:instrText>
      </w:r>
      <w:r>
        <w:rPr>
          <w:noProof/>
        </w:rPr>
      </w:r>
      <w:r>
        <w:rPr>
          <w:noProof/>
        </w:rPr>
        <w:fldChar w:fldCharType="separate"/>
      </w:r>
      <w:r>
        <w:rPr>
          <w:noProof/>
        </w:rPr>
        <w:t>139</w:t>
      </w:r>
      <w:r>
        <w:rPr>
          <w:noProof/>
        </w:rPr>
        <w:fldChar w:fldCharType="end"/>
      </w:r>
    </w:p>
    <w:p w14:paraId="301B09FB" w14:textId="463087D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9.3.2.1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_Toc218864397 \h </w:instrText>
      </w:r>
      <w:r>
        <w:rPr>
          <w:noProof/>
        </w:rPr>
      </w:r>
      <w:r>
        <w:rPr>
          <w:noProof/>
        </w:rPr>
        <w:fldChar w:fldCharType="separate"/>
      </w:r>
      <w:r>
        <w:rPr>
          <w:noProof/>
        </w:rPr>
        <w:t>139</w:t>
      </w:r>
      <w:r>
        <w:rPr>
          <w:noProof/>
        </w:rPr>
        <w:fldChar w:fldCharType="end"/>
      </w:r>
    </w:p>
    <w:p w14:paraId="185AA53F" w14:textId="50F4095C"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r>
      <w:r>
        <w:rPr>
          <w:noProof/>
        </w:rPr>
        <w:instrText xml:space="preserve"> PAGEREF _Toc218864398 \h </w:instrText>
      </w:r>
      <w:r>
        <w:rPr>
          <w:noProof/>
        </w:rPr>
      </w:r>
      <w:r>
        <w:rPr>
          <w:noProof/>
        </w:rPr>
        <w:fldChar w:fldCharType="separate"/>
      </w:r>
      <w:r>
        <w:rPr>
          <w:noProof/>
        </w:rPr>
        <w:t>139</w:t>
      </w:r>
      <w:r>
        <w:rPr>
          <w:noProof/>
        </w:rPr>
        <w:fldChar w:fldCharType="end"/>
      </w:r>
    </w:p>
    <w:p w14:paraId="68822B2A" w14:textId="63AA4DD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r>
      <w:r>
        <w:rPr>
          <w:noProof/>
        </w:rPr>
        <w:instrText xml:space="preserve"> PAGEREF _Toc218864399 \h </w:instrText>
      </w:r>
      <w:r>
        <w:rPr>
          <w:noProof/>
        </w:rPr>
      </w:r>
      <w:r>
        <w:rPr>
          <w:noProof/>
        </w:rPr>
        <w:fldChar w:fldCharType="separate"/>
      </w:r>
      <w:r>
        <w:rPr>
          <w:noProof/>
        </w:rPr>
        <w:t>140</w:t>
      </w:r>
      <w:r>
        <w:rPr>
          <w:noProof/>
        </w:rPr>
        <w:fldChar w:fldCharType="end"/>
      </w:r>
    </w:p>
    <w:p w14:paraId="64BEDCD2" w14:textId="252F74CA"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MLR model management API</w:t>
      </w:r>
      <w:r>
        <w:rPr>
          <w:noProof/>
        </w:rPr>
        <w:tab/>
      </w:r>
      <w:r>
        <w:rPr>
          <w:noProof/>
        </w:rPr>
        <w:fldChar w:fldCharType="begin"/>
      </w:r>
      <w:r>
        <w:rPr>
          <w:noProof/>
        </w:rPr>
        <w:instrText xml:space="preserve"> PAGEREF _Toc218864400 \h </w:instrText>
      </w:r>
      <w:r>
        <w:rPr>
          <w:noProof/>
        </w:rPr>
      </w:r>
      <w:r>
        <w:rPr>
          <w:noProof/>
        </w:rPr>
        <w:fldChar w:fldCharType="separate"/>
      </w:r>
      <w:r>
        <w:rPr>
          <w:noProof/>
        </w:rPr>
        <w:t>140</w:t>
      </w:r>
      <w:r>
        <w:rPr>
          <w:noProof/>
        </w:rPr>
        <w:fldChar w:fldCharType="end"/>
      </w:r>
    </w:p>
    <w:p w14:paraId="092A5A14" w14:textId="2B0CE9B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_Toc218864401 \h </w:instrText>
      </w:r>
      <w:r>
        <w:rPr>
          <w:noProof/>
        </w:rPr>
      </w:r>
      <w:r>
        <w:rPr>
          <w:noProof/>
        </w:rPr>
        <w:fldChar w:fldCharType="separate"/>
      </w:r>
      <w:r>
        <w:rPr>
          <w:noProof/>
        </w:rPr>
        <w:t>140</w:t>
      </w:r>
      <w:r>
        <w:rPr>
          <w:noProof/>
        </w:rPr>
        <w:fldChar w:fldCharType="end"/>
      </w:r>
    </w:p>
    <w:p w14:paraId="38CE796C" w14:textId="0103CDA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MLR_</w:t>
      </w:r>
      <w:r>
        <w:rPr>
          <w:noProof/>
        </w:rPr>
        <w:t>ModelInformationStorage</w:t>
      </w:r>
      <w:r w:rsidRPr="00B17735">
        <w:rPr>
          <w:rFonts w:eastAsia="SimSun"/>
          <w:noProof/>
        </w:rPr>
        <w:t>_Request operation</w:t>
      </w:r>
      <w:r>
        <w:rPr>
          <w:noProof/>
        </w:rPr>
        <w:tab/>
      </w:r>
      <w:r>
        <w:rPr>
          <w:noProof/>
        </w:rPr>
        <w:fldChar w:fldCharType="begin"/>
      </w:r>
      <w:r>
        <w:rPr>
          <w:noProof/>
        </w:rPr>
        <w:instrText xml:space="preserve"> PAGEREF _Toc218864402 \h </w:instrText>
      </w:r>
      <w:r>
        <w:rPr>
          <w:noProof/>
        </w:rPr>
      </w:r>
      <w:r>
        <w:rPr>
          <w:noProof/>
        </w:rPr>
        <w:fldChar w:fldCharType="separate"/>
      </w:r>
      <w:r>
        <w:rPr>
          <w:noProof/>
        </w:rPr>
        <w:t>140</w:t>
      </w:r>
      <w:r>
        <w:rPr>
          <w:noProof/>
        </w:rPr>
        <w:fldChar w:fldCharType="end"/>
      </w:r>
    </w:p>
    <w:p w14:paraId="6414FB00" w14:textId="119DF57E"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9.3.3.3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MLR_</w:t>
      </w:r>
      <w:r>
        <w:rPr>
          <w:noProof/>
        </w:rPr>
        <w:t>ModelInformationDiscovery</w:t>
      </w:r>
      <w:r w:rsidRPr="00B17735">
        <w:rPr>
          <w:rFonts w:eastAsia="SimSun"/>
          <w:noProof/>
        </w:rPr>
        <w:t>_Request operation</w:t>
      </w:r>
      <w:r>
        <w:rPr>
          <w:noProof/>
        </w:rPr>
        <w:tab/>
      </w:r>
      <w:r>
        <w:rPr>
          <w:noProof/>
        </w:rPr>
        <w:fldChar w:fldCharType="begin"/>
      </w:r>
      <w:r>
        <w:rPr>
          <w:noProof/>
        </w:rPr>
        <w:instrText xml:space="preserve"> PAGEREF _Toc218864403 \h </w:instrText>
      </w:r>
      <w:r>
        <w:rPr>
          <w:noProof/>
        </w:rPr>
      </w:r>
      <w:r>
        <w:rPr>
          <w:noProof/>
        </w:rPr>
        <w:fldChar w:fldCharType="separate"/>
      </w:r>
      <w:r>
        <w:rPr>
          <w:noProof/>
        </w:rPr>
        <w:t>140</w:t>
      </w:r>
      <w:r>
        <w:rPr>
          <w:noProof/>
        </w:rPr>
        <w:fldChar w:fldCharType="end"/>
      </w:r>
    </w:p>
    <w:p w14:paraId="13EE15E1" w14:textId="37B4FA21" w:rsidR="00F946E3" w:rsidRDefault="00F946E3">
      <w:pPr>
        <w:pStyle w:val="TOC2"/>
        <w:rPr>
          <w:rFonts w:asciiTheme="minorHAnsi" w:eastAsiaTheme="minorEastAsia" w:hAnsiTheme="minorHAnsi" w:cstheme="minorBidi"/>
          <w:noProof/>
          <w:kern w:val="2"/>
          <w:sz w:val="24"/>
          <w:szCs w:val="24"/>
          <w:lang w:eastAsia="en-GB"/>
          <w14:ligatures w14:val="standardContextual"/>
        </w:rPr>
      </w:pPr>
      <w:r w:rsidRPr="00B17735">
        <w:rPr>
          <w:noProof/>
          <w:lang w:val="en-US"/>
        </w:rPr>
        <w:t>9.4</w:t>
      </w:r>
      <w:r>
        <w:rPr>
          <w:rFonts w:asciiTheme="minorHAnsi" w:eastAsiaTheme="minorEastAsia" w:hAnsiTheme="minorHAnsi" w:cstheme="minorBidi"/>
          <w:noProof/>
          <w:kern w:val="2"/>
          <w:sz w:val="24"/>
          <w:szCs w:val="24"/>
          <w:lang w:eastAsia="en-GB"/>
          <w14:ligatures w14:val="standardContextual"/>
        </w:rPr>
        <w:tab/>
      </w:r>
      <w:r w:rsidRPr="00B17735">
        <w:rPr>
          <w:noProof/>
          <w:lang w:val="en-US"/>
        </w:rPr>
        <w:t>AIMLE client APIs</w:t>
      </w:r>
      <w:r>
        <w:rPr>
          <w:noProof/>
        </w:rPr>
        <w:tab/>
      </w:r>
      <w:r>
        <w:rPr>
          <w:noProof/>
        </w:rPr>
        <w:fldChar w:fldCharType="begin"/>
      </w:r>
      <w:r>
        <w:rPr>
          <w:noProof/>
        </w:rPr>
        <w:instrText xml:space="preserve"> PAGEREF _Toc218864404 \h </w:instrText>
      </w:r>
      <w:r>
        <w:rPr>
          <w:noProof/>
        </w:rPr>
      </w:r>
      <w:r>
        <w:rPr>
          <w:noProof/>
        </w:rPr>
        <w:fldChar w:fldCharType="separate"/>
      </w:r>
      <w:r>
        <w:rPr>
          <w:noProof/>
        </w:rPr>
        <w:t>140</w:t>
      </w:r>
      <w:r>
        <w:rPr>
          <w:noProof/>
        </w:rPr>
        <w:fldChar w:fldCharType="end"/>
      </w:r>
    </w:p>
    <w:p w14:paraId="2FCA1B47" w14:textId="5638276E"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lastRenderedPageBreak/>
        <w:t>9.4.1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ML model training capability evaluation API</w:t>
      </w:r>
      <w:r>
        <w:rPr>
          <w:noProof/>
        </w:rPr>
        <w:tab/>
      </w:r>
      <w:r>
        <w:rPr>
          <w:noProof/>
        </w:rPr>
        <w:fldChar w:fldCharType="begin"/>
      </w:r>
      <w:r>
        <w:rPr>
          <w:noProof/>
        </w:rPr>
        <w:instrText xml:space="preserve"> PAGEREF _Toc218864405 \h </w:instrText>
      </w:r>
      <w:r>
        <w:rPr>
          <w:noProof/>
        </w:rPr>
      </w:r>
      <w:r>
        <w:rPr>
          <w:noProof/>
        </w:rPr>
        <w:fldChar w:fldCharType="separate"/>
      </w:r>
      <w:r>
        <w:rPr>
          <w:noProof/>
        </w:rPr>
        <w:t>140</w:t>
      </w:r>
      <w:r>
        <w:rPr>
          <w:noProof/>
        </w:rPr>
        <w:fldChar w:fldCharType="end"/>
      </w:r>
    </w:p>
    <w:p w14:paraId="778531A8" w14:textId="2551515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9.4.1.1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_Toc218864406 \h </w:instrText>
      </w:r>
      <w:r>
        <w:rPr>
          <w:noProof/>
        </w:rPr>
      </w:r>
      <w:r>
        <w:rPr>
          <w:noProof/>
        </w:rPr>
        <w:fldChar w:fldCharType="separate"/>
      </w:r>
      <w:r>
        <w:rPr>
          <w:noProof/>
        </w:rPr>
        <w:t>140</w:t>
      </w:r>
      <w:r>
        <w:rPr>
          <w:noProof/>
        </w:rPr>
        <w:fldChar w:fldCharType="end"/>
      </w:r>
    </w:p>
    <w:p w14:paraId="4BCEE315" w14:textId="08AFA7C6"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9.4.1.2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Aimlec_MLModelTrainingCapabilityEva_Request operation</w:t>
      </w:r>
      <w:r>
        <w:rPr>
          <w:noProof/>
        </w:rPr>
        <w:tab/>
      </w:r>
      <w:r>
        <w:rPr>
          <w:noProof/>
        </w:rPr>
        <w:fldChar w:fldCharType="begin"/>
      </w:r>
      <w:r>
        <w:rPr>
          <w:noProof/>
        </w:rPr>
        <w:instrText xml:space="preserve"> PAGEREF _Toc218864407 \h </w:instrText>
      </w:r>
      <w:r>
        <w:rPr>
          <w:noProof/>
        </w:rPr>
      </w:r>
      <w:r>
        <w:rPr>
          <w:noProof/>
        </w:rPr>
        <w:fldChar w:fldCharType="separate"/>
      </w:r>
      <w:r>
        <w:rPr>
          <w:noProof/>
        </w:rPr>
        <w:t>141</w:t>
      </w:r>
      <w:r>
        <w:rPr>
          <w:noProof/>
        </w:rPr>
        <w:fldChar w:fldCharType="end"/>
      </w:r>
    </w:p>
    <w:p w14:paraId="5AEA6994" w14:textId="7A71648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9.4.1.3</w:t>
      </w:r>
      <w:r>
        <w:rPr>
          <w:rFonts w:asciiTheme="minorHAnsi" w:eastAsiaTheme="minorEastAsia" w:hAnsiTheme="minorHAnsi" w:cstheme="minorBidi"/>
          <w:noProof/>
          <w:kern w:val="2"/>
          <w:sz w:val="24"/>
          <w:szCs w:val="24"/>
          <w:lang w:eastAsia="en-GB"/>
          <w14:ligatures w14:val="standardContextual"/>
        </w:rPr>
        <w:tab/>
      </w:r>
      <w:r>
        <w:rPr>
          <w:noProof/>
        </w:rPr>
        <w:t>Aimlec_MLModelTrainingCapabilityEva_Response operation</w:t>
      </w:r>
      <w:r>
        <w:rPr>
          <w:noProof/>
        </w:rPr>
        <w:tab/>
      </w:r>
      <w:r>
        <w:rPr>
          <w:noProof/>
        </w:rPr>
        <w:fldChar w:fldCharType="begin"/>
      </w:r>
      <w:r>
        <w:rPr>
          <w:noProof/>
        </w:rPr>
        <w:instrText xml:space="preserve"> PAGEREF _Toc218864408 \h </w:instrText>
      </w:r>
      <w:r>
        <w:rPr>
          <w:noProof/>
        </w:rPr>
      </w:r>
      <w:r>
        <w:rPr>
          <w:noProof/>
        </w:rPr>
        <w:fldChar w:fldCharType="separate"/>
      </w:r>
      <w:r>
        <w:rPr>
          <w:noProof/>
        </w:rPr>
        <w:t>141</w:t>
      </w:r>
      <w:r>
        <w:rPr>
          <w:noProof/>
        </w:rPr>
        <w:fldChar w:fldCharType="end"/>
      </w:r>
    </w:p>
    <w:p w14:paraId="6DE14182" w14:textId="1C70DF6A"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HFL training API</w:t>
      </w:r>
      <w:r>
        <w:rPr>
          <w:noProof/>
        </w:rPr>
        <w:tab/>
      </w:r>
      <w:r>
        <w:rPr>
          <w:noProof/>
        </w:rPr>
        <w:fldChar w:fldCharType="begin"/>
      </w:r>
      <w:r>
        <w:rPr>
          <w:noProof/>
        </w:rPr>
        <w:instrText xml:space="preserve"> PAGEREF _Toc218864409 \h </w:instrText>
      </w:r>
      <w:r>
        <w:rPr>
          <w:noProof/>
        </w:rPr>
      </w:r>
      <w:r>
        <w:rPr>
          <w:noProof/>
        </w:rPr>
        <w:fldChar w:fldCharType="separate"/>
      </w:r>
      <w:r>
        <w:rPr>
          <w:noProof/>
        </w:rPr>
        <w:t>141</w:t>
      </w:r>
      <w:r>
        <w:rPr>
          <w:noProof/>
        </w:rPr>
        <w:fldChar w:fldCharType="end"/>
      </w:r>
    </w:p>
    <w:p w14:paraId="759B03E5" w14:textId="5D772C47"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9.4.2.1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_Toc218864410 \h </w:instrText>
      </w:r>
      <w:r>
        <w:rPr>
          <w:noProof/>
        </w:rPr>
      </w:r>
      <w:r>
        <w:rPr>
          <w:noProof/>
        </w:rPr>
        <w:fldChar w:fldCharType="separate"/>
      </w:r>
      <w:r>
        <w:rPr>
          <w:noProof/>
        </w:rPr>
        <w:t>141</w:t>
      </w:r>
      <w:r>
        <w:rPr>
          <w:noProof/>
        </w:rPr>
        <w:fldChar w:fldCharType="end"/>
      </w:r>
    </w:p>
    <w:p w14:paraId="56F16924" w14:textId="35E59DC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9.4.2.2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w:t>
      </w:r>
      <w:r>
        <w:rPr>
          <w:noProof/>
        </w:rPr>
        <w:t>HFLTraining</w:t>
      </w:r>
      <w:r w:rsidRPr="00B17735">
        <w:rPr>
          <w:rFonts w:eastAsia="SimSun"/>
          <w:noProof/>
        </w:rPr>
        <w:t>_Subscribe operation</w:t>
      </w:r>
      <w:r>
        <w:rPr>
          <w:noProof/>
        </w:rPr>
        <w:tab/>
      </w:r>
      <w:r>
        <w:rPr>
          <w:noProof/>
        </w:rPr>
        <w:fldChar w:fldCharType="begin"/>
      </w:r>
      <w:r>
        <w:rPr>
          <w:noProof/>
        </w:rPr>
        <w:instrText xml:space="preserve"> PAGEREF _Toc218864411 \h </w:instrText>
      </w:r>
      <w:r>
        <w:rPr>
          <w:noProof/>
        </w:rPr>
      </w:r>
      <w:r>
        <w:rPr>
          <w:noProof/>
        </w:rPr>
        <w:fldChar w:fldCharType="separate"/>
      </w:r>
      <w:r>
        <w:rPr>
          <w:noProof/>
        </w:rPr>
        <w:t>141</w:t>
      </w:r>
      <w:r>
        <w:rPr>
          <w:noProof/>
        </w:rPr>
        <w:fldChar w:fldCharType="end"/>
      </w:r>
    </w:p>
    <w:p w14:paraId="065B7B26" w14:textId="6DA8AAD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9.4.2.3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w:t>
      </w:r>
      <w:r>
        <w:rPr>
          <w:noProof/>
        </w:rPr>
        <w:t>HFLTraining</w:t>
      </w:r>
      <w:r w:rsidRPr="00B17735">
        <w:rPr>
          <w:rFonts w:eastAsia="SimSun"/>
          <w:noProof/>
        </w:rPr>
        <w:t>_Notify operation</w:t>
      </w:r>
      <w:r>
        <w:rPr>
          <w:noProof/>
        </w:rPr>
        <w:tab/>
      </w:r>
      <w:r>
        <w:rPr>
          <w:noProof/>
        </w:rPr>
        <w:fldChar w:fldCharType="begin"/>
      </w:r>
      <w:r>
        <w:rPr>
          <w:noProof/>
        </w:rPr>
        <w:instrText xml:space="preserve"> PAGEREF _Toc218864412 \h </w:instrText>
      </w:r>
      <w:r>
        <w:rPr>
          <w:noProof/>
        </w:rPr>
      </w:r>
      <w:r>
        <w:rPr>
          <w:noProof/>
        </w:rPr>
        <w:fldChar w:fldCharType="separate"/>
      </w:r>
      <w:r>
        <w:rPr>
          <w:noProof/>
        </w:rPr>
        <w:t>141</w:t>
      </w:r>
      <w:r>
        <w:rPr>
          <w:noProof/>
        </w:rPr>
        <w:fldChar w:fldCharType="end"/>
      </w:r>
    </w:p>
    <w:p w14:paraId="7E9017F3" w14:textId="02D198D5"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Client data processing API</w:t>
      </w:r>
      <w:r>
        <w:rPr>
          <w:noProof/>
        </w:rPr>
        <w:tab/>
      </w:r>
      <w:r>
        <w:rPr>
          <w:noProof/>
        </w:rPr>
        <w:fldChar w:fldCharType="begin"/>
      </w:r>
      <w:r>
        <w:rPr>
          <w:noProof/>
        </w:rPr>
        <w:instrText xml:space="preserve"> PAGEREF _Toc218864413 \h </w:instrText>
      </w:r>
      <w:r>
        <w:rPr>
          <w:noProof/>
        </w:rPr>
      </w:r>
      <w:r>
        <w:rPr>
          <w:noProof/>
        </w:rPr>
        <w:fldChar w:fldCharType="separate"/>
      </w:r>
      <w:r>
        <w:rPr>
          <w:noProof/>
        </w:rPr>
        <w:t>142</w:t>
      </w:r>
      <w:r>
        <w:rPr>
          <w:noProof/>
        </w:rPr>
        <w:fldChar w:fldCharType="end"/>
      </w:r>
    </w:p>
    <w:p w14:paraId="78F3B97D" w14:textId="7EBF5C25"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9.4.3.1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_Toc218864414 \h </w:instrText>
      </w:r>
      <w:r>
        <w:rPr>
          <w:noProof/>
        </w:rPr>
      </w:r>
      <w:r>
        <w:rPr>
          <w:noProof/>
        </w:rPr>
        <w:fldChar w:fldCharType="separate"/>
      </w:r>
      <w:r>
        <w:rPr>
          <w:noProof/>
        </w:rPr>
        <w:t>142</w:t>
      </w:r>
      <w:r>
        <w:rPr>
          <w:noProof/>
        </w:rPr>
        <w:fldChar w:fldCharType="end"/>
      </w:r>
    </w:p>
    <w:p w14:paraId="391FE620" w14:textId="250E3302"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9.4.3.2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w:t>
      </w:r>
      <w:r>
        <w:rPr>
          <w:noProof/>
        </w:rPr>
        <w:t>ClientDataProcessing</w:t>
      </w:r>
      <w:r w:rsidRPr="00B17735">
        <w:rPr>
          <w:rFonts w:eastAsia="SimSun"/>
          <w:noProof/>
        </w:rPr>
        <w:t>_Request operation</w:t>
      </w:r>
      <w:r>
        <w:rPr>
          <w:noProof/>
        </w:rPr>
        <w:tab/>
      </w:r>
      <w:r>
        <w:rPr>
          <w:noProof/>
        </w:rPr>
        <w:fldChar w:fldCharType="begin"/>
      </w:r>
      <w:r>
        <w:rPr>
          <w:noProof/>
        </w:rPr>
        <w:instrText xml:space="preserve"> PAGEREF _Toc218864415 \h </w:instrText>
      </w:r>
      <w:r>
        <w:rPr>
          <w:noProof/>
        </w:rPr>
      </w:r>
      <w:r>
        <w:rPr>
          <w:noProof/>
        </w:rPr>
        <w:fldChar w:fldCharType="separate"/>
      </w:r>
      <w:r>
        <w:rPr>
          <w:noProof/>
        </w:rPr>
        <w:t>142</w:t>
      </w:r>
      <w:r>
        <w:rPr>
          <w:noProof/>
        </w:rPr>
        <w:fldChar w:fldCharType="end"/>
      </w:r>
    </w:p>
    <w:p w14:paraId="17CC1AE4" w14:textId="1F042B46"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rPr>
        <w:t>9.4.4</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Service Operations API</w:t>
      </w:r>
      <w:r>
        <w:rPr>
          <w:noProof/>
        </w:rPr>
        <w:tab/>
      </w:r>
      <w:r>
        <w:rPr>
          <w:noProof/>
        </w:rPr>
        <w:fldChar w:fldCharType="begin"/>
      </w:r>
      <w:r>
        <w:rPr>
          <w:noProof/>
        </w:rPr>
        <w:instrText xml:space="preserve"> PAGEREF _Toc218864416 \h </w:instrText>
      </w:r>
      <w:r>
        <w:rPr>
          <w:noProof/>
        </w:rPr>
      </w:r>
      <w:r>
        <w:rPr>
          <w:noProof/>
        </w:rPr>
        <w:fldChar w:fldCharType="separate"/>
      </w:r>
      <w:r>
        <w:rPr>
          <w:noProof/>
        </w:rPr>
        <w:t>142</w:t>
      </w:r>
      <w:r>
        <w:rPr>
          <w:noProof/>
        </w:rPr>
        <w:fldChar w:fldCharType="end"/>
      </w:r>
    </w:p>
    <w:p w14:paraId="0C305853" w14:textId="4F47F3B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_Toc218864417 \h </w:instrText>
      </w:r>
      <w:r>
        <w:rPr>
          <w:noProof/>
        </w:rPr>
      </w:r>
      <w:r>
        <w:rPr>
          <w:noProof/>
        </w:rPr>
        <w:fldChar w:fldCharType="separate"/>
      </w:r>
      <w:r>
        <w:rPr>
          <w:noProof/>
        </w:rPr>
        <w:t>142</w:t>
      </w:r>
      <w:r>
        <w:rPr>
          <w:noProof/>
        </w:rPr>
        <w:fldChar w:fldCharType="end"/>
      </w:r>
    </w:p>
    <w:p w14:paraId="35B9242C" w14:textId="2E34DF6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9.4.4.2</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_Request</w:t>
      </w:r>
      <w:r>
        <w:rPr>
          <w:noProof/>
          <w:lang w:eastAsia="zh-CN"/>
        </w:rPr>
        <w:t xml:space="preserve"> </w:t>
      </w:r>
      <w:r>
        <w:rPr>
          <w:noProof/>
        </w:rPr>
        <w:t>operation</w:t>
      </w:r>
      <w:r>
        <w:rPr>
          <w:noProof/>
        </w:rPr>
        <w:tab/>
      </w:r>
      <w:r>
        <w:rPr>
          <w:noProof/>
        </w:rPr>
        <w:fldChar w:fldCharType="begin"/>
      </w:r>
      <w:r>
        <w:rPr>
          <w:noProof/>
        </w:rPr>
        <w:instrText xml:space="preserve"> PAGEREF _Toc218864418 \h </w:instrText>
      </w:r>
      <w:r>
        <w:rPr>
          <w:noProof/>
        </w:rPr>
      </w:r>
      <w:r>
        <w:rPr>
          <w:noProof/>
        </w:rPr>
        <w:fldChar w:fldCharType="separate"/>
      </w:r>
      <w:r>
        <w:rPr>
          <w:noProof/>
        </w:rPr>
        <w:t>142</w:t>
      </w:r>
      <w:r>
        <w:rPr>
          <w:noProof/>
        </w:rPr>
        <w:fldChar w:fldCharType="end"/>
      </w:r>
    </w:p>
    <w:p w14:paraId="1AAD726B" w14:textId="3B0F21D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9.4.4.3</w:t>
      </w:r>
      <w:r>
        <w:rPr>
          <w:rFonts w:asciiTheme="minorHAnsi" w:eastAsiaTheme="minorEastAsia" w:hAnsiTheme="minorHAnsi" w:cstheme="minorBidi"/>
          <w:noProof/>
          <w:kern w:val="2"/>
          <w:sz w:val="24"/>
          <w:szCs w:val="24"/>
          <w:lang w:eastAsia="en-GB"/>
          <w14:ligatures w14:val="standardContextual"/>
        </w:rPr>
        <w:tab/>
      </w:r>
      <w:r>
        <w:rPr>
          <w:noProof/>
          <w:lang w:eastAsia="zh-CN"/>
        </w:rPr>
        <w:t>Aimlec_ AIMLEClientServiceOperations</w:t>
      </w:r>
      <w:r>
        <w:rPr>
          <w:noProof/>
        </w:rPr>
        <w:t>_Response</w:t>
      </w:r>
      <w:r>
        <w:rPr>
          <w:noProof/>
          <w:lang w:eastAsia="zh-CN"/>
        </w:rPr>
        <w:t xml:space="preserve"> </w:t>
      </w:r>
      <w:r>
        <w:rPr>
          <w:noProof/>
        </w:rPr>
        <w:t>operation</w:t>
      </w:r>
      <w:r>
        <w:rPr>
          <w:noProof/>
        </w:rPr>
        <w:tab/>
      </w:r>
      <w:r>
        <w:rPr>
          <w:noProof/>
        </w:rPr>
        <w:fldChar w:fldCharType="begin"/>
      </w:r>
      <w:r>
        <w:rPr>
          <w:noProof/>
        </w:rPr>
        <w:instrText xml:space="preserve"> PAGEREF _Toc218864419 \h </w:instrText>
      </w:r>
      <w:r>
        <w:rPr>
          <w:noProof/>
        </w:rPr>
      </w:r>
      <w:r>
        <w:rPr>
          <w:noProof/>
        </w:rPr>
        <w:fldChar w:fldCharType="separate"/>
      </w:r>
      <w:r>
        <w:rPr>
          <w:noProof/>
        </w:rPr>
        <w:t>142</w:t>
      </w:r>
      <w:r>
        <w:rPr>
          <w:noProof/>
        </w:rPr>
        <w:fldChar w:fldCharType="end"/>
      </w:r>
    </w:p>
    <w:p w14:paraId="0B0B42D3" w14:textId="1288D582"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9.4.5</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Client Participation API</w:t>
      </w:r>
      <w:r>
        <w:rPr>
          <w:noProof/>
        </w:rPr>
        <w:tab/>
      </w:r>
      <w:r>
        <w:rPr>
          <w:noProof/>
        </w:rPr>
        <w:fldChar w:fldCharType="begin"/>
      </w:r>
      <w:r>
        <w:rPr>
          <w:noProof/>
        </w:rPr>
        <w:instrText xml:space="preserve"> PAGEREF _Toc218864420 \h </w:instrText>
      </w:r>
      <w:r>
        <w:rPr>
          <w:noProof/>
        </w:rPr>
      </w:r>
      <w:r>
        <w:rPr>
          <w:noProof/>
        </w:rPr>
        <w:fldChar w:fldCharType="separate"/>
      </w:r>
      <w:r>
        <w:rPr>
          <w:noProof/>
        </w:rPr>
        <w:t>143</w:t>
      </w:r>
      <w:r>
        <w:rPr>
          <w:noProof/>
        </w:rPr>
        <w:fldChar w:fldCharType="end"/>
      </w:r>
    </w:p>
    <w:p w14:paraId="4A0F44DC" w14:textId="7167FD0B"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9.4.5.1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_Toc218864421 \h </w:instrText>
      </w:r>
      <w:r>
        <w:rPr>
          <w:noProof/>
        </w:rPr>
      </w:r>
      <w:r>
        <w:rPr>
          <w:noProof/>
        </w:rPr>
        <w:fldChar w:fldCharType="separate"/>
      </w:r>
      <w:r>
        <w:rPr>
          <w:noProof/>
        </w:rPr>
        <w:t>143</w:t>
      </w:r>
      <w:r>
        <w:rPr>
          <w:noProof/>
        </w:rPr>
        <w:fldChar w:fldCharType="end"/>
      </w:r>
    </w:p>
    <w:p w14:paraId="46D18C34" w14:textId="736BDCD4"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9.4.5.2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w:t>
      </w:r>
      <w:r>
        <w:rPr>
          <w:noProof/>
          <w:lang w:eastAsia="zh-CN"/>
        </w:rPr>
        <w:t>AIMLEClientParticipation</w:t>
      </w:r>
      <w:r w:rsidRPr="00B17735">
        <w:rPr>
          <w:rFonts w:eastAsia="SimSun"/>
          <w:noProof/>
        </w:rPr>
        <w:t>_Request operation</w:t>
      </w:r>
      <w:r>
        <w:rPr>
          <w:noProof/>
        </w:rPr>
        <w:tab/>
      </w:r>
      <w:r>
        <w:rPr>
          <w:noProof/>
        </w:rPr>
        <w:fldChar w:fldCharType="begin"/>
      </w:r>
      <w:r>
        <w:rPr>
          <w:noProof/>
        </w:rPr>
        <w:instrText xml:space="preserve"> PAGEREF _Toc218864422 \h </w:instrText>
      </w:r>
      <w:r>
        <w:rPr>
          <w:noProof/>
        </w:rPr>
      </w:r>
      <w:r>
        <w:rPr>
          <w:noProof/>
        </w:rPr>
        <w:fldChar w:fldCharType="separate"/>
      </w:r>
      <w:r>
        <w:rPr>
          <w:noProof/>
        </w:rPr>
        <w:t>143</w:t>
      </w:r>
      <w:r>
        <w:rPr>
          <w:noProof/>
        </w:rPr>
        <w:fldChar w:fldCharType="end"/>
      </w:r>
    </w:p>
    <w:p w14:paraId="6FFC9063" w14:textId="0A9AAF8F"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rFonts w:eastAsia="SimSun"/>
          <w:noProof/>
          <w:lang w:val="en-US" w:eastAsia="zh-CN"/>
        </w:rPr>
        <w:t>9.4.6</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lang w:val="en-IN"/>
        </w:rPr>
        <w:t>AIMLE AI/ML Task Transfer APIs</w:t>
      </w:r>
      <w:r>
        <w:rPr>
          <w:noProof/>
        </w:rPr>
        <w:tab/>
      </w:r>
      <w:r>
        <w:rPr>
          <w:noProof/>
        </w:rPr>
        <w:fldChar w:fldCharType="begin"/>
      </w:r>
      <w:r>
        <w:rPr>
          <w:noProof/>
        </w:rPr>
        <w:instrText xml:space="preserve"> PAGEREF _Toc218864423 \h </w:instrText>
      </w:r>
      <w:r>
        <w:rPr>
          <w:noProof/>
        </w:rPr>
      </w:r>
      <w:r>
        <w:rPr>
          <w:noProof/>
        </w:rPr>
        <w:fldChar w:fldCharType="separate"/>
      </w:r>
      <w:r>
        <w:rPr>
          <w:noProof/>
        </w:rPr>
        <w:t>143</w:t>
      </w:r>
      <w:r>
        <w:rPr>
          <w:noProof/>
        </w:rPr>
        <w:fldChar w:fldCharType="end"/>
      </w:r>
    </w:p>
    <w:p w14:paraId="473C1C94" w14:textId="71A977C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9.4.6.1</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General</w:t>
      </w:r>
      <w:r>
        <w:rPr>
          <w:noProof/>
        </w:rPr>
        <w:tab/>
      </w:r>
      <w:r>
        <w:rPr>
          <w:noProof/>
        </w:rPr>
        <w:fldChar w:fldCharType="begin"/>
      </w:r>
      <w:r>
        <w:rPr>
          <w:noProof/>
        </w:rPr>
        <w:instrText xml:space="preserve"> PAGEREF _Toc218864424 \h </w:instrText>
      </w:r>
      <w:r>
        <w:rPr>
          <w:noProof/>
        </w:rPr>
      </w:r>
      <w:r>
        <w:rPr>
          <w:noProof/>
        </w:rPr>
        <w:fldChar w:fldCharType="separate"/>
      </w:r>
      <w:r>
        <w:rPr>
          <w:noProof/>
        </w:rPr>
        <w:t>143</w:t>
      </w:r>
      <w:r>
        <w:rPr>
          <w:noProof/>
        </w:rPr>
        <w:fldChar w:fldCharType="end"/>
      </w:r>
    </w:p>
    <w:p w14:paraId="682121EB" w14:textId="3F61BBE9"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9.4.6.2</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w:t>
      </w:r>
      <w:r>
        <w:rPr>
          <w:noProof/>
          <w:lang w:eastAsia="zh-CN"/>
        </w:rPr>
        <w:t>AIML</w:t>
      </w:r>
      <w:r>
        <w:rPr>
          <w:noProof/>
        </w:rPr>
        <w:t>TaskTransfer</w:t>
      </w:r>
      <w:r w:rsidRPr="00B17735">
        <w:rPr>
          <w:rFonts w:eastAsia="SimSun"/>
          <w:noProof/>
        </w:rPr>
        <w:t>_Request operation</w:t>
      </w:r>
      <w:r>
        <w:rPr>
          <w:noProof/>
        </w:rPr>
        <w:tab/>
      </w:r>
      <w:r>
        <w:rPr>
          <w:noProof/>
        </w:rPr>
        <w:fldChar w:fldCharType="begin"/>
      </w:r>
      <w:r>
        <w:rPr>
          <w:noProof/>
        </w:rPr>
        <w:instrText xml:space="preserve"> PAGEREF _Toc218864425 \h </w:instrText>
      </w:r>
      <w:r>
        <w:rPr>
          <w:noProof/>
        </w:rPr>
      </w:r>
      <w:r>
        <w:rPr>
          <w:noProof/>
        </w:rPr>
        <w:fldChar w:fldCharType="separate"/>
      </w:r>
      <w:r>
        <w:rPr>
          <w:noProof/>
        </w:rPr>
        <w:t>144</w:t>
      </w:r>
      <w:r>
        <w:rPr>
          <w:noProof/>
        </w:rPr>
        <w:fldChar w:fldCharType="end"/>
      </w:r>
    </w:p>
    <w:p w14:paraId="5A1F3180" w14:textId="5833023D"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9.4.6.2.1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_Toc218864426 \h </w:instrText>
      </w:r>
      <w:r>
        <w:rPr>
          <w:noProof/>
        </w:rPr>
      </w:r>
      <w:r>
        <w:rPr>
          <w:noProof/>
        </w:rPr>
        <w:fldChar w:fldCharType="separate"/>
      </w:r>
      <w:r>
        <w:rPr>
          <w:noProof/>
        </w:rPr>
        <w:t>144</w:t>
      </w:r>
      <w:r>
        <w:rPr>
          <w:noProof/>
        </w:rPr>
        <w:fldChar w:fldCharType="end"/>
      </w:r>
    </w:p>
    <w:p w14:paraId="79BAE260" w14:textId="49CB3802"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9.4.6.2.2</w:t>
      </w:r>
      <w:r>
        <w:rPr>
          <w:rFonts w:asciiTheme="minorHAnsi" w:eastAsiaTheme="minorEastAsia" w:hAnsiTheme="minorHAnsi" w:cstheme="minorBidi"/>
          <w:noProof/>
          <w:kern w:val="2"/>
          <w:sz w:val="24"/>
          <w:szCs w:val="24"/>
          <w:lang w:eastAsia="en-GB"/>
          <w14:ligatures w14:val="standardContextual"/>
        </w:rPr>
        <w:tab/>
      </w:r>
      <w:r>
        <w:rPr>
          <w:noProof/>
        </w:rPr>
        <w:t>AIML task transfer request operation</w:t>
      </w:r>
      <w:r>
        <w:rPr>
          <w:noProof/>
        </w:rPr>
        <w:tab/>
      </w:r>
      <w:r>
        <w:rPr>
          <w:noProof/>
        </w:rPr>
        <w:fldChar w:fldCharType="begin"/>
      </w:r>
      <w:r>
        <w:rPr>
          <w:noProof/>
        </w:rPr>
        <w:instrText xml:space="preserve"> PAGEREF _Toc218864427 \h </w:instrText>
      </w:r>
      <w:r>
        <w:rPr>
          <w:noProof/>
        </w:rPr>
      </w:r>
      <w:r>
        <w:rPr>
          <w:noProof/>
        </w:rPr>
        <w:fldChar w:fldCharType="separate"/>
      </w:r>
      <w:r>
        <w:rPr>
          <w:noProof/>
        </w:rPr>
        <w:t>144</w:t>
      </w:r>
      <w:r>
        <w:rPr>
          <w:noProof/>
        </w:rPr>
        <w:fldChar w:fldCharType="end"/>
      </w:r>
    </w:p>
    <w:p w14:paraId="118B65C7" w14:textId="7D504C4D"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sidRPr="00B17735">
        <w:rPr>
          <w:rFonts w:eastAsia="SimSun"/>
          <w:noProof/>
        </w:rPr>
        <w:t>9.4.6.3</w:t>
      </w:r>
      <w:r>
        <w:rPr>
          <w:rFonts w:asciiTheme="minorHAnsi" w:eastAsiaTheme="minorEastAsia" w:hAnsiTheme="minorHAnsi" w:cstheme="minorBidi"/>
          <w:noProof/>
          <w:kern w:val="2"/>
          <w:sz w:val="24"/>
          <w:szCs w:val="24"/>
          <w:lang w:eastAsia="en-GB"/>
          <w14:ligatures w14:val="standardContextual"/>
        </w:rPr>
        <w:tab/>
      </w:r>
      <w:r w:rsidRPr="00B17735">
        <w:rPr>
          <w:rFonts w:eastAsia="SimSun"/>
          <w:noProof/>
        </w:rPr>
        <w:t>Aimlec_Direct</w:t>
      </w:r>
      <w:r>
        <w:rPr>
          <w:noProof/>
          <w:lang w:eastAsia="zh-CN"/>
        </w:rPr>
        <w:t>AIML</w:t>
      </w:r>
      <w:r>
        <w:rPr>
          <w:noProof/>
        </w:rPr>
        <w:t>TaskTransfer</w:t>
      </w:r>
      <w:r w:rsidRPr="00B17735">
        <w:rPr>
          <w:rFonts w:eastAsia="SimSun"/>
          <w:noProof/>
        </w:rPr>
        <w:t>_Request operation</w:t>
      </w:r>
      <w:r>
        <w:rPr>
          <w:noProof/>
        </w:rPr>
        <w:tab/>
      </w:r>
      <w:r>
        <w:rPr>
          <w:noProof/>
        </w:rPr>
        <w:fldChar w:fldCharType="begin"/>
      </w:r>
      <w:r>
        <w:rPr>
          <w:noProof/>
        </w:rPr>
        <w:instrText xml:space="preserve"> PAGEREF _Toc218864428 \h </w:instrText>
      </w:r>
      <w:r>
        <w:rPr>
          <w:noProof/>
        </w:rPr>
      </w:r>
      <w:r>
        <w:rPr>
          <w:noProof/>
        </w:rPr>
        <w:fldChar w:fldCharType="separate"/>
      </w:r>
      <w:r>
        <w:rPr>
          <w:noProof/>
        </w:rPr>
        <w:t>144</w:t>
      </w:r>
      <w:r>
        <w:rPr>
          <w:noProof/>
        </w:rPr>
        <w:fldChar w:fldCharType="end"/>
      </w:r>
    </w:p>
    <w:p w14:paraId="2BCC4229" w14:textId="631756EB"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9.4.6.3.1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_Toc218864429 \h </w:instrText>
      </w:r>
      <w:r>
        <w:rPr>
          <w:noProof/>
        </w:rPr>
      </w:r>
      <w:r>
        <w:rPr>
          <w:noProof/>
        </w:rPr>
        <w:fldChar w:fldCharType="separate"/>
      </w:r>
      <w:r>
        <w:rPr>
          <w:noProof/>
        </w:rPr>
        <w:t>144</w:t>
      </w:r>
      <w:r>
        <w:rPr>
          <w:noProof/>
        </w:rPr>
        <w:fldChar w:fldCharType="end"/>
      </w:r>
    </w:p>
    <w:p w14:paraId="5612E194" w14:textId="0C891E7B" w:rsidR="00F946E3" w:rsidRDefault="00F946E3">
      <w:pPr>
        <w:pStyle w:val="TOC5"/>
        <w:rPr>
          <w:rFonts w:asciiTheme="minorHAnsi" w:eastAsiaTheme="minorEastAsia" w:hAnsiTheme="minorHAnsi" w:cstheme="minorBidi"/>
          <w:noProof/>
          <w:kern w:val="2"/>
          <w:sz w:val="24"/>
          <w:szCs w:val="24"/>
          <w:lang w:eastAsia="en-GB"/>
          <w14:ligatures w14:val="standardContextual"/>
        </w:rPr>
      </w:pPr>
      <w:r>
        <w:rPr>
          <w:noProof/>
        </w:rPr>
        <w:t>9.4.6.3.2</w:t>
      </w:r>
      <w:r>
        <w:rPr>
          <w:rFonts w:asciiTheme="minorHAnsi" w:eastAsiaTheme="minorEastAsia" w:hAnsiTheme="minorHAnsi" w:cstheme="minorBidi"/>
          <w:noProof/>
          <w:kern w:val="2"/>
          <w:sz w:val="24"/>
          <w:szCs w:val="24"/>
          <w:lang w:eastAsia="en-GB"/>
          <w14:ligatures w14:val="standardContextual"/>
        </w:rPr>
        <w:tab/>
      </w:r>
      <w:r>
        <w:rPr>
          <w:noProof/>
        </w:rPr>
        <w:t>Direct AIML task transfer request operation</w:t>
      </w:r>
      <w:r>
        <w:rPr>
          <w:noProof/>
        </w:rPr>
        <w:tab/>
      </w:r>
      <w:r>
        <w:rPr>
          <w:noProof/>
        </w:rPr>
        <w:fldChar w:fldCharType="begin"/>
      </w:r>
      <w:r>
        <w:rPr>
          <w:noProof/>
        </w:rPr>
        <w:instrText xml:space="preserve"> PAGEREF _Toc218864430 \h </w:instrText>
      </w:r>
      <w:r>
        <w:rPr>
          <w:noProof/>
        </w:rPr>
      </w:r>
      <w:r>
        <w:rPr>
          <w:noProof/>
        </w:rPr>
        <w:fldChar w:fldCharType="separate"/>
      </w:r>
      <w:r>
        <w:rPr>
          <w:noProof/>
        </w:rPr>
        <w:t>144</w:t>
      </w:r>
      <w:r>
        <w:rPr>
          <w:noProof/>
        </w:rPr>
        <w:fldChar w:fldCharType="end"/>
      </w:r>
    </w:p>
    <w:p w14:paraId="2D64DDEF" w14:textId="33E387F7" w:rsidR="00F946E3" w:rsidRDefault="00F946E3">
      <w:pPr>
        <w:pStyle w:val="TOC3"/>
        <w:rPr>
          <w:rFonts w:asciiTheme="minorHAnsi" w:eastAsiaTheme="minorEastAsia" w:hAnsiTheme="minorHAnsi" w:cstheme="minorBidi"/>
          <w:noProof/>
          <w:kern w:val="2"/>
          <w:sz w:val="24"/>
          <w:szCs w:val="24"/>
          <w:lang w:eastAsia="en-GB"/>
          <w14:ligatures w14:val="standardContextual"/>
        </w:rPr>
      </w:pPr>
      <w:r w:rsidRPr="00B17735">
        <w:rPr>
          <w:noProof/>
          <w:lang w:val="en-US" w:eastAsia="zh-CN"/>
        </w:rPr>
        <w:t>9.4.7</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FL grouping indication API</w:t>
      </w:r>
      <w:r>
        <w:rPr>
          <w:noProof/>
        </w:rPr>
        <w:tab/>
      </w:r>
      <w:r>
        <w:rPr>
          <w:noProof/>
        </w:rPr>
        <w:fldChar w:fldCharType="begin"/>
      </w:r>
      <w:r>
        <w:rPr>
          <w:noProof/>
        </w:rPr>
        <w:instrText xml:space="preserve"> PAGEREF _Toc218864431 \h </w:instrText>
      </w:r>
      <w:r>
        <w:rPr>
          <w:noProof/>
        </w:rPr>
      </w:r>
      <w:r>
        <w:rPr>
          <w:noProof/>
        </w:rPr>
        <w:fldChar w:fldCharType="separate"/>
      </w:r>
      <w:r>
        <w:rPr>
          <w:noProof/>
        </w:rPr>
        <w:t>144</w:t>
      </w:r>
      <w:r>
        <w:rPr>
          <w:noProof/>
        </w:rPr>
        <w:fldChar w:fldCharType="end"/>
      </w:r>
    </w:p>
    <w:p w14:paraId="11A2D445" w14:textId="5D8FC9EA"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_Toc218864432 \h </w:instrText>
      </w:r>
      <w:r>
        <w:rPr>
          <w:noProof/>
        </w:rPr>
      </w:r>
      <w:r>
        <w:rPr>
          <w:noProof/>
        </w:rPr>
        <w:fldChar w:fldCharType="separate"/>
      </w:r>
      <w:r>
        <w:rPr>
          <w:noProof/>
        </w:rPr>
        <w:t>144</w:t>
      </w:r>
      <w:r>
        <w:rPr>
          <w:noProof/>
        </w:rPr>
        <w:fldChar w:fldCharType="end"/>
      </w:r>
    </w:p>
    <w:p w14:paraId="2EB6289E" w14:textId="60B93053" w:rsidR="00F946E3" w:rsidRDefault="00F946E3">
      <w:pPr>
        <w:pStyle w:val="TOC4"/>
        <w:rPr>
          <w:rFonts w:asciiTheme="minorHAnsi" w:eastAsiaTheme="minorEastAsia" w:hAnsiTheme="minorHAnsi" w:cstheme="minorBidi"/>
          <w:noProof/>
          <w:kern w:val="2"/>
          <w:sz w:val="24"/>
          <w:szCs w:val="24"/>
          <w:lang w:eastAsia="en-GB"/>
          <w14:ligatures w14:val="standardContextual"/>
        </w:rPr>
      </w:pPr>
      <w:r>
        <w:rPr>
          <w:noProof/>
        </w:rPr>
        <w:t>9.4.7.2</w:t>
      </w:r>
      <w:r>
        <w:rPr>
          <w:rFonts w:asciiTheme="minorHAnsi" w:eastAsiaTheme="minorEastAsia" w:hAnsiTheme="minorHAnsi" w:cstheme="minorBidi"/>
          <w:noProof/>
          <w:kern w:val="2"/>
          <w:sz w:val="24"/>
          <w:szCs w:val="24"/>
          <w:lang w:eastAsia="en-GB"/>
          <w14:ligatures w14:val="standardContextual"/>
        </w:rPr>
        <w:tab/>
      </w:r>
      <w:r>
        <w:rPr>
          <w:noProof/>
        </w:rPr>
        <w:t>Aimlec_FLGroupIndication operation</w:t>
      </w:r>
      <w:r>
        <w:rPr>
          <w:noProof/>
        </w:rPr>
        <w:tab/>
      </w:r>
      <w:r>
        <w:rPr>
          <w:noProof/>
        </w:rPr>
        <w:fldChar w:fldCharType="begin"/>
      </w:r>
      <w:r>
        <w:rPr>
          <w:noProof/>
        </w:rPr>
        <w:instrText xml:space="preserve"> PAGEREF _Toc218864433 \h </w:instrText>
      </w:r>
      <w:r>
        <w:rPr>
          <w:noProof/>
        </w:rPr>
      </w:r>
      <w:r>
        <w:rPr>
          <w:noProof/>
        </w:rPr>
        <w:fldChar w:fldCharType="separate"/>
      </w:r>
      <w:r>
        <w:rPr>
          <w:noProof/>
        </w:rPr>
        <w:t>144</w:t>
      </w:r>
      <w:r>
        <w:rPr>
          <w:noProof/>
        </w:rPr>
        <w:fldChar w:fldCharType="end"/>
      </w:r>
    </w:p>
    <w:p w14:paraId="1D410F2A" w14:textId="6620AF04" w:rsidR="00F946E3" w:rsidRDefault="00F946E3">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Deployment scenarios</w:t>
      </w:r>
      <w:r>
        <w:rPr>
          <w:noProof/>
        </w:rPr>
        <w:tab/>
      </w:r>
      <w:r>
        <w:rPr>
          <w:noProof/>
        </w:rPr>
        <w:fldChar w:fldCharType="begin"/>
      </w:r>
      <w:r>
        <w:rPr>
          <w:noProof/>
        </w:rPr>
        <w:instrText xml:space="preserve"> PAGEREF _Toc218864434 \h </w:instrText>
      </w:r>
      <w:r>
        <w:rPr>
          <w:noProof/>
        </w:rPr>
      </w:r>
      <w:r>
        <w:rPr>
          <w:noProof/>
        </w:rPr>
        <w:fldChar w:fldCharType="separate"/>
      </w:r>
      <w:r>
        <w:rPr>
          <w:noProof/>
        </w:rPr>
        <w:t>145</w:t>
      </w:r>
      <w:r>
        <w:rPr>
          <w:noProof/>
        </w:rPr>
        <w:fldChar w:fldCharType="end"/>
      </w:r>
    </w:p>
    <w:p w14:paraId="63EF88F6" w14:textId="7E7C123C"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noProof/>
          <w:lang w:val="en-IN"/>
        </w:rPr>
        <w:t>A.1</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General</w:t>
      </w:r>
      <w:r>
        <w:rPr>
          <w:noProof/>
        </w:rPr>
        <w:tab/>
      </w:r>
      <w:r>
        <w:rPr>
          <w:noProof/>
        </w:rPr>
        <w:fldChar w:fldCharType="begin"/>
      </w:r>
      <w:r>
        <w:rPr>
          <w:noProof/>
        </w:rPr>
        <w:instrText xml:space="preserve"> PAGEREF _Toc218864435 \h </w:instrText>
      </w:r>
      <w:r>
        <w:rPr>
          <w:noProof/>
        </w:rPr>
      </w:r>
      <w:r>
        <w:rPr>
          <w:noProof/>
        </w:rPr>
        <w:fldChar w:fldCharType="separate"/>
      </w:r>
      <w:r>
        <w:rPr>
          <w:noProof/>
        </w:rPr>
        <w:t>145</w:t>
      </w:r>
      <w:r>
        <w:rPr>
          <w:noProof/>
        </w:rPr>
        <w:fldChar w:fldCharType="end"/>
      </w:r>
    </w:p>
    <w:p w14:paraId="776622E0" w14:textId="662572FB"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noProof/>
          <w:lang w:val="en-IN"/>
        </w:rPr>
        <w:t>A.2</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Deployment model #1: Cloud-deployed AIMLE server</w:t>
      </w:r>
      <w:r>
        <w:rPr>
          <w:noProof/>
        </w:rPr>
        <w:tab/>
      </w:r>
      <w:r>
        <w:rPr>
          <w:noProof/>
        </w:rPr>
        <w:fldChar w:fldCharType="begin"/>
      </w:r>
      <w:r>
        <w:rPr>
          <w:noProof/>
        </w:rPr>
        <w:instrText xml:space="preserve"> PAGEREF _Toc218864436 \h </w:instrText>
      </w:r>
      <w:r>
        <w:rPr>
          <w:noProof/>
        </w:rPr>
      </w:r>
      <w:r>
        <w:rPr>
          <w:noProof/>
        </w:rPr>
        <w:fldChar w:fldCharType="separate"/>
      </w:r>
      <w:r>
        <w:rPr>
          <w:noProof/>
        </w:rPr>
        <w:t>145</w:t>
      </w:r>
      <w:r>
        <w:rPr>
          <w:noProof/>
        </w:rPr>
        <w:fldChar w:fldCharType="end"/>
      </w:r>
    </w:p>
    <w:p w14:paraId="2454DF97" w14:textId="2B06EAE3"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noProof/>
          <w:lang w:val="en-IN"/>
        </w:rPr>
        <w:t>A.3</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Deployment model #2: Edge-deployed AIMLE server</w:t>
      </w:r>
      <w:r>
        <w:rPr>
          <w:noProof/>
        </w:rPr>
        <w:tab/>
      </w:r>
      <w:r>
        <w:rPr>
          <w:noProof/>
        </w:rPr>
        <w:fldChar w:fldCharType="begin"/>
      </w:r>
      <w:r>
        <w:rPr>
          <w:noProof/>
        </w:rPr>
        <w:instrText xml:space="preserve"> PAGEREF _Toc218864437 \h </w:instrText>
      </w:r>
      <w:r>
        <w:rPr>
          <w:noProof/>
        </w:rPr>
      </w:r>
      <w:r>
        <w:rPr>
          <w:noProof/>
        </w:rPr>
        <w:fldChar w:fldCharType="separate"/>
      </w:r>
      <w:r>
        <w:rPr>
          <w:noProof/>
        </w:rPr>
        <w:t>145</w:t>
      </w:r>
      <w:r>
        <w:rPr>
          <w:noProof/>
        </w:rPr>
        <w:fldChar w:fldCharType="end"/>
      </w:r>
    </w:p>
    <w:p w14:paraId="67127334" w14:textId="6996A68C"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noProof/>
          <w:lang w:val="en-IN"/>
        </w:rPr>
        <w:t>A.4</w:t>
      </w:r>
      <w:r>
        <w:rPr>
          <w:rFonts w:asciiTheme="minorHAnsi" w:eastAsiaTheme="minorEastAsia" w:hAnsiTheme="minorHAnsi" w:cstheme="minorBidi"/>
          <w:noProof/>
          <w:kern w:val="2"/>
          <w:sz w:val="24"/>
          <w:szCs w:val="24"/>
          <w:lang w:eastAsia="en-GB"/>
          <w14:ligatures w14:val="standardContextual"/>
        </w:rPr>
        <w:tab/>
      </w:r>
      <w:r w:rsidRPr="00B17735">
        <w:rPr>
          <w:noProof/>
          <w:lang w:val="en-IN"/>
        </w:rPr>
        <w:t>Deployment model #3: Hierarchical AIMLE server deployment</w:t>
      </w:r>
      <w:r>
        <w:rPr>
          <w:noProof/>
        </w:rPr>
        <w:tab/>
      </w:r>
      <w:r>
        <w:rPr>
          <w:noProof/>
        </w:rPr>
        <w:fldChar w:fldCharType="begin"/>
      </w:r>
      <w:r>
        <w:rPr>
          <w:noProof/>
        </w:rPr>
        <w:instrText xml:space="preserve"> PAGEREF _Toc218864438 \h </w:instrText>
      </w:r>
      <w:r>
        <w:rPr>
          <w:noProof/>
        </w:rPr>
      </w:r>
      <w:r>
        <w:rPr>
          <w:noProof/>
        </w:rPr>
        <w:fldChar w:fldCharType="separate"/>
      </w:r>
      <w:r>
        <w:rPr>
          <w:noProof/>
        </w:rPr>
        <w:t>146</w:t>
      </w:r>
      <w:r>
        <w:rPr>
          <w:noProof/>
        </w:rPr>
        <w:fldChar w:fldCharType="end"/>
      </w:r>
    </w:p>
    <w:p w14:paraId="49DA7971" w14:textId="69176590" w:rsidR="00F946E3" w:rsidRDefault="00F946E3">
      <w:pPr>
        <w:pStyle w:val="TOC9"/>
        <w:rPr>
          <w:rFonts w:asciiTheme="minorHAnsi" w:eastAsiaTheme="minorEastAsia" w:hAnsiTheme="minorHAnsi" w:cstheme="minorBidi"/>
          <w:b w:val="0"/>
          <w:noProof/>
          <w:kern w:val="2"/>
          <w:sz w:val="24"/>
          <w:szCs w:val="24"/>
          <w:lang w:eastAsia="en-GB"/>
          <w14:ligatures w14:val="standardContextual"/>
        </w:rPr>
      </w:pPr>
      <w:r>
        <w:rPr>
          <w:noProof/>
        </w:rPr>
        <w:t>Annex B (informative): Business Scenarios</w:t>
      </w:r>
      <w:r>
        <w:rPr>
          <w:noProof/>
        </w:rPr>
        <w:tab/>
      </w:r>
      <w:r>
        <w:rPr>
          <w:noProof/>
        </w:rPr>
        <w:fldChar w:fldCharType="begin"/>
      </w:r>
      <w:r>
        <w:rPr>
          <w:noProof/>
        </w:rPr>
        <w:instrText xml:space="preserve"> PAGEREF _Toc218864439 \h </w:instrText>
      </w:r>
      <w:r>
        <w:rPr>
          <w:noProof/>
        </w:rPr>
      </w:r>
      <w:r>
        <w:rPr>
          <w:noProof/>
        </w:rPr>
        <w:fldChar w:fldCharType="separate"/>
      </w:r>
      <w:r>
        <w:rPr>
          <w:noProof/>
        </w:rPr>
        <w:t>147</w:t>
      </w:r>
      <w:r>
        <w:rPr>
          <w:noProof/>
        </w:rPr>
        <w:fldChar w:fldCharType="end"/>
      </w:r>
    </w:p>
    <w:p w14:paraId="5D71BEF0" w14:textId="452AFBF2" w:rsidR="00F946E3" w:rsidRDefault="00F946E3">
      <w:pPr>
        <w:pStyle w:val="TOC9"/>
        <w:rPr>
          <w:rFonts w:asciiTheme="minorHAnsi" w:eastAsiaTheme="minorEastAsia" w:hAnsiTheme="minorHAnsi" w:cstheme="minorBidi"/>
          <w:b w:val="0"/>
          <w:noProof/>
          <w:kern w:val="2"/>
          <w:sz w:val="24"/>
          <w:szCs w:val="24"/>
          <w:lang w:eastAsia="en-GB"/>
          <w14:ligatures w14:val="standardContextual"/>
        </w:rPr>
      </w:pPr>
      <w:r>
        <w:rPr>
          <w:noProof/>
        </w:rPr>
        <w:t>Annex C (informative): Role of AIMLE in ML Model Lifecycle</w:t>
      </w:r>
      <w:r>
        <w:rPr>
          <w:noProof/>
        </w:rPr>
        <w:tab/>
      </w:r>
      <w:r>
        <w:rPr>
          <w:noProof/>
        </w:rPr>
        <w:fldChar w:fldCharType="begin"/>
      </w:r>
      <w:r>
        <w:rPr>
          <w:noProof/>
        </w:rPr>
        <w:instrText xml:space="preserve"> PAGEREF _Toc218864440 \h </w:instrText>
      </w:r>
      <w:r>
        <w:rPr>
          <w:noProof/>
        </w:rPr>
      </w:r>
      <w:r>
        <w:rPr>
          <w:noProof/>
        </w:rPr>
        <w:fldChar w:fldCharType="separate"/>
      </w:r>
      <w:r>
        <w:rPr>
          <w:noProof/>
        </w:rPr>
        <w:t>148</w:t>
      </w:r>
      <w:r>
        <w:rPr>
          <w:noProof/>
        </w:rPr>
        <w:fldChar w:fldCharType="end"/>
      </w:r>
    </w:p>
    <w:p w14:paraId="6FB6E3B0" w14:textId="40C6C08F"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_Toc218864441 \h </w:instrText>
      </w:r>
      <w:r>
        <w:rPr>
          <w:noProof/>
        </w:rPr>
      </w:r>
      <w:r>
        <w:rPr>
          <w:noProof/>
        </w:rPr>
        <w:fldChar w:fldCharType="separate"/>
      </w:r>
      <w:r>
        <w:rPr>
          <w:noProof/>
        </w:rPr>
        <w:t>148</w:t>
      </w:r>
      <w:r>
        <w:rPr>
          <w:noProof/>
        </w:rPr>
        <w:fldChar w:fldCharType="end"/>
      </w:r>
    </w:p>
    <w:p w14:paraId="5649C35C" w14:textId="057B5F21"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Role</w:t>
      </w:r>
      <w:r>
        <w:rPr>
          <w:noProof/>
          <w:lang w:eastAsia="zh-CN"/>
        </w:rPr>
        <w:t>#</w:t>
      </w:r>
      <w:r>
        <w:rPr>
          <w:noProof/>
        </w:rPr>
        <w:t>1 of AIMLE in ML Model Lifecycle</w:t>
      </w:r>
      <w:r>
        <w:rPr>
          <w:noProof/>
        </w:rPr>
        <w:tab/>
      </w:r>
      <w:r>
        <w:rPr>
          <w:noProof/>
        </w:rPr>
        <w:fldChar w:fldCharType="begin"/>
      </w:r>
      <w:r>
        <w:rPr>
          <w:noProof/>
        </w:rPr>
        <w:instrText xml:space="preserve"> PAGEREF _Toc218864442 \h </w:instrText>
      </w:r>
      <w:r>
        <w:rPr>
          <w:noProof/>
        </w:rPr>
      </w:r>
      <w:r>
        <w:rPr>
          <w:noProof/>
        </w:rPr>
        <w:fldChar w:fldCharType="separate"/>
      </w:r>
      <w:r>
        <w:rPr>
          <w:noProof/>
        </w:rPr>
        <w:t>148</w:t>
      </w:r>
      <w:r>
        <w:rPr>
          <w:noProof/>
        </w:rPr>
        <w:fldChar w:fldCharType="end"/>
      </w:r>
    </w:p>
    <w:p w14:paraId="66D873F7" w14:textId="67FE7D8C"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DengXian"/>
          <w:noProof/>
          <w:lang w:val="en-US" w:eastAsia="zh-CN"/>
        </w:rPr>
        <w:t>C.3</w:t>
      </w:r>
      <w:r>
        <w:rPr>
          <w:rFonts w:asciiTheme="minorHAnsi" w:eastAsiaTheme="minorEastAsia" w:hAnsiTheme="minorHAnsi" w:cstheme="minorBidi"/>
          <w:noProof/>
          <w:kern w:val="2"/>
          <w:sz w:val="24"/>
          <w:szCs w:val="24"/>
          <w:lang w:eastAsia="en-GB"/>
          <w14:ligatures w14:val="standardContextual"/>
        </w:rPr>
        <w:tab/>
      </w:r>
      <w:r w:rsidRPr="00B17735">
        <w:rPr>
          <w:rFonts w:eastAsia="DengXian"/>
          <w:noProof/>
        </w:rPr>
        <w:t>Role</w:t>
      </w:r>
      <w:r w:rsidRPr="00B17735">
        <w:rPr>
          <w:rFonts w:eastAsia="DengXian"/>
          <w:noProof/>
          <w:lang w:eastAsia="zh-CN"/>
        </w:rPr>
        <w:t xml:space="preserve">#2 </w:t>
      </w:r>
      <w:r w:rsidRPr="00B17735">
        <w:rPr>
          <w:rFonts w:eastAsia="DengXian"/>
          <w:noProof/>
        </w:rPr>
        <w:t>of AIMLE in ML Model Lifecycle</w:t>
      </w:r>
      <w:r>
        <w:rPr>
          <w:noProof/>
        </w:rPr>
        <w:tab/>
      </w:r>
      <w:r>
        <w:rPr>
          <w:noProof/>
        </w:rPr>
        <w:fldChar w:fldCharType="begin"/>
      </w:r>
      <w:r>
        <w:rPr>
          <w:noProof/>
        </w:rPr>
        <w:instrText xml:space="preserve"> PAGEREF _Toc218864443 \h </w:instrText>
      </w:r>
      <w:r>
        <w:rPr>
          <w:noProof/>
        </w:rPr>
      </w:r>
      <w:r>
        <w:rPr>
          <w:noProof/>
        </w:rPr>
        <w:fldChar w:fldCharType="separate"/>
      </w:r>
      <w:r>
        <w:rPr>
          <w:noProof/>
        </w:rPr>
        <w:t>148</w:t>
      </w:r>
      <w:r>
        <w:rPr>
          <w:noProof/>
        </w:rPr>
        <w:fldChar w:fldCharType="end"/>
      </w:r>
    </w:p>
    <w:p w14:paraId="18E5B8E1" w14:textId="78D1D18D" w:rsidR="00F946E3" w:rsidRDefault="00F946E3">
      <w:pPr>
        <w:pStyle w:val="TOC1"/>
        <w:rPr>
          <w:rFonts w:asciiTheme="minorHAnsi" w:eastAsiaTheme="minorEastAsia" w:hAnsiTheme="minorHAnsi" w:cstheme="minorBidi"/>
          <w:noProof/>
          <w:kern w:val="2"/>
          <w:sz w:val="24"/>
          <w:szCs w:val="24"/>
          <w:lang w:eastAsia="en-GB"/>
          <w14:ligatures w14:val="standardContextual"/>
        </w:rPr>
      </w:pPr>
      <w:r w:rsidRPr="00B17735">
        <w:rPr>
          <w:rFonts w:eastAsia="DengXian"/>
          <w:noProof/>
          <w:lang w:val="en-US" w:eastAsia="zh-CN"/>
        </w:rPr>
        <w:t>C.4</w:t>
      </w:r>
      <w:r>
        <w:rPr>
          <w:rFonts w:asciiTheme="minorHAnsi" w:eastAsiaTheme="minorEastAsia" w:hAnsiTheme="minorHAnsi" w:cstheme="minorBidi"/>
          <w:noProof/>
          <w:kern w:val="2"/>
          <w:sz w:val="24"/>
          <w:szCs w:val="24"/>
          <w:lang w:eastAsia="en-GB"/>
          <w14:ligatures w14:val="standardContextual"/>
        </w:rPr>
        <w:tab/>
      </w:r>
      <w:r w:rsidRPr="00B17735">
        <w:rPr>
          <w:rFonts w:eastAsia="DengXian"/>
          <w:noProof/>
        </w:rPr>
        <w:t>Role</w:t>
      </w:r>
      <w:r w:rsidRPr="00B17735">
        <w:rPr>
          <w:rFonts w:eastAsia="DengXian"/>
          <w:noProof/>
          <w:lang w:eastAsia="zh-CN"/>
        </w:rPr>
        <w:t xml:space="preserve">#3 </w:t>
      </w:r>
      <w:r w:rsidRPr="00B17735">
        <w:rPr>
          <w:rFonts w:eastAsia="DengXian"/>
          <w:noProof/>
        </w:rPr>
        <w:t>of AIMLE in ML Model Lifecycle</w:t>
      </w:r>
      <w:r>
        <w:rPr>
          <w:noProof/>
        </w:rPr>
        <w:tab/>
      </w:r>
      <w:r>
        <w:rPr>
          <w:noProof/>
        </w:rPr>
        <w:fldChar w:fldCharType="begin"/>
      </w:r>
      <w:r>
        <w:rPr>
          <w:noProof/>
        </w:rPr>
        <w:instrText xml:space="preserve"> PAGEREF _Toc218864444 \h </w:instrText>
      </w:r>
      <w:r>
        <w:rPr>
          <w:noProof/>
        </w:rPr>
      </w:r>
      <w:r>
        <w:rPr>
          <w:noProof/>
        </w:rPr>
        <w:fldChar w:fldCharType="separate"/>
      </w:r>
      <w:r>
        <w:rPr>
          <w:noProof/>
        </w:rPr>
        <w:t>149</w:t>
      </w:r>
      <w:r>
        <w:rPr>
          <w:noProof/>
        </w:rPr>
        <w:fldChar w:fldCharType="end"/>
      </w:r>
    </w:p>
    <w:p w14:paraId="3FF243AA" w14:textId="79FB4107" w:rsidR="00F946E3" w:rsidRDefault="00F946E3">
      <w:pPr>
        <w:pStyle w:val="TOC9"/>
        <w:rPr>
          <w:rFonts w:asciiTheme="minorHAnsi" w:eastAsiaTheme="minorEastAsia" w:hAnsiTheme="minorHAnsi" w:cstheme="minorBidi"/>
          <w:b w:val="0"/>
          <w:noProof/>
          <w:kern w:val="2"/>
          <w:sz w:val="24"/>
          <w:szCs w:val="24"/>
          <w:lang w:eastAsia="en-GB"/>
          <w14:ligatures w14:val="standardContextual"/>
        </w:rPr>
      </w:pPr>
      <w:r>
        <w:rPr>
          <w:noProof/>
        </w:rPr>
        <w:t>Annex D: Change history</w:t>
      </w:r>
      <w:r>
        <w:rPr>
          <w:noProof/>
        </w:rPr>
        <w:tab/>
      </w:r>
      <w:r>
        <w:rPr>
          <w:noProof/>
        </w:rPr>
        <w:fldChar w:fldCharType="begin"/>
      </w:r>
      <w:r>
        <w:rPr>
          <w:noProof/>
        </w:rPr>
        <w:instrText xml:space="preserve"> PAGEREF _Toc218864445 \h </w:instrText>
      </w:r>
      <w:r>
        <w:rPr>
          <w:noProof/>
        </w:rPr>
      </w:r>
      <w:r>
        <w:rPr>
          <w:noProof/>
        </w:rPr>
        <w:fldChar w:fldCharType="separate"/>
      </w:r>
      <w:r>
        <w:rPr>
          <w:noProof/>
        </w:rPr>
        <w:t>151</w:t>
      </w:r>
      <w:r>
        <w:rPr>
          <w:noProof/>
        </w:rPr>
        <w:fldChar w:fldCharType="end"/>
      </w:r>
    </w:p>
    <w:p w14:paraId="43BBB68A" w14:textId="4C1AA5E0" w:rsidR="00FE154A" w:rsidRDefault="00FE154A" w:rsidP="00FE154A">
      <w:r>
        <w:fldChar w:fldCharType="end"/>
      </w:r>
    </w:p>
    <w:p w14:paraId="1356986A" w14:textId="77777777" w:rsidR="00FE154A" w:rsidRDefault="00FE154A" w:rsidP="00FE154A">
      <w:pPr>
        <w:pStyle w:val="Guidance"/>
      </w:pPr>
      <w:r>
        <w:br w:type="page"/>
      </w:r>
    </w:p>
    <w:p w14:paraId="7C21E189" w14:textId="77777777" w:rsidR="00FE154A" w:rsidRDefault="00FE154A" w:rsidP="00FE154A">
      <w:pPr>
        <w:pStyle w:val="Heading1"/>
      </w:pPr>
      <w:bookmarkStart w:id="15" w:name="foreword"/>
      <w:bookmarkStart w:id="16" w:name="_Toc23931"/>
      <w:bookmarkStart w:id="17" w:name="_Toc106116311"/>
      <w:bookmarkStart w:id="18" w:name="_Toc218863982"/>
      <w:bookmarkEnd w:id="15"/>
      <w:r>
        <w:lastRenderedPageBreak/>
        <w:t>Foreword</w:t>
      </w:r>
      <w:bookmarkEnd w:id="16"/>
      <w:bookmarkEnd w:id="17"/>
      <w:bookmarkEnd w:id="18"/>
    </w:p>
    <w:p w14:paraId="3AD64C77" w14:textId="77777777" w:rsidR="00FE154A" w:rsidRDefault="00FE154A" w:rsidP="00FE154A">
      <w:r>
        <w:t xml:space="preserve">This Technical </w:t>
      </w:r>
      <w:bookmarkStart w:id="19" w:name="spectype3"/>
      <w:r>
        <w:t>Specification</w:t>
      </w:r>
      <w:bookmarkEnd w:id="19"/>
      <w:r>
        <w:rPr>
          <w:rFonts w:eastAsia="SimSun" w:hint="eastAsia"/>
          <w:lang w:val="en-US" w:eastAsia="zh-CN"/>
        </w:rPr>
        <w:t xml:space="preserve"> </w:t>
      </w:r>
      <w:r>
        <w:t>has been produced by the 3rd Generation Partnership Project (3GPP).</w:t>
      </w:r>
    </w:p>
    <w:p w14:paraId="4A404945" w14:textId="77777777" w:rsidR="00FE154A" w:rsidRDefault="00FE154A" w:rsidP="00FE154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47C651" w14:textId="77777777" w:rsidR="00FE154A" w:rsidRDefault="00FE154A" w:rsidP="00FE154A">
      <w:pPr>
        <w:pStyle w:val="B1"/>
      </w:pPr>
      <w:r>
        <w:t>Version x.y.z</w:t>
      </w:r>
    </w:p>
    <w:p w14:paraId="1F8FDAA2" w14:textId="77777777" w:rsidR="00FE154A" w:rsidRDefault="00FE154A" w:rsidP="00FE154A">
      <w:pPr>
        <w:pStyle w:val="B1"/>
      </w:pPr>
      <w:r>
        <w:t>where:</w:t>
      </w:r>
    </w:p>
    <w:p w14:paraId="6CC33E15" w14:textId="77777777" w:rsidR="00FE154A" w:rsidRDefault="00FE154A" w:rsidP="00FE154A">
      <w:pPr>
        <w:pStyle w:val="B2"/>
      </w:pPr>
      <w:r>
        <w:t>x</w:t>
      </w:r>
      <w:r>
        <w:tab/>
        <w:t>the first digit:</w:t>
      </w:r>
    </w:p>
    <w:p w14:paraId="1931A58A" w14:textId="77777777" w:rsidR="00FE154A" w:rsidRDefault="00FE154A" w:rsidP="00FE154A">
      <w:pPr>
        <w:pStyle w:val="B3"/>
      </w:pPr>
      <w:r>
        <w:t>1</w:t>
      </w:r>
      <w:r>
        <w:tab/>
        <w:t>presented to TSG for information;</w:t>
      </w:r>
    </w:p>
    <w:p w14:paraId="20A866FE" w14:textId="77777777" w:rsidR="00FE154A" w:rsidRDefault="00FE154A" w:rsidP="00FE154A">
      <w:pPr>
        <w:pStyle w:val="B3"/>
      </w:pPr>
      <w:r>
        <w:t>2</w:t>
      </w:r>
      <w:r>
        <w:tab/>
        <w:t>presented to TSG for approval;</w:t>
      </w:r>
    </w:p>
    <w:p w14:paraId="7783D92A" w14:textId="77777777" w:rsidR="00FE154A" w:rsidRDefault="00FE154A" w:rsidP="00FE154A">
      <w:pPr>
        <w:pStyle w:val="B3"/>
      </w:pPr>
      <w:r>
        <w:t>3</w:t>
      </w:r>
      <w:r>
        <w:tab/>
        <w:t>or greater indicates TSG approved document under change control.</w:t>
      </w:r>
    </w:p>
    <w:p w14:paraId="182F179F" w14:textId="77777777" w:rsidR="00FE154A" w:rsidRDefault="00FE154A" w:rsidP="00FE154A">
      <w:pPr>
        <w:pStyle w:val="B2"/>
      </w:pPr>
      <w:r>
        <w:t>y</w:t>
      </w:r>
      <w:r>
        <w:tab/>
        <w:t>the second digit is incremented for all changes of substance, i.e. technical enhancements, corrections, updates, etc.</w:t>
      </w:r>
    </w:p>
    <w:p w14:paraId="61A9EFDF" w14:textId="77777777" w:rsidR="00FE154A" w:rsidRDefault="00FE154A" w:rsidP="00FE154A">
      <w:pPr>
        <w:pStyle w:val="B2"/>
      </w:pPr>
      <w:r>
        <w:t>z</w:t>
      </w:r>
      <w:r>
        <w:tab/>
        <w:t>the third digit is incremented when editorial only changes have been incorporated in the document.</w:t>
      </w:r>
    </w:p>
    <w:p w14:paraId="4F64384B" w14:textId="77777777" w:rsidR="00FE154A" w:rsidRDefault="00FE154A" w:rsidP="00FE154A">
      <w:r>
        <w:t>In the present document, modal verbs have the following meanings:</w:t>
      </w:r>
    </w:p>
    <w:p w14:paraId="52D07FDE" w14:textId="77777777" w:rsidR="00FE154A" w:rsidRDefault="00FE154A" w:rsidP="00FE154A">
      <w:pPr>
        <w:pStyle w:val="EX"/>
      </w:pPr>
      <w:r>
        <w:rPr>
          <w:b/>
        </w:rPr>
        <w:t>shall</w:t>
      </w:r>
      <w:r>
        <w:tab/>
      </w:r>
      <w:r>
        <w:tab/>
        <w:t>indicates a mandatory requirement to do something</w:t>
      </w:r>
    </w:p>
    <w:p w14:paraId="23C653B2" w14:textId="77777777" w:rsidR="00FE154A" w:rsidRDefault="00FE154A" w:rsidP="00FE154A">
      <w:pPr>
        <w:pStyle w:val="EX"/>
      </w:pPr>
      <w:r>
        <w:rPr>
          <w:b/>
        </w:rPr>
        <w:t>shall not</w:t>
      </w:r>
      <w:r>
        <w:tab/>
        <w:t>indicates an interdiction (prohibition) to do something</w:t>
      </w:r>
    </w:p>
    <w:p w14:paraId="0A85AAA9" w14:textId="77777777" w:rsidR="00FE154A" w:rsidRDefault="00FE154A" w:rsidP="00FE154A">
      <w:r>
        <w:t>The constructions "shall" and "shall not" are confined to the context of normative provisions, and do not appear in Technical Reports.</w:t>
      </w:r>
    </w:p>
    <w:p w14:paraId="44F0C473" w14:textId="77777777" w:rsidR="00FE154A" w:rsidRDefault="00FE154A" w:rsidP="00FE154A">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3AD4C50" w14:textId="77777777" w:rsidR="00FE154A" w:rsidRDefault="00FE154A" w:rsidP="00FE154A">
      <w:pPr>
        <w:pStyle w:val="EX"/>
      </w:pPr>
      <w:r>
        <w:rPr>
          <w:b/>
        </w:rPr>
        <w:t>should</w:t>
      </w:r>
      <w:r>
        <w:tab/>
      </w:r>
      <w:r>
        <w:tab/>
        <w:t>indicates a recommendation to do something</w:t>
      </w:r>
    </w:p>
    <w:p w14:paraId="0A557F6B" w14:textId="77777777" w:rsidR="00FE154A" w:rsidRDefault="00FE154A" w:rsidP="00FE154A">
      <w:pPr>
        <w:pStyle w:val="EX"/>
      </w:pPr>
      <w:r>
        <w:rPr>
          <w:b/>
        </w:rPr>
        <w:t>should not</w:t>
      </w:r>
      <w:r>
        <w:tab/>
        <w:t>indicates a recommendation not to do something</w:t>
      </w:r>
    </w:p>
    <w:p w14:paraId="0D05E3FF" w14:textId="77777777" w:rsidR="00FE154A" w:rsidRDefault="00FE154A" w:rsidP="00FE154A">
      <w:pPr>
        <w:pStyle w:val="EX"/>
      </w:pPr>
      <w:r>
        <w:rPr>
          <w:b/>
        </w:rPr>
        <w:t>may</w:t>
      </w:r>
      <w:r>
        <w:tab/>
      </w:r>
      <w:r>
        <w:tab/>
        <w:t>indicates permission to do something</w:t>
      </w:r>
    </w:p>
    <w:p w14:paraId="360862FD" w14:textId="77777777" w:rsidR="00FE154A" w:rsidRDefault="00FE154A" w:rsidP="00FE154A">
      <w:pPr>
        <w:pStyle w:val="EX"/>
      </w:pPr>
      <w:r>
        <w:rPr>
          <w:b/>
        </w:rPr>
        <w:t>need not</w:t>
      </w:r>
      <w:r>
        <w:tab/>
        <w:t>indicates permission not to do something</w:t>
      </w:r>
    </w:p>
    <w:p w14:paraId="7ACA43F8" w14:textId="77777777" w:rsidR="00FE154A" w:rsidRDefault="00FE154A" w:rsidP="00FE154A">
      <w:r>
        <w:t>The construction "may not" is ambiguous and is not used in normative elements. The unambiguous constructions "might not" or "shall not" are used instead, depending upon the meaning intended.</w:t>
      </w:r>
    </w:p>
    <w:p w14:paraId="3C9E8CE9" w14:textId="77777777" w:rsidR="00FE154A" w:rsidRDefault="00FE154A" w:rsidP="00FE154A">
      <w:pPr>
        <w:pStyle w:val="EX"/>
      </w:pPr>
      <w:r>
        <w:rPr>
          <w:b/>
        </w:rPr>
        <w:t>can</w:t>
      </w:r>
      <w:r>
        <w:tab/>
      </w:r>
      <w:r>
        <w:tab/>
        <w:t>indicates that something is possible</w:t>
      </w:r>
    </w:p>
    <w:p w14:paraId="29909E63" w14:textId="77777777" w:rsidR="00FE154A" w:rsidRDefault="00FE154A" w:rsidP="00FE154A">
      <w:pPr>
        <w:pStyle w:val="EX"/>
      </w:pPr>
      <w:r>
        <w:rPr>
          <w:b/>
        </w:rPr>
        <w:t>cannot</w:t>
      </w:r>
      <w:r>
        <w:tab/>
      </w:r>
      <w:r>
        <w:tab/>
        <w:t>indicates that something is impossible</w:t>
      </w:r>
    </w:p>
    <w:p w14:paraId="2C190A57" w14:textId="77777777" w:rsidR="00FE154A" w:rsidRDefault="00FE154A" w:rsidP="00FE154A">
      <w:r>
        <w:t>The constructions "can" and "cannot" are not substitutes for "may" and "need not".</w:t>
      </w:r>
    </w:p>
    <w:p w14:paraId="57AE854B" w14:textId="77777777" w:rsidR="00FE154A" w:rsidRDefault="00FE154A" w:rsidP="00FE154A">
      <w:pPr>
        <w:pStyle w:val="EX"/>
      </w:pPr>
      <w:r>
        <w:rPr>
          <w:b/>
        </w:rPr>
        <w:t>will</w:t>
      </w:r>
      <w:r>
        <w:tab/>
      </w:r>
      <w:r>
        <w:tab/>
        <w:t>indicates that something is certain or expected to happen as a result of action taken by an agency the behaviour of which is outside the scope of the present document</w:t>
      </w:r>
    </w:p>
    <w:p w14:paraId="5D3C7858" w14:textId="77777777" w:rsidR="00FE154A" w:rsidRDefault="00FE154A" w:rsidP="00FE154A">
      <w:pPr>
        <w:pStyle w:val="EX"/>
      </w:pPr>
      <w:r>
        <w:rPr>
          <w:b/>
        </w:rPr>
        <w:t>will not</w:t>
      </w:r>
      <w:r>
        <w:tab/>
      </w:r>
      <w:r>
        <w:tab/>
        <w:t>indicates that something is certain or expected not to happen as a result of action taken by an agency the behaviour of which is outside the scope of the present document</w:t>
      </w:r>
    </w:p>
    <w:p w14:paraId="73E1A999" w14:textId="77777777" w:rsidR="00FE154A" w:rsidRDefault="00FE154A" w:rsidP="00FE154A">
      <w:pPr>
        <w:pStyle w:val="EX"/>
      </w:pPr>
      <w:r>
        <w:rPr>
          <w:b/>
        </w:rPr>
        <w:t>might</w:t>
      </w:r>
      <w:r>
        <w:tab/>
        <w:t>indicates a likelihood that something will happen as a result of action taken by some agency the behaviour of which is outside the scope of the present document</w:t>
      </w:r>
    </w:p>
    <w:p w14:paraId="3334466C" w14:textId="77777777" w:rsidR="00FE154A" w:rsidRDefault="00FE154A" w:rsidP="00FE154A">
      <w:pPr>
        <w:pStyle w:val="EX"/>
      </w:pPr>
      <w:r>
        <w:rPr>
          <w:b/>
        </w:rPr>
        <w:lastRenderedPageBreak/>
        <w:t>might not</w:t>
      </w:r>
      <w:r>
        <w:tab/>
        <w:t>indicates a likelihood that something will not happen as a result of action taken by some agency the behaviour of which is outside the scope of the present document</w:t>
      </w:r>
    </w:p>
    <w:p w14:paraId="777E702D" w14:textId="77777777" w:rsidR="00FE154A" w:rsidRDefault="00FE154A" w:rsidP="00FE154A">
      <w:r>
        <w:t>In addition:</w:t>
      </w:r>
    </w:p>
    <w:p w14:paraId="48A27179" w14:textId="77777777" w:rsidR="00FE154A" w:rsidRDefault="00FE154A" w:rsidP="00FE154A">
      <w:pPr>
        <w:pStyle w:val="EX"/>
      </w:pPr>
      <w:r>
        <w:rPr>
          <w:b/>
        </w:rPr>
        <w:t>is</w:t>
      </w:r>
      <w:r>
        <w:tab/>
        <w:t>(or any other verb in the indicative mood) indicates a statement of fact</w:t>
      </w:r>
    </w:p>
    <w:p w14:paraId="1AE80401" w14:textId="77777777" w:rsidR="00FE154A" w:rsidRDefault="00FE154A" w:rsidP="00FE154A">
      <w:pPr>
        <w:pStyle w:val="EX"/>
      </w:pPr>
      <w:r>
        <w:rPr>
          <w:b/>
        </w:rPr>
        <w:t>is not</w:t>
      </w:r>
      <w:r>
        <w:tab/>
        <w:t>(or any other negative verb in the indicative mood) indicates a statement of fact</w:t>
      </w:r>
    </w:p>
    <w:p w14:paraId="51EE540F" w14:textId="77777777" w:rsidR="00FE154A" w:rsidRDefault="00FE154A" w:rsidP="00FE154A">
      <w:r>
        <w:t>The constructions "is" and "is not" do not indicate requirements.</w:t>
      </w:r>
    </w:p>
    <w:p w14:paraId="3F1B980B" w14:textId="77777777" w:rsidR="00FE154A" w:rsidRDefault="00FE154A" w:rsidP="00FE154A">
      <w:pPr>
        <w:pStyle w:val="Heading1"/>
      </w:pPr>
      <w:bookmarkStart w:id="20" w:name="introduction"/>
      <w:bookmarkStart w:id="21" w:name="_Toc8318"/>
      <w:bookmarkStart w:id="22" w:name="_Toc106116312"/>
      <w:bookmarkStart w:id="23" w:name="_Toc218863983"/>
      <w:bookmarkEnd w:id="20"/>
      <w:r>
        <w:t>Introduction</w:t>
      </w:r>
      <w:bookmarkEnd w:id="21"/>
      <w:bookmarkEnd w:id="22"/>
      <w:bookmarkEnd w:id="23"/>
    </w:p>
    <w:p w14:paraId="62ED3398" w14:textId="5BE83297" w:rsidR="00225E2E" w:rsidRDefault="00225E2E" w:rsidP="00225E2E">
      <w:pPr>
        <w:jc w:val="both"/>
      </w:pPr>
      <w:r>
        <w:t xml:space="preserve">Data analytics is a useful tool for the operator to help optimizing the service offering by predicting events related to the network or slice or UE conditions. 3GPP introduced data analytics function (NWDAF) [2] to support network data analytics services in 5G Core network, management data analytics service (MDAS) [3] to provide data analytics at the OAM, and application data analytics service (ADAES) [4]. </w:t>
      </w:r>
    </w:p>
    <w:p w14:paraId="40E12DFA" w14:textId="77777777" w:rsidR="00225E2E" w:rsidRDefault="00225E2E" w:rsidP="00225E2E">
      <w:pPr>
        <w:jc w:val="both"/>
      </w:pPr>
      <w:r>
        <w:t>In this direction, the support for AI/ML services in 3GPP core network has been studied for providing AI/ML enabled analytics in NWDAF, as well as for assisting the ASP/3</w:t>
      </w:r>
      <w:r>
        <w:rPr>
          <w:vertAlign w:val="superscript"/>
        </w:rPr>
        <w:t>rd</w:t>
      </w:r>
      <w:r>
        <w:t xml:space="preserve"> party AI/ML application service provider for the AI/ML model distribution, transfer, training for various applications (e.g., video/speech recognition, robot control, automotive).</w:t>
      </w:r>
    </w:p>
    <w:p w14:paraId="3BA46F95" w14:textId="77777777" w:rsidR="00225E2E" w:rsidRDefault="00225E2E" w:rsidP="00225E2E">
      <w:pPr>
        <w:rPr>
          <w:noProof/>
          <w:lang w:val="en-US"/>
        </w:rPr>
      </w:pPr>
      <w:r>
        <w:t>Considering vertical-specific applications and edge applications as the major consumers of 3GPP-provided data analytics services, the AIML enablement (AIMLE) service plays role on the exposure of AI/ML services from different 3GPP domains to the vertical/ASP in a unified manner on top of 3GPP core network and OAM; and on defining, at a SEAL layer, value-add support services for assisting AI/ML services provided by the VAL layer, while being complementary to AI/ML support solutions provided in other 3GPP domains</w:t>
      </w:r>
      <w:r>
        <w:rPr>
          <w:noProof/>
          <w:lang w:val="en-US"/>
        </w:rPr>
        <w:t>.</w:t>
      </w:r>
    </w:p>
    <w:p w14:paraId="43D9F42D" w14:textId="0457C057" w:rsidR="00225E2E" w:rsidRPr="00225E2E" w:rsidRDefault="00225E2E" w:rsidP="00225E2E">
      <w:r w:rsidRPr="00225E2E">
        <w:t xml:space="preserve">This technical specification provides </w:t>
      </w:r>
      <w:r w:rsidR="00F85331">
        <w:t xml:space="preserve">architecture and </w:t>
      </w:r>
      <w:r w:rsidRPr="00225E2E">
        <w:t xml:space="preserve">procedures for enabling </w:t>
      </w:r>
      <w:r w:rsidRPr="00225E2E">
        <w:rPr>
          <w:lang w:val="en-US" w:eastAsia="zh-CN"/>
        </w:rPr>
        <w:t>AIMLE service</w:t>
      </w:r>
      <w:r w:rsidRPr="00225E2E">
        <w:t xml:space="preserve"> over 3GPP networks.</w:t>
      </w:r>
    </w:p>
    <w:p w14:paraId="6A97B9A0" w14:textId="4F205ED3" w:rsidR="00FE154A" w:rsidRDefault="00FE154A" w:rsidP="00FE154A">
      <w:pPr>
        <w:pStyle w:val="Heading1"/>
      </w:pPr>
      <w:r>
        <w:br w:type="page"/>
      </w:r>
      <w:bookmarkStart w:id="24" w:name="scope"/>
      <w:bookmarkStart w:id="25" w:name="_Toc106116313"/>
      <w:bookmarkStart w:id="26" w:name="_Toc11697"/>
      <w:bookmarkStart w:id="27" w:name="_Toc218863984"/>
      <w:bookmarkEnd w:id="24"/>
      <w:r>
        <w:lastRenderedPageBreak/>
        <w:t>1</w:t>
      </w:r>
      <w:r>
        <w:tab/>
        <w:t>Scope</w:t>
      </w:r>
      <w:bookmarkEnd w:id="25"/>
      <w:bookmarkEnd w:id="26"/>
      <w:bookmarkEnd w:id="27"/>
    </w:p>
    <w:p w14:paraId="78019CD0" w14:textId="77777777" w:rsidR="00225E2E" w:rsidRDefault="00225E2E" w:rsidP="00225E2E">
      <w:r>
        <w:t>The present document</w:t>
      </w:r>
      <w:r>
        <w:rPr>
          <w:rFonts w:eastAsia="SimSun"/>
          <w:lang w:val="en-US" w:eastAsia="zh-CN"/>
        </w:rPr>
        <w:t xml:space="preserve"> </w:t>
      </w:r>
      <w:r>
        <w:t>specifies the procedures and information flows necessary for</w:t>
      </w:r>
      <w:r>
        <w:rPr>
          <w:rFonts w:eastAsia="SimSun"/>
          <w:lang w:val="en-US" w:eastAsia="zh-CN"/>
        </w:rPr>
        <w:t xml:space="preserve"> AIML Enablement</w:t>
      </w:r>
      <w:r w:rsidRPr="00FE154A">
        <w:rPr>
          <w:lang w:val="en-IN"/>
        </w:rPr>
        <w:t xml:space="preserve"> </w:t>
      </w:r>
      <w:r>
        <w:rPr>
          <w:lang w:val="en-IN"/>
        </w:rPr>
        <w:t xml:space="preserve">SEAL </w:t>
      </w:r>
      <w:r w:rsidRPr="00FE154A">
        <w:rPr>
          <w:lang w:val="en-IN"/>
        </w:rPr>
        <w:t>Service</w:t>
      </w:r>
      <w:r>
        <w:rPr>
          <w:rFonts w:eastAsia="SimSun"/>
          <w:lang w:val="en-US" w:eastAsia="zh-CN"/>
        </w:rPr>
        <w:t>.</w:t>
      </w:r>
    </w:p>
    <w:p w14:paraId="306D9A49" w14:textId="77777777" w:rsidR="00FE154A" w:rsidRDefault="00FE154A" w:rsidP="00FE154A">
      <w:pPr>
        <w:pStyle w:val="Heading1"/>
      </w:pPr>
      <w:bookmarkStart w:id="28" w:name="references"/>
      <w:bookmarkStart w:id="29" w:name="_Toc16850"/>
      <w:bookmarkStart w:id="30" w:name="_Toc106116314"/>
      <w:bookmarkStart w:id="31" w:name="_Toc218863985"/>
      <w:bookmarkEnd w:id="28"/>
      <w:r>
        <w:t>2</w:t>
      </w:r>
      <w:r>
        <w:tab/>
        <w:t>References</w:t>
      </w:r>
      <w:bookmarkEnd w:id="29"/>
      <w:bookmarkEnd w:id="30"/>
      <w:bookmarkEnd w:id="31"/>
    </w:p>
    <w:p w14:paraId="77C49F0F" w14:textId="77777777" w:rsidR="00FE154A" w:rsidRDefault="00FE154A" w:rsidP="00FE154A">
      <w:r>
        <w:t>The following documents contain provisions which, through reference in this text, constitute provisions of the present document.</w:t>
      </w:r>
    </w:p>
    <w:p w14:paraId="4D16F9A9" w14:textId="77777777" w:rsidR="00FE154A" w:rsidRDefault="00FE154A" w:rsidP="00FE154A">
      <w:pPr>
        <w:pStyle w:val="B1"/>
      </w:pPr>
      <w:r>
        <w:t>-</w:t>
      </w:r>
      <w:r>
        <w:tab/>
        <w:t>References are either specific (identified by date of publication, edition number, version number, etc.) or non</w:t>
      </w:r>
      <w:r>
        <w:noBreakHyphen/>
        <w:t>specific.</w:t>
      </w:r>
    </w:p>
    <w:p w14:paraId="0574A1F0" w14:textId="77777777" w:rsidR="00FE154A" w:rsidRDefault="00FE154A" w:rsidP="00FE154A">
      <w:pPr>
        <w:pStyle w:val="B1"/>
      </w:pPr>
      <w:r>
        <w:t>-</w:t>
      </w:r>
      <w:r>
        <w:tab/>
        <w:t>For a specific reference, subsequent revisions do not apply.</w:t>
      </w:r>
    </w:p>
    <w:p w14:paraId="667529FC" w14:textId="77777777" w:rsidR="00FE154A" w:rsidRDefault="00FE154A" w:rsidP="00FE154A">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7D8926C" w14:textId="77777777" w:rsidR="00FE154A" w:rsidRDefault="00FE154A" w:rsidP="00FE154A">
      <w:pPr>
        <w:pStyle w:val="EX"/>
      </w:pPr>
      <w:r>
        <w:t>[1]</w:t>
      </w:r>
      <w:r>
        <w:tab/>
        <w:t>3GPP TR 21.905: "Vocabulary for 3GPP Specifications".</w:t>
      </w:r>
    </w:p>
    <w:p w14:paraId="259E8490" w14:textId="3B72A965" w:rsidR="00225E2E" w:rsidRDefault="00225E2E" w:rsidP="00225E2E">
      <w:pPr>
        <w:pStyle w:val="EX"/>
      </w:pPr>
      <w:r>
        <w:t>[2]</w:t>
      </w:r>
      <w:r>
        <w:tab/>
        <w:t>3GPP TS 23.288: "Architecture enhancements for 5G System (5GS) to support network data analytics services".</w:t>
      </w:r>
    </w:p>
    <w:p w14:paraId="4D503CC3" w14:textId="2129DFA8" w:rsidR="00225E2E" w:rsidRDefault="00225E2E" w:rsidP="00225E2E">
      <w:pPr>
        <w:pStyle w:val="EX"/>
        <w:rPr>
          <w:rFonts w:eastAsia="DengXian"/>
          <w:lang w:eastAsia="zh-CN"/>
        </w:rPr>
      </w:pPr>
      <w:r>
        <w:t>[3]</w:t>
      </w:r>
      <w:r>
        <w:tab/>
      </w:r>
      <w:r>
        <w:rPr>
          <w:rFonts w:eastAsia="DengXian"/>
          <w:lang w:eastAsia="zh-CN"/>
        </w:rPr>
        <w:t>3GPP</w:t>
      </w:r>
      <w:r w:rsidR="0000601A">
        <w:rPr>
          <w:rFonts w:eastAsia="DengXian"/>
          <w:lang w:eastAsia="zh-CN"/>
        </w:rPr>
        <w:t> </w:t>
      </w:r>
      <w:r>
        <w:rPr>
          <w:rFonts w:eastAsia="DengXian"/>
          <w:lang w:eastAsia="zh-CN"/>
        </w:rPr>
        <w:t>TS</w:t>
      </w:r>
      <w:r w:rsidR="0000601A">
        <w:rPr>
          <w:rFonts w:eastAsia="DengXian"/>
          <w:lang w:eastAsia="zh-CN"/>
        </w:rPr>
        <w:t> </w:t>
      </w:r>
      <w:r>
        <w:rPr>
          <w:rFonts w:eastAsia="DengXian"/>
          <w:lang w:eastAsia="zh-CN"/>
        </w:rPr>
        <w:t>28.104: "Management and orchestration; Management Data Analytics".</w:t>
      </w:r>
    </w:p>
    <w:p w14:paraId="1A37E460" w14:textId="4098E2D4" w:rsidR="00225E2E" w:rsidRDefault="00225E2E" w:rsidP="00225E2E">
      <w:pPr>
        <w:pStyle w:val="EX"/>
      </w:pPr>
      <w:r>
        <w:t>[4]</w:t>
      </w:r>
      <w:r>
        <w:tab/>
        <w:t>3GPP TS 23.436: "</w:t>
      </w:r>
      <w:bookmarkStart w:id="32" w:name="_Hlk115430469"/>
      <w:r>
        <w:rPr>
          <w:lang w:val="en-IN"/>
        </w:rPr>
        <w:t>Functional architecture and information flows for Application Data Analytics Enablement Service</w:t>
      </w:r>
      <w:bookmarkEnd w:id="32"/>
      <w:r>
        <w:t>".</w:t>
      </w:r>
    </w:p>
    <w:p w14:paraId="6D41010D" w14:textId="7027C5CE" w:rsidR="00225E2E" w:rsidRDefault="00225E2E" w:rsidP="00225E2E">
      <w:pPr>
        <w:pStyle w:val="EX"/>
      </w:pPr>
      <w:r>
        <w:t>[5]</w:t>
      </w:r>
      <w:r>
        <w:tab/>
        <w:t>3GPP TS 23.434: "Service Enabler Architecture Layer for Verticals (SEAL); Functional architecture and information flows".</w:t>
      </w:r>
    </w:p>
    <w:p w14:paraId="4DF7CBD1" w14:textId="77777777" w:rsidR="005C719F" w:rsidRDefault="005C719F" w:rsidP="005C719F">
      <w:pPr>
        <w:pStyle w:val="EX"/>
      </w:pPr>
      <w:r>
        <w:t>[6]</w:t>
      </w:r>
      <w:r>
        <w:tab/>
        <w:t>3GPP TS 23.501: "System Architecture for the 5G System; Stage 2".</w:t>
      </w:r>
    </w:p>
    <w:p w14:paraId="3652E91E" w14:textId="77777777" w:rsidR="005C719F" w:rsidRDefault="005C719F" w:rsidP="005C719F">
      <w:pPr>
        <w:pStyle w:val="EX"/>
      </w:pPr>
      <w:r>
        <w:t>[7]</w:t>
      </w:r>
      <w:r>
        <w:tab/>
        <w:t>3GPP TS 23.401: "General Packet Radio Service (GPRS) enhancements for Evolved Universal Terrestrial Radio Access Network (E-UTRAN) access".</w:t>
      </w:r>
    </w:p>
    <w:p w14:paraId="2D2302F9" w14:textId="3CFEF49B" w:rsidR="005C719F" w:rsidRDefault="005C719F" w:rsidP="005C719F">
      <w:pPr>
        <w:pStyle w:val="EX"/>
      </w:pPr>
      <w:r>
        <w:t>[8]</w:t>
      </w:r>
      <w:r>
        <w:tab/>
        <w:t>3GPP TS 28.105: "Management and orchestration; Artificial Intelligence/ Machine Learning (AI/ML) management".</w:t>
      </w:r>
    </w:p>
    <w:p w14:paraId="7E0DAE72" w14:textId="5A982DC1" w:rsidR="00ED6481" w:rsidRDefault="00ED6481" w:rsidP="00ED6481">
      <w:pPr>
        <w:pStyle w:val="EX"/>
      </w:pPr>
      <w:r>
        <w:t>[9]</w:t>
      </w:r>
      <w:r>
        <w:tab/>
        <w:t>3GPP TS 23.502: "Procedures for the 5G System (5GS)".</w:t>
      </w:r>
    </w:p>
    <w:p w14:paraId="521087F8" w14:textId="30D2FE28" w:rsidR="0074245A" w:rsidRDefault="0074245A" w:rsidP="00ED6481">
      <w:pPr>
        <w:pStyle w:val="EX"/>
      </w:pPr>
      <w:r>
        <w:t>[10]</w:t>
      </w:r>
      <w:r>
        <w:tab/>
      </w:r>
      <w:r w:rsidRPr="0074245A">
        <w:t>3GPP</w:t>
      </w:r>
      <w:r w:rsidR="002A72AC">
        <w:t> </w:t>
      </w:r>
      <w:r w:rsidRPr="0074245A">
        <w:t>TS</w:t>
      </w:r>
      <w:r w:rsidR="002A72AC">
        <w:t> </w:t>
      </w:r>
      <w:r w:rsidRPr="0074245A">
        <w:t>22.261: "Service requirements for the 5G system".</w:t>
      </w:r>
    </w:p>
    <w:p w14:paraId="78CB061A" w14:textId="6825D811" w:rsidR="00706E2D" w:rsidRDefault="00706E2D" w:rsidP="00706E2D">
      <w:pPr>
        <w:pStyle w:val="EX"/>
      </w:pPr>
      <w:r>
        <w:t>[11]</w:t>
      </w:r>
      <w:r>
        <w:tab/>
        <w:t>3GPP TS 26.531: "Data Collection and Reporting; General Description and Architecture".</w:t>
      </w:r>
    </w:p>
    <w:p w14:paraId="6D61643C" w14:textId="2B564089" w:rsidR="003178AC" w:rsidRDefault="003178AC" w:rsidP="003178AC">
      <w:pPr>
        <w:pStyle w:val="EX"/>
      </w:pPr>
      <w:r>
        <w:t>[12]</w:t>
      </w:r>
      <w:r>
        <w:tab/>
        <w:t>3GPP</w:t>
      </w:r>
      <w:r w:rsidR="0000601A">
        <w:t> </w:t>
      </w:r>
      <w:r>
        <w:t>TS</w:t>
      </w:r>
      <w:r w:rsidR="0000601A">
        <w:t> </w:t>
      </w:r>
      <w:r>
        <w:t xml:space="preserve">23.558: </w:t>
      </w:r>
      <w:r w:rsidR="0000601A">
        <w:t>"</w:t>
      </w:r>
      <w:r>
        <w:t>Architecture for enabling Edge Applications</w:t>
      </w:r>
      <w:r w:rsidR="0000601A">
        <w:t>"</w:t>
      </w:r>
      <w:r>
        <w:t>.</w:t>
      </w:r>
    </w:p>
    <w:p w14:paraId="330DB4F8" w14:textId="6CC60EE8" w:rsidR="00706E2D" w:rsidRDefault="00A520E0" w:rsidP="00ED6481">
      <w:pPr>
        <w:pStyle w:val="EX"/>
      </w:pPr>
      <w:r>
        <w:t>[13]</w:t>
      </w:r>
      <w:r>
        <w:tab/>
        <w:t>3GPP</w:t>
      </w:r>
      <w:r w:rsidR="0000601A">
        <w:t> </w:t>
      </w:r>
      <w:r>
        <w:t>TS</w:t>
      </w:r>
      <w:r w:rsidR="0000601A">
        <w:t> </w:t>
      </w:r>
      <w:r>
        <w:t>23.273:</w:t>
      </w:r>
      <w:r w:rsidR="0000601A">
        <w:t>"</w:t>
      </w:r>
      <w:r w:rsidRPr="00A520E0">
        <w:t>5G System (5GS) Location Services (LCS); Stage 2</w:t>
      </w:r>
      <w:r w:rsidR="0000601A">
        <w:t>"</w:t>
      </w:r>
      <w:r>
        <w:t>.</w:t>
      </w:r>
    </w:p>
    <w:p w14:paraId="1D4D1ED7" w14:textId="22FB8925" w:rsidR="0000601A" w:rsidRDefault="0000601A" w:rsidP="0000601A">
      <w:pPr>
        <w:pStyle w:val="EX"/>
      </w:pPr>
      <w:bookmarkStart w:id="33" w:name="definitions"/>
      <w:bookmarkStart w:id="34" w:name="_Toc22259"/>
      <w:bookmarkStart w:id="35" w:name="_Toc106116315"/>
      <w:bookmarkEnd w:id="33"/>
      <w:r>
        <w:t>[14]</w:t>
      </w:r>
      <w:r>
        <w:tab/>
        <w:t>3GPP TS </w:t>
      </w:r>
      <w:r w:rsidRPr="00B00FDD">
        <w:t>33.</w:t>
      </w:r>
      <w:r>
        <w:t xml:space="preserve">434: "Security </w:t>
      </w:r>
      <w:r w:rsidRPr="00481A65">
        <w:t>aspects of Service Enabler Architecture Layer (SEAL) for verticals</w:t>
      </w:r>
      <w:r>
        <w:t>".</w:t>
      </w:r>
    </w:p>
    <w:p w14:paraId="24E09FA4" w14:textId="77777777" w:rsidR="00FE154A" w:rsidRDefault="00FE154A" w:rsidP="00FE154A">
      <w:pPr>
        <w:pStyle w:val="Heading1"/>
      </w:pPr>
      <w:bookmarkStart w:id="36" w:name="_Toc218863986"/>
      <w:r>
        <w:t>3</w:t>
      </w:r>
      <w:r>
        <w:tab/>
        <w:t>Definitions of terms, symbols and abbreviations</w:t>
      </w:r>
      <w:bookmarkEnd w:id="34"/>
      <w:bookmarkEnd w:id="35"/>
      <w:bookmarkEnd w:id="36"/>
    </w:p>
    <w:p w14:paraId="6B3F889E" w14:textId="77777777" w:rsidR="00FE154A" w:rsidRDefault="00FE154A" w:rsidP="00FE154A">
      <w:pPr>
        <w:pStyle w:val="Heading2"/>
      </w:pPr>
      <w:bookmarkStart w:id="37" w:name="_Toc21747"/>
      <w:bookmarkStart w:id="38" w:name="_Toc106116316"/>
      <w:bookmarkStart w:id="39" w:name="_Toc218863987"/>
      <w:r>
        <w:t>3.1</w:t>
      </w:r>
      <w:r>
        <w:tab/>
        <w:t>Terms</w:t>
      </w:r>
      <w:bookmarkEnd w:id="37"/>
      <w:bookmarkEnd w:id="38"/>
      <w:bookmarkEnd w:id="39"/>
    </w:p>
    <w:p w14:paraId="7F69045D" w14:textId="77777777" w:rsidR="00FE154A" w:rsidRDefault="00FE154A" w:rsidP="00FE154A">
      <w:r>
        <w:t>For the purposes of the present document, the terms given in 3GPP TR 21.905 [1] and the following apply. A term defined in the present document takes precedence over the definition of the same term, if any, in 3GPP TR 21.905 [1].</w:t>
      </w:r>
    </w:p>
    <w:p w14:paraId="24B1BBE0" w14:textId="77777777" w:rsidR="00596B05" w:rsidRPr="00DF46BB" w:rsidRDefault="00596B05" w:rsidP="00596B05">
      <w:pPr>
        <w:pStyle w:val="B1"/>
        <w:ind w:left="0" w:firstLine="0"/>
      </w:pPr>
      <w:bookmarkStart w:id="40" w:name="_Hlk151537463"/>
      <w:r w:rsidRPr="00DF46BB">
        <w:rPr>
          <w:b/>
          <w:bCs/>
        </w:rPr>
        <w:t>AIMLE client set identifier:</w:t>
      </w:r>
      <w:r w:rsidRPr="00DF46BB">
        <w:t xml:space="preserve"> an identifier of the set of selected AIMLE clients.</w:t>
      </w:r>
    </w:p>
    <w:p w14:paraId="51813C8B" w14:textId="77777777" w:rsidR="00596B05" w:rsidRPr="00DF46BB" w:rsidRDefault="00596B05" w:rsidP="00596B05">
      <w:pPr>
        <w:rPr>
          <w:lang w:eastAsia="zh-CN"/>
        </w:rPr>
      </w:pPr>
      <w:r w:rsidRPr="00DF46BB">
        <w:rPr>
          <w:b/>
          <w:bCs/>
          <w:lang w:eastAsia="zh-CN"/>
        </w:rPr>
        <w:lastRenderedPageBreak/>
        <w:t>AI/ML intermediate model</w:t>
      </w:r>
      <w:r w:rsidRPr="00DF46BB">
        <w:rPr>
          <w:lang w:eastAsia="zh-CN"/>
        </w:rPr>
        <w:t>: For federated learning, members need to train models for multiple rounds, intermediate models indicate the model which do not meet the required training rounds and/or meet the requirements of the federation training.</w:t>
      </w:r>
    </w:p>
    <w:p w14:paraId="65FC74DD" w14:textId="77777777" w:rsidR="00596B05" w:rsidRPr="002175FF" w:rsidRDefault="00596B05" w:rsidP="00596B05">
      <w:pPr>
        <w:rPr>
          <w:noProof/>
          <w:color w:val="000000" w:themeColor="text1"/>
        </w:rPr>
      </w:pPr>
      <w:r w:rsidRPr="002175FF">
        <w:rPr>
          <w:b/>
          <w:bCs/>
          <w:color w:val="000000" w:themeColor="text1"/>
        </w:rPr>
        <w:t>AI/ML operation:</w:t>
      </w:r>
      <w:r w:rsidRPr="002175FF">
        <w:rPr>
          <w:color w:val="000000" w:themeColor="text1"/>
        </w:rPr>
        <w:t xml:space="preserve"> also known as AI/ML task, it refers to the specific execution step in AI/ML</w:t>
      </w:r>
      <w:r>
        <w:rPr>
          <w:color w:val="000000" w:themeColor="text1"/>
        </w:rPr>
        <w:t xml:space="preserve"> </w:t>
      </w:r>
      <w:r w:rsidRPr="002175FF">
        <w:rPr>
          <w:color w:val="000000" w:themeColor="text1"/>
        </w:rPr>
        <w:t xml:space="preserve">lifecycle, it </w:t>
      </w:r>
      <w:r>
        <w:rPr>
          <w:color w:val="000000" w:themeColor="text1"/>
        </w:rPr>
        <w:t>can</w:t>
      </w:r>
      <w:r w:rsidRPr="002175FF">
        <w:rPr>
          <w:color w:val="000000" w:themeColor="text1"/>
        </w:rPr>
        <w:t xml:space="preserve"> include data management, model training etc.</w:t>
      </w:r>
    </w:p>
    <w:p w14:paraId="211C305B" w14:textId="77777777" w:rsidR="00596B05" w:rsidRPr="00DF46BB" w:rsidRDefault="00596B05" w:rsidP="00596B05">
      <w:pPr>
        <w:rPr>
          <w:noProof/>
        </w:rPr>
      </w:pPr>
      <w:r w:rsidRPr="00DF46BB">
        <w:rPr>
          <w:b/>
          <w:bCs/>
          <w:noProof/>
        </w:rPr>
        <w:t>AIMLE service</w:t>
      </w:r>
      <w:r w:rsidRPr="00DF46BB">
        <w:rPr>
          <w:noProof/>
        </w:rPr>
        <w:t>: An AIMLE service is an AIMLE capability which aims assisting in performing or enabling one or more AIML operations.</w:t>
      </w:r>
    </w:p>
    <w:p w14:paraId="5177E661" w14:textId="77777777" w:rsidR="00596B05" w:rsidRPr="00DF46BB" w:rsidRDefault="00596B05" w:rsidP="00596B05">
      <w:pPr>
        <w:rPr>
          <w:noProof/>
        </w:rPr>
      </w:pPr>
      <w:r w:rsidRPr="00DF46BB">
        <w:rPr>
          <w:b/>
          <w:bCs/>
          <w:noProof/>
        </w:rPr>
        <w:t>FL client</w:t>
      </w:r>
      <w:r w:rsidRPr="00DF46BB">
        <w:rPr>
          <w:noProof/>
        </w:rPr>
        <w:t xml:space="preserve">: An FL member which locally trains the ML model as requested by the FL server. Such FL client functionality can be at the network (e.g. AIMLE server with FL client capability) or at the device side (e.g. AIMLE client with FL client capability). </w:t>
      </w:r>
    </w:p>
    <w:p w14:paraId="7FCDF079" w14:textId="77777777" w:rsidR="00596B05" w:rsidRPr="00DF46BB" w:rsidRDefault="00596B05" w:rsidP="00596B05">
      <w:pPr>
        <w:rPr>
          <w:noProof/>
        </w:rPr>
      </w:pPr>
      <w:r w:rsidRPr="00DF46BB">
        <w:rPr>
          <w:b/>
          <w:bCs/>
          <w:noProof/>
        </w:rPr>
        <w:t>FL member</w:t>
      </w:r>
      <w:r w:rsidRPr="00DF46BB">
        <w:rPr>
          <w:noProof/>
        </w:rPr>
        <w:t xml:space="preserve">: An FL member or participant is an entity which has a role in the FL process. An FL member can be an FL client performing ML model training, or an FL server performing aggregation/collaboration for the FL process. </w:t>
      </w:r>
    </w:p>
    <w:p w14:paraId="1A8F5EFA" w14:textId="77777777" w:rsidR="00596B05" w:rsidRPr="00DF46BB" w:rsidRDefault="00596B05" w:rsidP="00596B05">
      <w:r w:rsidRPr="00DF46BB">
        <w:rPr>
          <w:b/>
          <w:bCs/>
          <w:noProof/>
        </w:rPr>
        <w:t>FL server</w:t>
      </w:r>
      <w:r w:rsidRPr="00DF46BB">
        <w:rPr>
          <w:noProof/>
        </w:rPr>
        <w:t xml:space="preserve">: An FL member which </w:t>
      </w:r>
      <w:r w:rsidRPr="00DF46BB">
        <w:t>generates global ML model by aggregating local model information from FL clients.</w:t>
      </w:r>
    </w:p>
    <w:p w14:paraId="6432D7F0" w14:textId="77777777" w:rsidR="00F85331" w:rsidRDefault="00F85331" w:rsidP="00F85331">
      <w:pPr>
        <w:rPr>
          <w:noProof/>
        </w:rPr>
      </w:pPr>
      <w:r>
        <w:rPr>
          <w:b/>
          <w:bCs/>
          <w:noProof/>
        </w:rPr>
        <w:t>ML model</w:t>
      </w:r>
      <w:r>
        <w:rPr>
          <w:noProof/>
        </w:rPr>
        <w:t xml:space="preserve">: According to 3GPP TS 28.105 [8], </w:t>
      </w:r>
      <w:r>
        <w:t>mathematical algorithm that can be "trained" by data and human expert input as examples to replicate a decision an expert would make when provided that same information.</w:t>
      </w:r>
    </w:p>
    <w:p w14:paraId="38D81EF7" w14:textId="77777777" w:rsidR="00596B05" w:rsidRDefault="00596B05" w:rsidP="00F85331">
      <w:pPr>
        <w:rPr>
          <w:noProof/>
          <w:lang w:val="en-US"/>
        </w:rPr>
      </w:pPr>
      <w:r w:rsidRPr="00DF46BB">
        <w:rPr>
          <w:b/>
          <w:bCs/>
          <w:noProof/>
          <w:lang w:val="en-US"/>
        </w:rPr>
        <w:t>ML model inference</w:t>
      </w:r>
      <w:r w:rsidRPr="00DF46BB">
        <w:rPr>
          <w:noProof/>
          <w:lang w:val="en-US"/>
        </w:rPr>
        <w:t xml:space="preserve">: According to 3GPP TS 28.105 [8], ML model inference includes capabilities of an ML model inference function </w:t>
      </w:r>
      <w:r w:rsidRPr="00DF46BB">
        <w:t>that employs an ML model and/or AI decision entity to conduct inference</w:t>
      </w:r>
      <w:r w:rsidRPr="00DF46BB">
        <w:rPr>
          <w:noProof/>
          <w:lang w:val="en-US"/>
        </w:rPr>
        <w:t>.</w:t>
      </w:r>
    </w:p>
    <w:p w14:paraId="0D930B6D" w14:textId="04AB408D" w:rsidR="00F85331" w:rsidRDefault="00F85331" w:rsidP="00F85331">
      <w:r>
        <w:rPr>
          <w:b/>
          <w:bCs/>
          <w:noProof/>
          <w:lang w:val="en-US"/>
        </w:rPr>
        <w:t>ML model lifecycle</w:t>
      </w:r>
      <w:r>
        <w:rPr>
          <w:noProof/>
          <w:lang w:val="en-US"/>
        </w:rPr>
        <w:t>:</w:t>
      </w:r>
      <w:r>
        <w:t xml:space="preserve"> The lifecycle of an ML model aka ML model operational workflow</w:t>
      </w:r>
      <w:r w:rsidRPr="00F476D7">
        <w:t xml:space="preserve"> consists of a sequence of ML operations for a given ML task / job (such job can be an analytics task or a VAL automation task)</w:t>
      </w:r>
      <w:r>
        <w:t>. This definition is aligned with the 3GPP definition on ML model lifecycle according to 3GPP TS 28.105 [8].</w:t>
      </w:r>
    </w:p>
    <w:p w14:paraId="5D2A0407" w14:textId="77777777" w:rsidR="00F85331" w:rsidRDefault="00F85331" w:rsidP="00F85331">
      <w:pPr>
        <w:rPr>
          <w:noProof/>
          <w:lang w:val="en-US"/>
        </w:rPr>
      </w:pPr>
      <w:r>
        <w:rPr>
          <w:b/>
          <w:bCs/>
          <w:noProof/>
          <w:lang w:val="en-US"/>
        </w:rPr>
        <w:t>ML model training</w:t>
      </w:r>
      <w:r>
        <w:rPr>
          <w:noProof/>
          <w:lang w:val="en-US"/>
        </w:rPr>
        <w:t xml:space="preserve">: According to 3GPP TS 28.105 [8], ML model training includes </w:t>
      </w:r>
      <w:r>
        <w:t>capabilities of an ML training function or service to take data, run it through an ML model, derive the associated loss and adjust the parameterization of that ML model based on the computed loss.</w:t>
      </w:r>
    </w:p>
    <w:p w14:paraId="1484AF6D" w14:textId="7E933E6C" w:rsidR="00F028DC" w:rsidRDefault="00F028DC" w:rsidP="00FE154A">
      <w:bookmarkStart w:id="41" w:name="_Hlk179929691"/>
      <w:bookmarkEnd w:id="40"/>
      <w:r>
        <w:rPr>
          <w:b/>
          <w:bCs/>
        </w:rPr>
        <w:t>Split AI/ML operation pipeline:</w:t>
      </w:r>
      <w:r>
        <w:t xml:space="preserve"> A Split AI/ML operation pipeline is a workflow for ML model inference in which AI/ML endpoints are organized and collaborate to process ML models in sequential stages, where processing at each stage involves ML model inference on the output of the previous stage.</w:t>
      </w:r>
      <w:bookmarkEnd w:id="41"/>
    </w:p>
    <w:p w14:paraId="5A240285" w14:textId="77777777" w:rsidR="00FE154A" w:rsidRDefault="00FE154A" w:rsidP="00FE154A">
      <w:pPr>
        <w:pStyle w:val="Heading2"/>
      </w:pPr>
      <w:bookmarkStart w:id="42" w:name="_Toc19701"/>
      <w:bookmarkStart w:id="43" w:name="_Toc106116317"/>
      <w:bookmarkStart w:id="44" w:name="_Toc218863988"/>
      <w:r>
        <w:t>3.2</w:t>
      </w:r>
      <w:r>
        <w:tab/>
        <w:t>Symbols</w:t>
      </w:r>
      <w:bookmarkEnd w:id="42"/>
      <w:bookmarkEnd w:id="43"/>
      <w:bookmarkEnd w:id="44"/>
    </w:p>
    <w:p w14:paraId="32818D05" w14:textId="77777777" w:rsidR="00FE154A" w:rsidRDefault="00FE154A" w:rsidP="00FE154A">
      <w:pPr>
        <w:keepNext/>
      </w:pPr>
      <w:r>
        <w:t>For the purposes of the present document, the following symbols apply:</w:t>
      </w:r>
    </w:p>
    <w:p w14:paraId="7455406C" w14:textId="77777777" w:rsidR="00FE154A" w:rsidRDefault="00FE154A" w:rsidP="00FE154A">
      <w:pPr>
        <w:pStyle w:val="EW"/>
      </w:pPr>
      <w:r>
        <w:t>&lt;symbol&gt;</w:t>
      </w:r>
      <w:r>
        <w:tab/>
        <w:t>&lt;Explanation&gt;</w:t>
      </w:r>
    </w:p>
    <w:p w14:paraId="059573C9" w14:textId="77777777" w:rsidR="00FE154A" w:rsidRDefault="00FE154A" w:rsidP="00FE154A">
      <w:pPr>
        <w:pStyle w:val="EW"/>
      </w:pPr>
    </w:p>
    <w:p w14:paraId="5187A5EF" w14:textId="77777777" w:rsidR="00FE154A" w:rsidRDefault="00FE154A" w:rsidP="00FE154A">
      <w:pPr>
        <w:pStyle w:val="Heading2"/>
      </w:pPr>
      <w:bookmarkStart w:id="45" w:name="_Toc106116318"/>
      <w:bookmarkStart w:id="46" w:name="_Toc20571"/>
      <w:bookmarkStart w:id="47" w:name="_Toc218863989"/>
      <w:r>
        <w:t>3.3</w:t>
      </w:r>
      <w:r>
        <w:tab/>
        <w:t>Abbreviations</w:t>
      </w:r>
      <w:bookmarkEnd w:id="45"/>
      <w:bookmarkEnd w:id="46"/>
      <w:bookmarkEnd w:id="47"/>
    </w:p>
    <w:p w14:paraId="5BF59957" w14:textId="77777777" w:rsidR="00FE154A" w:rsidRDefault="00FE154A" w:rsidP="00FE154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4BD01AD6" w14:textId="77777777" w:rsidR="009421DE" w:rsidRDefault="009421DE" w:rsidP="009421DE">
      <w:pPr>
        <w:pStyle w:val="EW"/>
      </w:pPr>
      <w:r>
        <w:t>ADAES</w:t>
      </w:r>
      <w:r>
        <w:tab/>
        <w:t>Application Data Analytics Enablement Server</w:t>
      </w:r>
    </w:p>
    <w:p w14:paraId="22BA4CF3" w14:textId="77777777" w:rsidR="009421DE" w:rsidRDefault="009421DE" w:rsidP="009421DE">
      <w:pPr>
        <w:pStyle w:val="EW"/>
      </w:pPr>
      <w:r>
        <w:t>AIMLE</w:t>
      </w:r>
      <w:r>
        <w:tab/>
        <w:t xml:space="preserve">AI/ML enablement </w:t>
      </w:r>
    </w:p>
    <w:p w14:paraId="54D1C59A" w14:textId="48AFFE44" w:rsidR="009421DE" w:rsidRDefault="009421DE" w:rsidP="009421DE">
      <w:pPr>
        <w:pStyle w:val="EW"/>
      </w:pPr>
      <w:r>
        <w:t>ASP</w:t>
      </w:r>
      <w:r>
        <w:tab/>
        <w:t>Application Service Provider</w:t>
      </w:r>
    </w:p>
    <w:p w14:paraId="3AA2E3C7" w14:textId="2F5568A8" w:rsidR="0004114C" w:rsidRDefault="0004114C" w:rsidP="009421DE">
      <w:pPr>
        <w:pStyle w:val="EW"/>
      </w:pPr>
      <w:r>
        <w:t>FL</w:t>
      </w:r>
      <w:r>
        <w:tab/>
        <w:t>Federated Learning</w:t>
      </w:r>
    </w:p>
    <w:p w14:paraId="31D0C676" w14:textId="77777777" w:rsidR="009421DE" w:rsidRDefault="009421DE" w:rsidP="009421DE">
      <w:pPr>
        <w:pStyle w:val="EW"/>
      </w:pPr>
      <w:r>
        <w:t>NEF</w:t>
      </w:r>
      <w:r>
        <w:tab/>
        <w:t xml:space="preserve">Network Exposure Function </w:t>
      </w:r>
    </w:p>
    <w:p w14:paraId="315A57FD" w14:textId="77777777" w:rsidR="009421DE" w:rsidRDefault="009421DE" w:rsidP="009421DE">
      <w:pPr>
        <w:pStyle w:val="EW"/>
      </w:pPr>
      <w:r>
        <w:t>NWDAF</w:t>
      </w:r>
      <w:r>
        <w:tab/>
        <w:t>Network Data Analytics Function</w:t>
      </w:r>
    </w:p>
    <w:p w14:paraId="71EE4472" w14:textId="77777777" w:rsidR="009421DE" w:rsidRDefault="009421DE" w:rsidP="009421DE">
      <w:pPr>
        <w:pStyle w:val="EW"/>
      </w:pPr>
      <w:r>
        <w:t>OAM</w:t>
      </w:r>
      <w:r>
        <w:tab/>
        <w:t>Operation, Administration and Maintenance</w:t>
      </w:r>
    </w:p>
    <w:p w14:paraId="5CC4CAD0" w14:textId="7EB1231E" w:rsidR="009421DE" w:rsidRDefault="009421DE" w:rsidP="009421DE">
      <w:pPr>
        <w:pStyle w:val="EW"/>
      </w:pPr>
      <w:r>
        <w:t>SEAL</w:t>
      </w:r>
      <w:r>
        <w:tab/>
        <w:t>Service Enabler Architecture Layer</w:t>
      </w:r>
    </w:p>
    <w:p w14:paraId="04A58214" w14:textId="2B87105E" w:rsidR="009421DE" w:rsidRDefault="009421DE" w:rsidP="009421DE">
      <w:pPr>
        <w:pStyle w:val="EW"/>
      </w:pPr>
      <w:r>
        <w:t>SEALDD</w:t>
      </w:r>
      <w:r>
        <w:tab/>
        <w:t>SEAL Data Delivery</w:t>
      </w:r>
    </w:p>
    <w:p w14:paraId="2CEB9120" w14:textId="77777777" w:rsidR="009421DE" w:rsidRDefault="009421DE" w:rsidP="009421DE">
      <w:pPr>
        <w:pStyle w:val="EW"/>
      </w:pPr>
      <w:r>
        <w:t>VAL</w:t>
      </w:r>
      <w:r>
        <w:tab/>
        <w:t>Vertical Application Layer</w:t>
      </w:r>
    </w:p>
    <w:p w14:paraId="1609259C" w14:textId="563AE838" w:rsidR="0004114C" w:rsidRDefault="0004114C" w:rsidP="009421DE">
      <w:pPr>
        <w:pStyle w:val="EW"/>
      </w:pPr>
      <w:r>
        <w:t>VFL</w:t>
      </w:r>
      <w:r>
        <w:tab/>
        <w:t>Vertical FL</w:t>
      </w:r>
    </w:p>
    <w:p w14:paraId="0C9CD351" w14:textId="4ED02169" w:rsidR="00FE154A" w:rsidRDefault="00BC5094" w:rsidP="00FE154A">
      <w:pPr>
        <w:pStyle w:val="Heading1"/>
        <w:rPr>
          <w:rFonts w:eastAsia="SimSun"/>
          <w:lang w:val="en-US" w:eastAsia="zh-CN"/>
        </w:rPr>
      </w:pPr>
      <w:bookmarkStart w:id="48" w:name="clause4"/>
      <w:bookmarkStart w:id="49" w:name="_Toc106116322"/>
      <w:bookmarkStart w:id="50" w:name="_Toc25681"/>
      <w:bookmarkStart w:id="51" w:name="_Hlk115778782"/>
      <w:bookmarkStart w:id="52" w:name="_Toc218863990"/>
      <w:bookmarkEnd w:id="48"/>
      <w:r>
        <w:lastRenderedPageBreak/>
        <w:t>4</w:t>
      </w:r>
      <w:r w:rsidR="00FE154A">
        <w:tab/>
      </w:r>
      <w:r w:rsidR="00FE154A">
        <w:rPr>
          <w:lang w:val="en-IN"/>
        </w:rPr>
        <w:t>Architectural requirements</w:t>
      </w:r>
      <w:bookmarkEnd w:id="49"/>
      <w:bookmarkEnd w:id="50"/>
      <w:bookmarkEnd w:id="52"/>
      <w:r w:rsidR="00FE154A">
        <w:rPr>
          <w:rFonts w:eastAsia="SimSun" w:hint="eastAsia"/>
          <w:lang w:val="en-US" w:eastAsia="zh-CN"/>
        </w:rPr>
        <w:t xml:space="preserve"> </w:t>
      </w:r>
    </w:p>
    <w:p w14:paraId="5C6A6779" w14:textId="77777777" w:rsidR="00F85331" w:rsidRDefault="00F85331" w:rsidP="00F85331">
      <w:pPr>
        <w:pStyle w:val="Heading2"/>
        <w:rPr>
          <w:rFonts w:eastAsia="SimSun"/>
        </w:rPr>
      </w:pPr>
      <w:bookmarkStart w:id="53" w:name="_Toc170806155"/>
      <w:bookmarkStart w:id="54" w:name="_Toc7887"/>
      <w:bookmarkStart w:id="55" w:name="_Toc106116325"/>
      <w:bookmarkStart w:id="56" w:name="_Toc218863991"/>
      <w:r>
        <w:rPr>
          <w:rFonts w:eastAsia="SimSun"/>
          <w:lang w:val="en-US" w:eastAsia="zh-CN"/>
        </w:rPr>
        <w:t>4</w:t>
      </w:r>
      <w:r>
        <w:rPr>
          <w:rFonts w:eastAsia="SimSun"/>
          <w:lang w:val="en-IN"/>
        </w:rPr>
        <w:t>.</w:t>
      </w:r>
      <w:r>
        <w:rPr>
          <w:rFonts w:eastAsia="SimSun"/>
          <w:lang w:val="en-US" w:eastAsia="zh-CN"/>
        </w:rPr>
        <w:t>1</w:t>
      </w:r>
      <w:r>
        <w:rPr>
          <w:rFonts w:eastAsia="SimSun"/>
          <w:lang w:val="en-IN"/>
        </w:rPr>
        <w:tab/>
      </w:r>
      <w:r>
        <w:rPr>
          <w:rFonts w:eastAsia="SimSun"/>
        </w:rPr>
        <w:t>General requirements</w:t>
      </w:r>
      <w:bookmarkEnd w:id="53"/>
      <w:bookmarkEnd w:id="56"/>
    </w:p>
    <w:p w14:paraId="79107E78" w14:textId="7A9CBE75" w:rsidR="00F85331" w:rsidRDefault="00F85331" w:rsidP="00F85331">
      <w:pPr>
        <w:rPr>
          <w:rFonts w:eastAsia="SimSun"/>
          <w:lang w:eastAsia="zh-CN"/>
        </w:rPr>
      </w:pPr>
      <w:r>
        <w:rPr>
          <w:lang w:val="en-US"/>
        </w:rPr>
        <w:t>[AR-</w:t>
      </w:r>
      <w:r>
        <w:rPr>
          <w:lang w:val="en-US" w:eastAsia="zh-CN"/>
        </w:rPr>
        <w:t>4</w:t>
      </w:r>
      <w:r>
        <w:rPr>
          <w:lang w:val="en-US"/>
        </w:rPr>
        <w:t>.</w:t>
      </w:r>
      <w:r>
        <w:rPr>
          <w:lang w:val="en-US" w:eastAsia="zh-CN"/>
        </w:rPr>
        <w:t>1</w:t>
      </w:r>
      <w:r>
        <w:rPr>
          <w:lang w:val="en-US"/>
        </w:rPr>
        <w:t>-a]</w:t>
      </w:r>
      <w:r>
        <w:rPr>
          <w:lang w:val="en-US"/>
        </w:rPr>
        <w:tab/>
      </w:r>
      <w:r>
        <w:rPr>
          <w:lang w:eastAsia="zh-CN"/>
        </w:rPr>
        <w:t xml:space="preserve">The </w:t>
      </w:r>
      <w:r w:rsidR="00507F2E" w:rsidRPr="00221884">
        <w:t>AIML</w:t>
      </w:r>
      <w:r w:rsidR="00507F2E">
        <w:t xml:space="preserve"> </w:t>
      </w:r>
      <w:r>
        <w:rPr>
          <w:lang w:eastAsia="zh-CN"/>
        </w:rPr>
        <w:t>enablement layer shall be able to support one or more VAL applications.</w:t>
      </w:r>
    </w:p>
    <w:p w14:paraId="08D0C8EB" w14:textId="6A438F01" w:rsidR="00F85331" w:rsidRDefault="00F85331" w:rsidP="00F85331">
      <w:pPr>
        <w:rPr>
          <w:lang w:val="en-US"/>
        </w:rPr>
      </w:pPr>
      <w:r>
        <w:rPr>
          <w:lang w:val="en-US"/>
        </w:rPr>
        <w:t>[AR-</w:t>
      </w:r>
      <w:r>
        <w:rPr>
          <w:lang w:val="en-US" w:eastAsia="zh-CN"/>
        </w:rPr>
        <w:t>4</w:t>
      </w:r>
      <w:r>
        <w:rPr>
          <w:lang w:val="en-US"/>
        </w:rPr>
        <w:t>.</w:t>
      </w:r>
      <w:r>
        <w:rPr>
          <w:lang w:val="en-US" w:eastAsia="zh-CN"/>
        </w:rPr>
        <w:t>1</w:t>
      </w:r>
      <w:r>
        <w:rPr>
          <w:lang w:val="en-US"/>
        </w:rPr>
        <w:t>-b]</w:t>
      </w:r>
      <w:r>
        <w:tab/>
        <w:t xml:space="preserve">Supported </w:t>
      </w:r>
      <w:r w:rsidR="00507F2E" w:rsidRPr="00221884">
        <w:t>AIML</w:t>
      </w:r>
      <w:r w:rsidR="00507F2E">
        <w:t xml:space="preserve"> </w:t>
      </w:r>
      <w:r>
        <w:t xml:space="preserve">enablement capabilities </w:t>
      </w:r>
      <w:r>
        <w:rPr>
          <w:lang w:val="en-US" w:eastAsia="zh-CN"/>
        </w:rPr>
        <w:t>shall</w:t>
      </w:r>
      <w:r>
        <w:t xml:space="preserve"> be offered as APIs to the VAL applications</w:t>
      </w:r>
      <w:r>
        <w:rPr>
          <w:lang w:val="en-US"/>
        </w:rPr>
        <w:t>.</w:t>
      </w:r>
    </w:p>
    <w:p w14:paraId="4CB894A5" w14:textId="4ECA2348" w:rsidR="00F85331" w:rsidRDefault="00F85331" w:rsidP="00F85331">
      <w:pPr>
        <w:ind w:left="1136" w:hanging="1136"/>
      </w:pPr>
      <w:r>
        <w:rPr>
          <w:lang w:val="en-US"/>
        </w:rPr>
        <w:t>[AR-</w:t>
      </w:r>
      <w:r>
        <w:rPr>
          <w:lang w:val="en-US" w:eastAsia="zh-CN"/>
        </w:rPr>
        <w:t>4</w:t>
      </w:r>
      <w:r>
        <w:rPr>
          <w:lang w:val="en-US"/>
        </w:rPr>
        <w:t>.</w:t>
      </w:r>
      <w:r>
        <w:rPr>
          <w:lang w:val="en-US" w:eastAsia="zh-CN"/>
        </w:rPr>
        <w:t>1</w:t>
      </w:r>
      <w:r>
        <w:rPr>
          <w:lang w:val="en-US"/>
        </w:rPr>
        <w:t>-c</w:t>
      </w:r>
      <w:r>
        <w:t>]</w:t>
      </w:r>
      <w:r>
        <w:tab/>
        <w:t>The AIML enablement layer shall support interaction with</w:t>
      </w:r>
      <w:r>
        <w:rPr>
          <w:rFonts w:ascii="SimSun" w:hAnsi="SimSun"/>
        </w:rPr>
        <w:t xml:space="preserve"> </w:t>
      </w:r>
      <w:r>
        <w:t xml:space="preserve">3GPP network system to consume network and AI/ML support services. </w:t>
      </w:r>
    </w:p>
    <w:p w14:paraId="7AAAFBA0" w14:textId="5C7F4753" w:rsidR="00F85331" w:rsidRDefault="00F85331" w:rsidP="00E8088B">
      <w:pPr>
        <w:ind w:left="1134" w:hanging="1134"/>
        <w:rPr>
          <w:lang w:eastAsia="zh-CN"/>
        </w:rPr>
      </w:pPr>
      <w:r>
        <w:rPr>
          <w:lang w:val="en-US"/>
        </w:rPr>
        <w:t>[AR-</w:t>
      </w:r>
      <w:r>
        <w:rPr>
          <w:lang w:val="en-US" w:eastAsia="zh-CN"/>
        </w:rPr>
        <w:t>4</w:t>
      </w:r>
      <w:r>
        <w:rPr>
          <w:lang w:val="en-US"/>
        </w:rPr>
        <w:t>.</w:t>
      </w:r>
      <w:r>
        <w:rPr>
          <w:lang w:val="en-US" w:eastAsia="zh-CN"/>
        </w:rPr>
        <w:t>1</w:t>
      </w:r>
      <w:r>
        <w:rPr>
          <w:lang w:val="en-US"/>
        </w:rPr>
        <w:t>-d]</w:t>
      </w:r>
      <w:r>
        <w:rPr>
          <w:lang w:val="en-US"/>
        </w:rPr>
        <w:tab/>
      </w:r>
      <w:r>
        <w:rPr>
          <w:lang w:eastAsia="zh-CN"/>
        </w:rPr>
        <w:t xml:space="preserve">The AIMLE client shall be capable to communicate with one or more AIMLE servers of the same AIMLE service provider. </w:t>
      </w:r>
    </w:p>
    <w:p w14:paraId="0C8426B5" w14:textId="77777777" w:rsidR="00F85331" w:rsidRDefault="00F85331" w:rsidP="00F85331">
      <w:pPr>
        <w:pStyle w:val="Heading2"/>
        <w:rPr>
          <w:rFonts w:eastAsia="SimSun"/>
        </w:rPr>
      </w:pPr>
      <w:bookmarkStart w:id="57" w:name="_Toc218863992"/>
      <w:r>
        <w:rPr>
          <w:rFonts w:eastAsia="SimSun"/>
          <w:lang w:val="en-US" w:eastAsia="zh-CN"/>
        </w:rPr>
        <w:t>4</w:t>
      </w:r>
      <w:r>
        <w:rPr>
          <w:rFonts w:eastAsia="SimSun"/>
          <w:lang w:val="en-IN"/>
        </w:rPr>
        <w:t>.</w:t>
      </w:r>
      <w:r>
        <w:rPr>
          <w:rFonts w:eastAsia="SimSun"/>
          <w:lang w:val="en-US" w:eastAsia="zh-CN"/>
        </w:rPr>
        <w:t>2</w:t>
      </w:r>
      <w:r>
        <w:rPr>
          <w:rFonts w:eastAsia="SimSun"/>
          <w:lang w:val="en-IN"/>
        </w:rPr>
        <w:tab/>
      </w:r>
      <w:r>
        <w:rPr>
          <w:rFonts w:eastAsia="SimSun"/>
          <w:lang w:val="en-US" w:eastAsia="zh-CN"/>
        </w:rPr>
        <w:t>AIML</w:t>
      </w:r>
      <w:r>
        <w:rPr>
          <w:rFonts w:eastAsia="SimSun"/>
        </w:rPr>
        <w:t xml:space="preserve"> capability related requirements</w:t>
      </w:r>
      <w:bookmarkEnd w:id="57"/>
    </w:p>
    <w:p w14:paraId="44CDB1B7" w14:textId="0A0A60D4" w:rsidR="00F85331" w:rsidRDefault="00F85331" w:rsidP="00F85331">
      <w:pPr>
        <w:rPr>
          <w:rFonts w:eastAsia="SimSun"/>
        </w:rPr>
      </w:pPr>
      <w:r>
        <w:rPr>
          <w:lang w:val="en-US"/>
        </w:rPr>
        <w:t>[AR-</w:t>
      </w:r>
      <w:r>
        <w:rPr>
          <w:lang w:val="en-US" w:eastAsia="zh-CN"/>
        </w:rPr>
        <w:t>4.2</w:t>
      </w:r>
      <w:r>
        <w:rPr>
          <w:lang w:val="en-US"/>
        </w:rPr>
        <w:t>-a]</w:t>
      </w:r>
      <w:r>
        <w:rPr>
          <w:lang w:val="en-US"/>
        </w:rPr>
        <w:tab/>
      </w:r>
      <w:r>
        <w:rPr>
          <w:lang w:eastAsia="zh-CN"/>
        </w:rPr>
        <w:t>The AIMLE server shall be capable of provisioning and exposing ML client information.</w:t>
      </w:r>
    </w:p>
    <w:p w14:paraId="222789A8" w14:textId="6250CD33" w:rsidR="00F85331" w:rsidRDefault="00F85331" w:rsidP="00F85331">
      <w:pPr>
        <w:ind w:left="1136" w:hanging="1136"/>
        <w:rPr>
          <w:lang w:eastAsia="zh-CN"/>
        </w:rPr>
      </w:pPr>
      <w:r>
        <w:rPr>
          <w:lang w:val="en-US"/>
        </w:rPr>
        <w:t>[AR-</w:t>
      </w:r>
      <w:r>
        <w:rPr>
          <w:lang w:val="en-US" w:eastAsia="zh-CN"/>
        </w:rPr>
        <w:t>4.2</w:t>
      </w:r>
      <w:r>
        <w:rPr>
          <w:lang w:val="en-US"/>
        </w:rPr>
        <w:t>-b]</w:t>
      </w:r>
      <w:r>
        <w:rPr>
          <w:lang w:val="en-US"/>
        </w:rPr>
        <w:tab/>
      </w:r>
      <w:r>
        <w:rPr>
          <w:lang w:eastAsia="zh-CN"/>
        </w:rPr>
        <w:t>The AIMLE server shall be capable of supporting the registration, discovery, and selection of AIMLE clients which participate as ML members in AIML service lifecycle.</w:t>
      </w:r>
    </w:p>
    <w:p w14:paraId="61D8B324" w14:textId="6FFF9760" w:rsidR="00F85331" w:rsidRDefault="00F85331" w:rsidP="00F85331">
      <w:pPr>
        <w:ind w:left="1136" w:hanging="1136"/>
        <w:rPr>
          <w:lang w:eastAsia="zh-CN"/>
        </w:rPr>
      </w:pPr>
      <w:r>
        <w:rPr>
          <w:lang w:val="en-US"/>
        </w:rPr>
        <w:t>[AR-</w:t>
      </w:r>
      <w:r>
        <w:rPr>
          <w:lang w:val="en-US" w:eastAsia="zh-CN"/>
        </w:rPr>
        <w:t>4.2</w:t>
      </w:r>
      <w:r>
        <w:rPr>
          <w:lang w:val="en-US"/>
        </w:rPr>
        <w:t>-</w:t>
      </w:r>
      <w:r>
        <w:rPr>
          <w:lang w:val="en-US" w:eastAsia="zh-CN"/>
        </w:rPr>
        <w:t>c</w:t>
      </w:r>
      <w:r>
        <w:rPr>
          <w:lang w:val="en-US"/>
        </w:rPr>
        <w:t>]</w:t>
      </w:r>
      <w:r>
        <w:rPr>
          <w:lang w:val="en-US"/>
        </w:rPr>
        <w:tab/>
      </w:r>
      <w:r>
        <w:rPr>
          <w:lang w:eastAsia="zh-CN"/>
        </w:rPr>
        <w:t>The AIMLE layer shall be capable of supporting ML service lifecycle operations (e.g., ML model training).</w:t>
      </w:r>
    </w:p>
    <w:p w14:paraId="5255374C" w14:textId="01F07BF8" w:rsidR="00FE154A" w:rsidRDefault="00F85331" w:rsidP="00E8088B">
      <w:r>
        <w:rPr>
          <w:lang w:val="en-US"/>
        </w:rPr>
        <w:t>[AR-</w:t>
      </w:r>
      <w:r>
        <w:rPr>
          <w:lang w:val="en-US" w:eastAsia="zh-CN"/>
        </w:rPr>
        <w:t>4.2</w:t>
      </w:r>
      <w:r>
        <w:rPr>
          <w:lang w:val="en-US"/>
        </w:rPr>
        <w:t>-</w:t>
      </w:r>
      <w:r>
        <w:rPr>
          <w:lang w:val="en-US" w:eastAsia="zh-CN"/>
        </w:rPr>
        <w:t>d</w:t>
      </w:r>
      <w:r>
        <w:rPr>
          <w:lang w:val="en-US"/>
        </w:rPr>
        <w:t>]</w:t>
      </w:r>
      <w:r>
        <w:rPr>
          <w:lang w:val="en-US"/>
        </w:rPr>
        <w:tab/>
      </w:r>
      <w:r>
        <w:rPr>
          <w:lang w:eastAsia="zh-CN"/>
        </w:rPr>
        <w:t>The AIMLE server shall be capable of supporting discovery and provisioning of AIML models.</w:t>
      </w:r>
      <w:bookmarkEnd w:id="51"/>
      <w:bookmarkEnd w:id="54"/>
      <w:bookmarkEnd w:id="55"/>
    </w:p>
    <w:p w14:paraId="2A37306F" w14:textId="554A75A5" w:rsidR="00FE154A" w:rsidRDefault="00BC5094" w:rsidP="00FE154A">
      <w:pPr>
        <w:pStyle w:val="Heading1"/>
      </w:pPr>
      <w:bookmarkStart w:id="58" w:name="_Toc106116326"/>
      <w:bookmarkStart w:id="59" w:name="_Toc528"/>
      <w:bookmarkStart w:id="60" w:name="_Toc218863993"/>
      <w:r>
        <w:rPr>
          <w:rFonts w:eastAsia="SimSun"/>
          <w:lang w:val="en-US" w:eastAsia="zh-CN"/>
        </w:rPr>
        <w:t>5</w:t>
      </w:r>
      <w:r w:rsidR="00FE154A">
        <w:rPr>
          <w:rFonts w:eastAsia="SimSun"/>
          <w:lang w:val="en-US" w:eastAsia="zh-CN"/>
        </w:rPr>
        <w:tab/>
        <w:t>Application architecture</w:t>
      </w:r>
      <w:r w:rsidR="00FE154A">
        <w:rPr>
          <w:lang w:val="en-IN"/>
        </w:rPr>
        <w:t xml:space="preserve"> for </w:t>
      </w:r>
      <w:bookmarkEnd w:id="58"/>
      <w:bookmarkEnd w:id="59"/>
      <w:r w:rsidR="0034086A">
        <w:rPr>
          <w:lang w:val="en-IN"/>
        </w:rPr>
        <w:t>enabling AI/ML services</w:t>
      </w:r>
      <w:bookmarkEnd w:id="60"/>
    </w:p>
    <w:p w14:paraId="0BC8D04A" w14:textId="77777777" w:rsidR="005C719F" w:rsidRDefault="005C719F" w:rsidP="005C719F">
      <w:pPr>
        <w:pStyle w:val="Heading2"/>
        <w:rPr>
          <w:lang w:val="en-IN"/>
        </w:rPr>
      </w:pPr>
      <w:bookmarkStart w:id="61" w:name="_Toc160785320"/>
      <w:bookmarkStart w:id="62" w:name="_Toc164779125"/>
      <w:bookmarkStart w:id="63" w:name="_Toc164779379"/>
      <w:bookmarkStart w:id="64" w:name="_Toc169945275"/>
      <w:bookmarkStart w:id="65" w:name="_Toc218863994"/>
      <w:r>
        <w:rPr>
          <w:lang w:val="en-IN"/>
        </w:rPr>
        <w:t>5.1</w:t>
      </w:r>
      <w:r>
        <w:rPr>
          <w:lang w:val="en-IN"/>
        </w:rPr>
        <w:tab/>
        <w:t>General</w:t>
      </w:r>
      <w:bookmarkEnd w:id="61"/>
      <w:bookmarkEnd w:id="62"/>
      <w:bookmarkEnd w:id="63"/>
      <w:bookmarkEnd w:id="64"/>
      <w:bookmarkEnd w:id="65"/>
    </w:p>
    <w:p w14:paraId="31EB6992" w14:textId="77777777" w:rsidR="005C719F" w:rsidRDefault="005C719F" w:rsidP="005C719F">
      <w:pPr>
        <w:rPr>
          <w:rFonts w:eastAsia="SimSun"/>
          <w:lang w:val="en-US" w:eastAsia="zh-CN"/>
        </w:rPr>
      </w:pPr>
      <w:r>
        <w:rPr>
          <w:lang w:eastAsia="zh-CN"/>
        </w:rPr>
        <w:t>The functional architecture enhancements for the AIML enablement service are based on the generic functional model specified in clause 6.2</w:t>
      </w:r>
      <w:r>
        <w:t xml:space="preserve"> </w:t>
      </w:r>
      <w:r>
        <w:rPr>
          <w:lang w:eastAsia="zh-CN"/>
        </w:rPr>
        <w:t xml:space="preserve">of </w:t>
      </w:r>
      <w:r>
        <w:t>3GPP TS 23.434</w:t>
      </w:r>
      <w:r>
        <w:rPr>
          <w:lang w:eastAsia="zh-CN"/>
        </w:rPr>
        <w:t> [5]. The architecture enhancements are organized into functional entities to describe a functional architecture enhancement which addresses the support for AIML enablement aspects for vertical applications.</w:t>
      </w:r>
    </w:p>
    <w:p w14:paraId="2F3DD2D8" w14:textId="77777777" w:rsidR="005C719F" w:rsidRDefault="005C719F" w:rsidP="005C719F">
      <w:pPr>
        <w:pStyle w:val="Heading2"/>
        <w:rPr>
          <w:lang w:val="en-IN"/>
        </w:rPr>
      </w:pPr>
      <w:bookmarkStart w:id="66" w:name="_Toc160785321"/>
      <w:bookmarkStart w:id="67" w:name="_Toc164779126"/>
      <w:bookmarkStart w:id="68" w:name="_Toc164779380"/>
      <w:bookmarkStart w:id="69" w:name="_Toc169945276"/>
      <w:bookmarkStart w:id="70" w:name="_Toc218863995"/>
      <w:r>
        <w:rPr>
          <w:lang w:val="en-IN"/>
        </w:rPr>
        <w:lastRenderedPageBreak/>
        <w:t>5.2</w:t>
      </w:r>
      <w:r>
        <w:rPr>
          <w:lang w:val="en-IN"/>
        </w:rPr>
        <w:tab/>
        <w:t>Application enablement architecture</w:t>
      </w:r>
      <w:bookmarkEnd w:id="66"/>
      <w:bookmarkEnd w:id="67"/>
      <w:bookmarkEnd w:id="68"/>
      <w:bookmarkEnd w:id="69"/>
      <w:bookmarkEnd w:id="70"/>
    </w:p>
    <w:p w14:paraId="71CE62E9" w14:textId="77777777" w:rsidR="005C719F" w:rsidRDefault="005C719F" w:rsidP="005C719F">
      <w:pPr>
        <w:pStyle w:val="Heading3"/>
        <w:rPr>
          <w:rFonts w:eastAsia="SimSun"/>
          <w:lang w:val="en-US" w:eastAsia="zh-CN"/>
        </w:rPr>
      </w:pPr>
      <w:bookmarkStart w:id="71" w:name="_Toc164779127"/>
      <w:bookmarkStart w:id="72" w:name="_Toc164779381"/>
      <w:bookmarkStart w:id="73" w:name="_Toc169945277"/>
      <w:bookmarkStart w:id="74" w:name="_Toc218863996"/>
      <w:r>
        <w:rPr>
          <w:rFonts w:eastAsia="SimSun"/>
          <w:lang w:val="en-US" w:eastAsia="zh-CN"/>
        </w:rPr>
        <w:t>5.2.1</w:t>
      </w:r>
      <w:r>
        <w:rPr>
          <w:rFonts w:eastAsia="SimSun"/>
          <w:lang w:val="en-US" w:eastAsia="zh-CN"/>
        </w:rPr>
        <w:tab/>
        <w:t>On-Network AIML Enablement (AIMLE) Functional Architecture</w:t>
      </w:r>
      <w:bookmarkEnd w:id="71"/>
      <w:bookmarkEnd w:id="72"/>
      <w:bookmarkEnd w:id="73"/>
      <w:bookmarkEnd w:id="74"/>
    </w:p>
    <w:p w14:paraId="15B57890" w14:textId="77777777" w:rsidR="005C719F" w:rsidRDefault="005C719F" w:rsidP="005C719F">
      <w:pPr>
        <w:pStyle w:val="TH"/>
        <w:rPr>
          <w:lang w:eastAsia="zh-CN"/>
        </w:rPr>
      </w:pPr>
      <w:r>
        <w:object w:dxaOrig="12212" w:dyaOrig="4591" w14:anchorId="101B3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1pt;height:180.95pt" o:ole="">
            <v:imagedata r:id="rId11" o:title=""/>
          </v:shape>
          <o:OLEObject Type="Embed" ProgID="Visio.Drawing.15" ShapeID="_x0000_i1025" DrawAspect="Content" ObjectID="_1829476648" r:id="rId12"/>
        </w:object>
      </w:r>
    </w:p>
    <w:p w14:paraId="6DDEDFC9" w14:textId="77777777" w:rsidR="005C719F" w:rsidRDefault="005C719F" w:rsidP="005C719F">
      <w:pPr>
        <w:pStyle w:val="TF"/>
      </w:pPr>
      <w:r>
        <w:t>Figure 5.2.1-1: On-network AIMLE functional model</w:t>
      </w:r>
    </w:p>
    <w:p w14:paraId="1A3C1A0F" w14:textId="24A7D0E4" w:rsidR="005C719F" w:rsidRDefault="005C719F" w:rsidP="005C719F">
      <w:pPr>
        <w:spacing w:after="160" w:line="252" w:lineRule="auto"/>
        <w:rPr>
          <w:iCs/>
          <w:spacing w:val="2"/>
          <w:lang w:eastAsia="zh-CN"/>
        </w:rPr>
      </w:pPr>
      <w:r>
        <w:rPr>
          <w:iCs/>
          <w:spacing w:val="2"/>
          <w:lang w:eastAsia="zh-CN"/>
        </w:rPr>
        <w:t>Figure 5</w:t>
      </w:r>
      <w:r>
        <w:rPr>
          <w:lang w:eastAsia="zh-CN"/>
        </w:rPr>
        <w:t>.2.1-1</w:t>
      </w:r>
      <w:r>
        <w:rPr>
          <w:iCs/>
          <w:spacing w:val="2"/>
          <w:lang w:eastAsia="zh-CN"/>
        </w:rPr>
        <w:t xml:space="preserve"> illustrates the on-network functional model of AIMLE. In the vertical application layer, the VAL client communicates with the VAL server over VAL-UU reference point. VAL-UU supports both unicast and multicast delivery modes. The AIMLE functional entities on the UE and the server are grouped into AIMLE client(s) and AIMLE server(s) respectively. </w:t>
      </w:r>
    </w:p>
    <w:p w14:paraId="0EC064A1" w14:textId="77777777" w:rsidR="005C719F" w:rsidRDefault="005C719F" w:rsidP="005C719F">
      <w:pPr>
        <w:spacing w:after="160" w:line="252" w:lineRule="auto"/>
        <w:rPr>
          <w:iCs/>
          <w:spacing w:val="2"/>
          <w:lang w:eastAsia="zh-CN"/>
        </w:rPr>
      </w:pPr>
      <w:r>
        <w:rPr>
          <w:iCs/>
          <w:spacing w:val="2"/>
          <w:lang w:eastAsia="zh-CN"/>
        </w:rPr>
        <w:t xml:space="preserve">The AIMLE includes of a common set of services for comprehensive enablement of AIML functionality, including federated and distributed learning (e.g., FL client registration management, FL client discovery and selection), and reference points. The AIMLE services are offered to the vertical application layer (VAL). </w:t>
      </w:r>
    </w:p>
    <w:p w14:paraId="05E12A4A" w14:textId="6CA46400" w:rsidR="005C719F" w:rsidRDefault="005C719F" w:rsidP="005C719F">
      <w:pPr>
        <w:spacing w:after="160" w:line="252" w:lineRule="auto"/>
        <w:rPr>
          <w:iCs/>
          <w:spacing w:val="2"/>
          <w:lang w:eastAsia="zh-CN"/>
        </w:rPr>
      </w:pPr>
      <w:r>
        <w:rPr>
          <w:iCs/>
          <w:spacing w:val="2"/>
          <w:lang w:eastAsia="zh-CN"/>
        </w:rPr>
        <w:t xml:space="preserve">The AIMLE client communicates with the AIMLE server(s) over the AIML-UU reference points. The AIMLE client provides functionality to the VAL client(s) over AIML-C reference point. The VAL server(s) communicate with the AIMLE server(s) over AIML-S reference points. The AIMLE servers communicate with the underlying 3GPP network systems using the respective 3GPP interfaces specified by the 3GPP network system. </w:t>
      </w:r>
      <w:r>
        <w:rPr>
          <w:lang w:val="en-US" w:eastAsia="zh-CN"/>
        </w:rPr>
        <w:t>AIML-E</w:t>
      </w:r>
      <w:r>
        <w:t xml:space="preserve"> reference point enables interactions between two </w:t>
      </w:r>
      <w:r>
        <w:rPr>
          <w:lang w:val="en-US" w:eastAsia="zh-CN"/>
        </w:rPr>
        <w:t>AIMLE server</w:t>
      </w:r>
      <w:r>
        <w:t>s</w:t>
      </w:r>
      <w:r>
        <w:rPr>
          <w:lang w:val="en-US" w:eastAsia="zh-CN"/>
        </w:rPr>
        <w:t xml:space="preserve"> (e.g. central and edge AIMLE servers).</w:t>
      </w:r>
    </w:p>
    <w:p w14:paraId="2A201C65" w14:textId="77777777" w:rsidR="005C719F" w:rsidRDefault="005C719F" w:rsidP="005C719F">
      <w:pPr>
        <w:spacing w:after="160" w:line="252" w:lineRule="auto"/>
        <w:rPr>
          <w:iCs/>
          <w:spacing w:val="2"/>
          <w:lang w:eastAsia="zh-CN"/>
        </w:rPr>
      </w:pPr>
      <w:r>
        <w:rPr>
          <w:iCs/>
          <w:spacing w:val="2"/>
          <w:lang w:eastAsia="zh-CN"/>
        </w:rPr>
        <w:t xml:space="preserve">The AIMLE server interacts with the ML repository which serves as repository for ML model and ML participants over AIML-R. </w:t>
      </w:r>
    </w:p>
    <w:p w14:paraId="2CEE1B6B" w14:textId="77777777" w:rsidR="005C719F" w:rsidRDefault="005C719F" w:rsidP="005C719F">
      <w:pPr>
        <w:pStyle w:val="Heading4"/>
      </w:pPr>
      <w:bookmarkStart w:id="75" w:name="_Toc164779128"/>
      <w:bookmarkStart w:id="76" w:name="_Toc164779382"/>
      <w:bookmarkStart w:id="77" w:name="_Toc169945278"/>
      <w:bookmarkStart w:id="78" w:name="_Toc218863997"/>
      <w:r>
        <w:t>5.2.1.1</w:t>
      </w:r>
      <w:r>
        <w:tab/>
        <w:t>Service-based AIMLE architecture representation</w:t>
      </w:r>
      <w:bookmarkEnd w:id="75"/>
      <w:bookmarkEnd w:id="76"/>
      <w:bookmarkEnd w:id="77"/>
      <w:bookmarkEnd w:id="78"/>
    </w:p>
    <w:p w14:paraId="459EB1B6" w14:textId="43D74C25" w:rsidR="005C719F" w:rsidRDefault="005C719F" w:rsidP="005C719F">
      <w:r>
        <w:t>Figure 5.2.1.1-1 exhibits the service-based interfaces for providing and consuming AIMLE services. The</w:t>
      </w:r>
      <w:r>
        <w:rPr>
          <w:rFonts w:ascii="SimSun" w:hAnsi="SimSun" w:hint="eastAsia"/>
        </w:rPr>
        <w:t xml:space="preserve"> </w:t>
      </w:r>
      <w:r>
        <w:t>AIMLE</w:t>
      </w:r>
      <w:r>
        <w:rPr>
          <w:lang w:val="en-US"/>
        </w:rPr>
        <w:t xml:space="preserve"> </w:t>
      </w:r>
      <w:r>
        <w:t>server could provide service to VAL server and AIMLE client through interface SAiml.</w:t>
      </w:r>
    </w:p>
    <w:p w14:paraId="741464C9" w14:textId="77777777" w:rsidR="005C719F" w:rsidRDefault="005C719F" w:rsidP="005C719F">
      <w:pPr>
        <w:pStyle w:val="TH"/>
      </w:pPr>
      <w:r>
        <w:object w:dxaOrig="6045" w:dyaOrig="3285" w14:anchorId="7FF78577">
          <v:shape id="_x0000_i1026" type="#_x0000_t75" style="width:302.5pt;height:165.05pt" o:ole="">
            <v:imagedata r:id="rId13" o:title=""/>
          </v:shape>
          <o:OLEObject Type="Embed" ProgID="Visio.Drawing.11" ShapeID="_x0000_i1026" DrawAspect="Content" ObjectID="_1829476649" r:id="rId14"/>
        </w:object>
      </w:r>
    </w:p>
    <w:p w14:paraId="4D6B72C6" w14:textId="77777777" w:rsidR="005C719F" w:rsidRDefault="005C719F" w:rsidP="005C719F">
      <w:pPr>
        <w:pStyle w:val="TF"/>
        <w:rPr>
          <w:lang w:val="en-US"/>
        </w:rPr>
      </w:pPr>
      <w:r>
        <w:t xml:space="preserve">Figure 5.2.1.1-1: Architecture for AIML </w:t>
      </w:r>
      <w:r>
        <w:rPr>
          <w:lang w:val="en-US"/>
        </w:rPr>
        <w:t>enablement</w:t>
      </w:r>
      <w:r>
        <w:t xml:space="preserve"> – Service based representation.</w:t>
      </w:r>
    </w:p>
    <w:p w14:paraId="2E1EE43B" w14:textId="77777777" w:rsidR="005C719F" w:rsidRDefault="005C719F" w:rsidP="005C719F">
      <w:pPr>
        <w:rPr>
          <w:rFonts w:ascii="SimSun" w:hAnsi="SimSun"/>
          <w:sz w:val="24"/>
          <w:szCs w:val="24"/>
        </w:rPr>
      </w:pPr>
      <w:r>
        <w:t>Figure 5.2.1.1-2</w:t>
      </w:r>
      <w:r>
        <w:rPr>
          <w:rFonts w:eastAsia="SimSun"/>
          <w:lang w:eastAsia="zh-CN"/>
        </w:rPr>
        <w:t xml:space="preserve"> </w:t>
      </w:r>
      <w:r>
        <w:t>illustrates the service-based representation for utilization of the 5GS network services based on the 5GS SBA specified in 3GPP TS 23.501 [6].</w:t>
      </w:r>
    </w:p>
    <w:p w14:paraId="72267E27" w14:textId="77777777" w:rsidR="005C719F" w:rsidRDefault="005C719F" w:rsidP="005C719F">
      <w:pPr>
        <w:pStyle w:val="TH"/>
        <w:rPr>
          <w:rFonts w:ascii="SimSun" w:eastAsia="SimSun" w:hAnsi="SimSun"/>
          <w:lang w:eastAsia="zh-CN"/>
        </w:rPr>
      </w:pPr>
      <w:r>
        <w:t xml:space="preserve"> </w:t>
      </w:r>
      <w:r>
        <w:object w:dxaOrig="4920" w:dyaOrig="2580" w14:anchorId="55C82B01">
          <v:shape id="_x0000_i1027" type="#_x0000_t75" style="width:245.9pt;height:129.05pt" o:ole="">
            <v:imagedata r:id="rId15" o:title=""/>
          </v:shape>
          <o:OLEObject Type="Embed" ProgID="Visio.Drawing.11" ShapeID="_x0000_i1027" DrawAspect="Content" ObjectID="_1829476650" r:id="rId16"/>
        </w:object>
      </w:r>
    </w:p>
    <w:p w14:paraId="49C28C63" w14:textId="77777777" w:rsidR="005C719F" w:rsidRDefault="005C719F" w:rsidP="005C719F">
      <w:pPr>
        <w:pStyle w:val="TF"/>
      </w:pPr>
      <w:r>
        <w:t>Figure 5.2.1.1-2: Architecture for AIMLE utilizing the 5GS network services based on the 5GS SBA – Service based representation,</w:t>
      </w:r>
    </w:p>
    <w:p w14:paraId="4790934C" w14:textId="67605941" w:rsidR="005C719F" w:rsidRDefault="005C719F" w:rsidP="005C719F">
      <w:pPr>
        <w:spacing w:after="160" w:line="252" w:lineRule="auto"/>
      </w:pPr>
      <w:r>
        <w:t>The AIMLE server as well as ADAES is deployed as a SEAL server; hence enhancements to SEAL architecture (as specified in 3GPP TS 23.434 [5]) are needed to incorporate the AIMLE service. Figure 5.2.1.1-3</w:t>
      </w:r>
      <w:r>
        <w:rPr>
          <w:rFonts w:eastAsia="SimSun"/>
          <w:lang w:eastAsia="zh-CN"/>
        </w:rPr>
        <w:t xml:space="preserve"> </w:t>
      </w:r>
      <w:r>
        <w:t>illustrates the service-based representation including AIMLE server as part of the SEAL framework.</w:t>
      </w:r>
    </w:p>
    <w:p w14:paraId="106FA294" w14:textId="77777777" w:rsidR="005C719F" w:rsidRDefault="005C719F" w:rsidP="005C719F">
      <w:pPr>
        <w:pStyle w:val="TH"/>
        <w:rPr>
          <w:noProof/>
          <w:lang w:val="en-US"/>
        </w:rPr>
      </w:pPr>
      <w:r>
        <w:rPr>
          <w:noProof/>
          <w:lang w:val="en-US"/>
        </w:rPr>
        <w:object w:dxaOrig="9060" w:dyaOrig="3330" w14:anchorId="7B269A1B">
          <v:shape id="_x0000_i1028" type="#_x0000_t75" style="width:452.1pt;height:166.45pt" o:ole="">
            <v:imagedata r:id="rId17" o:title=""/>
          </v:shape>
          <o:OLEObject Type="Embed" ProgID="Visio.Drawing.11" ShapeID="_x0000_i1028" DrawAspect="Content" ObjectID="_1829476651" r:id="rId18"/>
        </w:object>
      </w:r>
    </w:p>
    <w:p w14:paraId="25BCC4AF" w14:textId="77777777" w:rsidR="005C719F" w:rsidRDefault="005C719F" w:rsidP="005C719F">
      <w:pPr>
        <w:pStyle w:val="TF"/>
      </w:pPr>
      <w:r>
        <w:t>Figure 5.2.1.1-3: SEAL functional model representation using service-based interfaces and including AIMLE function.</w:t>
      </w:r>
    </w:p>
    <w:p w14:paraId="55D23AE6" w14:textId="6F791487" w:rsidR="005C719F" w:rsidRDefault="005C719F" w:rsidP="005C719F">
      <w:pPr>
        <w:pStyle w:val="Heading3"/>
        <w:rPr>
          <w:rFonts w:eastAsia="SimSun"/>
          <w:lang w:val="en-US" w:eastAsia="zh-CN"/>
        </w:rPr>
      </w:pPr>
      <w:bookmarkStart w:id="79" w:name="_Toc164779129"/>
      <w:bookmarkStart w:id="80" w:name="_Toc164779383"/>
      <w:bookmarkStart w:id="81" w:name="_Toc169945279"/>
      <w:bookmarkStart w:id="82" w:name="_Toc218863998"/>
      <w:r>
        <w:rPr>
          <w:rFonts w:eastAsia="SimSun"/>
          <w:lang w:val="en-US" w:eastAsia="zh-CN"/>
        </w:rPr>
        <w:lastRenderedPageBreak/>
        <w:t>5.2.2</w:t>
      </w:r>
      <w:r>
        <w:rPr>
          <w:rFonts w:eastAsia="SimSun"/>
          <w:lang w:val="en-US" w:eastAsia="zh-CN"/>
        </w:rPr>
        <w:tab/>
        <w:t>Off-Network AIML</w:t>
      </w:r>
      <w:r w:rsidR="003C01D5">
        <w:rPr>
          <w:rFonts w:eastAsia="SimSun"/>
          <w:lang w:val="en-US" w:eastAsia="zh-CN"/>
        </w:rPr>
        <w:t>E</w:t>
      </w:r>
      <w:r>
        <w:rPr>
          <w:rFonts w:eastAsia="SimSun"/>
          <w:lang w:val="en-US" w:eastAsia="zh-CN"/>
        </w:rPr>
        <w:t xml:space="preserve"> Functional Architecture</w:t>
      </w:r>
      <w:bookmarkEnd w:id="79"/>
      <w:bookmarkEnd w:id="80"/>
      <w:bookmarkEnd w:id="81"/>
      <w:bookmarkEnd w:id="82"/>
    </w:p>
    <w:p w14:paraId="7D2A74C6" w14:textId="77777777" w:rsidR="005C719F" w:rsidRDefault="005C719F" w:rsidP="005C719F">
      <w:pPr>
        <w:pStyle w:val="TH"/>
        <w:rPr>
          <w:lang w:eastAsia="zh-CN"/>
        </w:rPr>
      </w:pPr>
      <w:r>
        <w:object w:dxaOrig="8520" w:dyaOrig="4080" w14:anchorId="12F2E85C">
          <v:shape id="_x0000_i1029" type="#_x0000_t75" style="width:426.85pt;height:204.3pt" o:ole="">
            <v:imagedata r:id="rId19" o:title=""/>
          </v:shape>
          <o:OLEObject Type="Embed" ProgID="Visio.Drawing.15" ShapeID="_x0000_i1029" DrawAspect="Content" ObjectID="_1829476652" r:id="rId20"/>
        </w:object>
      </w:r>
    </w:p>
    <w:p w14:paraId="60CECD5C" w14:textId="68656AF6" w:rsidR="005C719F" w:rsidRDefault="005C719F" w:rsidP="005C719F">
      <w:pPr>
        <w:pStyle w:val="TF"/>
      </w:pPr>
      <w:r>
        <w:t>Figure 5.2.2-1: Off-network AIML</w:t>
      </w:r>
      <w:r w:rsidR="003C01D5">
        <w:t>E</w:t>
      </w:r>
      <w:r>
        <w:t xml:space="preserve"> functional model</w:t>
      </w:r>
    </w:p>
    <w:p w14:paraId="78A91EF5" w14:textId="77777777" w:rsidR="005C719F" w:rsidRDefault="005C719F" w:rsidP="005C719F">
      <w:r>
        <w:rPr>
          <w:iCs/>
          <w:spacing w:val="2"/>
          <w:lang w:eastAsia="zh-CN"/>
        </w:rPr>
        <w:t>Figure </w:t>
      </w:r>
      <w:r>
        <w:rPr>
          <w:lang w:eastAsia="zh-CN"/>
        </w:rPr>
        <w:t>5.2.2-1</w:t>
      </w:r>
      <w:r>
        <w:rPr>
          <w:iCs/>
          <w:spacing w:val="2"/>
          <w:lang w:eastAsia="zh-CN"/>
        </w:rPr>
        <w:t xml:space="preserve"> illustrates the off-network (UE-to-UE) functional model of AIML enablement. In the vertical application layer, the VAL client communicates with a further VAL client over VAL-PC5 reference point. VAL-PC5 supports both unicast and multicast delivery modes. </w:t>
      </w:r>
      <w:r>
        <w:t>The UE1, if connected to the network via Uu reference point, can also act as a UE-to-network relay, to enable UE2 to access the VAL server(s) over the VAL-UU reference point.</w:t>
      </w:r>
    </w:p>
    <w:p w14:paraId="0B15835C" w14:textId="77777777" w:rsidR="005C719F" w:rsidRDefault="005C719F" w:rsidP="005C719F">
      <w:pPr>
        <w:spacing w:after="160" w:line="252" w:lineRule="auto"/>
        <w:rPr>
          <w:iCs/>
          <w:spacing w:val="2"/>
          <w:lang w:eastAsia="zh-CN"/>
        </w:rPr>
      </w:pPr>
      <w:r>
        <w:rPr>
          <w:iCs/>
          <w:spacing w:val="2"/>
          <w:lang w:eastAsia="zh-CN"/>
        </w:rPr>
        <w:t>The AIMLE client communicates with a further AIMLE client(s) over the AIML-PC5 reference points. The AIMLE client provides functionality to the VAL client(s) over AIML-C reference point. Such communication is performed for supporting local ML operations (training, distribution, inference) in a coordinated manner.</w:t>
      </w:r>
    </w:p>
    <w:p w14:paraId="535D18B1" w14:textId="77777777" w:rsidR="005C719F" w:rsidRDefault="005C719F" w:rsidP="005C719F">
      <w:r>
        <w:t xml:space="preserve">The off network functional architecture is similar to SEAL off-network architecture (as specified in 3GPP TS 23.434 [5]). </w:t>
      </w:r>
    </w:p>
    <w:p w14:paraId="00B3C7FE" w14:textId="77777777" w:rsidR="00F56373" w:rsidRDefault="00F56373" w:rsidP="00F56373">
      <w:pPr>
        <w:pStyle w:val="Heading3"/>
      </w:pPr>
      <w:bookmarkStart w:id="83" w:name="_Toc164779131"/>
      <w:bookmarkStart w:id="84" w:name="_Toc160785332"/>
      <w:bookmarkStart w:id="85" w:name="_Toc169945281"/>
      <w:bookmarkStart w:id="86" w:name="_Toc164779385"/>
      <w:bookmarkStart w:id="87" w:name="_Toc160785336"/>
      <w:bookmarkStart w:id="88" w:name="_Toc164779136"/>
      <w:bookmarkStart w:id="89" w:name="_Toc164779390"/>
      <w:bookmarkStart w:id="90" w:name="_Toc169945286"/>
      <w:bookmarkStart w:id="91" w:name="_Toc218863999"/>
      <w:r>
        <w:rPr>
          <w:rFonts w:eastAsia="SimSun"/>
          <w:lang w:val="en-US" w:eastAsia="zh-CN"/>
        </w:rPr>
        <w:t>5.2.3</w:t>
      </w:r>
      <w:r>
        <w:rPr>
          <w:rFonts w:eastAsia="SimSun"/>
          <w:lang w:val="en-US" w:eastAsia="zh-CN"/>
        </w:rPr>
        <w:tab/>
        <w:t>Functional Entities Description</w:t>
      </w:r>
      <w:bookmarkEnd w:id="83"/>
      <w:bookmarkEnd w:id="84"/>
      <w:bookmarkEnd w:id="85"/>
      <w:bookmarkEnd w:id="86"/>
      <w:bookmarkEnd w:id="91"/>
    </w:p>
    <w:p w14:paraId="0C0C174B" w14:textId="77777777" w:rsidR="00F56373" w:rsidRDefault="00F56373" w:rsidP="00F56373">
      <w:pPr>
        <w:pStyle w:val="Heading4"/>
        <w:rPr>
          <w:rFonts w:eastAsia="SimSun"/>
          <w:lang w:val="en-US" w:eastAsia="zh-CN"/>
        </w:rPr>
      </w:pPr>
      <w:bookmarkStart w:id="92" w:name="_Toc218864000"/>
      <w:r>
        <w:rPr>
          <w:rFonts w:eastAsia="SimSun"/>
          <w:lang w:val="en-US" w:eastAsia="zh-CN"/>
        </w:rPr>
        <w:t>5.2.3.1</w:t>
      </w:r>
      <w:r>
        <w:rPr>
          <w:rFonts w:eastAsia="SimSun"/>
          <w:lang w:val="en-US" w:eastAsia="zh-CN"/>
        </w:rPr>
        <w:tab/>
        <w:t>General</w:t>
      </w:r>
      <w:bookmarkEnd w:id="92"/>
    </w:p>
    <w:p w14:paraId="46E65EAE" w14:textId="77777777" w:rsidR="00F56373" w:rsidRDefault="00F56373" w:rsidP="00F56373">
      <w:pPr>
        <w:rPr>
          <w:rFonts w:eastAsia="SimSun"/>
          <w:lang w:eastAsia="zh-CN"/>
        </w:rPr>
      </w:pPr>
      <w:r>
        <w:t>Each subclause is a description of a functional entity and does not imply a physical entity.</w:t>
      </w:r>
    </w:p>
    <w:p w14:paraId="0ECB14AA" w14:textId="77777777" w:rsidR="00F56373" w:rsidRDefault="00F56373" w:rsidP="00F56373">
      <w:pPr>
        <w:pStyle w:val="Heading4"/>
        <w:rPr>
          <w:lang w:val="en-US" w:eastAsia="zh-CN"/>
        </w:rPr>
      </w:pPr>
      <w:bookmarkStart w:id="93" w:name="_Toc218864001"/>
      <w:r>
        <w:rPr>
          <w:lang w:val="en-US" w:eastAsia="zh-CN"/>
        </w:rPr>
        <w:t>5.2.3.2</w:t>
      </w:r>
      <w:r>
        <w:rPr>
          <w:lang w:val="en-US" w:eastAsia="zh-CN"/>
        </w:rPr>
        <w:tab/>
        <w:t>AIMLE client</w:t>
      </w:r>
      <w:bookmarkEnd w:id="93"/>
    </w:p>
    <w:p w14:paraId="1FE478A7" w14:textId="65B43CE2" w:rsidR="00F56373" w:rsidRDefault="00F56373" w:rsidP="00F56373">
      <w:pPr>
        <w:rPr>
          <w:rFonts w:eastAsia="SimSun"/>
        </w:rPr>
      </w:pPr>
      <w:r>
        <w:t xml:space="preserve">The </w:t>
      </w:r>
      <w:r>
        <w:rPr>
          <w:rFonts w:eastAsia="SimSun"/>
        </w:rPr>
        <w:t xml:space="preserve">AIMLE </w:t>
      </w:r>
      <w:r>
        <w:t xml:space="preserve">client functional entity acts as the application client supporting </w:t>
      </w:r>
      <w:r>
        <w:rPr>
          <w:rFonts w:eastAsia="SimSun"/>
        </w:rPr>
        <w:t>AIMLE services</w:t>
      </w:r>
      <w:r>
        <w:t xml:space="preserve">. It interacts with the </w:t>
      </w:r>
      <w:r>
        <w:rPr>
          <w:rFonts w:eastAsia="SimSun"/>
        </w:rPr>
        <w:t xml:space="preserve">AIMLE </w:t>
      </w:r>
      <w:r>
        <w:t>server.</w:t>
      </w:r>
    </w:p>
    <w:p w14:paraId="1AF56FAB" w14:textId="77777777" w:rsidR="00F56373" w:rsidRDefault="00F56373" w:rsidP="00F56373">
      <w:pPr>
        <w:pStyle w:val="Heading4"/>
        <w:rPr>
          <w:lang w:val="en-US" w:eastAsia="zh-CN"/>
        </w:rPr>
      </w:pPr>
      <w:bookmarkStart w:id="94" w:name="_Toc218864002"/>
      <w:r>
        <w:rPr>
          <w:lang w:val="en-US" w:eastAsia="zh-CN"/>
        </w:rPr>
        <w:t>5.2.3.3</w:t>
      </w:r>
      <w:r>
        <w:rPr>
          <w:lang w:val="en-US" w:eastAsia="zh-CN"/>
        </w:rPr>
        <w:tab/>
        <w:t>AIMLE server</w:t>
      </w:r>
      <w:bookmarkEnd w:id="94"/>
    </w:p>
    <w:p w14:paraId="54C9B428" w14:textId="7D0566FB" w:rsidR="00F56373" w:rsidRDefault="00F56373" w:rsidP="00F56373">
      <w:pPr>
        <w:rPr>
          <w:lang w:val="en-US" w:eastAsia="zh-CN"/>
        </w:rPr>
      </w:pPr>
      <w:r>
        <w:rPr>
          <w:lang w:val="en-US" w:eastAsia="zh-CN"/>
        </w:rPr>
        <w:t xml:space="preserve">The AIMLE server functional entity provides AIMLE services supported within the vertical application layer. It interacts with the AIMLE client, the 3GPP network, other SEAL services, and VAL server. </w:t>
      </w:r>
    </w:p>
    <w:p w14:paraId="591155D8" w14:textId="77777777" w:rsidR="00F56373" w:rsidRDefault="00F56373" w:rsidP="00F56373">
      <w:pPr>
        <w:pStyle w:val="Heading4"/>
        <w:rPr>
          <w:lang w:val="en-US" w:eastAsia="zh-CN"/>
        </w:rPr>
      </w:pPr>
      <w:bookmarkStart w:id="95" w:name="_Toc218864003"/>
      <w:r>
        <w:rPr>
          <w:lang w:val="en-US" w:eastAsia="zh-CN"/>
        </w:rPr>
        <w:t>5.2.3.4</w:t>
      </w:r>
      <w:r>
        <w:rPr>
          <w:lang w:val="en-US" w:eastAsia="zh-CN"/>
        </w:rPr>
        <w:tab/>
        <w:t>ML repository</w:t>
      </w:r>
      <w:bookmarkEnd w:id="95"/>
    </w:p>
    <w:p w14:paraId="09172E37" w14:textId="77777777" w:rsidR="00F56373" w:rsidRDefault="00F56373" w:rsidP="00F56373">
      <w:pPr>
        <w:rPr>
          <w:lang w:val="en-US" w:eastAsia="zh-CN"/>
        </w:rPr>
      </w:pPr>
      <w:r>
        <w:rPr>
          <w:lang w:val="en-US" w:eastAsia="zh-CN"/>
        </w:rPr>
        <w:t xml:space="preserve">The ML repository is a logical entity that serves both as a registry for ML/FL members and as a repository for application layer ML model related information. It can be accessed by the AIMLE server. </w:t>
      </w:r>
    </w:p>
    <w:p w14:paraId="358927F3" w14:textId="59CEAAA6" w:rsidR="005C719F" w:rsidRDefault="005C719F" w:rsidP="005C719F">
      <w:pPr>
        <w:pStyle w:val="Heading3"/>
        <w:rPr>
          <w:rFonts w:eastAsia="SimSun"/>
        </w:rPr>
      </w:pPr>
      <w:bookmarkStart w:id="96" w:name="_Toc218864004"/>
      <w:r>
        <w:lastRenderedPageBreak/>
        <w:t>5.2.</w:t>
      </w:r>
      <w:r w:rsidR="003C01D5">
        <w:t>4</w:t>
      </w:r>
      <w:r>
        <w:tab/>
        <w:t>Reference Points Description</w:t>
      </w:r>
      <w:bookmarkEnd w:id="87"/>
      <w:bookmarkEnd w:id="88"/>
      <w:bookmarkEnd w:id="89"/>
      <w:bookmarkEnd w:id="90"/>
      <w:bookmarkEnd w:id="96"/>
    </w:p>
    <w:p w14:paraId="69CE7376" w14:textId="01B9EDF7" w:rsidR="005C719F" w:rsidRDefault="005C719F" w:rsidP="005C719F">
      <w:pPr>
        <w:pStyle w:val="Heading4"/>
        <w:rPr>
          <w:rFonts w:eastAsia="SimSun"/>
        </w:rPr>
      </w:pPr>
      <w:bookmarkStart w:id="97" w:name="_Toc160785337"/>
      <w:bookmarkStart w:id="98" w:name="_Toc164779137"/>
      <w:bookmarkStart w:id="99" w:name="_Toc164779391"/>
      <w:bookmarkStart w:id="100" w:name="_Toc169945287"/>
      <w:bookmarkStart w:id="101" w:name="_Toc218864005"/>
      <w:r>
        <w:rPr>
          <w:rFonts w:eastAsia="SimSun"/>
          <w:lang w:val="en-US" w:eastAsia="zh-CN"/>
        </w:rPr>
        <w:t>5.2.</w:t>
      </w:r>
      <w:r w:rsidR="003C01D5">
        <w:rPr>
          <w:rFonts w:eastAsia="SimSun"/>
          <w:lang w:val="en-US" w:eastAsia="zh-CN"/>
        </w:rPr>
        <w:t>4</w:t>
      </w:r>
      <w:r>
        <w:rPr>
          <w:rFonts w:eastAsia="SimSun"/>
          <w:lang w:val="en-US" w:eastAsia="zh-CN"/>
        </w:rPr>
        <w:t>.1</w:t>
      </w:r>
      <w:r>
        <w:rPr>
          <w:rFonts w:eastAsia="SimSun"/>
        </w:rPr>
        <w:tab/>
        <w:t>General</w:t>
      </w:r>
      <w:bookmarkEnd w:id="97"/>
      <w:bookmarkEnd w:id="98"/>
      <w:bookmarkEnd w:id="99"/>
      <w:bookmarkEnd w:id="100"/>
      <w:bookmarkEnd w:id="101"/>
    </w:p>
    <w:p w14:paraId="30305C12" w14:textId="5A5D2100" w:rsidR="005C719F" w:rsidRDefault="005C719F" w:rsidP="005C719F">
      <w:r>
        <w:t>The reference points for the functional model related to AIML</w:t>
      </w:r>
      <w:r w:rsidR="003C01D5">
        <w:t>E</w:t>
      </w:r>
      <w:r>
        <w:t xml:space="preserve"> are described in the following subclauses.</w:t>
      </w:r>
    </w:p>
    <w:p w14:paraId="4A48EF16" w14:textId="7D19A03A" w:rsidR="005C719F" w:rsidRDefault="005C719F" w:rsidP="005C719F">
      <w:pPr>
        <w:pStyle w:val="Heading4"/>
        <w:rPr>
          <w:rFonts w:eastAsia="SimSun"/>
          <w:lang w:val="en-US" w:eastAsia="zh-CN"/>
        </w:rPr>
      </w:pPr>
      <w:bookmarkStart w:id="102" w:name="_Toc169945288"/>
      <w:bookmarkStart w:id="103" w:name="_Toc218864006"/>
      <w:r>
        <w:rPr>
          <w:rFonts w:eastAsia="SimSun"/>
          <w:lang w:val="en-US" w:eastAsia="zh-CN"/>
        </w:rPr>
        <w:t>5.2.</w:t>
      </w:r>
      <w:r w:rsidR="003C01D5">
        <w:rPr>
          <w:rFonts w:eastAsia="SimSun"/>
          <w:lang w:val="en-US" w:eastAsia="zh-CN"/>
        </w:rPr>
        <w:t>4</w:t>
      </w:r>
      <w:r>
        <w:rPr>
          <w:rFonts w:eastAsia="SimSun"/>
          <w:lang w:val="en-US" w:eastAsia="zh-CN"/>
        </w:rPr>
        <w:t>.2</w:t>
      </w:r>
      <w:r>
        <w:rPr>
          <w:rFonts w:eastAsia="SimSun"/>
        </w:rPr>
        <w:tab/>
        <w:t>A</w:t>
      </w:r>
      <w:r>
        <w:rPr>
          <w:rFonts w:eastAsia="SimSun"/>
          <w:lang w:val="en-US" w:eastAsia="zh-CN"/>
        </w:rPr>
        <w:t>IML</w:t>
      </w:r>
      <w:r>
        <w:rPr>
          <w:rFonts w:eastAsia="SimSun"/>
        </w:rPr>
        <w:t>-</w:t>
      </w:r>
      <w:r>
        <w:rPr>
          <w:rFonts w:eastAsia="SimSun"/>
          <w:lang w:val="en-US" w:eastAsia="zh-CN"/>
        </w:rPr>
        <w:t>UU</w:t>
      </w:r>
      <w:bookmarkEnd w:id="102"/>
      <w:bookmarkEnd w:id="103"/>
    </w:p>
    <w:p w14:paraId="6B0902F2" w14:textId="481EB2F4"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w:t>
      </w:r>
      <w:r>
        <w:rPr>
          <w:iCs/>
          <w:spacing w:val="2"/>
          <w:lang w:val="en-US" w:eastAsia="zh-CN"/>
        </w:rPr>
        <w:t>t</w:t>
      </w:r>
      <w:r>
        <w:rPr>
          <w:iCs/>
          <w:spacing w:val="2"/>
          <w:lang w:eastAsia="zh-CN"/>
        </w:rPr>
        <w:t>he AIML</w:t>
      </w:r>
      <w:r w:rsidR="003C01D5">
        <w:rPr>
          <w:iCs/>
          <w:spacing w:val="2"/>
          <w:lang w:eastAsia="zh-CN"/>
        </w:rPr>
        <w:t>E</w:t>
      </w:r>
      <w:r>
        <w:rPr>
          <w:iCs/>
          <w:spacing w:val="2"/>
          <w:lang w:eastAsia="zh-CN"/>
        </w:rPr>
        <w:t xml:space="preserve"> client</w:t>
      </w:r>
      <w:r>
        <w:t xml:space="preserve"> and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-UU reference point. This reference point utilizes Uu reference point as described in 3GPP TS 23.401 [7] and 3GPP TS 23.501 [6].</w:t>
      </w:r>
    </w:p>
    <w:p w14:paraId="53C2E397" w14:textId="0BB80FCF" w:rsidR="005C719F" w:rsidRDefault="005C719F" w:rsidP="005C719F">
      <w:pPr>
        <w:pStyle w:val="Heading4"/>
        <w:rPr>
          <w:rFonts w:eastAsia="SimSun"/>
        </w:rPr>
      </w:pPr>
      <w:bookmarkStart w:id="104" w:name="_Toc169945289"/>
      <w:bookmarkStart w:id="105" w:name="_Toc218864007"/>
      <w:r>
        <w:rPr>
          <w:rFonts w:eastAsia="SimSun"/>
          <w:lang w:val="en-US" w:eastAsia="zh-CN"/>
        </w:rPr>
        <w:t>5.2.</w:t>
      </w:r>
      <w:r w:rsidR="003C01D5">
        <w:rPr>
          <w:rFonts w:eastAsia="SimSun"/>
          <w:lang w:val="en-US" w:eastAsia="zh-CN"/>
        </w:rPr>
        <w:t>4</w:t>
      </w:r>
      <w:r>
        <w:rPr>
          <w:rFonts w:eastAsia="SimSun"/>
          <w:lang w:val="en-US" w:eastAsia="zh-CN"/>
        </w:rPr>
        <w:t>.3</w:t>
      </w:r>
      <w:r>
        <w:rPr>
          <w:rFonts w:eastAsia="SimSun"/>
        </w:rPr>
        <w:tab/>
        <w:t>A</w:t>
      </w:r>
      <w:r>
        <w:rPr>
          <w:rFonts w:eastAsia="SimSun"/>
          <w:lang w:val="en-US" w:eastAsia="zh-CN"/>
        </w:rPr>
        <w:t>IML</w:t>
      </w:r>
      <w:r>
        <w:rPr>
          <w:rFonts w:eastAsia="SimSun"/>
        </w:rPr>
        <w:t>-S</w:t>
      </w:r>
      <w:bookmarkEnd w:id="104"/>
      <w:bookmarkEnd w:id="105"/>
    </w:p>
    <w:p w14:paraId="76A2046C" w14:textId="3B2B18B2" w:rsidR="005C719F" w:rsidRDefault="005C719F" w:rsidP="005C719F">
      <w:pPr>
        <w:rPr>
          <w:rFonts w:eastAsia="SimSun"/>
        </w:rPr>
      </w:pPr>
      <w:r>
        <w:t xml:space="preserve">The interactions related to </w:t>
      </w:r>
      <w:r>
        <w:rPr>
          <w:iCs/>
          <w:spacing w:val="2"/>
          <w:lang w:eastAsia="zh-CN"/>
        </w:rPr>
        <w:t xml:space="preserve">AIML enablement </w:t>
      </w:r>
      <w:r>
        <w:t xml:space="preserve">functions between the VAL server(s) and the </w:t>
      </w:r>
      <w:r>
        <w:rPr>
          <w:iCs/>
          <w:spacing w:val="2"/>
          <w:lang w:eastAsia="zh-CN"/>
        </w:rPr>
        <w:t>AIML</w:t>
      </w:r>
      <w:r w:rsidR="003C01D5">
        <w:rPr>
          <w:iCs/>
          <w:spacing w:val="2"/>
          <w:lang w:eastAsia="zh-CN"/>
        </w:rPr>
        <w:t>E</w:t>
      </w:r>
      <w:r>
        <w:rPr>
          <w:iCs/>
          <w:spacing w:val="2"/>
          <w:lang w:eastAsia="zh-CN"/>
        </w:rPr>
        <w:t xml:space="preserve"> </w:t>
      </w:r>
      <w:r>
        <w:t xml:space="preserve">server are supported by </w:t>
      </w:r>
      <w:r>
        <w:rPr>
          <w:lang w:val="en-US" w:eastAsia="zh-CN"/>
        </w:rPr>
        <w:t>AIML</w:t>
      </w:r>
      <w:r>
        <w:t>-S reference point.</w:t>
      </w:r>
    </w:p>
    <w:p w14:paraId="4090AB01" w14:textId="7BF66B69" w:rsidR="005C719F" w:rsidRDefault="005C719F" w:rsidP="005C719F">
      <w:pPr>
        <w:pStyle w:val="Heading4"/>
        <w:rPr>
          <w:rFonts w:eastAsia="SimSun"/>
        </w:rPr>
      </w:pPr>
      <w:bookmarkStart w:id="106" w:name="_Toc169945290"/>
      <w:bookmarkStart w:id="107" w:name="_Toc218864008"/>
      <w:r>
        <w:rPr>
          <w:rFonts w:eastAsia="SimSun"/>
          <w:lang w:val="en-US" w:eastAsia="zh-CN"/>
        </w:rPr>
        <w:t>5.2.</w:t>
      </w:r>
      <w:r w:rsidR="003C01D5">
        <w:rPr>
          <w:rFonts w:eastAsia="SimSun"/>
          <w:lang w:val="en-US" w:eastAsia="zh-CN"/>
        </w:rPr>
        <w:t>4</w:t>
      </w:r>
      <w:r>
        <w:rPr>
          <w:rFonts w:eastAsia="SimSun"/>
          <w:lang w:val="en-US" w:eastAsia="zh-CN"/>
        </w:rPr>
        <w:t>.4</w:t>
      </w:r>
      <w:r>
        <w:rPr>
          <w:rFonts w:eastAsia="SimSun"/>
        </w:rPr>
        <w:tab/>
        <w:t>A</w:t>
      </w:r>
      <w:r>
        <w:rPr>
          <w:rFonts w:eastAsia="SimSun"/>
          <w:lang w:val="en-US" w:eastAsia="zh-CN"/>
        </w:rPr>
        <w:t>IML</w:t>
      </w:r>
      <w:r>
        <w:rPr>
          <w:rFonts w:eastAsia="SimSun"/>
        </w:rPr>
        <w:t>-C</w:t>
      </w:r>
      <w:bookmarkEnd w:id="106"/>
      <w:bookmarkEnd w:id="107"/>
    </w:p>
    <w:p w14:paraId="08FD244D" w14:textId="34B9708E" w:rsidR="005C719F" w:rsidRDefault="005C719F" w:rsidP="005C719F">
      <w:r>
        <w:t xml:space="preserve">The interactions related to </w:t>
      </w:r>
      <w:r>
        <w:rPr>
          <w:iCs/>
          <w:spacing w:val="2"/>
          <w:lang w:eastAsia="zh-CN"/>
        </w:rPr>
        <w:t xml:space="preserve">AIML enablement </w:t>
      </w:r>
      <w:r>
        <w:t xml:space="preserve">functions between the VAL client(s) and the </w:t>
      </w:r>
      <w:r>
        <w:rPr>
          <w:iCs/>
          <w:spacing w:val="2"/>
          <w:lang w:eastAsia="zh-CN"/>
        </w:rPr>
        <w:t>AIML</w:t>
      </w:r>
      <w:r w:rsidR="003C01D5">
        <w:rPr>
          <w:iCs/>
          <w:spacing w:val="2"/>
          <w:lang w:eastAsia="zh-CN"/>
        </w:rPr>
        <w:t>E</w:t>
      </w:r>
      <w:r>
        <w:rPr>
          <w:iCs/>
          <w:spacing w:val="2"/>
          <w:lang w:eastAsia="zh-CN"/>
        </w:rPr>
        <w:t xml:space="preserve"> </w:t>
      </w:r>
      <w:r>
        <w:t xml:space="preserve">client within a VAL UE are supported by </w:t>
      </w:r>
      <w:r>
        <w:rPr>
          <w:lang w:val="en-US" w:eastAsia="zh-CN"/>
        </w:rPr>
        <w:t>AIML</w:t>
      </w:r>
      <w:r>
        <w:t>-C reference point.</w:t>
      </w:r>
    </w:p>
    <w:p w14:paraId="726656C4" w14:textId="431A632A" w:rsidR="005C719F" w:rsidRDefault="005C719F" w:rsidP="005C719F">
      <w:pPr>
        <w:pStyle w:val="Heading4"/>
        <w:rPr>
          <w:rFonts w:eastAsia="SimSun"/>
        </w:rPr>
      </w:pPr>
      <w:bookmarkStart w:id="108" w:name="_Toc169945291"/>
      <w:bookmarkStart w:id="109" w:name="_Toc218864009"/>
      <w:r>
        <w:rPr>
          <w:rFonts w:eastAsia="SimSun"/>
          <w:lang w:val="en-US" w:eastAsia="zh-CN"/>
        </w:rPr>
        <w:t>5.2.</w:t>
      </w:r>
      <w:r w:rsidR="003C01D5">
        <w:rPr>
          <w:rFonts w:eastAsia="SimSun"/>
          <w:lang w:val="en-US" w:eastAsia="zh-CN"/>
        </w:rPr>
        <w:t>4</w:t>
      </w:r>
      <w:r>
        <w:rPr>
          <w:rFonts w:eastAsia="SimSun"/>
          <w:lang w:val="en-US" w:eastAsia="zh-CN"/>
        </w:rPr>
        <w:t>.5</w:t>
      </w:r>
      <w:r>
        <w:rPr>
          <w:rFonts w:eastAsia="SimSun"/>
        </w:rPr>
        <w:tab/>
        <w:t>A</w:t>
      </w:r>
      <w:r>
        <w:rPr>
          <w:rFonts w:eastAsia="SimSun"/>
          <w:lang w:val="en-US" w:eastAsia="zh-CN"/>
        </w:rPr>
        <w:t>IML</w:t>
      </w:r>
      <w:r>
        <w:rPr>
          <w:rFonts w:eastAsia="SimSun"/>
        </w:rPr>
        <w:t>-R</w:t>
      </w:r>
      <w:bookmarkEnd w:id="108"/>
      <w:bookmarkEnd w:id="109"/>
    </w:p>
    <w:p w14:paraId="5B1B9144" w14:textId="24BEF671" w:rsidR="005C719F" w:rsidRDefault="005C719F" w:rsidP="005C719F">
      <w:r>
        <w:t xml:space="preserve">The interactions related to </w:t>
      </w:r>
      <w:r>
        <w:rPr>
          <w:iCs/>
          <w:spacing w:val="2"/>
          <w:lang w:eastAsia="zh-CN"/>
        </w:rPr>
        <w:t xml:space="preserve">AIML enablement </w:t>
      </w:r>
      <w:r>
        <w:t xml:space="preserve">functions between the </w:t>
      </w:r>
      <w:r>
        <w:rPr>
          <w:iCs/>
          <w:spacing w:val="2"/>
          <w:lang w:eastAsia="zh-CN"/>
        </w:rPr>
        <w:t>AIML</w:t>
      </w:r>
      <w:r w:rsidR="003C01D5">
        <w:rPr>
          <w:iCs/>
          <w:spacing w:val="2"/>
          <w:lang w:eastAsia="zh-CN"/>
        </w:rPr>
        <w:t>E</w:t>
      </w:r>
      <w:r>
        <w:rPr>
          <w:iCs/>
          <w:spacing w:val="2"/>
          <w:lang w:eastAsia="zh-CN"/>
        </w:rPr>
        <w:t xml:space="preserve"> </w:t>
      </w:r>
      <w:r>
        <w:t xml:space="preserve">server, and the ML repository are supported by </w:t>
      </w:r>
      <w:r>
        <w:rPr>
          <w:lang w:val="en-US" w:eastAsia="zh-CN"/>
        </w:rPr>
        <w:t>AIML</w:t>
      </w:r>
      <w:r>
        <w:t>-R reference point.</w:t>
      </w:r>
    </w:p>
    <w:p w14:paraId="4BA0C57A" w14:textId="4D452D49" w:rsidR="005C719F" w:rsidRDefault="005C719F" w:rsidP="005C719F">
      <w:pPr>
        <w:pStyle w:val="Heading4"/>
        <w:rPr>
          <w:rFonts w:eastAsia="SimSun"/>
        </w:rPr>
      </w:pPr>
      <w:bookmarkStart w:id="110" w:name="_Toc169945292"/>
      <w:bookmarkStart w:id="111" w:name="_Toc218864010"/>
      <w:r>
        <w:rPr>
          <w:rFonts w:eastAsia="SimSun"/>
          <w:lang w:val="en-US" w:eastAsia="zh-CN"/>
        </w:rPr>
        <w:t>5.2.</w:t>
      </w:r>
      <w:r w:rsidR="003C01D5">
        <w:rPr>
          <w:rFonts w:eastAsia="SimSun"/>
          <w:lang w:val="en-US" w:eastAsia="zh-CN"/>
        </w:rPr>
        <w:t>4</w:t>
      </w:r>
      <w:r>
        <w:rPr>
          <w:rFonts w:eastAsia="SimSun"/>
          <w:lang w:val="en-US" w:eastAsia="zh-CN"/>
        </w:rPr>
        <w:t>.6</w:t>
      </w:r>
      <w:r>
        <w:rPr>
          <w:rFonts w:eastAsia="SimSun"/>
        </w:rPr>
        <w:tab/>
        <w:t>AIML-E</w:t>
      </w:r>
      <w:bookmarkEnd w:id="110"/>
      <w:bookmarkEnd w:id="111"/>
    </w:p>
    <w:p w14:paraId="78D5D245" w14:textId="3DAEC05B" w:rsidR="005C719F"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servers (e.g., central and edge AIMLE servers).</w:t>
      </w:r>
    </w:p>
    <w:p w14:paraId="71C4C91C" w14:textId="32B588BD" w:rsidR="005C719F" w:rsidRDefault="005C719F" w:rsidP="005C719F">
      <w:pPr>
        <w:pStyle w:val="Heading4"/>
        <w:rPr>
          <w:rFonts w:eastAsia="SimSun"/>
        </w:rPr>
      </w:pPr>
      <w:bookmarkStart w:id="112" w:name="_Toc218864011"/>
      <w:r>
        <w:rPr>
          <w:rFonts w:eastAsia="SimSun"/>
          <w:lang w:val="en-US" w:eastAsia="zh-CN"/>
        </w:rPr>
        <w:t>5.2.</w:t>
      </w:r>
      <w:r w:rsidR="003C01D5">
        <w:rPr>
          <w:rFonts w:eastAsia="SimSun"/>
          <w:lang w:val="en-US" w:eastAsia="zh-CN"/>
        </w:rPr>
        <w:t>4</w:t>
      </w:r>
      <w:r>
        <w:rPr>
          <w:rFonts w:eastAsia="SimSun"/>
          <w:lang w:val="en-US" w:eastAsia="zh-CN"/>
        </w:rPr>
        <w:t>.7</w:t>
      </w:r>
      <w:r>
        <w:rPr>
          <w:rFonts w:eastAsia="SimSun"/>
        </w:rPr>
        <w:tab/>
        <w:t>AIML-PC5</w:t>
      </w:r>
      <w:bookmarkEnd w:id="112"/>
    </w:p>
    <w:p w14:paraId="4ADB9C30" w14:textId="20B5436E" w:rsidR="00BC5094" w:rsidRDefault="005C719F" w:rsidP="00E8088B">
      <w:r>
        <w:t xml:space="preserve">The interactions related to </w:t>
      </w:r>
      <w:r>
        <w:rPr>
          <w:iCs/>
          <w:spacing w:val="2"/>
          <w:lang w:eastAsia="zh-CN"/>
        </w:rPr>
        <w:t xml:space="preserve">AIML enablement </w:t>
      </w:r>
      <w:r>
        <w:t xml:space="preserve">functions between </w:t>
      </w:r>
      <w:r>
        <w:rPr>
          <w:iCs/>
          <w:spacing w:val="2"/>
          <w:lang w:eastAsia="zh-CN"/>
        </w:rPr>
        <w:t>AIML</w:t>
      </w:r>
      <w:r w:rsidR="00F56373">
        <w:rPr>
          <w:iCs/>
          <w:spacing w:val="2"/>
          <w:lang w:eastAsia="zh-CN"/>
        </w:rPr>
        <w:t>E</w:t>
      </w:r>
      <w:r>
        <w:rPr>
          <w:iCs/>
          <w:spacing w:val="2"/>
          <w:lang w:eastAsia="zh-CN"/>
        </w:rPr>
        <w:t xml:space="preserve"> </w:t>
      </w:r>
      <w:r>
        <w:t>clients in off-network deployments.</w:t>
      </w:r>
    </w:p>
    <w:p w14:paraId="01E7F543" w14:textId="3659FB53" w:rsidR="00BC5094" w:rsidRDefault="00BC5094" w:rsidP="00BC5094">
      <w:pPr>
        <w:pStyle w:val="Heading1"/>
        <w:rPr>
          <w:rFonts w:eastAsia="SimSun"/>
          <w:lang w:val="en-US" w:eastAsia="zh-CN"/>
        </w:rPr>
      </w:pPr>
      <w:bookmarkStart w:id="113" w:name="_Toc32663"/>
      <w:bookmarkStart w:id="114" w:name="_Toc106116319"/>
      <w:bookmarkStart w:id="115" w:name="_Toc218864012"/>
      <w:r>
        <w:t>6</w:t>
      </w:r>
      <w:r>
        <w:tab/>
      </w:r>
      <w:bookmarkEnd w:id="113"/>
      <w:bookmarkEnd w:id="114"/>
      <w:r w:rsidR="0034086A">
        <w:t>AIMLE</w:t>
      </w:r>
      <w:r w:rsidR="00D936C4">
        <w:t xml:space="preserve"> </w:t>
      </w:r>
      <w:r>
        <w:t>Functional Description</w:t>
      </w:r>
      <w:bookmarkEnd w:id="115"/>
    </w:p>
    <w:p w14:paraId="7FAC2C68" w14:textId="31AD9C0F" w:rsidR="009C626A" w:rsidRDefault="009C626A" w:rsidP="009C626A">
      <w:pPr>
        <w:pStyle w:val="Heading2"/>
        <w:rPr>
          <w:noProof/>
        </w:rPr>
      </w:pPr>
      <w:bookmarkStart w:id="116" w:name="_Hlk180499578"/>
      <w:bookmarkStart w:id="117" w:name="_Toc4744"/>
      <w:bookmarkStart w:id="118" w:name="_Toc106116320"/>
      <w:bookmarkStart w:id="119" w:name="_Toc218864013"/>
      <w:r>
        <w:rPr>
          <w:noProof/>
        </w:rPr>
        <w:t>6.1</w:t>
      </w:r>
      <w:r>
        <w:rPr>
          <w:noProof/>
        </w:rPr>
        <w:tab/>
        <w:t>Support for ML model retrieval</w:t>
      </w:r>
      <w:bookmarkEnd w:id="119"/>
    </w:p>
    <w:p w14:paraId="74E3364F" w14:textId="19DA20AF" w:rsidR="009C626A" w:rsidRDefault="009C626A" w:rsidP="009C626A">
      <w:pPr>
        <w:rPr>
          <w:noProof/>
        </w:rPr>
      </w:pPr>
      <w:r>
        <w:rPr>
          <w:noProof/>
        </w:rPr>
        <w:t>This functionality covers the retrieval of ML models by an AIMLE client or a VAL server via the AIMLE server. The AIMLE server provides the functionality required to retrieve ML models stored in a ML repository based on a filtering criteria. The functionality is provided to the ML model consumer via an API following a request/response model or a subscribe/notify model.</w:t>
      </w:r>
    </w:p>
    <w:p w14:paraId="5895BB89" w14:textId="77777777" w:rsidR="009C626A" w:rsidRPr="0063309F" w:rsidRDefault="009C626A" w:rsidP="009C626A">
      <w:pPr>
        <w:pStyle w:val="Heading2"/>
      </w:pPr>
      <w:bookmarkStart w:id="120" w:name="_Toc218864014"/>
      <w:r w:rsidRPr="0063309F">
        <w:t>6.2</w:t>
      </w:r>
      <w:r w:rsidRPr="0063309F">
        <w:tab/>
      </w:r>
      <w:r w:rsidRPr="0063309F">
        <w:rPr>
          <w:rFonts w:eastAsia="SimSun" w:hint="eastAsia"/>
        </w:rPr>
        <w:t>Support for ML model training</w:t>
      </w:r>
      <w:bookmarkEnd w:id="120"/>
    </w:p>
    <w:p w14:paraId="0348527C" w14:textId="77777777" w:rsidR="009C626A" w:rsidRDefault="009C626A" w:rsidP="009C626A">
      <w:r>
        <w:rPr>
          <w:lang w:val="en-US" w:eastAsia="zh-CN"/>
        </w:rPr>
        <w:t xml:space="preserve">This functionality enables the AIMLE server to support ML model training based on requests from a VAL server. The AIMLE server provides the functionality to train a specific ML model or </w:t>
      </w:r>
      <w:r>
        <w:t>assist the ML model training at VAL server/client(s).</w:t>
      </w:r>
    </w:p>
    <w:p w14:paraId="7A0F428A" w14:textId="27B5A090" w:rsidR="004A67B8" w:rsidRDefault="004A67B8" w:rsidP="004A67B8">
      <w:pPr>
        <w:pStyle w:val="Heading2"/>
      </w:pPr>
      <w:bookmarkStart w:id="121" w:name="_Toc218864015"/>
      <w:bookmarkEnd w:id="116"/>
      <w:r>
        <w:lastRenderedPageBreak/>
        <w:t>6.</w:t>
      </w:r>
      <w:r w:rsidR="009C626A">
        <w:t>3</w:t>
      </w:r>
      <w:r>
        <w:tab/>
        <w:t>Support for FL member registration</w:t>
      </w:r>
      <w:bookmarkEnd w:id="121"/>
    </w:p>
    <w:p w14:paraId="3678A6EA" w14:textId="00146E52" w:rsidR="004A67B8" w:rsidRPr="00D2442E" w:rsidRDefault="004A67B8" w:rsidP="004A67B8">
      <w:r>
        <w:t>This functionality covers the registration</w:t>
      </w:r>
      <w:r w:rsidR="0010424B">
        <w:t>,</w:t>
      </w:r>
      <w:r>
        <w:t xml:space="preserve"> registration update</w:t>
      </w:r>
      <w:r w:rsidR="0010424B" w:rsidRPr="0010424B">
        <w:t xml:space="preserve"> </w:t>
      </w:r>
      <w:r w:rsidR="0010424B">
        <w:t>and de-registration</w:t>
      </w:r>
      <w:r>
        <w:t xml:space="preserve"> of the candidate FL member to the ML repository which is keeping the FL member registrations. Such candidate member can be a VAL server functionality or an enabler layer functionality (e.g. AIMLE server) which is registering to the ML repository/registry to act as FL member for a given application event (analytics event or event triggered by a VAL layer application server).</w:t>
      </w:r>
    </w:p>
    <w:p w14:paraId="61046718" w14:textId="7DDD848F" w:rsidR="00794AEB" w:rsidRDefault="00794AEB" w:rsidP="00794AEB">
      <w:pPr>
        <w:pStyle w:val="Heading2"/>
      </w:pPr>
      <w:bookmarkStart w:id="122" w:name="_Hlk180500773"/>
      <w:bookmarkStart w:id="123" w:name="_Toc218864016"/>
      <w:r>
        <w:t>6.</w:t>
      </w:r>
      <w:r w:rsidR="009C626A">
        <w:t>4</w:t>
      </w:r>
      <w:r>
        <w:tab/>
      </w:r>
      <w:bookmarkEnd w:id="122"/>
      <w:r>
        <w:t>Support for FL events subscription and notification</w:t>
      </w:r>
      <w:bookmarkEnd w:id="123"/>
    </w:p>
    <w:p w14:paraId="00F3EFC5" w14:textId="77DD5CED" w:rsidR="00794AEB" w:rsidRPr="00FB59F2" w:rsidRDefault="00794AEB" w:rsidP="00794AEB">
      <w:r>
        <w:t>This functionality enables a consumer (who can be the AIMLE server or a VAL server e.g. acting as FL server) to subscribe for FL related events and getting notified on changes on the availability of the FL members which are to be used for the FL-related task (e.g., training). This capability at the ML repository acting as an AIML service registry supports the subscription for events related to FL members and the notification to the consumer in case of changes. This feature assumes that such FL members (AIMLE or VAL server or AIMLE clients) have previously registered to this registry their availability and capabilities.</w:t>
      </w:r>
    </w:p>
    <w:p w14:paraId="2BB5D4FA" w14:textId="01EF5EA2" w:rsidR="00386675" w:rsidRDefault="00386675" w:rsidP="00386675">
      <w:pPr>
        <w:pStyle w:val="Heading2"/>
      </w:pPr>
      <w:bookmarkStart w:id="124" w:name="_Toc180511998"/>
      <w:bookmarkStart w:id="125" w:name="_Toc218864017"/>
      <w:r>
        <w:t>6.5</w:t>
      </w:r>
      <w:r>
        <w:tab/>
      </w:r>
      <w:bookmarkEnd w:id="124"/>
      <w:r>
        <w:t>Support AI/ML task transfer</w:t>
      </w:r>
      <w:bookmarkEnd w:id="125"/>
    </w:p>
    <w:p w14:paraId="79B840A6" w14:textId="5368500E" w:rsidR="00386675" w:rsidRPr="00C21836" w:rsidRDefault="00386675" w:rsidP="00386675">
      <w:pPr>
        <w:rPr>
          <w:rFonts w:ascii="Arial" w:hAnsi="Arial" w:cs="Arial"/>
          <w:noProof/>
          <w:color w:val="0000FF"/>
          <w:sz w:val="28"/>
          <w:szCs w:val="28"/>
          <w:lang w:val="en-US"/>
        </w:rPr>
      </w:pPr>
      <w:r>
        <w:t xml:space="preserve">This functionality covers the AIMLE support for ML task transfer, which is applicable to scenarios where an AI/ML member cannot finish the assigned AI/ML task during the performing process. In this scenario, the AIMLE server assists the source AI/ML member by support transferring the intermediate AI/ML information (e.g., the intermediate AI/ML operation status and results) to another AI/ML member (target AI/ML member) for further operations to complete the AI/ML task. </w:t>
      </w:r>
    </w:p>
    <w:p w14:paraId="36112C7B" w14:textId="7FB5CDC8" w:rsidR="00F8275A" w:rsidRPr="00211E6F" w:rsidRDefault="009C626A" w:rsidP="00211E6F">
      <w:pPr>
        <w:pStyle w:val="Heading2"/>
        <w:rPr>
          <w:rFonts w:eastAsia="SimSun"/>
        </w:rPr>
      </w:pPr>
      <w:bookmarkStart w:id="126" w:name="_Toc218864018"/>
      <w:r w:rsidRPr="009C626A">
        <w:t>6.</w:t>
      </w:r>
      <w:r w:rsidR="00386675">
        <w:t>6</w:t>
      </w:r>
      <w:r w:rsidRPr="009C626A">
        <w:tab/>
      </w:r>
      <w:r w:rsidR="00F8275A" w:rsidRPr="00211E6F">
        <w:rPr>
          <w:rFonts w:eastAsia="SimSun"/>
        </w:rPr>
        <w:t>Support for AIMLE client registration</w:t>
      </w:r>
      <w:bookmarkEnd w:id="126"/>
    </w:p>
    <w:p w14:paraId="4BE44858" w14:textId="77777777" w:rsidR="00F8275A" w:rsidRDefault="00F8275A" w:rsidP="00F8275A">
      <w:pPr>
        <w:rPr>
          <w:lang w:val="en-US" w:eastAsia="zh-CN"/>
        </w:rPr>
      </w:pPr>
      <w:r>
        <w:rPr>
          <w:lang w:val="en-US" w:eastAsia="zh-CN"/>
        </w:rPr>
        <w:t xml:space="preserve">This functionality allows an AIMLE client (e.g., </w:t>
      </w:r>
      <w:r>
        <w:rPr>
          <w:lang w:val="en-IN"/>
        </w:rPr>
        <w:t>AI/ML capable UEs</w:t>
      </w:r>
      <w:r>
        <w:rPr>
          <w:lang w:val="en-US" w:eastAsia="zh-CN"/>
        </w:rPr>
        <w:t>) to register with an AIMLE server. The AIMLE server stores the client information for future interactions. This functionality is crucial for enabling the AIMLE client to participate in AI/ML operations.</w:t>
      </w:r>
    </w:p>
    <w:p w14:paraId="0FB833C2" w14:textId="7CA45EC0" w:rsidR="00F8275A" w:rsidRPr="00211E6F" w:rsidRDefault="009C626A" w:rsidP="00211E6F">
      <w:pPr>
        <w:pStyle w:val="Heading2"/>
      </w:pPr>
      <w:bookmarkStart w:id="127" w:name="_Toc218864019"/>
      <w:r w:rsidRPr="00211E6F">
        <w:rPr>
          <w:rFonts w:eastAsia="SimSun"/>
        </w:rPr>
        <w:t>6.</w:t>
      </w:r>
      <w:r w:rsidR="00386675">
        <w:rPr>
          <w:rFonts w:eastAsia="SimSun"/>
        </w:rPr>
        <w:t>7</w:t>
      </w:r>
      <w:r w:rsidRPr="00211E6F">
        <w:rPr>
          <w:rFonts w:eastAsia="SimSun"/>
        </w:rPr>
        <w:tab/>
        <w:t xml:space="preserve">Support </w:t>
      </w:r>
      <w:r w:rsidR="00F8275A" w:rsidRPr="00211E6F">
        <w:rPr>
          <w:rFonts w:eastAsia="SimSun"/>
        </w:rPr>
        <w:t>for AIMLE client discovery</w:t>
      </w:r>
      <w:bookmarkEnd w:id="127"/>
    </w:p>
    <w:p w14:paraId="28A66083" w14:textId="77777777" w:rsidR="00F8275A" w:rsidRDefault="00F8275A" w:rsidP="00F8275A">
      <w:pPr>
        <w:rPr>
          <w:lang w:val="en-US" w:eastAsia="zh-CN"/>
        </w:rPr>
      </w:pPr>
      <w:r>
        <w:rPr>
          <w:lang w:val="en-US" w:eastAsia="zh-CN"/>
        </w:rPr>
        <w:t>This functionality enables the VAL server to discover available AIMLE clients for AI/ML operations, such as training or inference. The AIMLE server provides the functionality to select suitable AIMLE clients that fulfill the discovery criteria.</w:t>
      </w:r>
    </w:p>
    <w:p w14:paraId="1D61F7C6" w14:textId="48D3E55C" w:rsidR="009C626A" w:rsidRPr="0063309F" w:rsidRDefault="009C626A" w:rsidP="009C626A">
      <w:pPr>
        <w:pStyle w:val="Heading2"/>
        <w:rPr>
          <w:rFonts w:eastAsia="SimSun"/>
        </w:rPr>
      </w:pPr>
      <w:bookmarkStart w:id="128" w:name="_Toc218864020"/>
      <w:r w:rsidRPr="0063309F">
        <w:rPr>
          <w:rFonts w:eastAsia="SimSun"/>
        </w:rPr>
        <w:t>6.</w:t>
      </w:r>
      <w:r w:rsidR="00386675">
        <w:rPr>
          <w:rFonts w:eastAsia="SimSun"/>
        </w:rPr>
        <w:t>8</w:t>
      </w:r>
      <w:r w:rsidRPr="009C626A">
        <w:tab/>
      </w:r>
      <w:r w:rsidRPr="0063309F">
        <w:rPr>
          <w:rFonts w:eastAsia="SimSun"/>
        </w:rPr>
        <w:t>Support for AIMLE client selection</w:t>
      </w:r>
      <w:bookmarkEnd w:id="128"/>
    </w:p>
    <w:p w14:paraId="369F804F" w14:textId="4080ED70" w:rsidR="009C626A" w:rsidRPr="00211E6F" w:rsidRDefault="009C626A" w:rsidP="00F8275A">
      <w:pPr>
        <w:rPr>
          <w:rFonts w:eastAsia="SimSun"/>
          <w:lang w:val="en-US" w:eastAsia="zh-CN"/>
        </w:rPr>
      </w:pPr>
      <w:r>
        <w:rPr>
          <w:rFonts w:eastAsia="SimSun"/>
          <w:lang w:val="en-US" w:eastAsia="zh-CN"/>
        </w:rPr>
        <w:t>This functionality enables the selection of AIMLE clients to participate in AI/ML operations. There are two modes for client selection: VAL server selection and AIMLE server selection. In VAL server selection, the functionality is provided by the AIMLE Server selecting candidate AIMLE clients from the client list provided by the VAL Server. In AIMLE server selection, the functionality is provided by the AIMLE Server selecting candidate AIMLE clients based on the client selection criteria provided by the VAL Server from the AIMLE clients in the ML repository.</w:t>
      </w:r>
    </w:p>
    <w:p w14:paraId="4775214A" w14:textId="0412CCC6" w:rsidR="00F8275A" w:rsidRPr="00211E6F" w:rsidRDefault="009C626A" w:rsidP="00211E6F">
      <w:pPr>
        <w:pStyle w:val="Heading2"/>
        <w:rPr>
          <w:rFonts w:eastAsia="SimSun"/>
        </w:rPr>
      </w:pPr>
      <w:bookmarkStart w:id="129" w:name="_Toc218864021"/>
      <w:r w:rsidRPr="009C626A">
        <w:t>6.</w:t>
      </w:r>
      <w:r w:rsidR="00386675">
        <w:t>9</w:t>
      </w:r>
      <w:r w:rsidR="00F8275A" w:rsidRPr="009C626A">
        <w:tab/>
      </w:r>
      <w:r w:rsidR="00F8275A" w:rsidRPr="00211E6F">
        <w:rPr>
          <w:rFonts w:eastAsia="SimSun"/>
        </w:rPr>
        <w:t>Support for AIMLE client participation</w:t>
      </w:r>
      <w:bookmarkEnd w:id="129"/>
    </w:p>
    <w:p w14:paraId="738AE135" w14:textId="77777777" w:rsidR="00F8275A" w:rsidRDefault="00F8275A" w:rsidP="00F8275A">
      <w:pPr>
        <w:rPr>
          <w:rFonts w:eastAsia="SimSun"/>
          <w:lang w:val="en-US" w:eastAsia="zh-CN"/>
        </w:rPr>
      </w:pPr>
      <w:r>
        <w:rPr>
          <w:rFonts w:eastAsia="SimSun"/>
          <w:lang w:val="en-US" w:eastAsia="zh-CN"/>
        </w:rPr>
        <w:t>This functionality enables the AIMLE server to verify and manage the participation of AIMLE clients in AI/ML operations. The AIMLE client responds with its willingness to perform AI/ML operations based on the information provided by the AIMLE server.</w:t>
      </w:r>
    </w:p>
    <w:p w14:paraId="5EAF23BD" w14:textId="60466CF1" w:rsidR="009C626A" w:rsidRPr="0063309F" w:rsidRDefault="009C626A" w:rsidP="009C626A">
      <w:pPr>
        <w:pStyle w:val="Heading2"/>
        <w:rPr>
          <w:rFonts w:eastAsia="SimSun"/>
        </w:rPr>
      </w:pPr>
      <w:bookmarkStart w:id="130" w:name="_Toc218864022"/>
      <w:r w:rsidRPr="0063309F">
        <w:rPr>
          <w:rFonts w:eastAsia="SimSun"/>
        </w:rPr>
        <w:t>6.</w:t>
      </w:r>
      <w:r w:rsidR="00386675">
        <w:rPr>
          <w:rFonts w:eastAsia="SimSun"/>
        </w:rPr>
        <w:t>10</w:t>
      </w:r>
      <w:r w:rsidRPr="009C626A">
        <w:tab/>
      </w:r>
      <w:r w:rsidRPr="0063309F">
        <w:rPr>
          <w:rFonts w:eastAsia="SimSun"/>
        </w:rPr>
        <w:t>Support for ML model management</w:t>
      </w:r>
      <w:bookmarkEnd w:id="130"/>
    </w:p>
    <w:p w14:paraId="760212F2" w14:textId="76F3E190" w:rsidR="00F8275A" w:rsidRDefault="009C626A" w:rsidP="009C626A">
      <w:pPr>
        <w:rPr>
          <w:rFonts w:eastAsia="SimSun"/>
          <w:lang w:val="en-US" w:eastAsia="zh-CN"/>
        </w:rPr>
      </w:pPr>
      <w:r>
        <w:rPr>
          <w:rFonts w:eastAsia="SimSun"/>
          <w:lang w:val="en-US" w:eastAsia="zh-CN"/>
        </w:rPr>
        <w:t xml:space="preserve">This functionality enables the AIMLE server to manage ML models through interaction with the ML repository. The AIMLE server provides the storage and discovery functionality for ML model information. The storage functionality </w:t>
      </w:r>
      <w:r>
        <w:rPr>
          <w:rFonts w:eastAsia="SimSun"/>
          <w:lang w:val="en-US" w:eastAsia="zh-CN"/>
        </w:rPr>
        <w:lastRenderedPageBreak/>
        <w:t>allows the AIMLE server to store ML model information in the repository. The discovery functionality enables the AIMLE server to retrieve information about available ML models via an API following a request/response model.</w:t>
      </w:r>
    </w:p>
    <w:p w14:paraId="1CE4D598" w14:textId="559B6353" w:rsidR="00386675" w:rsidRDefault="00386675" w:rsidP="00386675">
      <w:pPr>
        <w:pStyle w:val="Heading2"/>
      </w:pPr>
      <w:bookmarkStart w:id="131" w:name="_Toc218864023"/>
      <w:r>
        <w:t>6.11</w:t>
      </w:r>
      <w:r>
        <w:tab/>
        <w:t>Support HFL training</w:t>
      </w:r>
      <w:bookmarkEnd w:id="131"/>
    </w:p>
    <w:p w14:paraId="11E2E48A" w14:textId="77777777" w:rsidR="00386675" w:rsidRPr="00C21836" w:rsidRDefault="00386675" w:rsidP="00386675">
      <w:pPr>
        <w:rPr>
          <w:rFonts w:ascii="Arial" w:hAnsi="Arial" w:cs="Arial"/>
          <w:noProof/>
          <w:color w:val="0000FF"/>
          <w:sz w:val="28"/>
          <w:szCs w:val="28"/>
          <w:lang w:val="en-US"/>
        </w:rPr>
      </w:pPr>
      <w:r>
        <w:t>This functionality provides the AIMLE server support for horizontal federated learning. This support is applicable to the case where multiple AIMLE clients are expected to locally train the ML model, and the AIMLE server is required to select, configure and coordinate the HFL clients.</w:t>
      </w:r>
    </w:p>
    <w:p w14:paraId="48663E13" w14:textId="3159D47A" w:rsidR="00386675" w:rsidRDefault="00386675" w:rsidP="00386675">
      <w:pPr>
        <w:pStyle w:val="Heading2"/>
      </w:pPr>
      <w:bookmarkStart w:id="132" w:name="_Toc218864024"/>
      <w:r>
        <w:t>6.12</w:t>
      </w:r>
      <w:r>
        <w:tab/>
        <w:t xml:space="preserve">Support </w:t>
      </w:r>
      <w:r>
        <w:rPr>
          <w:rFonts w:eastAsiaTheme="minorEastAsia"/>
          <w:lang w:val="en-IN"/>
        </w:rPr>
        <w:t>AIMLE client selection subscription and notification</w:t>
      </w:r>
      <w:bookmarkEnd w:id="132"/>
    </w:p>
    <w:p w14:paraId="156844BC" w14:textId="6473F6E9" w:rsidR="00386675" w:rsidRPr="00C21836" w:rsidRDefault="00386675" w:rsidP="00386675">
      <w:pPr>
        <w:rPr>
          <w:rFonts w:ascii="Arial" w:hAnsi="Arial" w:cs="Arial"/>
          <w:noProof/>
          <w:color w:val="0000FF"/>
          <w:sz w:val="28"/>
          <w:szCs w:val="28"/>
          <w:lang w:val="en-US"/>
        </w:rPr>
      </w:pPr>
      <w:r>
        <w:t>This functionality is rela</w:t>
      </w:r>
      <w:r w:rsidR="00A520E0">
        <w:t>t</w:t>
      </w:r>
      <w:r>
        <w:t>ed to</w:t>
      </w:r>
      <w:r w:rsidRPr="00180309">
        <w:rPr>
          <w:lang w:val="en-IN"/>
        </w:rPr>
        <w:t xml:space="preserve"> </w:t>
      </w:r>
      <w:r>
        <w:rPr>
          <w:lang w:val="en-IN"/>
        </w:rPr>
        <w:t>the AIMLE client selection subscription request and notification</w:t>
      </w:r>
      <w:r>
        <w:rPr>
          <w:rFonts w:eastAsia="SimSun"/>
          <w:lang w:val="en-IN"/>
        </w:rPr>
        <w:t xml:space="preserve"> to enable VAL Servers to subscribe for monitoring AIML members who meet criteria for performing an AIMLE service, selecting AIMLE clients and receiving notification when there is an update on the selected and re-selected AIML client’s status when re-selection is performed according to AIML member selection criteria</w:t>
      </w:r>
      <w:r>
        <w:t>.</w:t>
      </w:r>
    </w:p>
    <w:p w14:paraId="3B4E118C" w14:textId="4AA2AF71" w:rsidR="0074245A" w:rsidRDefault="0074245A" w:rsidP="0074245A">
      <w:pPr>
        <w:pStyle w:val="Heading2"/>
        <w:rPr>
          <w:noProof/>
        </w:rPr>
      </w:pPr>
      <w:bookmarkStart w:id="133" w:name="_Toc218864025"/>
      <w:r>
        <w:rPr>
          <w:noProof/>
        </w:rPr>
        <w:t>6.1</w:t>
      </w:r>
      <w:r w:rsidR="00386675">
        <w:rPr>
          <w:noProof/>
        </w:rPr>
        <w:t>3</w:t>
      </w:r>
      <w:r>
        <w:rPr>
          <w:noProof/>
        </w:rPr>
        <w:tab/>
        <w:t>Support for Split AI/ML Operation</w:t>
      </w:r>
      <w:bookmarkEnd w:id="133"/>
    </w:p>
    <w:p w14:paraId="3D03E933" w14:textId="49CC6FC0" w:rsidR="0074245A" w:rsidRDefault="0074245A" w:rsidP="0074245A">
      <w:pPr>
        <w:rPr>
          <w:noProof/>
        </w:rPr>
      </w:pPr>
      <w:r>
        <w:rPr>
          <w:noProof/>
        </w:rPr>
        <w:t>Split AI/ML operation is a type of AI/ML operation that allows distributed processing related to ML models into multiple stages on different processing nodes. The intention is to offload the computation-intensive and energy-intensive AI/ML stages to network endpoints, whereas leave the privacy-sensitive and delay-sensitive stage at the end device as described in 3GPP TS 22.261</w:t>
      </w:r>
      <w:r w:rsidR="00A520E0">
        <w:rPr>
          <w:noProof/>
        </w:rPr>
        <w:t> </w:t>
      </w:r>
      <w:r>
        <w:rPr>
          <w:noProof/>
        </w:rPr>
        <w:t>[10].</w:t>
      </w:r>
    </w:p>
    <w:p w14:paraId="5A160BFD" w14:textId="77777777" w:rsidR="0074245A" w:rsidRDefault="0074245A" w:rsidP="0074245A">
      <w:pPr>
        <w:rPr>
          <w:noProof/>
        </w:rPr>
      </w:pPr>
      <w:r>
        <w:rPr>
          <w:noProof/>
        </w:rPr>
        <w:t>The following functionality is provided to support split AI/ML operation:</w:t>
      </w:r>
    </w:p>
    <w:p w14:paraId="1AD6C72C" w14:textId="046262DF" w:rsidR="0074245A" w:rsidRDefault="0074245A" w:rsidP="0074245A">
      <w:pPr>
        <w:pStyle w:val="B1"/>
        <w:rPr>
          <w:noProof/>
        </w:rPr>
      </w:pPr>
      <w:r>
        <w:t>-</w:t>
      </w:r>
      <w:r>
        <w:tab/>
        <w:t>An a</w:t>
      </w:r>
      <w:r>
        <w:rPr>
          <w:noProof/>
        </w:rPr>
        <w:t xml:space="preserve">pplication consuming services from the AI/ML application enablement layer can discover or </w:t>
      </w:r>
      <w:r w:rsidR="008911D8">
        <w:rPr>
          <w:noProof/>
        </w:rPr>
        <w:t xml:space="preserve">manage (e.g., </w:t>
      </w:r>
      <w:r>
        <w:rPr>
          <w:noProof/>
        </w:rPr>
        <w:t>create</w:t>
      </w:r>
      <w:r w:rsidR="008911D8">
        <w:rPr>
          <w:noProof/>
        </w:rPr>
        <w:t>, update, delete)</w:t>
      </w:r>
      <w:r>
        <w:rPr>
          <w:noProof/>
        </w:rPr>
        <w:t xml:space="preserve"> a split operation profile with the AIMLE server for the purpose of consuming results from corresponding instance of a split AI/ML operation pipeline.</w:t>
      </w:r>
    </w:p>
    <w:p w14:paraId="3CA3A9CB" w14:textId="77777777" w:rsidR="0074245A" w:rsidRDefault="0074245A" w:rsidP="0074245A">
      <w:pPr>
        <w:pStyle w:val="B1"/>
        <w:rPr>
          <w:noProof/>
        </w:rPr>
      </w:pPr>
      <w:r>
        <w:rPr>
          <w:noProof/>
        </w:rPr>
        <w:t>-</w:t>
      </w:r>
      <w:r>
        <w:rPr>
          <w:noProof/>
        </w:rPr>
        <w:tab/>
        <w:t>A VAL server can register with the AIMLE server to indicate its capabilities for acting as a processing node of an instance of a split AI/ML operation pipeline.-</w:t>
      </w:r>
      <w:r>
        <w:rPr>
          <w:noProof/>
        </w:rPr>
        <w:tab/>
        <w:t>An application consuming services from the AI/ML application enablement layer can subscribe with the AIMLE server to receive event notifications related to an instance of a split AI/ML operation pipeline.</w:t>
      </w:r>
    </w:p>
    <w:p w14:paraId="6DB59D2C" w14:textId="77777777" w:rsidR="0074245A" w:rsidRDefault="0074245A" w:rsidP="0074245A">
      <w:pPr>
        <w:pStyle w:val="NO"/>
        <w:rPr>
          <w:lang w:eastAsia="zh-CN"/>
        </w:rPr>
      </w:pPr>
      <w:r>
        <w:t>NOTE:</w:t>
      </w:r>
      <w:r>
        <w:tab/>
        <w:t>How to split a ML model is out of scope of this release and the ML model used in a stage needs to be available in the ML repository.</w:t>
      </w:r>
    </w:p>
    <w:p w14:paraId="01E130B7" w14:textId="4DED2313" w:rsidR="00386675" w:rsidRDefault="00386675" w:rsidP="00386675">
      <w:pPr>
        <w:pStyle w:val="Heading2"/>
      </w:pPr>
      <w:bookmarkStart w:id="134" w:name="_Toc172711501"/>
      <w:bookmarkStart w:id="135" w:name="_Toc218864026"/>
      <w:r>
        <w:t>6.14</w:t>
      </w:r>
      <w:r>
        <w:tab/>
        <w:t>Support data management assistance</w:t>
      </w:r>
      <w:bookmarkEnd w:id="135"/>
    </w:p>
    <w:p w14:paraId="371692BB" w14:textId="77777777" w:rsidR="00386675" w:rsidRPr="00C21836" w:rsidRDefault="00386675" w:rsidP="00386675">
      <w:pPr>
        <w:rPr>
          <w:rFonts w:ascii="Arial" w:hAnsi="Arial" w:cs="Arial"/>
          <w:noProof/>
          <w:color w:val="0000FF"/>
          <w:sz w:val="28"/>
          <w:szCs w:val="28"/>
          <w:lang w:val="en-US"/>
        </w:rPr>
      </w:pPr>
      <w:r>
        <w:t xml:space="preserve">This functionality covers the AIMLE assistance in data management related operations in the ML model lifecycle. </w:t>
      </w:r>
      <w:r>
        <w:rPr>
          <w:noProof/>
          <w:lang w:val="en-US"/>
        </w:rPr>
        <w:t>AIMLE data management assistance is the process of the AIMLE server assisting AIMLE service consumers with managing data operations (data preparation and processing) performed by VAL clients.</w:t>
      </w:r>
    </w:p>
    <w:p w14:paraId="30EF66D2" w14:textId="5E316D32" w:rsidR="00B23C92" w:rsidRDefault="00B23C92" w:rsidP="00B23C92">
      <w:pPr>
        <w:pStyle w:val="Heading2"/>
        <w:rPr>
          <w:rFonts w:eastAsiaTheme="minorEastAsia"/>
        </w:rPr>
      </w:pPr>
      <w:bookmarkStart w:id="136" w:name="_Toc218864027"/>
      <w:r>
        <w:rPr>
          <w:rFonts w:eastAsiaTheme="minorEastAsia"/>
        </w:rPr>
        <w:t>6.1</w:t>
      </w:r>
      <w:r w:rsidR="00386675">
        <w:rPr>
          <w:rFonts w:eastAsiaTheme="minorEastAsia"/>
        </w:rPr>
        <w:t>5</w:t>
      </w:r>
      <w:r>
        <w:rPr>
          <w:rFonts w:eastAsiaTheme="minorEastAsia"/>
        </w:rPr>
        <w:tab/>
      </w:r>
      <w:bookmarkEnd w:id="134"/>
      <w:r>
        <w:rPr>
          <w:rFonts w:eastAsiaTheme="minorEastAsia"/>
        </w:rPr>
        <w:t>Support for Transfer Learning enablement</w:t>
      </w:r>
      <w:bookmarkEnd w:id="136"/>
    </w:p>
    <w:p w14:paraId="6B486692" w14:textId="77777777" w:rsidR="00B23C92" w:rsidRDefault="00B23C92" w:rsidP="00B23C92">
      <w:pPr>
        <w:rPr>
          <w:rFonts w:eastAsiaTheme="minorEastAsia"/>
        </w:rPr>
      </w:pPr>
      <w:r>
        <w:t>This functionality covers the support for discovering and selecting pre-trained models transfer learning operations in application enablement layer, where the support is based on the request for either an ML task from VAL layer or for an analytics task from ADAES. Transfer Learning enablement allows the consumer to discover the similar ML models to be used as base models for the TL, as well as to support the selection of the best model to be used as pre-trained model.</w:t>
      </w:r>
    </w:p>
    <w:p w14:paraId="345A7EFB" w14:textId="29370DA1" w:rsidR="008944DD" w:rsidRDefault="008944DD" w:rsidP="008944DD">
      <w:pPr>
        <w:pStyle w:val="Heading2"/>
        <w:rPr>
          <w:rFonts w:eastAsiaTheme="minorEastAsia"/>
        </w:rPr>
      </w:pPr>
      <w:bookmarkStart w:id="137" w:name="_Toc218864028"/>
      <w:r>
        <w:rPr>
          <w:rFonts w:eastAsiaTheme="minorEastAsia"/>
        </w:rPr>
        <w:t>6.1</w:t>
      </w:r>
      <w:r w:rsidR="00386675">
        <w:rPr>
          <w:rFonts w:eastAsiaTheme="minorEastAsia"/>
        </w:rPr>
        <w:t>6</w:t>
      </w:r>
      <w:r>
        <w:rPr>
          <w:rFonts w:eastAsiaTheme="minorEastAsia"/>
        </w:rPr>
        <w:tab/>
        <w:t>Support for FL member grouping</w:t>
      </w:r>
      <w:bookmarkEnd w:id="137"/>
    </w:p>
    <w:p w14:paraId="0EC64233" w14:textId="77777777" w:rsidR="008944DD" w:rsidRDefault="008944DD" w:rsidP="008944DD">
      <w:r>
        <w:t>This functionality covers the AIMLE capability to enable the group management of the entities serving as FL clients at the application enablement layer. Such group management is about the creation, monitoring and update of the FL member groups based on the AI/ML operations, which are based on 1) the analytics event/service by ADAES or 2) the VAL requirement for FL support services.</w:t>
      </w:r>
    </w:p>
    <w:p w14:paraId="31600E77" w14:textId="50B8F384" w:rsidR="00386675" w:rsidRDefault="00386675" w:rsidP="00386675">
      <w:pPr>
        <w:pStyle w:val="Heading2"/>
      </w:pPr>
      <w:bookmarkStart w:id="138" w:name="_Toc218864029"/>
      <w:r>
        <w:lastRenderedPageBreak/>
        <w:t>6.17</w:t>
      </w:r>
      <w:r>
        <w:tab/>
        <w:t>Support vertical federated learning</w:t>
      </w:r>
      <w:bookmarkEnd w:id="138"/>
    </w:p>
    <w:p w14:paraId="4D17B8EE" w14:textId="230CD148" w:rsidR="00386675" w:rsidRPr="00C21836" w:rsidRDefault="00386675" w:rsidP="00386675">
      <w:pPr>
        <w:rPr>
          <w:rFonts w:ascii="Arial" w:hAnsi="Arial" w:cs="Arial"/>
          <w:noProof/>
          <w:color w:val="0000FF"/>
          <w:sz w:val="28"/>
          <w:szCs w:val="28"/>
          <w:lang w:val="en-US"/>
        </w:rPr>
      </w:pPr>
      <w:r>
        <w:t xml:space="preserve">This functionality is related to the AIMLE support for vertical FL (VFL) among AIMLE clients serving as VFL members. This capability involves the determination of employing VFL based on the ML model training request, the feature alignment and the decision on the AIMLE </w:t>
      </w:r>
      <w:r w:rsidR="00A520E0">
        <w:t>clients</w:t>
      </w:r>
      <w:r>
        <w:t xml:space="preserve"> serving as VFL clients, based on the training capability evaluation functionality.</w:t>
      </w:r>
    </w:p>
    <w:p w14:paraId="54D6D383" w14:textId="789C3012" w:rsidR="00386675" w:rsidRDefault="00386675" w:rsidP="00386675">
      <w:pPr>
        <w:pStyle w:val="Heading2"/>
        <w:rPr>
          <w:rFonts w:eastAsia="SimSun"/>
        </w:rPr>
      </w:pPr>
      <w:bookmarkStart w:id="139" w:name="_Toc218864030"/>
      <w:r>
        <w:rPr>
          <w:rFonts w:eastAsia="SimSun"/>
        </w:rPr>
        <w:t>6.18</w:t>
      </w:r>
      <w:r>
        <w:rPr>
          <w:rFonts w:eastAsia="SimSun"/>
        </w:rPr>
        <w:tab/>
        <w:t>Support for ML model training capability evaluation</w:t>
      </w:r>
      <w:bookmarkEnd w:id="139"/>
    </w:p>
    <w:p w14:paraId="507D2DD1" w14:textId="77777777" w:rsidR="00386675" w:rsidRPr="0074245A" w:rsidRDefault="00386675" w:rsidP="00386675">
      <w:pPr>
        <w:rPr>
          <w:rFonts w:eastAsia="SimSun"/>
          <w:lang w:eastAsia="zh-CN"/>
        </w:rPr>
      </w:pPr>
      <w:r>
        <w:t xml:space="preserve">This functionality enables AIMLE server to request AIMLE client for ML model training capability evaluation to support </w:t>
      </w:r>
      <w:r>
        <w:rPr>
          <w:lang w:eastAsia="zh-CN"/>
        </w:rPr>
        <w:t>FL training (e.g. HFL, VFL)</w:t>
      </w:r>
      <w:r>
        <w:t xml:space="preserve">. AIMLE client evaluates its capability and availability to join the FL training process and responds to the AIMLE server with the </w:t>
      </w:r>
      <w:r>
        <w:rPr>
          <w:lang w:val="en-US"/>
        </w:rPr>
        <w:t xml:space="preserve">evaluation result (e.g. </w:t>
      </w:r>
      <w:r>
        <w:rPr>
          <w:lang w:eastAsia="zh-CN"/>
        </w:rPr>
        <w:t>join the FL training process with test result, or not join with fail reason</w:t>
      </w:r>
      <w:r>
        <w:rPr>
          <w:lang w:val="en-US"/>
        </w:rPr>
        <w:t>)</w:t>
      </w:r>
      <w:r>
        <w:t xml:space="preserve">. The ML model training capability evaluation result can be used by the AIMLE server to select </w:t>
      </w:r>
      <w:r>
        <w:rPr>
          <w:lang w:eastAsia="zh-CN"/>
        </w:rPr>
        <w:t>FL members for FL training process (e.g. HFL, VFL).</w:t>
      </w:r>
    </w:p>
    <w:p w14:paraId="221E6A2A" w14:textId="1CD79B40" w:rsidR="00386675" w:rsidRDefault="00386675" w:rsidP="00386675">
      <w:pPr>
        <w:pStyle w:val="Heading2"/>
      </w:pPr>
      <w:bookmarkStart w:id="140" w:name="_Toc218864031"/>
      <w:r>
        <w:t>6.19</w:t>
      </w:r>
      <w:r>
        <w:tab/>
        <w:t xml:space="preserve">Support </w:t>
      </w:r>
      <w:r>
        <w:rPr>
          <w:rFonts w:eastAsia="SimSun"/>
        </w:rPr>
        <w:t>AIML service operations control and management</w:t>
      </w:r>
      <w:bookmarkEnd w:id="140"/>
      <w:r>
        <w:rPr>
          <w:rFonts w:eastAsia="SimSun"/>
        </w:rPr>
        <w:t xml:space="preserve"> </w:t>
      </w:r>
    </w:p>
    <w:p w14:paraId="03DB8FB9" w14:textId="77777777" w:rsidR="00386675" w:rsidRPr="001C09AB" w:rsidRDefault="00386675" w:rsidP="00386675">
      <w:pPr>
        <w:rPr>
          <w:noProof/>
        </w:rPr>
      </w:pPr>
      <w:r>
        <w:t xml:space="preserve">This functionality enables the VAL server (as AIMLE service consumer) to control the operation mode of an AIMLE service for a given AI/ML operation. </w:t>
      </w:r>
    </w:p>
    <w:p w14:paraId="3FAFC21F" w14:textId="0A8D5B64" w:rsidR="00105100" w:rsidRDefault="00105100" w:rsidP="00105100">
      <w:pPr>
        <w:pStyle w:val="Heading2"/>
        <w:rPr>
          <w:noProof/>
        </w:rPr>
      </w:pPr>
      <w:bookmarkStart w:id="141" w:name="_Toc218864032"/>
      <w:r>
        <w:rPr>
          <w:noProof/>
        </w:rPr>
        <w:t>6.20</w:t>
      </w:r>
      <w:r>
        <w:rPr>
          <w:noProof/>
        </w:rPr>
        <w:tab/>
        <w:t>Support for ML model update</w:t>
      </w:r>
      <w:bookmarkEnd w:id="141"/>
    </w:p>
    <w:p w14:paraId="54B6FF52" w14:textId="77777777" w:rsidR="00105100" w:rsidRPr="00535E6F" w:rsidRDefault="00105100" w:rsidP="00105100">
      <w:pPr>
        <w:rPr>
          <w:rFonts w:eastAsiaTheme="minorEastAsia"/>
          <w:lang w:val="en-US"/>
        </w:rPr>
      </w:pPr>
      <w:r>
        <w:rPr>
          <w:lang w:eastAsia="zh-CN"/>
        </w:rPr>
        <w:t>This functionality enables the AIMLE server to update trained and deployed ML models by detecting model performance degradation, and triggering ML model re-training and update to fix the observed degradation.</w:t>
      </w:r>
    </w:p>
    <w:p w14:paraId="0869A28D" w14:textId="3B465CBD" w:rsidR="00317FD6" w:rsidRDefault="00317FD6" w:rsidP="00317FD6">
      <w:pPr>
        <w:pStyle w:val="Heading2"/>
      </w:pPr>
      <w:bookmarkStart w:id="142" w:name="_Toc180511987"/>
      <w:bookmarkStart w:id="143" w:name="_Toc218864033"/>
      <w:r>
        <w:t>6.21</w:t>
      </w:r>
      <w:r>
        <w:tab/>
        <w:t xml:space="preserve">Support for </w:t>
      </w:r>
      <w:bookmarkEnd w:id="142"/>
      <w:r>
        <w:t>ML model performance monitoring</w:t>
      </w:r>
      <w:bookmarkEnd w:id="143"/>
    </w:p>
    <w:p w14:paraId="578DB823" w14:textId="77777777" w:rsidR="00317FD6" w:rsidRDefault="00317FD6" w:rsidP="00317FD6">
      <w:r>
        <w:t xml:space="preserve">This functionality covers a capability of </w:t>
      </w:r>
      <w:r>
        <w:rPr>
          <w:lang w:val="en-US"/>
        </w:rPr>
        <w:t>AIMLE server for monitoring detecting a degradation relation to an ML operation / analytics operation and translating to an ML model degradation (expected or predicted) and performing an action to alleviate this issue (new model training or re-training).</w:t>
      </w:r>
    </w:p>
    <w:p w14:paraId="26F98A74" w14:textId="0801094D" w:rsidR="00386675" w:rsidRDefault="00386675" w:rsidP="00386675">
      <w:pPr>
        <w:pStyle w:val="Heading2"/>
      </w:pPr>
      <w:bookmarkStart w:id="144" w:name="_Toc218864034"/>
      <w:r>
        <w:t>6.2</w:t>
      </w:r>
      <w:r w:rsidR="00105100">
        <w:t>2</w:t>
      </w:r>
      <w:r>
        <w:tab/>
        <w:t>Support for AIMLE assisted ML model selection</w:t>
      </w:r>
      <w:bookmarkEnd w:id="144"/>
    </w:p>
    <w:p w14:paraId="4E4145ED" w14:textId="77777777" w:rsidR="00386675" w:rsidRDefault="00386675" w:rsidP="00386675">
      <w:pPr>
        <w:rPr>
          <w:noProof/>
          <w:lang w:val="en-US"/>
        </w:rPr>
      </w:pPr>
      <w:r>
        <w:rPr>
          <w:lang w:val="en-US" w:eastAsia="zh-CN"/>
        </w:rPr>
        <w:t>This functionality enables an AIMLE service consumer to request assistance with ML model selection from an AIMLE server. The AIMLE server returns a list of ML models with corresponding model performance</w:t>
      </w:r>
      <w:r>
        <w:t>.</w:t>
      </w:r>
    </w:p>
    <w:p w14:paraId="3924815F" w14:textId="5A7DEF96" w:rsidR="00386675" w:rsidRDefault="00386675" w:rsidP="00386675">
      <w:pPr>
        <w:pStyle w:val="Heading2"/>
      </w:pPr>
      <w:bookmarkStart w:id="145" w:name="_Toc218864035"/>
      <w:r>
        <w:t>6.2</w:t>
      </w:r>
      <w:r w:rsidR="00105100">
        <w:t>3</w:t>
      </w:r>
      <w:r>
        <w:tab/>
        <w:t xml:space="preserve">Support for </w:t>
      </w:r>
      <w:r>
        <w:rPr>
          <w:noProof/>
        </w:rPr>
        <w:t>AIMLE context transfer in edge data networks</w:t>
      </w:r>
      <w:bookmarkEnd w:id="145"/>
    </w:p>
    <w:p w14:paraId="053B83DF" w14:textId="6E8DFB55" w:rsidR="00FE154A" w:rsidRDefault="00386675" w:rsidP="00EF2846">
      <w:r>
        <w:rPr>
          <w:lang w:val="en-US" w:eastAsia="zh-CN"/>
        </w:rPr>
        <w:t xml:space="preserve">This functionality provides support for AIMLE operations performed by AIMLE clients spread across multiple edge service areas in edge data networks. The functionality allows the context transfer between edge AIMLE servers when an AIMLE client moves to a different edge service area. </w:t>
      </w:r>
      <w:bookmarkEnd w:id="117"/>
      <w:bookmarkEnd w:id="118"/>
    </w:p>
    <w:p w14:paraId="70F8CDCF" w14:textId="36559F6C" w:rsidR="0037045E" w:rsidRDefault="0037045E" w:rsidP="0037045E">
      <w:pPr>
        <w:pStyle w:val="Heading2"/>
      </w:pPr>
      <w:bookmarkStart w:id="146" w:name="_Toc183517142"/>
      <w:bookmarkStart w:id="147" w:name="_Toc6527"/>
      <w:bookmarkStart w:id="148" w:name="_Toc25613509"/>
      <w:bookmarkStart w:id="149" w:name="_Toc19026903"/>
      <w:bookmarkStart w:id="150" w:name="_Toc25613773"/>
      <w:bookmarkStart w:id="151" w:name="_Toc29234024"/>
      <w:bookmarkStart w:id="152" w:name="_Toc106116327"/>
      <w:bookmarkStart w:id="153" w:name="_Toc19036504"/>
      <w:bookmarkStart w:id="154" w:name="_Toc27161514"/>
      <w:bookmarkStart w:id="155" w:name="_Toc25612806"/>
      <w:bookmarkStart w:id="156" w:name="_Toc19034314"/>
      <w:bookmarkStart w:id="157" w:name="_Toc19037502"/>
      <w:bookmarkStart w:id="158" w:name="_Toc19037389"/>
      <w:bookmarkStart w:id="159" w:name="_Toc25612648"/>
      <w:bookmarkStart w:id="160" w:name="_Toc14352770"/>
      <w:bookmarkStart w:id="161" w:name="_Toc25613351"/>
      <w:bookmarkStart w:id="162" w:name="_Toc25613615"/>
      <w:bookmarkStart w:id="163" w:name="_Toc19034201"/>
      <w:bookmarkStart w:id="164" w:name="_Toc19036391"/>
      <w:bookmarkStart w:id="165" w:name="_Toc19026799"/>
      <w:bookmarkStart w:id="166" w:name="_Toc218864036"/>
      <w:r>
        <w:t>6.24</w:t>
      </w:r>
      <w:r>
        <w:tab/>
        <w:t xml:space="preserve">Support for </w:t>
      </w:r>
      <w:bookmarkEnd w:id="146"/>
      <w:r>
        <w:rPr>
          <w:noProof/>
        </w:rPr>
        <w:t>Assisting Hierarchical Computing</w:t>
      </w:r>
      <w:bookmarkEnd w:id="166"/>
    </w:p>
    <w:p w14:paraId="13FC7F4E" w14:textId="77777777" w:rsidR="0037045E" w:rsidRDefault="0037045E" w:rsidP="0037045E">
      <w:pPr>
        <w:rPr>
          <w:lang w:val="en-US" w:eastAsia="zh-CN"/>
        </w:rPr>
      </w:pPr>
      <w:r>
        <w:rPr>
          <w:lang w:val="en-US" w:eastAsia="zh-CN"/>
        </w:rPr>
        <w:t>This functionality provides support for assisting hierarchical computing by AIMLE servers. The functionality allows the consumer to request hierarchical computing assistance information to support its operations.</w:t>
      </w:r>
    </w:p>
    <w:p w14:paraId="573EA826" w14:textId="49436156" w:rsidR="00FE154A" w:rsidRDefault="003A71BA" w:rsidP="00FE154A">
      <w:pPr>
        <w:pStyle w:val="Heading1"/>
        <w:rPr>
          <w:lang w:val="en-IN"/>
        </w:rPr>
      </w:pPr>
      <w:bookmarkStart w:id="167" w:name="_Toc218864037"/>
      <w:r>
        <w:rPr>
          <w:rFonts w:eastAsia="SimSun"/>
          <w:lang w:val="en-US" w:eastAsia="zh-CN"/>
        </w:rPr>
        <w:lastRenderedPageBreak/>
        <w:t>7</w:t>
      </w:r>
      <w:r w:rsidR="00FE154A">
        <w:rPr>
          <w:lang w:val="en-IN"/>
        </w:rPr>
        <w:tab/>
        <w:t>Identities and commonly used values</w:t>
      </w:r>
      <w:bookmarkEnd w:id="147"/>
      <w:bookmarkEnd w:id="148"/>
      <w:bookmarkEnd w:id="149"/>
      <w:bookmarkEnd w:id="150"/>
      <w:bookmarkEnd w:id="151"/>
      <w:bookmarkEnd w:id="152"/>
      <w:bookmarkEnd w:id="153"/>
      <w:bookmarkEnd w:id="154"/>
      <w:bookmarkEnd w:id="155"/>
      <w:bookmarkEnd w:id="156"/>
      <w:bookmarkEnd w:id="157"/>
      <w:bookmarkEnd w:id="167"/>
    </w:p>
    <w:p w14:paraId="090FE83F" w14:textId="77777777" w:rsidR="00F8275A" w:rsidRDefault="00F8275A" w:rsidP="00F8275A">
      <w:pPr>
        <w:pStyle w:val="Heading2"/>
        <w:rPr>
          <w:lang w:val="en-IN"/>
        </w:rPr>
      </w:pPr>
      <w:bookmarkStart w:id="168" w:name="_Toc119927536"/>
      <w:bookmarkStart w:id="169" w:name="_Toc170115126"/>
      <w:bookmarkStart w:id="170" w:name="_Toc19037503"/>
      <w:bookmarkStart w:id="171" w:name="_Toc19026904"/>
      <w:bookmarkStart w:id="172" w:name="_Toc25613510"/>
      <w:bookmarkStart w:id="173" w:name="_Toc19036505"/>
      <w:bookmarkStart w:id="174" w:name="_Toc25612807"/>
      <w:bookmarkStart w:id="175" w:name="_Toc19034315"/>
      <w:bookmarkStart w:id="176" w:name="_Toc25613774"/>
      <w:bookmarkStart w:id="177" w:name="_Toc2380"/>
      <w:bookmarkStart w:id="178" w:name="_Toc27161515"/>
      <w:bookmarkStart w:id="179" w:name="_Toc106116328"/>
      <w:bookmarkStart w:id="180" w:name="_Toc29234025"/>
      <w:bookmarkStart w:id="181" w:name="_Toc218864038"/>
      <w:r>
        <w:rPr>
          <w:rFonts w:eastAsia="SimSun"/>
          <w:lang w:val="en-US" w:eastAsia="zh-CN"/>
        </w:rPr>
        <w:t>7</w:t>
      </w:r>
      <w:r>
        <w:rPr>
          <w:lang w:val="en-IN"/>
        </w:rPr>
        <w:t>.1</w:t>
      </w:r>
      <w:r>
        <w:rPr>
          <w:lang w:val="en-IN"/>
        </w:rPr>
        <w:tab/>
        <w:t>General</w:t>
      </w:r>
      <w:bookmarkEnd w:id="168"/>
      <w:bookmarkEnd w:id="169"/>
      <w:bookmarkEnd w:id="181"/>
    </w:p>
    <w:p w14:paraId="424D6744" w14:textId="77777777" w:rsidR="00F8275A" w:rsidRDefault="00F8275A" w:rsidP="00F8275A">
      <w:r>
        <w:t>The common identities for SEAL and ADAES refer to 3GPP TS 23.434 [</w:t>
      </w:r>
      <w:r>
        <w:rPr>
          <w:lang w:eastAsia="zh-CN"/>
        </w:rPr>
        <w:t>5</w:t>
      </w:r>
      <w:r>
        <w:t xml:space="preserve">] and 3GPP TS 23.436 [4] respectively. The following clauses list the additional identities and commonly used values </w:t>
      </w:r>
      <w:r>
        <w:rPr>
          <w:lang w:eastAsia="zh-CN"/>
        </w:rPr>
        <w:t>for AIMLE Service</w:t>
      </w:r>
      <w:r>
        <w:t xml:space="preserve">. </w:t>
      </w:r>
    </w:p>
    <w:p w14:paraId="2E7F8641" w14:textId="77777777" w:rsidR="00F8275A" w:rsidRDefault="00F8275A" w:rsidP="00F8275A">
      <w:pPr>
        <w:pStyle w:val="Heading2"/>
        <w:rPr>
          <w:lang w:val="en-IN"/>
        </w:rPr>
      </w:pPr>
      <w:bookmarkStart w:id="182" w:name="_Toc170115127"/>
      <w:bookmarkStart w:id="183" w:name="_Toc218864039"/>
      <w:r>
        <w:rPr>
          <w:rFonts w:eastAsia="SimSun"/>
          <w:lang w:val="en-US" w:eastAsia="zh-CN"/>
        </w:rPr>
        <w:t>7</w:t>
      </w:r>
      <w:r>
        <w:rPr>
          <w:lang w:val="en-IN"/>
        </w:rPr>
        <w:t>.2</w:t>
      </w:r>
      <w:r>
        <w:rPr>
          <w:lang w:val="en-IN"/>
        </w:rPr>
        <w:tab/>
        <w:t>AIMLE server ID</w:t>
      </w:r>
      <w:bookmarkEnd w:id="182"/>
      <w:bookmarkEnd w:id="183"/>
    </w:p>
    <w:p w14:paraId="6D4E2A53" w14:textId="77777777" w:rsidR="00F8275A" w:rsidRDefault="00F8275A" w:rsidP="00F8275A">
      <w:r>
        <w:t>The AIMLE server ID uniquely identifies the AIML enablement server.</w:t>
      </w:r>
    </w:p>
    <w:p w14:paraId="6ABAB3A0" w14:textId="77777777" w:rsidR="00F8275A" w:rsidRDefault="00F8275A" w:rsidP="00F8275A">
      <w:pPr>
        <w:pStyle w:val="Heading2"/>
        <w:rPr>
          <w:lang w:val="en-IN"/>
        </w:rPr>
      </w:pPr>
      <w:bookmarkStart w:id="184" w:name="_Toc170115128"/>
      <w:bookmarkStart w:id="185" w:name="_Toc218864040"/>
      <w:r>
        <w:rPr>
          <w:rFonts w:eastAsia="SimSun"/>
          <w:lang w:val="en-US" w:eastAsia="zh-CN"/>
        </w:rPr>
        <w:t>7</w:t>
      </w:r>
      <w:r>
        <w:rPr>
          <w:lang w:val="en-IN"/>
        </w:rPr>
        <w:t>.3</w:t>
      </w:r>
      <w:r>
        <w:rPr>
          <w:lang w:val="en-IN"/>
        </w:rPr>
        <w:tab/>
        <w:t>AIMLE client ID</w:t>
      </w:r>
      <w:bookmarkEnd w:id="184"/>
      <w:bookmarkEnd w:id="185"/>
    </w:p>
    <w:p w14:paraId="1789FC89" w14:textId="77777777" w:rsidR="00F8275A" w:rsidRDefault="00F8275A" w:rsidP="00F8275A">
      <w:r>
        <w:t>The AIMLE client ID uniquely identifies the AIML enablement client.</w:t>
      </w:r>
    </w:p>
    <w:p w14:paraId="23A9CD77" w14:textId="77777777" w:rsidR="00F8275A" w:rsidRDefault="00F8275A" w:rsidP="00F8275A">
      <w:pPr>
        <w:pStyle w:val="Heading2"/>
        <w:rPr>
          <w:lang w:val="en-IN"/>
        </w:rPr>
      </w:pPr>
      <w:bookmarkStart w:id="186" w:name="_Toc170115129"/>
      <w:bookmarkStart w:id="187" w:name="_Toc218864041"/>
      <w:r>
        <w:rPr>
          <w:rFonts w:eastAsia="SimSun"/>
          <w:lang w:val="en-US" w:eastAsia="zh-CN"/>
        </w:rPr>
        <w:t>7</w:t>
      </w:r>
      <w:r>
        <w:rPr>
          <w:lang w:val="en-IN"/>
        </w:rPr>
        <w:t>.4</w:t>
      </w:r>
      <w:r>
        <w:rPr>
          <w:lang w:val="en-IN"/>
        </w:rPr>
        <w:tab/>
        <w:t>ML repository ID</w:t>
      </w:r>
      <w:bookmarkEnd w:id="186"/>
      <w:bookmarkEnd w:id="187"/>
    </w:p>
    <w:p w14:paraId="443C22D3" w14:textId="77777777" w:rsidR="00F8275A" w:rsidRDefault="00F8275A" w:rsidP="00F8275A">
      <w:r>
        <w:t>The ML repository ID uniquely identifies the ML-related repository function, which is used for storing the ML models and ML related information, as well as for serving as registry for the ML / FL members.</w:t>
      </w:r>
    </w:p>
    <w:p w14:paraId="5210D543" w14:textId="77777777" w:rsidR="00F8275A" w:rsidRDefault="00F8275A" w:rsidP="00F8275A">
      <w:pPr>
        <w:pStyle w:val="Heading2"/>
        <w:rPr>
          <w:lang w:val="en-IN"/>
        </w:rPr>
      </w:pPr>
      <w:bookmarkStart w:id="188" w:name="_Toc101258822"/>
      <w:bookmarkStart w:id="189" w:name="_Toc104796546"/>
      <w:bookmarkStart w:id="190" w:name="_Toc120030778"/>
      <w:bookmarkStart w:id="191" w:name="_Toc170115132"/>
      <w:bookmarkStart w:id="192" w:name="_Toc218864042"/>
      <w:r>
        <w:rPr>
          <w:rFonts w:eastAsia="SimSun"/>
          <w:lang w:val="en-US" w:eastAsia="zh-CN"/>
        </w:rPr>
        <w:t>7</w:t>
      </w:r>
      <w:r>
        <w:rPr>
          <w:lang w:val="en-IN"/>
        </w:rPr>
        <w:t>.5</w:t>
      </w:r>
      <w:r>
        <w:rPr>
          <w:lang w:val="en-IN"/>
        </w:rPr>
        <w:tab/>
        <w:t>ML model ID</w:t>
      </w:r>
      <w:bookmarkEnd w:id="192"/>
    </w:p>
    <w:p w14:paraId="6AD258A8" w14:textId="77777777" w:rsidR="00F8275A" w:rsidRDefault="00F8275A" w:rsidP="00F8275A">
      <w:r>
        <w:t>The ML model ID uniquely identifies the application-layer ML model.</w:t>
      </w:r>
    </w:p>
    <w:p w14:paraId="22A025C3" w14:textId="77777777" w:rsidR="00F8275A" w:rsidRDefault="00F8275A" w:rsidP="00F8275A">
      <w:pPr>
        <w:pStyle w:val="Heading2"/>
        <w:rPr>
          <w:lang w:val="en-IN"/>
        </w:rPr>
      </w:pPr>
      <w:bookmarkStart w:id="193" w:name="_Toc218864043"/>
      <w:r>
        <w:rPr>
          <w:rFonts w:eastAsia="SimSun"/>
          <w:lang w:val="en-US" w:eastAsia="zh-CN"/>
        </w:rPr>
        <w:t>7</w:t>
      </w:r>
      <w:r>
        <w:rPr>
          <w:lang w:val="en-IN"/>
        </w:rPr>
        <w:t>.6</w:t>
      </w:r>
      <w:r>
        <w:rPr>
          <w:lang w:val="en-IN"/>
        </w:rPr>
        <w:tab/>
        <w:t>FL member ID</w:t>
      </w:r>
      <w:bookmarkEnd w:id="193"/>
    </w:p>
    <w:p w14:paraId="74D55FB6" w14:textId="36E986B7" w:rsidR="00F8275A" w:rsidRDefault="00F8275A" w:rsidP="00F8275A">
      <w:r>
        <w:t>The FL member ID uniquely identifies the participant entity in a Federated Learning process which is supported by AIMLE service</w:t>
      </w:r>
      <w:r w:rsidR="00EB5B9E" w:rsidRPr="00EB5B9E">
        <w:t>, e.g., AIMLE server ID, VAL server ID or EAS ID</w:t>
      </w:r>
      <w:r>
        <w:t xml:space="preserve">. </w:t>
      </w:r>
    </w:p>
    <w:p w14:paraId="38C5B9F6" w14:textId="77777777" w:rsidR="00F8275A" w:rsidRDefault="00F8275A" w:rsidP="00F8275A">
      <w:pPr>
        <w:pStyle w:val="Heading2"/>
      </w:pPr>
      <w:bookmarkStart w:id="194" w:name="_Toc218864044"/>
      <w:r>
        <w:t>7.7</w:t>
      </w:r>
      <w:r>
        <w:tab/>
        <w:t xml:space="preserve">AIMLE </w:t>
      </w:r>
      <w:r>
        <w:rPr>
          <w:lang w:eastAsia="zh-CN"/>
        </w:rPr>
        <w:t>s</w:t>
      </w:r>
      <w:r>
        <w:t>ervice area</w:t>
      </w:r>
      <w:bookmarkEnd w:id="188"/>
      <w:bookmarkEnd w:id="189"/>
      <w:bookmarkEnd w:id="190"/>
      <w:bookmarkEnd w:id="191"/>
      <w:bookmarkEnd w:id="194"/>
    </w:p>
    <w:p w14:paraId="147BDB20" w14:textId="7A6D8E50" w:rsidR="00F8275A" w:rsidRDefault="00F8275A" w:rsidP="00F8275A">
      <w:pPr>
        <w:rPr>
          <w:lang w:val="en-US" w:eastAsia="zh-CN"/>
        </w:rPr>
      </w:pPr>
      <w:r>
        <w:rPr>
          <w:lang w:val="en-US" w:eastAsia="zh-CN"/>
        </w:rPr>
        <w:t>The AIMLE service area is the area where the AIML Enablement server owner provides its AIML support services. The AIMLE service area can be expressed as a Topological Service Area (e.g.</w:t>
      </w:r>
      <w:r w:rsidR="00E233BD">
        <w:rPr>
          <w:lang w:val="en-US" w:eastAsia="zh-CN"/>
        </w:rPr>
        <w:t>,</w:t>
      </w:r>
      <w:r>
        <w:rPr>
          <w:lang w:val="en-US" w:eastAsia="zh-CN"/>
        </w:rPr>
        <w:t xml:space="preserve"> a list of TA), a Geographical Service Area (e.g.</w:t>
      </w:r>
      <w:r w:rsidR="00E233BD">
        <w:rPr>
          <w:lang w:val="en-US" w:eastAsia="zh-CN"/>
        </w:rPr>
        <w:t>,</w:t>
      </w:r>
      <w:r>
        <w:rPr>
          <w:lang w:val="en-US" w:eastAsia="zh-CN"/>
        </w:rPr>
        <w:t xml:space="preserve"> geographical coordinates) or both.  </w:t>
      </w:r>
    </w:p>
    <w:p w14:paraId="38B26AA7" w14:textId="7322E86E" w:rsidR="00EB5B9E" w:rsidRPr="00EC27F5" w:rsidRDefault="00EB5B9E" w:rsidP="00EB5B9E">
      <w:pPr>
        <w:pStyle w:val="Heading2"/>
        <w:rPr>
          <w:lang w:val="en-US" w:eastAsia="zh-CN"/>
        </w:rPr>
      </w:pPr>
      <w:bookmarkStart w:id="195" w:name="_Toc27161520"/>
      <w:bookmarkStart w:id="196" w:name="_Toc29234030"/>
      <w:bookmarkStart w:id="197" w:name="_Toc106116330"/>
      <w:bookmarkStart w:id="198" w:name="_Toc31746"/>
      <w:bookmarkStart w:id="199" w:name="_Toc218864045"/>
      <w:bookmarkEnd w:id="158"/>
      <w:bookmarkEnd w:id="159"/>
      <w:bookmarkEnd w:id="160"/>
      <w:bookmarkEnd w:id="161"/>
      <w:bookmarkEnd w:id="162"/>
      <w:bookmarkEnd w:id="163"/>
      <w:bookmarkEnd w:id="164"/>
      <w:bookmarkEnd w:id="165"/>
      <w:bookmarkEnd w:id="170"/>
      <w:bookmarkEnd w:id="171"/>
      <w:bookmarkEnd w:id="172"/>
      <w:bookmarkEnd w:id="173"/>
      <w:bookmarkEnd w:id="174"/>
      <w:bookmarkEnd w:id="175"/>
      <w:bookmarkEnd w:id="176"/>
      <w:bookmarkEnd w:id="177"/>
      <w:bookmarkEnd w:id="178"/>
      <w:bookmarkEnd w:id="179"/>
      <w:bookmarkEnd w:id="180"/>
      <w:r w:rsidRPr="00EC27F5">
        <w:rPr>
          <w:lang w:val="en-US" w:eastAsia="zh-CN"/>
        </w:rPr>
        <w:t>7.</w:t>
      </w:r>
      <w:r>
        <w:rPr>
          <w:lang w:val="en-US" w:eastAsia="zh-CN"/>
        </w:rPr>
        <w:t>8</w:t>
      </w:r>
      <w:r w:rsidRPr="00EC27F5">
        <w:rPr>
          <w:lang w:val="en-US" w:eastAsia="zh-CN"/>
        </w:rPr>
        <w:tab/>
        <w:t>ML model profile ID</w:t>
      </w:r>
      <w:bookmarkEnd w:id="199"/>
    </w:p>
    <w:p w14:paraId="686BB30E" w14:textId="7FA22D39" w:rsidR="00EB5B9E" w:rsidRDefault="00EB5B9E" w:rsidP="00EB5B9E">
      <w:pPr>
        <w:rPr>
          <w:lang w:eastAsia="en-IN"/>
        </w:rPr>
      </w:pPr>
      <w:r>
        <w:t xml:space="preserve">The ML </w:t>
      </w:r>
      <w:r>
        <w:rPr>
          <w:lang w:val="en-IN"/>
        </w:rPr>
        <w:t>model profile</w:t>
      </w:r>
      <w:r>
        <w:t xml:space="preserve"> ID uniquely identifies a </w:t>
      </w:r>
      <w:r>
        <w:rPr>
          <w:lang w:eastAsia="en-IN"/>
        </w:rPr>
        <w:t xml:space="preserve">ML model profile that is created by the </w:t>
      </w:r>
      <w:r>
        <w:rPr>
          <w:lang w:val="en-IN"/>
        </w:rPr>
        <w:t xml:space="preserve">ML repository </w:t>
      </w:r>
      <w:r>
        <w:rPr>
          <w:lang w:eastAsia="en-IN"/>
        </w:rPr>
        <w:t>as a result of a successful ML model storage request by a AIMLE server.</w:t>
      </w:r>
    </w:p>
    <w:p w14:paraId="34BF4515" w14:textId="5BC8E231" w:rsidR="00EB5B9E" w:rsidRPr="00EC27F5" w:rsidRDefault="00EB5B9E" w:rsidP="00EC27F5">
      <w:pPr>
        <w:pStyle w:val="Heading2"/>
        <w:rPr>
          <w:lang w:val="en-US" w:eastAsia="zh-CN"/>
        </w:rPr>
      </w:pPr>
      <w:bookmarkStart w:id="200" w:name="_Toc218864046"/>
      <w:r w:rsidRPr="00EC27F5">
        <w:rPr>
          <w:lang w:val="en-US" w:eastAsia="zh-CN"/>
        </w:rPr>
        <w:t>7.</w:t>
      </w:r>
      <w:r>
        <w:rPr>
          <w:lang w:val="en-US" w:eastAsia="zh-CN"/>
        </w:rPr>
        <w:t>9</w:t>
      </w:r>
      <w:r w:rsidRPr="00EC27F5">
        <w:rPr>
          <w:lang w:val="en-US" w:eastAsia="zh-CN"/>
        </w:rPr>
        <w:tab/>
        <w:t xml:space="preserve">AIMLE client set </w:t>
      </w:r>
      <w:r>
        <w:rPr>
          <w:lang w:val="en-US" w:eastAsia="zh-CN"/>
        </w:rPr>
        <w:t>ID</w:t>
      </w:r>
      <w:bookmarkEnd w:id="200"/>
    </w:p>
    <w:p w14:paraId="28C9F426" w14:textId="77777777" w:rsidR="00EB5B9E" w:rsidRDefault="00EB5B9E" w:rsidP="00EB5B9E">
      <w:r>
        <w:rPr>
          <w:lang w:val="en-US" w:eastAsia="zh-CN"/>
        </w:rPr>
        <w:t xml:space="preserve">The </w:t>
      </w:r>
      <w:r w:rsidRPr="00862BCC">
        <w:rPr>
          <w:lang w:val="en-US" w:eastAsia="zh-CN"/>
        </w:rPr>
        <w:t xml:space="preserve">AIMLE client set </w:t>
      </w:r>
      <w:r>
        <w:rPr>
          <w:lang w:val="en-US" w:eastAsia="zh-CN"/>
        </w:rPr>
        <w:t>ID</w:t>
      </w:r>
      <w:r>
        <w:t xml:space="preserve"> is a</w:t>
      </w:r>
      <w:r w:rsidRPr="003A20E5">
        <w:t xml:space="preserve"> </w:t>
      </w:r>
      <w:r>
        <w:t xml:space="preserve">unique identifier assigned by an AIMLE server that is associated with the set of AIMLE clients that have been selected and have </w:t>
      </w:r>
      <w:r>
        <w:rPr>
          <w:lang w:eastAsia="en-GB"/>
        </w:rPr>
        <w:t xml:space="preserve">agreed to participate in </w:t>
      </w:r>
      <w:r>
        <w:t>performing</w:t>
      </w:r>
      <w:r>
        <w:rPr>
          <w:rFonts w:eastAsia="SimSun"/>
        </w:rPr>
        <w:t xml:space="preserve"> AI/ML related operations, e.g., ML model training</w:t>
      </w:r>
      <w:r>
        <w:t xml:space="preserve">. </w:t>
      </w:r>
    </w:p>
    <w:p w14:paraId="708D4061" w14:textId="6BDA9BAD" w:rsidR="00FE154A" w:rsidRDefault="003A71BA" w:rsidP="00FE154A">
      <w:pPr>
        <w:pStyle w:val="Heading1"/>
        <w:rPr>
          <w:lang w:val="en-IN"/>
        </w:rPr>
      </w:pPr>
      <w:bookmarkStart w:id="201" w:name="_Toc218864047"/>
      <w:r>
        <w:rPr>
          <w:rFonts w:eastAsia="SimSun"/>
          <w:lang w:val="en-US" w:eastAsia="zh-CN"/>
        </w:rPr>
        <w:t>8</w:t>
      </w:r>
      <w:r w:rsidR="00FE154A">
        <w:rPr>
          <w:lang w:val="en-IN"/>
        </w:rPr>
        <w:tab/>
        <w:t>Procedures and information flows</w:t>
      </w:r>
      <w:bookmarkEnd w:id="195"/>
      <w:bookmarkEnd w:id="196"/>
      <w:bookmarkEnd w:id="197"/>
      <w:bookmarkEnd w:id="198"/>
      <w:bookmarkEnd w:id="201"/>
    </w:p>
    <w:p w14:paraId="21BE3251" w14:textId="6F82F135" w:rsidR="0000601A" w:rsidRDefault="0000601A" w:rsidP="0000601A">
      <w:bookmarkStart w:id="202" w:name="_Toc106116331"/>
      <w:bookmarkStart w:id="203" w:name="_Toc29234031"/>
      <w:bookmarkStart w:id="204" w:name="_Toc4714"/>
      <w:bookmarkStart w:id="205" w:name="_Toc19026800"/>
      <w:bookmarkStart w:id="206" w:name="_Toc19037390"/>
      <w:bookmarkStart w:id="207" w:name="_Toc25613616"/>
      <w:bookmarkStart w:id="208" w:name="_Toc14352771"/>
      <w:bookmarkStart w:id="209" w:name="_Toc25612649"/>
      <w:bookmarkStart w:id="210" w:name="_Toc25613352"/>
      <w:bookmarkStart w:id="211" w:name="_Toc19036392"/>
      <w:bookmarkStart w:id="212" w:name="_Toc19034202"/>
      <w:bookmarkStart w:id="213" w:name="_Toc27161521"/>
      <w:r w:rsidRPr="00B00FDD">
        <w:t xml:space="preserve">The security aspects for the </w:t>
      </w:r>
      <w:r w:rsidRPr="00615EC1">
        <w:t>AIML</w:t>
      </w:r>
      <w:r>
        <w:t xml:space="preserve">E services are specified in </w:t>
      </w:r>
      <w:r w:rsidRPr="00F477AF">
        <w:t>3GPP TS </w:t>
      </w:r>
      <w:r w:rsidRPr="00B00FDD">
        <w:t>33.</w:t>
      </w:r>
      <w:r>
        <w:t>434</w:t>
      </w:r>
      <w:r w:rsidRPr="00AB291F">
        <w:rPr>
          <w:lang w:eastAsia="zh-CN"/>
        </w:rPr>
        <w:t> [</w:t>
      </w:r>
      <w:r>
        <w:rPr>
          <w:lang w:eastAsia="zh-CN"/>
        </w:rPr>
        <w:t>14</w:t>
      </w:r>
      <w:r w:rsidRPr="00AB291F">
        <w:rPr>
          <w:lang w:eastAsia="zh-CN"/>
        </w:rPr>
        <w:t>]</w:t>
      </w:r>
      <w:r>
        <w:t>.</w:t>
      </w:r>
    </w:p>
    <w:p w14:paraId="6EB0676B" w14:textId="17E1F95D" w:rsidR="00FE154A" w:rsidRDefault="003A71BA" w:rsidP="00FE154A">
      <w:pPr>
        <w:pStyle w:val="Heading2"/>
      </w:pPr>
      <w:bookmarkStart w:id="214" w:name="_Toc218864048"/>
      <w:r>
        <w:rPr>
          <w:rFonts w:eastAsia="SimSun"/>
          <w:lang w:val="en-US" w:eastAsia="zh-CN"/>
        </w:rPr>
        <w:lastRenderedPageBreak/>
        <w:t>8</w:t>
      </w:r>
      <w:r w:rsidR="00FE154A">
        <w:t>.1</w:t>
      </w:r>
      <w:r w:rsidR="00FE154A">
        <w:tab/>
        <w:t>General</w:t>
      </w:r>
      <w:bookmarkEnd w:id="202"/>
      <w:bookmarkEnd w:id="203"/>
      <w:bookmarkEnd w:id="204"/>
      <w:bookmarkEnd w:id="214"/>
    </w:p>
    <w:p w14:paraId="5098328C" w14:textId="067D77FD" w:rsidR="00BC03F2" w:rsidRDefault="00BC03F2" w:rsidP="00BC03F2">
      <w:pPr>
        <w:pStyle w:val="Heading2"/>
        <w:rPr>
          <w:lang w:val="en-IN"/>
        </w:rPr>
      </w:pPr>
      <w:bookmarkStart w:id="215" w:name="_Toc28552"/>
      <w:bookmarkStart w:id="216" w:name="_Toc27161522"/>
      <w:bookmarkStart w:id="217" w:name="_Toc29234032"/>
      <w:bookmarkStart w:id="218" w:name="_Toc106116332"/>
      <w:bookmarkStart w:id="219" w:name="_Toc218864049"/>
      <w:bookmarkEnd w:id="205"/>
      <w:bookmarkEnd w:id="206"/>
      <w:bookmarkEnd w:id="207"/>
      <w:bookmarkEnd w:id="208"/>
      <w:bookmarkEnd w:id="209"/>
      <w:bookmarkEnd w:id="210"/>
      <w:bookmarkEnd w:id="211"/>
      <w:bookmarkEnd w:id="212"/>
      <w:bookmarkEnd w:id="213"/>
      <w:r>
        <w:rPr>
          <w:rFonts w:eastAsia="SimSun"/>
          <w:lang w:val="en-US" w:eastAsia="zh-CN"/>
        </w:rPr>
        <w:t>8</w:t>
      </w:r>
      <w:r>
        <w:rPr>
          <w:lang w:val="en-IN"/>
        </w:rPr>
        <w:t>.2</w:t>
      </w:r>
      <w:r>
        <w:rPr>
          <w:lang w:val="en-IN"/>
        </w:rPr>
        <w:tab/>
        <w:t xml:space="preserve">ML model </w:t>
      </w:r>
      <w:r w:rsidR="001C2879">
        <w:rPr>
          <w:lang w:val="en-IN"/>
        </w:rPr>
        <w:t>r</w:t>
      </w:r>
      <w:r>
        <w:rPr>
          <w:lang w:val="en-IN"/>
        </w:rPr>
        <w:t>etrieval</w:t>
      </w:r>
      <w:bookmarkEnd w:id="219"/>
    </w:p>
    <w:p w14:paraId="79D8000B" w14:textId="250747A9" w:rsidR="00BC03F2" w:rsidRDefault="00BC03F2" w:rsidP="00BC03F2">
      <w:pPr>
        <w:pStyle w:val="Heading3"/>
        <w:rPr>
          <w:lang w:val="en-IN"/>
        </w:rPr>
      </w:pPr>
      <w:bookmarkStart w:id="220" w:name="_Toc218864050"/>
      <w:r>
        <w:rPr>
          <w:rFonts w:eastAsia="SimSun"/>
          <w:lang w:val="en-US" w:eastAsia="zh-CN"/>
        </w:rPr>
        <w:t>8</w:t>
      </w:r>
      <w:r>
        <w:rPr>
          <w:lang w:val="en-IN"/>
        </w:rPr>
        <w:t>.2.1</w:t>
      </w:r>
      <w:r>
        <w:rPr>
          <w:lang w:val="en-IN"/>
        </w:rPr>
        <w:tab/>
        <w:t>General</w:t>
      </w:r>
      <w:bookmarkEnd w:id="220"/>
    </w:p>
    <w:p w14:paraId="6E86A85E" w14:textId="77777777" w:rsidR="00BC03F2" w:rsidRDefault="00BC03F2" w:rsidP="00BC03F2">
      <w:pPr>
        <w:rPr>
          <w:lang w:val="en-IN"/>
        </w:rPr>
      </w:pPr>
      <w:r>
        <w:rPr>
          <w:lang w:val="en-IN"/>
        </w:rPr>
        <w:t>ML model retrieval enable applications consuming services from the AI/ML application enablement layer to retrieve ML models available with the enablement layer.</w:t>
      </w:r>
    </w:p>
    <w:p w14:paraId="3EF62073" w14:textId="77777777" w:rsidR="00BC03F2" w:rsidRDefault="00BC03F2" w:rsidP="00BC03F2">
      <w:pPr>
        <w:rPr>
          <w:lang w:val="en-IN"/>
        </w:rPr>
      </w:pPr>
      <w:r>
        <w:rPr>
          <w:lang w:val="en-IN"/>
        </w:rPr>
        <w:t>ML model retrieval enables an AIMLE client or VAL server to obtain ML models of interest. The retrieval of ML models is based on matching ML model retrieval filters provided in the request.</w:t>
      </w:r>
    </w:p>
    <w:p w14:paraId="0347B0D3" w14:textId="77777777" w:rsidR="00BC03F2" w:rsidRDefault="00BC03F2" w:rsidP="00BC03F2">
      <w:pPr>
        <w:rPr>
          <w:lang w:val="en-IN"/>
        </w:rPr>
      </w:pPr>
      <w:r>
        <w:rPr>
          <w:lang w:val="en-IN"/>
        </w:rPr>
        <w:t>ML model retrieval subscription enables an AIMLE client or VAL server to receive notifications about ML models of interest. The subscription is based on matching ML model retrieval filters provided in the subscription request.</w:t>
      </w:r>
    </w:p>
    <w:p w14:paraId="70574858" w14:textId="708543D9" w:rsidR="00BC03F2" w:rsidRDefault="00BC03F2" w:rsidP="00BC03F2">
      <w:pPr>
        <w:pStyle w:val="Heading3"/>
        <w:rPr>
          <w:lang w:val="en-IN"/>
        </w:rPr>
      </w:pPr>
      <w:bookmarkStart w:id="221" w:name="_Toc218864051"/>
      <w:r>
        <w:rPr>
          <w:rFonts w:eastAsia="SimSun"/>
          <w:lang w:val="en-US" w:eastAsia="zh-CN"/>
        </w:rPr>
        <w:t>8</w:t>
      </w:r>
      <w:r>
        <w:rPr>
          <w:lang w:val="en-IN"/>
        </w:rPr>
        <w:t>.2.</w:t>
      </w:r>
      <w:r>
        <w:rPr>
          <w:rFonts w:eastAsia="SimSun"/>
          <w:lang w:val="en-US" w:eastAsia="zh-CN"/>
        </w:rPr>
        <w:t>2</w:t>
      </w:r>
      <w:r>
        <w:rPr>
          <w:lang w:val="en-IN"/>
        </w:rPr>
        <w:tab/>
        <w:t>Procedure</w:t>
      </w:r>
      <w:bookmarkEnd w:id="221"/>
    </w:p>
    <w:p w14:paraId="5F7F52ED" w14:textId="36DE0C65" w:rsidR="00BC03F2" w:rsidRDefault="00BC03F2" w:rsidP="00BC03F2">
      <w:pPr>
        <w:pStyle w:val="Heading4"/>
        <w:rPr>
          <w:lang w:val="en-IN"/>
        </w:rPr>
      </w:pPr>
      <w:bookmarkStart w:id="222" w:name="_Toc218864052"/>
      <w:r>
        <w:rPr>
          <w:lang w:val="en-IN"/>
        </w:rPr>
        <w:t>8.2.2.1</w:t>
      </w:r>
      <w:r>
        <w:rPr>
          <w:lang w:val="en-IN"/>
        </w:rPr>
        <w:tab/>
        <w:t>General</w:t>
      </w:r>
      <w:bookmarkEnd w:id="222"/>
    </w:p>
    <w:p w14:paraId="329D41B7" w14:textId="77777777" w:rsidR="00BC03F2" w:rsidRDefault="00BC03F2" w:rsidP="00BC03F2">
      <w:r>
        <w:t>Following procedures are supported for ML model retrieval:</w:t>
      </w:r>
    </w:p>
    <w:p w14:paraId="55EEC75F" w14:textId="77777777" w:rsidR="00BC03F2" w:rsidRDefault="00BC03F2" w:rsidP="00BC03F2">
      <w:pPr>
        <w:pStyle w:val="B1"/>
      </w:pPr>
      <w:r>
        <w:t>-</w:t>
      </w:r>
      <w:r>
        <w:tab/>
        <w:t xml:space="preserve">ML model </w:t>
      </w:r>
      <w:r>
        <w:rPr>
          <w:lang w:val="en-IN"/>
        </w:rPr>
        <w:t xml:space="preserve">retrieval </w:t>
      </w:r>
      <w:r>
        <w:t>request-response procedure;</w:t>
      </w:r>
    </w:p>
    <w:p w14:paraId="446362B3" w14:textId="77777777" w:rsidR="00BC03F2" w:rsidRDefault="00BC03F2" w:rsidP="00BC03F2">
      <w:pPr>
        <w:pStyle w:val="B1"/>
      </w:pPr>
      <w:r>
        <w:t>-</w:t>
      </w:r>
      <w:r>
        <w:tab/>
      </w:r>
      <w:r>
        <w:rPr>
          <w:lang w:val="en-IN"/>
        </w:rPr>
        <w:t>ML model s</w:t>
      </w:r>
      <w:r>
        <w:t>ubscribe-notify procedures for retrieval of ML models, comprising:</w:t>
      </w:r>
    </w:p>
    <w:p w14:paraId="33CE490A" w14:textId="77777777" w:rsidR="00BC03F2" w:rsidRDefault="00BC03F2" w:rsidP="00BC03F2">
      <w:pPr>
        <w:pStyle w:val="B2"/>
      </w:pPr>
      <w:r>
        <w:t>-</w:t>
      </w:r>
      <w:r>
        <w:tab/>
        <w:t xml:space="preserve">Subscription procedure; </w:t>
      </w:r>
    </w:p>
    <w:p w14:paraId="0BD4E093" w14:textId="77777777" w:rsidR="00BC03F2" w:rsidRDefault="00BC03F2" w:rsidP="00BC03F2">
      <w:pPr>
        <w:pStyle w:val="B2"/>
      </w:pPr>
      <w:r>
        <w:t>-</w:t>
      </w:r>
      <w:r>
        <w:tab/>
        <w:t>Subscription update procedure; and</w:t>
      </w:r>
    </w:p>
    <w:p w14:paraId="00B81603" w14:textId="77777777" w:rsidR="00BC03F2" w:rsidRDefault="00BC03F2" w:rsidP="00BC03F2">
      <w:pPr>
        <w:pStyle w:val="B2"/>
      </w:pPr>
      <w:r>
        <w:t>-</w:t>
      </w:r>
      <w:r>
        <w:tab/>
        <w:t>Unsubscribe procedure;</w:t>
      </w:r>
    </w:p>
    <w:p w14:paraId="4537E1A4" w14:textId="64B75A27" w:rsidR="00BC03F2" w:rsidRDefault="00BC03F2" w:rsidP="00BC03F2">
      <w:pPr>
        <w:pStyle w:val="Heading4"/>
        <w:rPr>
          <w:lang w:val="en-IN"/>
        </w:rPr>
      </w:pPr>
      <w:bookmarkStart w:id="223" w:name="_Toc218864053"/>
      <w:r>
        <w:rPr>
          <w:lang w:val="en-IN"/>
        </w:rPr>
        <w:t>8.</w:t>
      </w:r>
      <w:r w:rsidR="001C2879">
        <w:rPr>
          <w:lang w:val="en-IN"/>
        </w:rPr>
        <w:t>2</w:t>
      </w:r>
      <w:r>
        <w:rPr>
          <w:lang w:val="en-IN"/>
        </w:rPr>
        <w:t>.2.2</w:t>
      </w:r>
      <w:r>
        <w:rPr>
          <w:lang w:val="en-IN"/>
        </w:rPr>
        <w:tab/>
        <w:t>ML model retrieval</w:t>
      </w:r>
      <w:bookmarkEnd w:id="223"/>
    </w:p>
    <w:p w14:paraId="0BD83852" w14:textId="42E51007" w:rsidR="00BC03F2" w:rsidRDefault="00BC03F2" w:rsidP="00BC03F2">
      <w:pPr>
        <w:rPr>
          <w:lang w:val="en-US"/>
        </w:rPr>
      </w:pPr>
      <w:r>
        <w:rPr>
          <w:lang w:val="en-US"/>
        </w:rPr>
        <w:t>Figure</w:t>
      </w:r>
      <w:r w:rsidR="00A520E0">
        <w:rPr>
          <w:lang w:val="en-US"/>
        </w:rPr>
        <w:t> </w:t>
      </w:r>
      <w:r>
        <w:rPr>
          <w:lang w:val="en-US"/>
        </w:rPr>
        <w:t>8.</w:t>
      </w:r>
      <w:r w:rsidR="001C2879">
        <w:rPr>
          <w:lang w:val="en-US"/>
        </w:rPr>
        <w:t>2</w:t>
      </w:r>
      <w:r>
        <w:rPr>
          <w:lang w:val="en-US"/>
        </w:rPr>
        <w:t>.2.2-1 illustrates the procedure for an AIMLE client or VAL server to discover and obtain ML models from the AIMLE server.</w:t>
      </w:r>
    </w:p>
    <w:p w14:paraId="00F55498" w14:textId="77777777" w:rsidR="00BC03F2" w:rsidRDefault="00BC03F2" w:rsidP="00BC03F2">
      <w:pPr>
        <w:rPr>
          <w:lang w:val="en-US"/>
        </w:rPr>
      </w:pPr>
      <w:r>
        <w:rPr>
          <w:lang w:val="en-US"/>
        </w:rPr>
        <w:t>Pre-conditions:</w:t>
      </w:r>
    </w:p>
    <w:p w14:paraId="5EBB048A" w14:textId="687EF874"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w:t>
      </w:r>
      <w:r w:rsidR="001C2879">
        <w:t>,</w:t>
      </w:r>
      <w:r w:rsidR="00BC03F2">
        <w:t xml:space="preserve"> URI, IP address) related to the AIMLE Server</w:t>
      </w:r>
      <w:r w:rsidR="001C2879">
        <w:t>.</w:t>
      </w:r>
    </w:p>
    <w:p w14:paraId="47A9FA40" w14:textId="3445CE30" w:rsidR="00BC03F2" w:rsidRDefault="00810843" w:rsidP="00810843">
      <w:pPr>
        <w:pStyle w:val="B1"/>
        <w:rPr>
          <w:lang w:val="en-US"/>
        </w:rPr>
      </w:pPr>
      <w:r>
        <w:rPr>
          <w:lang w:val="en-US"/>
        </w:rPr>
        <w:t>2.</w:t>
      </w:r>
      <w:r>
        <w:rPr>
          <w:lang w:val="en-US"/>
        </w:rPr>
        <w:tab/>
      </w:r>
      <w:r w:rsidR="00BC03F2">
        <w:rPr>
          <w:lang w:val="en-US"/>
        </w:rPr>
        <w:t xml:space="preserve">The AIMLE client or VAL server has </w:t>
      </w:r>
      <w:r w:rsidR="00BC03F2">
        <w:t>received security credentials authorizing it to communicate with the AIMLE server</w:t>
      </w:r>
      <w:r w:rsidR="001C2879">
        <w:t>.</w:t>
      </w:r>
    </w:p>
    <w:p w14:paraId="5EF23F91" w14:textId="77777777" w:rsidR="00BC03F2" w:rsidRDefault="00BC03F2" w:rsidP="00BC03F2">
      <w:pPr>
        <w:pStyle w:val="TH"/>
        <w:rPr>
          <w:lang w:val="en-US"/>
        </w:rPr>
      </w:pPr>
      <w:r>
        <w:object w:dxaOrig="5325" w:dyaOrig="2925" w14:anchorId="17056F36">
          <v:shape id="_x0000_i1030" type="#_x0000_t75" style="width:267.45pt;height:145.85pt" o:ole="">
            <v:imagedata r:id="rId21" o:title=""/>
          </v:shape>
          <o:OLEObject Type="Embed" ProgID="Visio.Drawing.15" ShapeID="_x0000_i1030" DrawAspect="Content" ObjectID="_1829476653" r:id="rId22"/>
        </w:object>
      </w:r>
    </w:p>
    <w:p w14:paraId="0E7D811C" w14:textId="4F03C5C5" w:rsidR="00BC03F2" w:rsidRDefault="00BC03F2" w:rsidP="00BC03F2">
      <w:pPr>
        <w:pStyle w:val="TF"/>
        <w:rPr>
          <w:lang w:val="en-US"/>
        </w:rPr>
      </w:pPr>
      <w:r>
        <w:rPr>
          <w:lang w:val="en-US"/>
        </w:rPr>
        <w:t>Figure 8.</w:t>
      </w:r>
      <w:r w:rsidR="001C2879">
        <w:rPr>
          <w:lang w:val="en-US"/>
        </w:rPr>
        <w:t>2</w:t>
      </w:r>
      <w:r>
        <w:rPr>
          <w:lang w:val="en-US"/>
        </w:rPr>
        <w:t>.2.2-1: ML model retrieval</w:t>
      </w:r>
    </w:p>
    <w:p w14:paraId="7FCEC411" w14:textId="77777777" w:rsidR="00BC03F2" w:rsidRDefault="00BC03F2" w:rsidP="00BC03F2">
      <w:pPr>
        <w:pStyle w:val="B1"/>
        <w:rPr>
          <w:lang w:val="en-US"/>
        </w:rPr>
      </w:pPr>
      <w:r>
        <w:rPr>
          <w:lang w:val="en-US"/>
        </w:rPr>
        <w:lastRenderedPageBreak/>
        <w:t>1.</w:t>
      </w:r>
      <w:r>
        <w:rPr>
          <w:lang w:val="en-US"/>
        </w:rPr>
        <w:tab/>
        <w:t>The requestor (e.g., AIMLE client or VAL server) sends a ML model retrieval request to the AIMLE server. The request includes the requestor identifier along with security credentials and may include ML model retrieval filters.</w:t>
      </w:r>
    </w:p>
    <w:p w14:paraId="3A44C985"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w:t>
      </w:r>
    </w:p>
    <w:p w14:paraId="7BF3CB34" w14:textId="428D600B" w:rsidR="00BC03F2" w:rsidRDefault="00BC03F2" w:rsidP="00684C1A">
      <w:pPr>
        <w:pStyle w:val="B1"/>
        <w:ind w:hanging="28"/>
        <w:rPr>
          <w:lang w:val="en-US"/>
        </w:rPr>
      </w:pPr>
      <w:r>
        <w:rPr>
          <w:lang w:val="en-US"/>
        </w:rPr>
        <w:t xml:space="preserve">If the requestor is </w:t>
      </w:r>
      <w:r>
        <w:t>authorized</w:t>
      </w:r>
      <w:r>
        <w:rPr>
          <w:lang w:val="en-US"/>
        </w:rPr>
        <w:t xml:space="preserve">, the AIMLE server may determine if the requested ML model is available with the AIMLE server based on ML model retrieval filters. </w:t>
      </w:r>
      <w:r w:rsidR="00684C1A">
        <w:rPr>
          <w:lang w:val="en-US"/>
        </w:rPr>
        <w:t>If the ML model is not available with the AIMLE server, the AIMLE server performs the ML model information discovery procedure with the ML repository as described in clause</w:t>
      </w:r>
      <w:r w:rsidR="00A520E0">
        <w:rPr>
          <w:lang w:val="en-US"/>
        </w:rPr>
        <w:t> </w:t>
      </w:r>
      <w:r w:rsidR="00684C1A">
        <w:rPr>
          <w:lang w:val="en-US"/>
        </w:rPr>
        <w:t>8.11.3.</w:t>
      </w:r>
    </w:p>
    <w:p w14:paraId="16337DC9" w14:textId="38E860D5" w:rsidR="00153DFF" w:rsidRDefault="00153DFF" w:rsidP="00684C1A">
      <w:pPr>
        <w:pStyle w:val="B1"/>
        <w:ind w:hanging="28"/>
        <w:rPr>
          <w:lang w:val="en-US"/>
        </w:rPr>
      </w:pPr>
      <w:r>
        <w:rPr>
          <w:lang w:val="en-US"/>
        </w:rPr>
        <w:t>If the request is received from an AIMLE client that has registered with the AIMLE server, the AIMLE server determines the ML model based on the AIMLE client profile (Table</w:t>
      </w:r>
      <w:r w:rsidR="00A520E0">
        <w:rPr>
          <w:lang w:val="en-US"/>
        </w:rPr>
        <w:t> </w:t>
      </w:r>
      <w:r>
        <w:rPr>
          <w:lang w:val="en-US"/>
        </w:rPr>
        <w:t>8.7.3.</w:t>
      </w:r>
      <w:r w:rsidR="00A520E0">
        <w:rPr>
          <w:lang w:val="en-US"/>
        </w:rPr>
        <w:t>2</w:t>
      </w:r>
      <w:r>
        <w:rPr>
          <w:lang w:val="en-US"/>
        </w:rPr>
        <w:t>-2), e.g. supported AI/ML model types, application layer AIMLE client capabilities.</w:t>
      </w:r>
    </w:p>
    <w:p w14:paraId="4C68681F"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response to the requestor. If the AIMLE server has determined ML models (e.g., locally, or from the ML repository), the response includes an indication of success and may include the ML models. Otherwise, the response includes an indication of failure and may include a reason for failure.</w:t>
      </w:r>
    </w:p>
    <w:p w14:paraId="5C6F581C" w14:textId="77777777" w:rsidR="00BC03F2" w:rsidRDefault="00BC03F2" w:rsidP="00BC03F2">
      <w:pPr>
        <w:rPr>
          <w:lang w:val="en-US"/>
        </w:rPr>
      </w:pPr>
      <w:r>
        <w:rPr>
          <w:lang w:val="en-US"/>
        </w:rPr>
        <w:t>Upon receiving a response including ML models, the requestor can store the ML models and may provide the ML model to the VAL client(s) if the requestor is the AIMLE client.</w:t>
      </w:r>
    </w:p>
    <w:p w14:paraId="369404C3" w14:textId="6B51DB45" w:rsidR="00BC03F2" w:rsidRDefault="00BC03F2" w:rsidP="00BC03F2">
      <w:pPr>
        <w:pStyle w:val="Heading4"/>
        <w:rPr>
          <w:lang w:val="en-US"/>
        </w:rPr>
      </w:pPr>
      <w:bookmarkStart w:id="224" w:name="_Toc218864054"/>
      <w:r>
        <w:rPr>
          <w:lang w:val="en-US"/>
        </w:rPr>
        <w:t>8.</w:t>
      </w:r>
      <w:r w:rsidR="001C2879">
        <w:rPr>
          <w:lang w:val="en-US"/>
        </w:rPr>
        <w:t>2</w:t>
      </w:r>
      <w:r>
        <w:rPr>
          <w:lang w:val="en-US"/>
        </w:rPr>
        <w:t>.2.3</w:t>
      </w:r>
      <w:r>
        <w:rPr>
          <w:lang w:val="en-US"/>
        </w:rPr>
        <w:tab/>
      </w:r>
      <w:r>
        <w:rPr>
          <w:lang w:val="en-IN"/>
        </w:rPr>
        <w:t>ML model retrieval subscription</w:t>
      </w:r>
      <w:bookmarkEnd w:id="224"/>
    </w:p>
    <w:p w14:paraId="67877777" w14:textId="29B993DA" w:rsidR="00BC03F2" w:rsidRDefault="00BC03F2" w:rsidP="00BC03F2">
      <w:pPr>
        <w:pStyle w:val="Heading5"/>
        <w:rPr>
          <w:lang w:val="en-US"/>
        </w:rPr>
      </w:pPr>
      <w:bookmarkStart w:id="225" w:name="_Toc218864055"/>
      <w:r>
        <w:rPr>
          <w:lang w:val="en-US"/>
        </w:rPr>
        <w:t>8.</w:t>
      </w:r>
      <w:r w:rsidR="001C2879">
        <w:rPr>
          <w:lang w:val="en-US"/>
        </w:rPr>
        <w:t>2</w:t>
      </w:r>
      <w:r>
        <w:rPr>
          <w:lang w:val="en-US"/>
        </w:rPr>
        <w:t>.2.3.1</w:t>
      </w:r>
      <w:r>
        <w:rPr>
          <w:lang w:val="en-US"/>
        </w:rPr>
        <w:tab/>
        <w:t>General</w:t>
      </w:r>
      <w:bookmarkEnd w:id="225"/>
    </w:p>
    <w:p w14:paraId="52FF0D23" w14:textId="49A01C81" w:rsidR="00BC03F2" w:rsidRDefault="00BC03F2" w:rsidP="00BC03F2">
      <w:r>
        <w:t>Clause 8.</w:t>
      </w:r>
      <w:r w:rsidR="00574D6A">
        <w:t>2</w:t>
      </w:r>
      <w:r>
        <w:t>.2.3.2 and clause 8.</w:t>
      </w:r>
      <w:r w:rsidR="00574D6A">
        <w:t>2</w:t>
      </w:r>
      <w:r>
        <w:t xml:space="preserve">.2.3.3 together illustrate the ML model retrieval </w:t>
      </w:r>
      <w:r>
        <w:rPr>
          <w:lang w:eastAsia="ko-KR"/>
        </w:rPr>
        <w:t>subscribe</w:t>
      </w:r>
      <w:r w:rsidR="001C2879">
        <w:rPr>
          <w:lang w:eastAsia="ko-KR"/>
        </w:rPr>
        <w:t>-</w:t>
      </w:r>
      <w:r>
        <w:rPr>
          <w:lang w:eastAsia="ko-KR"/>
        </w:rPr>
        <w:t>notify ML model</w:t>
      </w:r>
      <w:r>
        <w:t>.</w:t>
      </w:r>
    </w:p>
    <w:p w14:paraId="1DA7C9B0" w14:textId="32BB4C6D" w:rsidR="00BC03F2" w:rsidRDefault="00BC03F2" w:rsidP="00BC03F2">
      <w:r>
        <w:t>Clause 8.</w:t>
      </w:r>
      <w:r w:rsidR="00574D6A">
        <w:t>2</w:t>
      </w:r>
      <w:r>
        <w:t>.2.3.4 illustrates the ML model retrieval subscription update procedure.</w:t>
      </w:r>
    </w:p>
    <w:p w14:paraId="48F133D6" w14:textId="706C292B" w:rsidR="00BC03F2" w:rsidRDefault="00BC03F2" w:rsidP="00BC03F2">
      <w:r>
        <w:t>Clause 8.</w:t>
      </w:r>
      <w:r w:rsidR="00574D6A">
        <w:t>2</w:t>
      </w:r>
      <w:r>
        <w:t>.2.3.5 illustrates the ML model retrieval unsubscribe procedure.</w:t>
      </w:r>
    </w:p>
    <w:p w14:paraId="685E7CD8" w14:textId="4D252797" w:rsidR="00BC03F2" w:rsidRDefault="00BC03F2" w:rsidP="00BC03F2">
      <w:pPr>
        <w:pStyle w:val="Heading5"/>
        <w:rPr>
          <w:lang w:val="en-US"/>
        </w:rPr>
      </w:pPr>
      <w:bookmarkStart w:id="226" w:name="_Toc218864056"/>
      <w:r>
        <w:rPr>
          <w:lang w:val="en-US"/>
        </w:rPr>
        <w:t>8.</w:t>
      </w:r>
      <w:r w:rsidR="001C2879">
        <w:rPr>
          <w:lang w:val="en-US"/>
        </w:rPr>
        <w:t>2</w:t>
      </w:r>
      <w:r>
        <w:rPr>
          <w:lang w:val="en-US"/>
        </w:rPr>
        <w:t>.2.3.2</w:t>
      </w:r>
      <w:r>
        <w:rPr>
          <w:lang w:val="en-US"/>
        </w:rPr>
        <w:tab/>
        <w:t>Subscribe</w:t>
      </w:r>
      <w:bookmarkEnd w:id="226"/>
    </w:p>
    <w:p w14:paraId="0BE85E16" w14:textId="1453AFF7"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 xml:space="preserve">.2.3.2-1 illustrates the procedure for an AIMLE client or VAL server to subscribe with the AIMLE server </w:t>
      </w:r>
      <w:r>
        <w:rPr>
          <w:lang w:val="en-IN"/>
        </w:rPr>
        <w:t>to be notified of retrieval of ML models</w:t>
      </w:r>
      <w:r>
        <w:rPr>
          <w:lang w:val="en-US"/>
        </w:rPr>
        <w:t>.</w:t>
      </w:r>
    </w:p>
    <w:p w14:paraId="6C6E2FE1" w14:textId="77777777" w:rsidR="00BC03F2" w:rsidRDefault="00BC03F2" w:rsidP="00BC03F2">
      <w:r>
        <w:t>Pre-conditions:</w:t>
      </w:r>
    </w:p>
    <w:p w14:paraId="5A2FCC4A" w14:textId="6883CE96" w:rsidR="00BC03F2" w:rsidRDefault="00810843" w:rsidP="00810843">
      <w:pPr>
        <w:pStyle w:val="B1"/>
      </w:pPr>
      <w:r>
        <w:rPr>
          <w:lang w:val="en-US"/>
        </w:rPr>
        <w:t>1.</w:t>
      </w:r>
      <w:r>
        <w:rPr>
          <w:lang w:val="en-US"/>
        </w:rPr>
        <w:tab/>
      </w:r>
      <w:r w:rsidR="00BC03F2">
        <w:rPr>
          <w:lang w:val="en-US"/>
        </w:rPr>
        <w:t xml:space="preserve">The AIMLE client or VAL server has </w:t>
      </w:r>
      <w:r w:rsidR="00BC03F2">
        <w:t>received information (e.g. URI, IP address) related to the AIMLE Server</w:t>
      </w:r>
      <w:r w:rsidR="001C2879">
        <w:t>.</w:t>
      </w:r>
    </w:p>
    <w:p w14:paraId="76BD0EF7" w14:textId="0084F0E8" w:rsidR="00BC03F2" w:rsidRDefault="00810843" w:rsidP="00810843">
      <w:pPr>
        <w:pStyle w:val="B1"/>
      </w:pPr>
      <w:r>
        <w:t>2.</w:t>
      </w:r>
      <w:r>
        <w:tab/>
      </w:r>
      <w:r w:rsidR="00BC03F2">
        <w:t xml:space="preserve">The </w:t>
      </w:r>
      <w:r w:rsidR="00BC03F2">
        <w:rPr>
          <w:lang w:val="en-US"/>
        </w:rPr>
        <w:t xml:space="preserve">AIMLE client or VAL server has </w:t>
      </w:r>
      <w:r w:rsidR="00BC03F2">
        <w:t>received security credentials authorizing it to communicate with the AIMLE server</w:t>
      </w:r>
      <w:r w:rsidR="001C2879">
        <w:t>.</w:t>
      </w:r>
    </w:p>
    <w:p w14:paraId="4DF42300" w14:textId="77777777" w:rsidR="00BC03F2" w:rsidRDefault="00BC03F2" w:rsidP="00BC03F2">
      <w:pPr>
        <w:pStyle w:val="TH"/>
        <w:rPr>
          <w:lang w:val="en-US"/>
        </w:rPr>
      </w:pPr>
      <w:r>
        <w:object w:dxaOrig="5325" w:dyaOrig="2655" w14:anchorId="4688163A">
          <v:shape id="_x0000_i1031" type="#_x0000_t75" style="width:267.45pt;height:132.8pt" o:ole="">
            <v:imagedata r:id="rId23" o:title=""/>
          </v:shape>
          <o:OLEObject Type="Embed" ProgID="Visio.Drawing.15" ShapeID="_x0000_i1031" DrawAspect="Content" ObjectID="_1829476654" r:id="rId24"/>
        </w:object>
      </w:r>
    </w:p>
    <w:p w14:paraId="29EF87D9" w14:textId="29C821C3" w:rsidR="00BC03F2" w:rsidRDefault="00BC03F2" w:rsidP="00BC03F2">
      <w:pPr>
        <w:pStyle w:val="TF"/>
        <w:rPr>
          <w:lang w:val="en-US"/>
        </w:rPr>
      </w:pPr>
      <w:r>
        <w:rPr>
          <w:lang w:val="en-US"/>
        </w:rPr>
        <w:t>Figure 8.</w:t>
      </w:r>
      <w:r w:rsidR="001C2879">
        <w:rPr>
          <w:lang w:val="en-US"/>
        </w:rPr>
        <w:t>2</w:t>
      </w:r>
      <w:r>
        <w:rPr>
          <w:lang w:val="en-US"/>
        </w:rPr>
        <w:t>.2.3.2-1: ML model retrieval subscription</w:t>
      </w:r>
    </w:p>
    <w:p w14:paraId="653B694B" w14:textId="77777777" w:rsidR="00BC03F2" w:rsidRDefault="00BC03F2" w:rsidP="00BC03F2">
      <w:pPr>
        <w:pStyle w:val="B1"/>
        <w:rPr>
          <w:lang w:val="en-US"/>
        </w:rPr>
      </w:pPr>
      <w:r>
        <w:rPr>
          <w:lang w:val="en-US"/>
        </w:rPr>
        <w:t>1.</w:t>
      </w:r>
      <w:r>
        <w:rPr>
          <w:lang w:val="en-US"/>
        </w:rPr>
        <w:tab/>
        <w:t>The requestor (e.g., AIMLE client or VAL server) sends a ML model retrieval subscribe request to the AIMLE server. The request includes the requestor identifier, security credentials and may include ML model retrieval filters and expiration time.</w:t>
      </w:r>
    </w:p>
    <w:p w14:paraId="33435DCE" w14:textId="77777777" w:rsidR="00BC03F2" w:rsidRDefault="00BC03F2" w:rsidP="00BC03F2">
      <w:pPr>
        <w:pStyle w:val="B1"/>
        <w:rPr>
          <w:lang w:val="en-US"/>
        </w:rPr>
      </w:pPr>
      <w:r>
        <w:rPr>
          <w:lang w:val="en-US"/>
        </w:rPr>
        <w:lastRenderedPageBreak/>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3A726F78"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ML model retrieval subscription expires. If the AIMLE server has not created the subscription, the response includes an indication of failure and may include a reason for failure.</w:t>
      </w:r>
    </w:p>
    <w:p w14:paraId="532B1AF2" w14:textId="28BA78EB" w:rsidR="00BC03F2" w:rsidRDefault="00BC03F2" w:rsidP="00BC03F2">
      <w:pPr>
        <w:pStyle w:val="Heading5"/>
        <w:rPr>
          <w:lang w:val="en-US"/>
        </w:rPr>
      </w:pPr>
      <w:bookmarkStart w:id="227" w:name="_Toc218864057"/>
      <w:r>
        <w:rPr>
          <w:lang w:val="en-US"/>
        </w:rPr>
        <w:t>8.</w:t>
      </w:r>
      <w:r w:rsidR="001C2879">
        <w:rPr>
          <w:lang w:val="en-US"/>
        </w:rPr>
        <w:t>2</w:t>
      </w:r>
      <w:r>
        <w:rPr>
          <w:lang w:val="en-US"/>
        </w:rPr>
        <w:t>.2.3.3</w:t>
      </w:r>
      <w:r>
        <w:rPr>
          <w:lang w:val="en-US"/>
        </w:rPr>
        <w:tab/>
        <w:t>Notify</w:t>
      </w:r>
      <w:bookmarkEnd w:id="227"/>
    </w:p>
    <w:p w14:paraId="37B59347" w14:textId="6F683FB9"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.2.3.3-1 illustrates the ML model retrieval  notify operation between the AIMLE server and an AIMLE client or VAL server.</w:t>
      </w:r>
    </w:p>
    <w:p w14:paraId="4BDFCAB5" w14:textId="77777777" w:rsidR="00BC03F2" w:rsidRDefault="00BC03F2" w:rsidP="00BC03F2">
      <w:r>
        <w:t>Pre-conditions:</w:t>
      </w:r>
    </w:p>
    <w:p w14:paraId="681D8BE6" w14:textId="0876E170"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508CDC9B" w14:textId="77777777" w:rsidR="00BC03F2" w:rsidRDefault="00BC03F2" w:rsidP="00BC03F2">
      <w:pPr>
        <w:pStyle w:val="TH"/>
        <w:rPr>
          <w:lang w:val="en-US"/>
        </w:rPr>
      </w:pPr>
      <w:r>
        <w:object w:dxaOrig="5325" w:dyaOrig="1980" w14:anchorId="6DC97DF8">
          <v:shape id="_x0000_i1032" type="#_x0000_t75" style="width:267.45pt;height:98.65pt" o:ole="">
            <v:imagedata r:id="rId25" o:title=""/>
          </v:shape>
          <o:OLEObject Type="Embed" ProgID="Visio.Drawing.15" ShapeID="_x0000_i1032" DrawAspect="Content" ObjectID="_1829476655" r:id="rId26"/>
        </w:object>
      </w:r>
    </w:p>
    <w:p w14:paraId="46F80F48" w14:textId="0E0FF121" w:rsidR="00BC03F2" w:rsidRDefault="00BC03F2" w:rsidP="00BC03F2">
      <w:pPr>
        <w:pStyle w:val="TF"/>
        <w:rPr>
          <w:lang w:val="en-US"/>
        </w:rPr>
      </w:pPr>
      <w:r>
        <w:rPr>
          <w:lang w:val="en-US"/>
        </w:rPr>
        <w:t>Figure 8.</w:t>
      </w:r>
      <w:r w:rsidR="001C2879">
        <w:rPr>
          <w:lang w:val="en-US"/>
        </w:rPr>
        <w:t>2</w:t>
      </w:r>
      <w:r>
        <w:rPr>
          <w:lang w:val="en-US"/>
        </w:rPr>
        <w:t>.2.3.3-1: ML model retrieval notification</w:t>
      </w:r>
    </w:p>
    <w:p w14:paraId="356F295B" w14:textId="31005DE4" w:rsidR="00BC03F2" w:rsidRDefault="00BC03F2" w:rsidP="00EF2846">
      <w:pPr>
        <w:ind w:left="568" w:hanging="284"/>
      </w:pPr>
      <w:r>
        <w:rPr>
          <w:lang w:val="en-US"/>
        </w:rPr>
        <w:t>1.</w:t>
      </w:r>
      <w:r>
        <w:rPr>
          <w:lang w:val="en-US"/>
        </w:rPr>
        <w:tab/>
        <w:t xml:space="preserve">An event occurs at the AIMLE server that satisfies </w:t>
      </w:r>
      <w:r>
        <w:t>trigger conditions for notifying a subscriber (e.g., AIMLE client or VAL server). The event may be the detection of availability of new ML model(s) (e.g., new ML model or new revision of a ML model) that satisfies the ML model retrieval filters of the subscription</w:t>
      </w:r>
      <w:r w:rsidR="00DC3918">
        <w:t>, or changes in the AIMLE client profile. For example, the AIMLE server receives an updated AIMLE client profile with updated “supported AI/ML model type” which indicates the existing model is no longer supported and a new model needs to be retrieved</w:t>
      </w:r>
      <w:r>
        <w:t>.</w:t>
      </w:r>
      <w:r w:rsidR="00684C1A" w:rsidRPr="00684C1A">
        <w:t xml:space="preserve"> </w:t>
      </w:r>
      <w:r w:rsidR="00684C1A">
        <w:t xml:space="preserve">The detection of availability of new ML models by the </w:t>
      </w:r>
      <w:r w:rsidR="00684C1A">
        <w:rPr>
          <w:lang w:val="en-US"/>
        </w:rPr>
        <w:t xml:space="preserve">AIMLE server is based on </w:t>
      </w:r>
      <w:r w:rsidR="00684C1A">
        <w:t>ML model storage in the ML repository as described in clause</w:t>
      </w:r>
      <w:r w:rsidR="00A520E0">
        <w:t> </w:t>
      </w:r>
      <w:r w:rsidR="00684C1A">
        <w:t>8.11.2.</w:t>
      </w:r>
    </w:p>
    <w:p w14:paraId="7AAC354C" w14:textId="3A745FFE" w:rsidR="00BC03F2" w:rsidRDefault="00BC03F2" w:rsidP="00BC03F2">
      <w:pPr>
        <w:pStyle w:val="B1"/>
      </w:pPr>
      <w:r>
        <w:t>2.</w:t>
      </w:r>
      <w:r>
        <w:tab/>
      </w:r>
      <w:r>
        <w:rPr>
          <w:lang w:val="en-US"/>
        </w:rPr>
        <w:t>The AIMLE server sends a ML model retrieval notification to the requestor indicating newly available ML models. The notification includes a subscription identity and newly available ML model(s).</w:t>
      </w:r>
    </w:p>
    <w:p w14:paraId="3B85A842" w14:textId="56AF4FA1" w:rsidR="00BC03F2" w:rsidRDefault="00BC03F2" w:rsidP="00BC03F2">
      <w:pPr>
        <w:pStyle w:val="Heading5"/>
        <w:rPr>
          <w:lang w:val="en-US"/>
        </w:rPr>
      </w:pPr>
      <w:bookmarkStart w:id="228" w:name="_Toc218864058"/>
      <w:r>
        <w:rPr>
          <w:lang w:val="en-US"/>
        </w:rPr>
        <w:t>8.</w:t>
      </w:r>
      <w:r w:rsidR="001C2879">
        <w:rPr>
          <w:lang w:val="en-US"/>
        </w:rPr>
        <w:t>2</w:t>
      </w:r>
      <w:r>
        <w:rPr>
          <w:lang w:val="en-US"/>
        </w:rPr>
        <w:t>.2.3.4</w:t>
      </w:r>
      <w:r>
        <w:rPr>
          <w:lang w:val="en-US"/>
        </w:rPr>
        <w:tab/>
        <w:t>Subscription update</w:t>
      </w:r>
      <w:bookmarkEnd w:id="228"/>
    </w:p>
    <w:p w14:paraId="1194CB5D" w14:textId="1F97FD6B"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.2.3.4-1 illustrates the procedure for an AIMLE client or VAL server to update a subscription with the AIMLE server.</w:t>
      </w:r>
    </w:p>
    <w:p w14:paraId="144A6B08" w14:textId="77777777" w:rsidR="00BC03F2" w:rsidRDefault="00BC03F2" w:rsidP="00BC03F2">
      <w:r>
        <w:t>Pre-conditions:</w:t>
      </w:r>
    </w:p>
    <w:p w14:paraId="05F8C6E2" w14:textId="02BBC5BD"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33F28FB0" w14:textId="77777777" w:rsidR="00BC03F2" w:rsidRDefault="00BC03F2" w:rsidP="00BA57CB">
      <w:pPr>
        <w:pStyle w:val="TH"/>
        <w:rPr>
          <w:lang w:val="en-US"/>
        </w:rPr>
      </w:pPr>
      <w:r>
        <w:object w:dxaOrig="5325" w:dyaOrig="2655" w14:anchorId="65F27732">
          <v:shape id="_x0000_i1033" type="#_x0000_t75" style="width:267.45pt;height:132.8pt" o:ole="">
            <v:imagedata r:id="rId27" o:title=""/>
          </v:shape>
          <o:OLEObject Type="Embed" ProgID="Visio.Drawing.15" ShapeID="_x0000_i1033" DrawAspect="Content" ObjectID="_1829476656" r:id="rId28"/>
        </w:object>
      </w:r>
    </w:p>
    <w:p w14:paraId="7B7F26A1" w14:textId="55B104E9" w:rsidR="00BC03F2" w:rsidRDefault="00BC03F2" w:rsidP="00BA57CB">
      <w:pPr>
        <w:pStyle w:val="TF"/>
        <w:rPr>
          <w:lang w:val="en-US"/>
        </w:rPr>
      </w:pPr>
      <w:r>
        <w:rPr>
          <w:lang w:val="en-US"/>
        </w:rPr>
        <w:t>Figure 8.</w:t>
      </w:r>
      <w:r w:rsidR="001C2879">
        <w:rPr>
          <w:lang w:val="en-US"/>
        </w:rPr>
        <w:t>2</w:t>
      </w:r>
      <w:r>
        <w:rPr>
          <w:lang w:val="en-US"/>
        </w:rPr>
        <w:t>.2.3.4-1: ML model retrieval subscription update</w:t>
      </w:r>
    </w:p>
    <w:p w14:paraId="57F9EA92" w14:textId="77777777" w:rsidR="00BC03F2" w:rsidRDefault="00BC03F2" w:rsidP="00BC03F2">
      <w:pPr>
        <w:pStyle w:val="B1"/>
        <w:rPr>
          <w:lang w:val="en-US"/>
        </w:rPr>
      </w:pPr>
      <w:r>
        <w:rPr>
          <w:lang w:val="en-US"/>
        </w:rPr>
        <w:t>1.</w:t>
      </w:r>
      <w:r>
        <w:rPr>
          <w:lang w:val="en-US"/>
        </w:rPr>
        <w:tab/>
        <w:t>The requestor (e.g., AIMLE client or VAL server) sends a ML model retrieval update request to the AIMLE server. The request includes the requestor identifier, security credentials and the subscription identifier and may include ML model retrieval filters and expiration time.</w:t>
      </w:r>
    </w:p>
    <w:p w14:paraId="29A8B516"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4837E2DC"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ML model retrieval subscription expires. If the AIMLE server has not updated the subscription, the response includes an indication of failure and may include a reason for failure.</w:t>
      </w:r>
    </w:p>
    <w:p w14:paraId="2306F1E8" w14:textId="30590997" w:rsidR="00BC03F2" w:rsidRDefault="00BC03F2" w:rsidP="00BC03F2">
      <w:pPr>
        <w:pStyle w:val="Heading5"/>
        <w:rPr>
          <w:lang w:val="en-US"/>
        </w:rPr>
      </w:pPr>
      <w:bookmarkStart w:id="229" w:name="_Toc218864059"/>
      <w:r>
        <w:rPr>
          <w:lang w:val="en-US"/>
        </w:rPr>
        <w:t>8.</w:t>
      </w:r>
      <w:r w:rsidR="001C2879">
        <w:rPr>
          <w:lang w:val="en-US"/>
        </w:rPr>
        <w:t>2</w:t>
      </w:r>
      <w:r>
        <w:rPr>
          <w:lang w:val="en-US"/>
        </w:rPr>
        <w:t>.2.3.5</w:t>
      </w:r>
      <w:r>
        <w:rPr>
          <w:lang w:val="en-US"/>
        </w:rPr>
        <w:tab/>
        <w:t>Unsubscribe</w:t>
      </w:r>
      <w:bookmarkEnd w:id="229"/>
    </w:p>
    <w:p w14:paraId="5C7B1EE8" w14:textId="3140E810" w:rsidR="00BC03F2" w:rsidRDefault="00BC03F2" w:rsidP="00BC03F2">
      <w:pPr>
        <w:rPr>
          <w:lang w:val="en-US"/>
        </w:rPr>
      </w:pPr>
      <w:r>
        <w:rPr>
          <w:lang w:val="en-US"/>
        </w:rPr>
        <w:t>Figure</w:t>
      </w:r>
      <w:r w:rsidR="00B55F34">
        <w:rPr>
          <w:lang w:val="en-US"/>
        </w:rPr>
        <w:t> </w:t>
      </w:r>
      <w:r>
        <w:rPr>
          <w:lang w:val="en-US"/>
        </w:rPr>
        <w:t>8.</w:t>
      </w:r>
      <w:r w:rsidR="001C2879">
        <w:rPr>
          <w:lang w:val="en-US"/>
        </w:rPr>
        <w:t>2</w:t>
      </w:r>
      <w:r>
        <w:rPr>
          <w:lang w:val="en-US"/>
        </w:rPr>
        <w:t>.2.3.5-1 illustrates the procedure for an AIMLE client or VAL server to unsubscribe with the AIMLE server.</w:t>
      </w:r>
    </w:p>
    <w:p w14:paraId="7A5D8B03" w14:textId="77777777" w:rsidR="00BC03F2" w:rsidRDefault="00BC03F2" w:rsidP="00BC03F2">
      <w:r>
        <w:t>Pre-conditions:</w:t>
      </w:r>
    </w:p>
    <w:p w14:paraId="71AADF08" w14:textId="3C24574F" w:rsidR="00BC03F2" w:rsidRDefault="00BA57CB" w:rsidP="00BA57CB">
      <w:pPr>
        <w:pStyle w:val="B1"/>
      </w:pPr>
      <w:r>
        <w:rPr>
          <w:lang w:val="en-US"/>
        </w:rPr>
        <w:t>1.</w:t>
      </w:r>
      <w:r>
        <w:rPr>
          <w:lang w:val="en-US"/>
        </w:rPr>
        <w:tab/>
      </w:r>
      <w:r w:rsidR="00BC03F2">
        <w:rPr>
          <w:lang w:val="en-US"/>
        </w:rPr>
        <w:t xml:space="preserve">The AIMLE client or VAL server has subscribed for ML model retrieval with </w:t>
      </w:r>
      <w:r w:rsidR="00BC03F2">
        <w:t>the AIMLE Server</w:t>
      </w:r>
      <w:r w:rsidR="001C2879">
        <w:t>.</w:t>
      </w:r>
    </w:p>
    <w:p w14:paraId="433B3A4E" w14:textId="77777777" w:rsidR="00BC03F2" w:rsidRDefault="00BC03F2" w:rsidP="00BA57CB">
      <w:pPr>
        <w:pStyle w:val="TH"/>
        <w:rPr>
          <w:lang w:val="en-US"/>
        </w:rPr>
      </w:pPr>
      <w:r>
        <w:object w:dxaOrig="5325" w:dyaOrig="2655" w14:anchorId="21D3ACC8">
          <v:shape id="_x0000_i1034" type="#_x0000_t75" style="width:267.45pt;height:132.8pt" o:ole="">
            <v:imagedata r:id="rId29" o:title=""/>
          </v:shape>
          <o:OLEObject Type="Embed" ProgID="Visio.Drawing.15" ShapeID="_x0000_i1034" DrawAspect="Content" ObjectID="_1829476657" r:id="rId30"/>
        </w:object>
      </w:r>
    </w:p>
    <w:p w14:paraId="52389AAD" w14:textId="57869F92" w:rsidR="00BC03F2" w:rsidRDefault="00BC03F2" w:rsidP="00BA57CB">
      <w:pPr>
        <w:pStyle w:val="TF"/>
        <w:rPr>
          <w:lang w:val="en-US"/>
        </w:rPr>
      </w:pPr>
      <w:r>
        <w:rPr>
          <w:lang w:val="en-US"/>
        </w:rPr>
        <w:t>Figure 8.</w:t>
      </w:r>
      <w:r w:rsidR="001C2879">
        <w:rPr>
          <w:lang w:val="en-US"/>
        </w:rPr>
        <w:t>2</w:t>
      </w:r>
      <w:r>
        <w:rPr>
          <w:lang w:val="en-US"/>
        </w:rPr>
        <w:t>.2.3.5-1: ML model retrieval unsubscribe</w:t>
      </w:r>
    </w:p>
    <w:p w14:paraId="6092BE9B" w14:textId="77777777" w:rsidR="00BC03F2" w:rsidRDefault="00BC03F2" w:rsidP="00BC03F2">
      <w:pPr>
        <w:pStyle w:val="B1"/>
        <w:rPr>
          <w:lang w:val="en-US"/>
        </w:rPr>
      </w:pPr>
      <w:r>
        <w:rPr>
          <w:lang w:val="en-US"/>
        </w:rPr>
        <w:t>1.</w:t>
      </w:r>
      <w:r>
        <w:rPr>
          <w:lang w:val="en-US"/>
        </w:rPr>
        <w:tab/>
        <w:t>The requestor (e.g., AIMLE client or VAL server) sends a ML model retrieval unsubscribe request to the AIMLE server. The request includes the requestor identifier, security credentials and the subscription identifier.</w:t>
      </w:r>
    </w:p>
    <w:p w14:paraId="78A71F64" w14:textId="77777777" w:rsidR="00BC03F2" w:rsidRDefault="00BC03F2" w:rsidP="00BC03F2">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w:t>
      </w:r>
    </w:p>
    <w:p w14:paraId="3E6C2C6D" w14:textId="77777777" w:rsidR="00BC03F2" w:rsidRDefault="00BC03F2" w:rsidP="00BC03F2">
      <w:pPr>
        <w:pStyle w:val="B1"/>
        <w:rPr>
          <w:lang w:val="en-US"/>
        </w:rPr>
      </w:pPr>
      <w:r>
        <w:rPr>
          <w:lang w:val="en-US"/>
        </w:rPr>
        <w:t>3.</w:t>
      </w:r>
      <w:r>
        <w:rPr>
          <w:lang w:val="en-US"/>
        </w:rPr>
        <w:tab/>
      </w:r>
      <w:r>
        <w:t>The</w:t>
      </w:r>
      <w:r>
        <w:rPr>
          <w:lang w:val="en-US"/>
        </w:rPr>
        <w:t xml:space="preserve"> AIMLE server sends a ML model retrieval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56F1170E" w14:textId="5B94AED0" w:rsidR="00BC03F2" w:rsidRDefault="00BC03F2" w:rsidP="00BC03F2">
      <w:pPr>
        <w:pStyle w:val="Heading3"/>
        <w:rPr>
          <w:lang w:val="en-US"/>
        </w:rPr>
      </w:pPr>
      <w:bookmarkStart w:id="230" w:name="_Toc218864060"/>
      <w:r>
        <w:rPr>
          <w:rFonts w:eastAsia="SimSun"/>
          <w:lang w:val="en-US" w:eastAsia="zh-CN"/>
        </w:rPr>
        <w:lastRenderedPageBreak/>
        <w:t>8</w:t>
      </w:r>
      <w:r>
        <w:rPr>
          <w:lang w:val="en-US"/>
        </w:rPr>
        <w:t>.</w:t>
      </w:r>
      <w:r w:rsidR="001C2879">
        <w:rPr>
          <w:lang w:val="en-US"/>
        </w:rPr>
        <w:t>2</w:t>
      </w:r>
      <w:r>
        <w:rPr>
          <w:lang w:val="en-US"/>
        </w:rPr>
        <w:t>.</w:t>
      </w:r>
      <w:r>
        <w:rPr>
          <w:rFonts w:eastAsia="SimSun"/>
          <w:lang w:val="en-US" w:eastAsia="zh-CN"/>
        </w:rPr>
        <w:t>3</w:t>
      </w:r>
      <w:r>
        <w:rPr>
          <w:lang w:val="en-US"/>
        </w:rPr>
        <w:tab/>
        <w:t>Information flows</w:t>
      </w:r>
      <w:bookmarkEnd w:id="230"/>
    </w:p>
    <w:p w14:paraId="7A0E5C88" w14:textId="7679FEB5" w:rsidR="00BC03F2" w:rsidRDefault="00BC03F2" w:rsidP="007067B6">
      <w:pPr>
        <w:pStyle w:val="Heading4"/>
      </w:pPr>
      <w:bookmarkStart w:id="231" w:name="_Toc218864061"/>
      <w:r>
        <w:t>8.</w:t>
      </w:r>
      <w:r w:rsidR="001C2879">
        <w:t>2</w:t>
      </w:r>
      <w:r>
        <w:t>.3.1</w:t>
      </w:r>
      <w:r>
        <w:tab/>
        <w:t>ML model retrieval request</w:t>
      </w:r>
      <w:bookmarkEnd w:id="231"/>
    </w:p>
    <w:p w14:paraId="1400D58E" w14:textId="5650285E" w:rsidR="00BC03F2" w:rsidRDefault="00BC03F2" w:rsidP="00BC03F2">
      <w:r>
        <w:t>Table</w:t>
      </w:r>
      <w:r w:rsidR="00B55F34">
        <w:t> </w:t>
      </w:r>
      <w:r>
        <w:t>8.</w:t>
      </w:r>
      <w:r w:rsidR="001C2879">
        <w:rPr>
          <w:lang w:eastAsia="zh-CN"/>
        </w:rPr>
        <w:t>2</w:t>
      </w:r>
      <w:r>
        <w:rPr>
          <w:lang w:eastAsia="zh-CN"/>
        </w:rPr>
        <w:t>.3.1</w:t>
      </w:r>
      <w:r>
        <w:t xml:space="preserve">-1 describes information elements for the </w:t>
      </w:r>
      <w:r>
        <w:rPr>
          <w:lang w:val="en-US"/>
        </w:rPr>
        <w:t>ML model retrieval</w:t>
      </w:r>
      <w:r>
        <w:t xml:space="preserve"> request from the AIMLE client or VAL server to the AIMLE server.</w:t>
      </w:r>
    </w:p>
    <w:p w14:paraId="7F0D5DB5" w14:textId="22735110" w:rsidR="00BC03F2" w:rsidRDefault="00BC03F2" w:rsidP="00BC03F2">
      <w:pPr>
        <w:pStyle w:val="TH"/>
      </w:pPr>
      <w:r>
        <w:t>Table 8.</w:t>
      </w:r>
      <w:r w:rsidR="001C2879">
        <w:t>2</w:t>
      </w:r>
      <w:r>
        <w:t>.3.1-1: ML model retrieval request</w:t>
      </w:r>
    </w:p>
    <w:tbl>
      <w:tblPr>
        <w:tblW w:w="8640" w:type="dxa"/>
        <w:jc w:val="center"/>
        <w:tblLayout w:type="fixed"/>
        <w:tblLook w:val="04A0" w:firstRow="1" w:lastRow="0" w:firstColumn="1" w:lastColumn="0" w:noHBand="0" w:noVBand="1"/>
      </w:tblPr>
      <w:tblGrid>
        <w:gridCol w:w="2880"/>
        <w:gridCol w:w="1440"/>
        <w:gridCol w:w="4320"/>
      </w:tblGrid>
      <w:tr w:rsidR="00BC03F2" w14:paraId="56196A0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ED0E0A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E46BF07"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B6C60" w14:textId="77777777" w:rsidR="00BC03F2" w:rsidRDefault="00BC03F2">
            <w:pPr>
              <w:pStyle w:val="TAH"/>
              <w:rPr>
                <w:lang w:eastAsia="en-GB"/>
              </w:rPr>
            </w:pPr>
            <w:r>
              <w:rPr>
                <w:lang w:eastAsia="en-GB"/>
              </w:rPr>
              <w:t>Description</w:t>
            </w:r>
          </w:p>
        </w:tc>
      </w:tr>
      <w:tr w:rsidR="00BC03F2" w14:paraId="31EC98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8056F81" w14:textId="77777777" w:rsidR="00BC03F2" w:rsidRDefault="00BC03F2">
            <w:pPr>
              <w:pStyle w:val="TAL"/>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73935CFC" w14:textId="77777777" w:rsidR="00BC03F2" w:rsidRDefault="00BC03F2">
            <w:pPr>
              <w:pStyle w:val="TAC"/>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763276E" w14:textId="77777777" w:rsidR="00BC03F2" w:rsidRDefault="00BC03F2">
            <w:pPr>
              <w:pStyle w:val="TAL"/>
              <w:rPr>
                <w:lang w:eastAsia="en-GB"/>
              </w:rPr>
            </w:pPr>
            <w:r>
              <w:rPr>
                <w:lang w:eastAsia="zh-CN"/>
              </w:rPr>
              <w:t>The identifier of the requestor (e.g., AIMLE client or VAL server).</w:t>
            </w:r>
          </w:p>
        </w:tc>
      </w:tr>
      <w:tr w:rsidR="00BC03F2" w14:paraId="0EB5775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ADE0D5" w14:textId="77777777" w:rsidR="00BC03F2" w:rsidRDefault="00BC03F2">
            <w:pPr>
              <w:pStyle w:val="TAL"/>
              <w:rPr>
                <w:lang w:eastAsia="en-GB"/>
              </w:rPr>
            </w:pPr>
            <w:r>
              <w:rPr>
                <w:lang w:eastAsia="en-GB"/>
              </w:rPr>
              <w:t>Security credentials</w:t>
            </w:r>
          </w:p>
        </w:tc>
        <w:tc>
          <w:tcPr>
            <w:tcW w:w="1440" w:type="dxa"/>
            <w:tcBorders>
              <w:top w:val="single" w:sz="4" w:space="0" w:color="000000"/>
              <w:left w:val="single" w:sz="4" w:space="0" w:color="000000"/>
              <w:bottom w:val="single" w:sz="4" w:space="0" w:color="000000"/>
              <w:right w:val="nil"/>
            </w:tcBorders>
            <w:hideMark/>
          </w:tcPr>
          <w:p w14:paraId="159743B7" w14:textId="77777777" w:rsidR="00BC03F2" w:rsidRDefault="00BC03F2">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670D9261" w14:textId="77777777" w:rsidR="00BC03F2" w:rsidRDefault="00BC03F2">
            <w:pPr>
              <w:pStyle w:val="TAL"/>
              <w:rPr>
                <w:lang w:eastAsia="en-GB"/>
              </w:rPr>
            </w:pPr>
            <w:r>
              <w:rPr>
                <w:rFonts w:cs="Arial"/>
                <w:lang w:eastAsia="en-GB"/>
              </w:rPr>
              <w:t>The security credentials of the requestor.</w:t>
            </w:r>
          </w:p>
        </w:tc>
      </w:tr>
      <w:tr w:rsidR="00BC03F2" w14:paraId="39E8A99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62B03838" w14:textId="77777777" w:rsidR="00BC03F2" w:rsidRDefault="00BC03F2">
            <w:pPr>
              <w:pStyle w:val="TAL"/>
              <w:rPr>
                <w:lang w:eastAsia="en-GB"/>
              </w:rPr>
            </w:pPr>
            <w:r>
              <w:rPr>
                <w:lang w:eastAsia="en-GB"/>
              </w:rPr>
              <w:t>Filtering criteria</w:t>
            </w:r>
          </w:p>
        </w:tc>
        <w:tc>
          <w:tcPr>
            <w:tcW w:w="1440" w:type="dxa"/>
            <w:tcBorders>
              <w:top w:val="single" w:sz="4" w:space="0" w:color="000000"/>
              <w:left w:val="single" w:sz="4" w:space="0" w:color="000000"/>
              <w:bottom w:val="single" w:sz="4" w:space="0" w:color="000000"/>
              <w:right w:val="nil"/>
            </w:tcBorders>
            <w:hideMark/>
          </w:tcPr>
          <w:p w14:paraId="1D69A09A"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7842E8C4" w14:textId="6ED5082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5E831685" w14:textId="77777777" w:rsidR="00BC03F2" w:rsidRDefault="00BC03F2" w:rsidP="00BC03F2"/>
    <w:p w14:paraId="399F20A9" w14:textId="5A89B8D7" w:rsidR="00BC03F2" w:rsidRDefault="00BC03F2" w:rsidP="007067B6">
      <w:pPr>
        <w:pStyle w:val="Heading4"/>
      </w:pPr>
      <w:bookmarkStart w:id="232" w:name="_Toc218864062"/>
      <w:r>
        <w:t>8.</w:t>
      </w:r>
      <w:r w:rsidR="001C2879">
        <w:t>2</w:t>
      </w:r>
      <w:r>
        <w:t>.3.2</w:t>
      </w:r>
      <w:r>
        <w:tab/>
        <w:t>ML model retrieval response</w:t>
      </w:r>
      <w:bookmarkEnd w:id="232"/>
    </w:p>
    <w:p w14:paraId="28B4CE5C" w14:textId="377BEA45" w:rsidR="00BC03F2" w:rsidRDefault="00BC03F2" w:rsidP="00BC03F2">
      <w:r>
        <w:t>Table</w:t>
      </w:r>
      <w:r w:rsidR="00B55F34">
        <w:t> </w:t>
      </w:r>
      <w:r>
        <w:t>8.</w:t>
      </w:r>
      <w:r w:rsidR="001C2879">
        <w:rPr>
          <w:lang w:eastAsia="zh-CN"/>
        </w:rPr>
        <w:t>2</w:t>
      </w:r>
      <w:r>
        <w:rPr>
          <w:lang w:eastAsia="zh-CN"/>
        </w:rPr>
        <w:t>.3.2</w:t>
      </w:r>
      <w:r>
        <w:t xml:space="preserve">-1 describes information elements for the </w:t>
      </w:r>
      <w:r>
        <w:rPr>
          <w:lang w:val="en-US"/>
        </w:rPr>
        <w:t>ML model retrieval</w:t>
      </w:r>
      <w:r>
        <w:t xml:space="preserve"> response from the AIMLE server.</w:t>
      </w:r>
    </w:p>
    <w:p w14:paraId="3B5D6688" w14:textId="0F24BEE5" w:rsidR="00BC03F2" w:rsidRDefault="00BC03F2" w:rsidP="00BC03F2">
      <w:pPr>
        <w:pStyle w:val="TH"/>
      </w:pPr>
      <w:r>
        <w:t>Table</w:t>
      </w:r>
      <w:r w:rsidR="00B55F34">
        <w:t> </w:t>
      </w:r>
      <w:r>
        <w:t>8.</w:t>
      </w:r>
      <w:r w:rsidR="001C2879">
        <w:t>2</w:t>
      </w:r>
      <w:r>
        <w:t>.3</w:t>
      </w:r>
      <w:r>
        <w:rPr>
          <w:lang w:eastAsia="zh-CN"/>
        </w:rPr>
        <w:t>.</w:t>
      </w:r>
      <w:r>
        <w:t xml:space="preserve">2-1: </w:t>
      </w:r>
      <w:r>
        <w:rPr>
          <w:lang w:val="en-US"/>
        </w:rPr>
        <w:t>ML model retrieval</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BC03F2" w14:paraId="4C3BF12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933315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0BF8D0D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36F9F37" w14:textId="77777777" w:rsidR="00BC03F2" w:rsidRDefault="00BC03F2">
            <w:pPr>
              <w:pStyle w:val="TAH"/>
              <w:rPr>
                <w:lang w:eastAsia="en-GB"/>
              </w:rPr>
            </w:pPr>
            <w:r>
              <w:rPr>
                <w:lang w:eastAsia="en-GB"/>
              </w:rPr>
              <w:t>Description</w:t>
            </w:r>
          </w:p>
        </w:tc>
      </w:tr>
      <w:tr w:rsidR="00BC03F2" w14:paraId="1CB7261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9F156C"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34A327CF" w14:textId="77777777" w:rsidR="00BC03F2" w:rsidRDefault="00BC03F2">
            <w:pPr>
              <w:pStyle w:val="TAC"/>
              <w:rPr>
                <w:lang w:eastAsia="en-GB"/>
              </w:rPr>
            </w:pPr>
            <w:r>
              <w:rPr>
                <w:lang w:eastAsia="en-GB"/>
              </w:rPr>
              <w:t>O</w:t>
            </w:r>
          </w:p>
          <w:p w14:paraId="1C05A92D" w14:textId="5506E85C"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2037EE21" w14:textId="77777777" w:rsidR="00BC03F2" w:rsidRDefault="00BC03F2">
            <w:pPr>
              <w:pStyle w:val="TAL"/>
              <w:rPr>
                <w:lang w:eastAsia="en-GB"/>
              </w:rPr>
            </w:pPr>
            <w:r>
              <w:rPr>
                <w:lang w:eastAsia="en-GB"/>
              </w:rPr>
              <w:t>Indicates that the ML model retrieval request was successful.</w:t>
            </w:r>
          </w:p>
        </w:tc>
      </w:tr>
      <w:tr w:rsidR="00BC03F2" w14:paraId="3D76123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93DA38A" w14:textId="6F1ABCBB" w:rsidR="00BC03F2" w:rsidRDefault="00684C1A">
            <w:pPr>
              <w:pStyle w:val="TAL"/>
              <w:rPr>
                <w:lang w:eastAsia="en-GB"/>
              </w:rPr>
            </w:pPr>
            <w:r>
              <w:rPr>
                <w:lang w:eastAsia="en-GB"/>
              </w:rPr>
              <w:t>&gt;</w:t>
            </w:r>
            <w:r w:rsidR="00BC03F2">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0CB7B4C9" w14:textId="5ACB357F"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7E9F39B7" w14:textId="1F707615" w:rsidR="00BC03F2" w:rsidRDefault="00BC03F2">
            <w:pPr>
              <w:pStyle w:val="TAL"/>
              <w:rPr>
                <w:lang w:eastAsia="en-GB"/>
              </w:rPr>
            </w:pPr>
            <w:r>
              <w:rPr>
                <w:rFonts w:cs="Arial"/>
                <w:lang w:eastAsia="en-GB"/>
              </w:rPr>
              <w:t>List of retrieved ML models</w:t>
            </w:r>
            <w:r w:rsidR="00684C1A">
              <w:rPr>
                <w:rFonts w:cs="Arial"/>
                <w:lang w:eastAsia="en-GB"/>
              </w:rPr>
              <w:t>; the nested information elements are provided for each ML model in the list</w:t>
            </w:r>
            <w:r>
              <w:rPr>
                <w:rFonts w:cs="Arial"/>
                <w:lang w:eastAsia="en-GB"/>
              </w:rPr>
              <w:t>.</w:t>
            </w:r>
          </w:p>
        </w:tc>
      </w:tr>
      <w:tr w:rsidR="00BC03F2" w14:paraId="789239C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5A6E2F6" w14:textId="7CB0FF5F" w:rsidR="00BC03F2" w:rsidRDefault="00BC03F2">
            <w:pPr>
              <w:pStyle w:val="TAL"/>
              <w:rPr>
                <w:lang w:eastAsia="en-GB"/>
              </w:rPr>
            </w:pPr>
            <w:r>
              <w:rPr>
                <w:lang w:eastAsia="en-GB"/>
              </w:rPr>
              <w:t>&gt;</w:t>
            </w:r>
            <w:r w:rsidR="00684C1A">
              <w:rPr>
                <w:lang w:eastAsia="en-GB"/>
              </w:rPr>
              <w:t>&gt;</w:t>
            </w:r>
            <w:r>
              <w:rPr>
                <w:lang w:eastAsia="en-GB"/>
              </w:rPr>
              <w:t xml:space="preserve"> ML model identifier</w:t>
            </w:r>
          </w:p>
        </w:tc>
        <w:tc>
          <w:tcPr>
            <w:tcW w:w="1440" w:type="dxa"/>
            <w:tcBorders>
              <w:top w:val="single" w:sz="4" w:space="0" w:color="000000"/>
              <w:left w:val="single" w:sz="4" w:space="0" w:color="000000"/>
              <w:bottom w:val="single" w:sz="4" w:space="0" w:color="000000"/>
              <w:right w:val="nil"/>
            </w:tcBorders>
            <w:hideMark/>
          </w:tcPr>
          <w:p w14:paraId="1E5DDCAC" w14:textId="40D03F99" w:rsidR="00BC03F2" w:rsidRDefault="00684C1A">
            <w:pPr>
              <w:pStyle w:val="TAC"/>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11E77C24" w14:textId="77777777" w:rsidR="00BC03F2" w:rsidRDefault="00BC03F2">
            <w:pPr>
              <w:pStyle w:val="TAL"/>
              <w:rPr>
                <w:lang w:eastAsia="en-GB"/>
              </w:rPr>
            </w:pPr>
            <w:r>
              <w:rPr>
                <w:lang w:eastAsia="en-GB"/>
              </w:rPr>
              <w:t>The ML model identifier.</w:t>
            </w:r>
          </w:p>
        </w:tc>
      </w:tr>
      <w:tr w:rsidR="00BC03F2" w14:paraId="472DC7F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CBEA8A9" w14:textId="697486E3" w:rsidR="00BC03F2" w:rsidRDefault="00BC03F2">
            <w:pPr>
              <w:pStyle w:val="TAL"/>
              <w:rPr>
                <w:lang w:eastAsia="en-GB"/>
              </w:rPr>
            </w:pPr>
            <w:r>
              <w:rPr>
                <w:lang w:eastAsia="en-GB"/>
              </w:rPr>
              <w:t>&gt;</w:t>
            </w:r>
            <w:r w:rsidR="00684C1A">
              <w:rPr>
                <w:lang w:eastAsia="en-GB"/>
              </w:rPr>
              <w:t>&gt;</w:t>
            </w:r>
            <w:r>
              <w:rPr>
                <w:lang w:eastAsia="en-GB"/>
              </w:rPr>
              <w:t xml:space="preserve"> ML model retrieval endpoint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5959257F"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C006BA0" w14:textId="77777777" w:rsidR="00BC03F2" w:rsidRDefault="00BC03F2">
            <w:pPr>
              <w:pStyle w:val="TAL"/>
              <w:rPr>
                <w:lang w:eastAsia="en-GB"/>
              </w:rPr>
            </w:pPr>
            <w:r>
              <w:rPr>
                <w:lang w:eastAsia="en-GB"/>
              </w:rPr>
              <w:t>The endpoint (e.g., URL, URI, IP address) where the ML model file can be retrieved.</w:t>
            </w:r>
          </w:p>
        </w:tc>
      </w:tr>
      <w:tr w:rsidR="00BC03F2" w14:paraId="61F05AA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25C5B31" w14:textId="6BABEFBE" w:rsidR="00BC03F2" w:rsidRDefault="00BC03F2">
            <w:pPr>
              <w:pStyle w:val="TAL"/>
              <w:rPr>
                <w:lang w:eastAsia="en-GB"/>
              </w:rPr>
            </w:pPr>
            <w:r>
              <w:rPr>
                <w:lang w:eastAsia="en-GB"/>
              </w:rPr>
              <w:t>&gt;</w:t>
            </w:r>
            <w:r w:rsidR="00684C1A">
              <w:rPr>
                <w:lang w:eastAsia="en-GB"/>
              </w:rPr>
              <w:t>&gt;</w:t>
            </w:r>
            <w:r>
              <w:rPr>
                <w:lang w:eastAsia="en-GB"/>
              </w:rPr>
              <w:t xml:space="preserve"> ML model (NOTE</w:t>
            </w:r>
            <w:r w:rsidR="00DC77B2">
              <w:rPr>
                <w:lang w:eastAsia="en-GB"/>
              </w:rPr>
              <w:t> 1</w:t>
            </w:r>
            <w:r>
              <w:rPr>
                <w:lang w:eastAsia="en-GB"/>
              </w:rPr>
              <w:t>)</w:t>
            </w:r>
          </w:p>
        </w:tc>
        <w:tc>
          <w:tcPr>
            <w:tcW w:w="1440" w:type="dxa"/>
            <w:tcBorders>
              <w:top w:val="single" w:sz="4" w:space="0" w:color="000000"/>
              <w:left w:val="single" w:sz="4" w:space="0" w:color="000000"/>
              <w:bottom w:val="single" w:sz="4" w:space="0" w:color="000000"/>
              <w:right w:val="nil"/>
            </w:tcBorders>
            <w:hideMark/>
          </w:tcPr>
          <w:p w14:paraId="6C233D3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F6B34" w14:textId="77777777" w:rsidR="00BC03F2" w:rsidRDefault="00BC03F2">
            <w:pPr>
              <w:pStyle w:val="TAL"/>
              <w:rPr>
                <w:lang w:eastAsia="en-GB"/>
              </w:rPr>
            </w:pPr>
            <w:r>
              <w:rPr>
                <w:lang w:eastAsia="en-GB"/>
              </w:rPr>
              <w:t>The ML model containing a retrieved ML model.</w:t>
            </w:r>
          </w:p>
        </w:tc>
      </w:tr>
      <w:tr w:rsidR="00BC03F2" w14:paraId="0743112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D33579"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7C50C180" w14:textId="77777777" w:rsidR="00BC03F2" w:rsidRDefault="00BC03F2">
            <w:pPr>
              <w:pStyle w:val="TAC"/>
              <w:rPr>
                <w:lang w:eastAsia="en-GB"/>
              </w:rPr>
            </w:pPr>
            <w:r>
              <w:rPr>
                <w:lang w:eastAsia="en-GB"/>
              </w:rPr>
              <w:t>O</w:t>
            </w:r>
          </w:p>
          <w:p w14:paraId="2DB75D9E" w14:textId="501EFE96" w:rsidR="00DC77B2" w:rsidRDefault="00DC77B2">
            <w:pPr>
              <w:pStyle w:val="TAC"/>
              <w:rPr>
                <w:lang w:eastAsia="en-GB"/>
              </w:rPr>
            </w:pPr>
            <w:r>
              <w:rPr>
                <w:lang w:eastAsia="en-GB"/>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6E8F3722" w14:textId="77777777" w:rsidR="00BC03F2" w:rsidRDefault="00BC03F2">
            <w:pPr>
              <w:pStyle w:val="TAL"/>
              <w:rPr>
                <w:lang w:eastAsia="en-GB"/>
              </w:rPr>
            </w:pPr>
            <w:r>
              <w:rPr>
                <w:lang w:eastAsia="en-GB"/>
              </w:rPr>
              <w:t>Indicates that the request has failed.</w:t>
            </w:r>
          </w:p>
        </w:tc>
      </w:tr>
      <w:tr w:rsidR="00BC03F2" w14:paraId="42E6CC0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2F60479"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31660B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2C89F0C7" w14:textId="77777777" w:rsidR="00BC03F2" w:rsidRDefault="00BC03F2">
            <w:pPr>
              <w:pStyle w:val="TAL"/>
              <w:rPr>
                <w:lang w:eastAsia="en-GB"/>
              </w:rPr>
            </w:pPr>
            <w:r>
              <w:rPr>
                <w:lang w:eastAsia="en-GB"/>
              </w:rPr>
              <w:t>The cause for the request failure.</w:t>
            </w:r>
          </w:p>
        </w:tc>
      </w:tr>
      <w:tr w:rsidR="00BC03F2" w14:paraId="17D78F14"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7A6AA7A" w14:textId="77777777" w:rsidR="00BC03F2" w:rsidRDefault="00BC03F2" w:rsidP="00032F54">
            <w:pPr>
              <w:pStyle w:val="TAN"/>
              <w:rPr>
                <w:lang w:eastAsia="en-GB"/>
              </w:rPr>
            </w:pPr>
            <w:r>
              <w:rPr>
                <w:lang w:eastAsia="en-GB"/>
              </w:rPr>
              <w:t>NOTE</w:t>
            </w:r>
            <w:r w:rsidR="00DC77B2">
              <w:rPr>
                <w:lang w:eastAsia="en-GB"/>
              </w:rPr>
              <w:t> 1</w:t>
            </w:r>
            <w:r>
              <w:rPr>
                <w:lang w:eastAsia="en-GB"/>
              </w:rPr>
              <w:t>:</w:t>
            </w:r>
            <w:r>
              <w:rPr>
                <w:lang w:eastAsia="en-GB"/>
              </w:rPr>
              <w:tab/>
              <w:t xml:space="preserve">At least one of these </w:t>
            </w:r>
            <w:r w:rsidR="00DC77B2" w:rsidRPr="00DC77B2">
              <w:rPr>
                <w:lang w:eastAsia="en-GB"/>
              </w:rPr>
              <w:t xml:space="preserve">information </w:t>
            </w:r>
            <w:r>
              <w:rPr>
                <w:lang w:eastAsia="en-GB"/>
              </w:rPr>
              <w:t>elements is needed.</w:t>
            </w:r>
          </w:p>
          <w:p w14:paraId="2B2DD1D4" w14:textId="68841BE7" w:rsidR="00DC77B2" w:rsidRDefault="00DC77B2" w:rsidP="00032F54">
            <w:pPr>
              <w:pStyle w:val="TAN"/>
              <w:rPr>
                <w:lang w:eastAsia="en-GB"/>
              </w:rPr>
            </w:pPr>
            <w:r w:rsidRPr="00DC77B2">
              <w:rPr>
                <w:lang w:eastAsia="en-GB"/>
              </w:rPr>
              <w:t>NOTE</w:t>
            </w:r>
            <w:r>
              <w:rPr>
                <w:lang w:eastAsia="en-GB"/>
              </w:rPr>
              <w:t> </w:t>
            </w:r>
            <w:r w:rsidRPr="00DC77B2">
              <w:rPr>
                <w:lang w:eastAsia="en-GB"/>
              </w:rPr>
              <w:t>2:</w:t>
            </w:r>
            <w:r w:rsidRPr="00DC77B2">
              <w:rPr>
                <w:lang w:eastAsia="en-GB"/>
              </w:rPr>
              <w:tab/>
              <w:t>One of the IEs shall be present.</w:t>
            </w:r>
          </w:p>
        </w:tc>
      </w:tr>
    </w:tbl>
    <w:p w14:paraId="4398BCAB" w14:textId="77777777" w:rsidR="00BC03F2" w:rsidRDefault="00BC03F2" w:rsidP="00BC03F2">
      <w:pPr>
        <w:rPr>
          <w:rFonts w:eastAsia="SimSun"/>
        </w:rPr>
      </w:pPr>
    </w:p>
    <w:p w14:paraId="49F88799" w14:textId="7B53A584" w:rsidR="00BC03F2" w:rsidRDefault="00BC03F2" w:rsidP="007067B6">
      <w:pPr>
        <w:pStyle w:val="Heading4"/>
      </w:pPr>
      <w:bookmarkStart w:id="233" w:name="_Toc218864063"/>
      <w:r>
        <w:t>8.</w:t>
      </w:r>
      <w:r w:rsidR="001C2879">
        <w:t>2</w:t>
      </w:r>
      <w:r>
        <w:t>.3.3</w:t>
      </w:r>
      <w:r>
        <w:tab/>
        <w:t>ML model retrieval subscribe request</w:t>
      </w:r>
      <w:bookmarkEnd w:id="233"/>
    </w:p>
    <w:p w14:paraId="5E76C65B" w14:textId="4BD9AA48" w:rsidR="00BC03F2" w:rsidRDefault="00BC03F2" w:rsidP="00B55F34">
      <w:r>
        <w:t>Table</w:t>
      </w:r>
      <w:r w:rsidR="00B55F34">
        <w:t> </w:t>
      </w:r>
      <w:r>
        <w:t>8.</w:t>
      </w:r>
      <w:r w:rsidR="001C2879">
        <w:rPr>
          <w:lang w:eastAsia="zh-CN"/>
        </w:rPr>
        <w:t>2</w:t>
      </w:r>
      <w:r>
        <w:rPr>
          <w:lang w:eastAsia="zh-CN"/>
        </w:rPr>
        <w:t>.3.3</w:t>
      </w:r>
      <w:r>
        <w:t xml:space="preserve">-1 describes information elements for the </w:t>
      </w:r>
      <w:r>
        <w:rPr>
          <w:lang w:val="en-US"/>
        </w:rPr>
        <w:t>ML model retrieval</w:t>
      </w:r>
      <w:r>
        <w:t xml:space="preserve"> subscription request from the AIMLE client or VAL server to the AIMLE server.</w:t>
      </w:r>
    </w:p>
    <w:p w14:paraId="0DA47FBB" w14:textId="6727A3E2" w:rsidR="00BC03F2" w:rsidRDefault="00BC03F2" w:rsidP="00BC03F2">
      <w:pPr>
        <w:pStyle w:val="TH"/>
      </w:pPr>
      <w:r>
        <w:t>Table 8.</w:t>
      </w:r>
      <w:r w:rsidR="001C2879">
        <w:t>2</w:t>
      </w:r>
      <w:r>
        <w:t>.3.3-1: ML model retrieval subscription request</w:t>
      </w:r>
    </w:p>
    <w:tbl>
      <w:tblPr>
        <w:tblW w:w="8760" w:type="dxa"/>
        <w:jc w:val="center"/>
        <w:tblLayout w:type="fixed"/>
        <w:tblLook w:val="04A0" w:firstRow="1" w:lastRow="0" w:firstColumn="1" w:lastColumn="0" w:noHBand="0" w:noVBand="1"/>
      </w:tblPr>
      <w:tblGrid>
        <w:gridCol w:w="2882"/>
        <w:gridCol w:w="1441"/>
        <w:gridCol w:w="4437"/>
      </w:tblGrid>
      <w:tr w:rsidR="00BC03F2" w14:paraId="7CFEDEFF"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7AC4E745"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6EE94710" w14:textId="77777777" w:rsidR="00BC03F2" w:rsidRDefault="00BC03F2">
            <w:pPr>
              <w:pStyle w:val="TAH"/>
              <w:rPr>
                <w:lang w:eastAsia="en-GB"/>
              </w:rPr>
            </w:pPr>
            <w:r>
              <w:rPr>
                <w:lang w:eastAsia="en-GB"/>
              </w:rPr>
              <w:t>Status</w:t>
            </w:r>
          </w:p>
        </w:tc>
        <w:tc>
          <w:tcPr>
            <w:tcW w:w="4437" w:type="dxa"/>
            <w:tcBorders>
              <w:top w:val="single" w:sz="4" w:space="0" w:color="000000"/>
              <w:left w:val="single" w:sz="4" w:space="0" w:color="000000"/>
              <w:bottom w:val="single" w:sz="4" w:space="0" w:color="000000"/>
              <w:right w:val="single" w:sz="4" w:space="0" w:color="000000"/>
            </w:tcBorders>
            <w:hideMark/>
          </w:tcPr>
          <w:p w14:paraId="06581A8A" w14:textId="77777777" w:rsidR="00BC03F2" w:rsidRDefault="00BC03F2">
            <w:pPr>
              <w:pStyle w:val="TAH"/>
              <w:rPr>
                <w:lang w:eastAsia="en-GB"/>
              </w:rPr>
            </w:pPr>
            <w:r>
              <w:rPr>
                <w:lang w:eastAsia="en-GB"/>
              </w:rPr>
              <w:t>Description</w:t>
            </w:r>
          </w:p>
        </w:tc>
      </w:tr>
      <w:tr w:rsidR="00BC03F2" w14:paraId="610F88ED"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8BDC5AF"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0355BDE5" w14:textId="77777777" w:rsidR="00BC03F2" w:rsidRDefault="00BC03F2">
            <w:pPr>
              <w:pStyle w:val="TAC"/>
              <w:rPr>
                <w:lang w:eastAsia="en-GB"/>
              </w:rPr>
            </w:pPr>
            <w:r>
              <w:rPr>
                <w:lang w:eastAsia="zh-CN"/>
              </w:rPr>
              <w:t>M</w:t>
            </w:r>
          </w:p>
        </w:tc>
        <w:tc>
          <w:tcPr>
            <w:tcW w:w="4437" w:type="dxa"/>
            <w:tcBorders>
              <w:top w:val="single" w:sz="4" w:space="0" w:color="000000"/>
              <w:left w:val="single" w:sz="4" w:space="0" w:color="000000"/>
              <w:bottom w:val="single" w:sz="4" w:space="0" w:color="000000"/>
              <w:right w:val="single" w:sz="4" w:space="0" w:color="000000"/>
            </w:tcBorders>
            <w:hideMark/>
          </w:tcPr>
          <w:p w14:paraId="0B629C36" w14:textId="77777777" w:rsidR="00BC03F2" w:rsidRDefault="00BC03F2">
            <w:pPr>
              <w:pStyle w:val="TAL"/>
              <w:rPr>
                <w:lang w:eastAsia="en-GB"/>
              </w:rPr>
            </w:pPr>
            <w:r>
              <w:rPr>
                <w:lang w:eastAsia="zh-CN"/>
              </w:rPr>
              <w:t>The identifier of the requestor (e.g., AIMLE client or VAL server).</w:t>
            </w:r>
          </w:p>
        </w:tc>
      </w:tr>
      <w:tr w:rsidR="00BC03F2" w14:paraId="6F676B1C"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2C04C69D"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4E4438B2"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2A3FDF54" w14:textId="77777777" w:rsidR="00BC03F2" w:rsidRDefault="00BC03F2">
            <w:pPr>
              <w:pStyle w:val="TAL"/>
              <w:rPr>
                <w:lang w:eastAsia="en-GB"/>
              </w:rPr>
            </w:pPr>
            <w:r>
              <w:rPr>
                <w:rFonts w:cs="Arial"/>
                <w:lang w:eastAsia="en-GB"/>
              </w:rPr>
              <w:t>The security credentials of the requestor.</w:t>
            </w:r>
          </w:p>
        </w:tc>
      </w:tr>
      <w:tr w:rsidR="00BC03F2" w14:paraId="7AF96E4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6D8509F4" w14:textId="77777777" w:rsidR="00BC03F2" w:rsidRDefault="00BC03F2">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hideMark/>
          </w:tcPr>
          <w:p w14:paraId="23DBCE5A" w14:textId="77777777" w:rsidR="00BC03F2" w:rsidRDefault="00BC03F2">
            <w:pPr>
              <w:pStyle w:val="TAC"/>
              <w:rPr>
                <w:lang w:eastAsia="en-GB"/>
              </w:rPr>
            </w:pPr>
            <w:r>
              <w:rPr>
                <w:lang w:eastAsia="en-GB"/>
              </w:rPr>
              <w:t>M</w:t>
            </w:r>
          </w:p>
        </w:tc>
        <w:tc>
          <w:tcPr>
            <w:tcW w:w="4437" w:type="dxa"/>
            <w:tcBorders>
              <w:top w:val="single" w:sz="4" w:space="0" w:color="000000"/>
              <w:left w:val="single" w:sz="4" w:space="0" w:color="000000"/>
              <w:bottom w:val="single" w:sz="4" w:space="0" w:color="000000"/>
              <w:right w:val="single" w:sz="4" w:space="0" w:color="000000"/>
            </w:tcBorders>
            <w:hideMark/>
          </w:tcPr>
          <w:p w14:paraId="42881E26" w14:textId="77777777" w:rsidR="00BC03F2" w:rsidRDefault="00BC03F2">
            <w:pPr>
              <w:pStyle w:val="TAL"/>
              <w:rPr>
                <w:rFonts w:cs="Arial"/>
                <w:lang w:eastAsia="en-GB"/>
              </w:rPr>
            </w:pPr>
            <w:r>
              <w:rPr>
                <w:lang w:eastAsia="ko-KR"/>
              </w:rPr>
              <w:t>Notification target address (e.g. URL) where the notifications should be sent.</w:t>
            </w:r>
          </w:p>
        </w:tc>
      </w:tr>
      <w:tr w:rsidR="00BC03F2" w14:paraId="25D407B1"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4E083E6F" w14:textId="77777777" w:rsidR="00BC03F2" w:rsidRDefault="00BC03F2">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hideMark/>
          </w:tcPr>
          <w:p w14:paraId="2D4FFB6C"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706D2291" w14:textId="77777777" w:rsidR="00BC03F2" w:rsidRDefault="00BC03F2">
            <w:pPr>
              <w:pStyle w:val="TAL"/>
              <w:rPr>
                <w:rFonts w:cs="Arial"/>
                <w:lang w:eastAsia="en-GB"/>
              </w:rPr>
            </w:pPr>
            <w:r>
              <w:rPr>
                <w:lang w:eastAsia="en-GB"/>
              </w:rPr>
              <w:t>Proposed expiration time for the subscription.</w:t>
            </w:r>
          </w:p>
        </w:tc>
      </w:tr>
      <w:tr w:rsidR="00BC03F2" w14:paraId="703820A5" w14:textId="77777777" w:rsidTr="00EF2846">
        <w:trPr>
          <w:jc w:val="center"/>
        </w:trPr>
        <w:tc>
          <w:tcPr>
            <w:tcW w:w="2882" w:type="dxa"/>
            <w:tcBorders>
              <w:top w:val="single" w:sz="4" w:space="0" w:color="000000"/>
              <w:left w:val="single" w:sz="4" w:space="0" w:color="000000"/>
              <w:bottom w:val="single" w:sz="4" w:space="0" w:color="000000"/>
              <w:right w:val="nil"/>
            </w:tcBorders>
            <w:hideMark/>
          </w:tcPr>
          <w:p w14:paraId="5237E43F"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53C21A6" w14:textId="77777777" w:rsidR="00BC03F2" w:rsidRDefault="00BC03F2">
            <w:pPr>
              <w:pStyle w:val="TAC"/>
              <w:rPr>
                <w:lang w:eastAsia="en-GB"/>
              </w:rPr>
            </w:pPr>
            <w:r>
              <w:rPr>
                <w:lang w:eastAsia="en-GB"/>
              </w:rPr>
              <w:t>O</w:t>
            </w:r>
          </w:p>
        </w:tc>
        <w:tc>
          <w:tcPr>
            <w:tcW w:w="4437" w:type="dxa"/>
            <w:tcBorders>
              <w:top w:val="single" w:sz="4" w:space="0" w:color="000000"/>
              <w:left w:val="single" w:sz="4" w:space="0" w:color="000000"/>
              <w:bottom w:val="single" w:sz="4" w:space="0" w:color="000000"/>
              <w:right w:val="single" w:sz="4" w:space="0" w:color="000000"/>
            </w:tcBorders>
            <w:hideMark/>
          </w:tcPr>
          <w:p w14:paraId="2EE3B233" w14:textId="09039970" w:rsidR="00BC03F2" w:rsidRDefault="00BC03F2">
            <w:pPr>
              <w:pStyle w:val="TAL"/>
              <w:rPr>
                <w:rFonts w:cs="Arial"/>
                <w:lang w:eastAsia="en-GB"/>
              </w:rPr>
            </w:pPr>
            <w:r>
              <w:rPr>
                <w:rFonts w:cs="Arial"/>
                <w:lang w:eastAsia="en-GB"/>
              </w:rPr>
              <w:t>Represents the filtering criteria, which can be any of the ML model information</w:t>
            </w:r>
            <w:r w:rsidR="00684C1A">
              <w:rPr>
                <w:rFonts w:cs="Arial"/>
                <w:lang w:eastAsia="en-GB"/>
              </w:rPr>
              <w:t xml:space="preserve"> as in Table 8.11.4.1-2</w:t>
            </w:r>
            <w:r>
              <w:rPr>
                <w:rFonts w:cs="Arial"/>
                <w:lang w:eastAsia="en-GB"/>
              </w:rPr>
              <w:t>.</w:t>
            </w:r>
          </w:p>
        </w:tc>
      </w:tr>
    </w:tbl>
    <w:p w14:paraId="3078D3CF" w14:textId="77777777" w:rsidR="00BC03F2" w:rsidRDefault="00BC03F2" w:rsidP="00BC03F2"/>
    <w:p w14:paraId="2A58BADA" w14:textId="3EA8D543" w:rsidR="00BC03F2" w:rsidRDefault="00BC03F2" w:rsidP="007067B6">
      <w:pPr>
        <w:pStyle w:val="Heading4"/>
      </w:pPr>
      <w:bookmarkStart w:id="234" w:name="_Toc218864064"/>
      <w:r>
        <w:t>8.</w:t>
      </w:r>
      <w:r w:rsidR="00B55F34">
        <w:t>2</w:t>
      </w:r>
      <w:r>
        <w:t>.3.4</w:t>
      </w:r>
      <w:r>
        <w:tab/>
        <w:t>ML model retrieval subscription response</w:t>
      </w:r>
      <w:bookmarkEnd w:id="234"/>
    </w:p>
    <w:p w14:paraId="29051204" w14:textId="04B13E97" w:rsidR="00BC03F2" w:rsidRDefault="00BC03F2" w:rsidP="00BC03F2">
      <w:r>
        <w:t>Table</w:t>
      </w:r>
      <w:r w:rsidR="00B55F34">
        <w:t> </w:t>
      </w:r>
      <w:r>
        <w:t>8.</w:t>
      </w:r>
      <w:r w:rsidR="00B55F34">
        <w:rPr>
          <w:lang w:eastAsia="zh-CN"/>
        </w:rPr>
        <w:t>2</w:t>
      </w:r>
      <w:r>
        <w:rPr>
          <w:lang w:eastAsia="zh-CN"/>
        </w:rPr>
        <w:t>.3.4</w:t>
      </w:r>
      <w:r>
        <w:t xml:space="preserve">-1 describes information elements for the </w:t>
      </w:r>
      <w:r>
        <w:rPr>
          <w:lang w:val="en-US"/>
        </w:rPr>
        <w:t>ML model retrieval</w:t>
      </w:r>
      <w:r>
        <w:t xml:space="preserve"> subscription response from the AIMLE server.</w:t>
      </w:r>
    </w:p>
    <w:p w14:paraId="4290EE9B" w14:textId="3C94CBBD" w:rsidR="00BC03F2" w:rsidRDefault="00BC03F2" w:rsidP="00BC03F2">
      <w:pPr>
        <w:pStyle w:val="TH"/>
      </w:pPr>
      <w:r>
        <w:lastRenderedPageBreak/>
        <w:t>Table</w:t>
      </w:r>
      <w:r w:rsidR="00B55F34">
        <w:t> </w:t>
      </w:r>
      <w:r>
        <w:t>8.</w:t>
      </w:r>
      <w:r w:rsidR="00B55F34">
        <w:rPr>
          <w:lang w:eastAsia="zh-CN"/>
        </w:rPr>
        <w:t>2</w:t>
      </w:r>
      <w:r>
        <w:t xml:space="preserve">.3.4-1: </w:t>
      </w:r>
      <w:r>
        <w:rPr>
          <w:lang w:val="en-US"/>
        </w:rPr>
        <w:t>ML model retrieval</w:t>
      </w:r>
      <w:r>
        <w:t xml:space="preserve"> subscription response</w:t>
      </w:r>
    </w:p>
    <w:tbl>
      <w:tblPr>
        <w:tblW w:w="8640" w:type="dxa"/>
        <w:jc w:val="center"/>
        <w:tblLayout w:type="fixed"/>
        <w:tblLook w:val="04A0" w:firstRow="1" w:lastRow="0" w:firstColumn="1" w:lastColumn="0" w:noHBand="0" w:noVBand="1"/>
      </w:tblPr>
      <w:tblGrid>
        <w:gridCol w:w="2880"/>
        <w:gridCol w:w="1440"/>
        <w:gridCol w:w="4320"/>
      </w:tblGrid>
      <w:tr w:rsidR="00BC03F2" w14:paraId="1257619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D1E9144"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B7B931"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485E53" w14:textId="77777777" w:rsidR="00BC03F2" w:rsidRDefault="00BC03F2">
            <w:pPr>
              <w:pStyle w:val="TAH"/>
              <w:rPr>
                <w:lang w:eastAsia="en-GB"/>
              </w:rPr>
            </w:pPr>
            <w:r>
              <w:rPr>
                <w:lang w:eastAsia="en-GB"/>
              </w:rPr>
              <w:t>Description</w:t>
            </w:r>
          </w:p>
        </w:tc>
      </w:tr>
      <w:tr w:rsidR="00BC03F2" w14:paraId="1DE46838"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484DC7"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2E41BCBB" w14:textId="77777777" w:rsidR="00BC03F2" w:rsidRDefault="00BC03F2">
            <w:pPr>
              <w:pStyle w:val="TAC"/>
              <w:rPr>
                <w:lang w:eastAsia="en-GB"/>
              </w:rPr>
            </w:pPr>
            <w:r>
              <w:rPr>
                <w:lang w:eastAsia="en-GB"/>
              </w:rPr>
              <w:t>O</w:t>
            </w:r>
          </w:p>
          <w:p w14:paraId="19DC964D" w14:textId="5386678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E7EB4A1" w14:textId="77777777" w:rsidR="00BC03F2" w:rsidRDefault="00BC03F2">
            <w:pPr>
              <w:pStyle w:val="TAL"/>
              <w:rPr>
                <w:lang w:eastAsia="en-GB"/>
              </w:rPr>
            </w:pPr>
            <w:r>
              <w:rPr>
                <w:lang w:eastAsia="en-GB"/>
              </w:rPr>
              <w:t>Indicates that the ML model retrieval request was successful.</w:t>
            </w:r>
          </w:p>
        </w:tc>
      </w:tr>
      <w:tr w:rsidR="00BC03F2" w14:paraId="292829F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E7EFD1D" w14:textId="77777777" w:rsidR="00BC03F2" w:rsidRDefault="00BC03F2">
            <w:pPr>
              <w:pStyle w:val="TAL"/>
              <w:rPr>
                <w:lang w:eastAsia="en-GB"/>
              </w:rPr>
            </w:pPr>
            <w:r>
              <w:rPr>
                <w:lang w:eastAsia="ko-KR"/>
              </w:rPr>
              <w:t>&gt; Subscription ID</w:t>
            </w:r>
          </w:p>
        </w:tc>
        <w:tc>
          <w:tcPr>
            <w:tcW w:w="1440" w:type="dxa"/>
            <w:tcBorders>
              <w:top w:val="single" w:sz="4" w:space="0" w:color="000000"/>
              <w:left w:val="single" w:sz="4" w:space="0" w:color="000000"/>
              <w:bottom w:val="single" w:sz="4" w:space="0" w:color="000000"/>
              <w:right w:val="nil"/>
            </w:tcBorders>
            <w:hideMark/>
          </w:tcPr>
          <w:p w14:paraId="48C13A65" w14:textId="77777777" w:rsidR="00BC03F2" w:rsidRDefault="00BC03F2">
            <w:pPr>
              <w:pStyle w:val="TAC"/>
              <w:rPr>
                <w:lang w:eastAsia="en-GB"/>
              </w:rPr>
            </w:pPr>
            <w:r>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7EA0E02" w14:textId="77777777" w:rsidR="00BC03F2" w:rsidRDefault="00BC03F2">
            <w:pPr>
              <w:pStyle w:val="TAL"/>
              <w:rPr>
                <w:lang w:eastAsia="en-GB"/>
              </w:rPr>
            </w:pPr>
            <w:r>
              <w:rPr>
                <w:lang w:eastAsia="ko-KR"/>
              </w:rPr>
              <w:t>Subscription identifier corresponding to the subscription.</w:t>
            </w:r>
          </w:p>
        </w:tc>
      </w:tr>
      <w:tr w:rsidR="00BC03F2" w14:paraId="715B749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DF786D"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0C1B92D7"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18DD0026"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236A698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C93B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4A4AE49E" w14:textId="77777777" w:rsidR="00BC03F2" w:rsidRDefault="00BC03F2">
            <w:pPr>
              <w:pStyle w:val="TAC"/>
              <w:rPr>
                <w:lang w:eastAsia="en-GB"/>
              </w:rPr>
            </w:pPr>
            <w:r>
              <w:rPr>
                <w:lang w:eastAsia="en-GB"/>
              </w:rPr>
              <w:t>O</w:t>
            </w:r>
          </w:p>
          <w:p w14:paraId="29319C40" w14:textId="317C4800"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F441F1C" w14:textId="77777777" w:rsidR="00BC03F2" w:rsidRDefault="00BC03F2">
            <w:pPr>
              <w:pStyle w:val="TAL"/>
              <w:rPr>
                <w:lang w:eastAsia="en-GB"/>
              </w:rPr>
            </w:pPr>
            <w:r>
              <w:rPr>
                <w:lang w:eastAsia="en-GB"/>
              </w:rPr>
              <w:t>Indicates that the request has failed.</w:t>
            </w:r>
          </w:p>
        </w:tc>
      </w:tr>
      <w:tr w:rsidR="00BC03F2" w14:paraId="277F25FA"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45F8A0E"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0401A66"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6417054" w14:textId="77777777" w:rsidR="00BC03F2" w:rsidRDefault="00BC03F2">
            <w:pPr>
              <w:pStyle w:val="TAL"/>
              <w:rPr>
                <w:lang w:eastAsia="en-GB"/>
              </w:rPr>
            </w:pPr>
            <w:r>
              <w:rPr>
                <w:lang w:eastAsia="en-GB"/>
              </w:rPr>
              <w:t>The cause for the request failure.</w:t>
            </w:r>
          </w:p>
        </w:tc>
      </w:tr>
      <w:tr w:rsidR="00DC77B2" w14:paraId="444D4706" w14:textId="77777777" w:rsidTr="00B777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3000F06" w14:textId="5EF72865"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03ECBC75" w14:textId="77777777" w:rsidR="007067B6" w:rsidRDefault="007067B6" w:rsidP="007067B6"/>
    <w:p w14:paraId="53E0AB08" w14:textId="1489C239" w:rsidR="00BC03F2" w:rsidRDefault="00BC03F2" w:rsidP="007067B6">
      <w:pPr>
        <w:pStyle w:val="Heading4"/>
      </w:pPr>
      <w:bookmarkStart w:id="235" w:name="_Toc218864065"/>
      <w:r>
        <w:t>8.</w:t>
      </w:r>
      <w:r w:rsidR="00B55F34">
        <w:t>2</w:t>
      </w:r>
      <w:r>
        <w:t>.3.5</w:t>
      </w:r>
      <w:r>
        <w:tab/>
        <w:t>ML model retrieval notification</w:t>
      </w:r>
      <w:bookmarkEnd w:id="235"/>
    </w:p>
    <w:p w14:paraId="6D0E291F" w14:textId="7E20C70D" w:rsidR="00BC03F2" w:rsidRDefault="00BC03F2" w:rsidP="00BC03F2">
      <w:r>
        <w:t>Table</w:t>
      </w:r>
      <w:r w:rsidR="00B55F34">
        <w:t> </w:t>
      </w:r>
      <w:r>
        <w:t>8.</w:t>
      </w:r>
      <w:r w:rsidR="00B55F34">
        <w:rPr>
          <w:lang w:eastAsia="zh-CN"/>
        </w:rPr>
        <w:t>2</w:t>
      </w:r>
      <w:r>
        <w:rPr>
          <w:lang w:eastAsia="zh-CN"/>
        </w:rPr>
        <w:t>.3.5</w:t>
      </w:r>
      <w:r>
        <w:t xml:space="preserve">-1 describes information elements for the </w:t>
      </w:r>
      <w:r>
        <w:rPr>
          <w:lang w:val="en-US"/>
        </w:rPr>
        <w:t>ML model retrieval</w:t>
      </w:r>
      <w:r>
        <w:t xml:space="preserve"> subscription response from the AIMLE server.</w:t>
      </w:r>
    </w:p>
    <w:p w14:paraId="534C7496" w14:textId="28E8D7CC" w:rsidR="00BC03F2" w:rsidRDefault="00BC03F2" w:rsidP="00BC03F2">
      <w:pPr>
        <w:pStyle w:val="TH"/>
        <w:rPr>
          <w:rFonts w:eastAsia="SimSun"/>
        </w:rPr>
      </w:pPr>
      <w:r>
        <w:t>Table</w:t>
      </w:r>
      <w:r w:rsidR="00B55F34">
        <w:t> </w:t>
      </w:r>
      <w:r>
        <w:t>8.</w:t>
      </w:r>
      <w:r w:rsidR="00B55F34">
        <w:rPr>
          <w:lang w:eastAsia="zh-CN"/>
        </w:rPr>
        <w:t>2</w:t>
      </w:r>
      <w:r>
        <w:t xml:space="preserve">.3.5-1: </w:t>
      </w:r>
      <w:r>
        <w:rPr>
          <w:lang w:val="en-US"/>
        </w:rPr>
        <w:t>ML model retrieval</w:t>
      </w:r>
      <w:r>
        <w:t xml:space="preserve"> notification</w:t>
      </w:r>
    </w:p>
    <w:tbl>
      <w:tblPr>
        <w:tblW w:w="8640" w:type="dxa"/>
        <w:jc w:val="center"/>
        <w:tblLayout w:type="fixed"/>
        <w:tblLook w:val="04A0" w:firstRow="1" w:lastRow="0" w:firstColumn="1" w:lastColumn="0" w:noHBand="0" w:noVBand="1"/>
      </w:tblPr>
      <w:tblGrid>
        <w:gridCol w:w="2880"/>
        <w:gridCol w:w="1440"/>
        <w:gridCol w:w="4320"/>
      </w:tblGrid>
      <w:tr w:rsidR="00BC03F2" w14:paraId="13BDE3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7216EBE"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18A2371B"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28D69C" w14:textId="77777777" w:rsidR="00BC03F2" w:rsidRDefault="00BC03F2">
            <w:pPr>
              <w:pStyle w:val="TAH"/>
              <w:rPr>
                <w:lang w:eastAsia="en-GB"/>
              </w:rPr>
            </w:pPr>
            <w:r>
              <w:rPr>
                <w:lang w:eastAsia="en-GB"/>
              </w:rPr>
              <w:t>Description</w:t>
            </w:r>
          </w:p>
        </w:tc>
      </w:tr>
      <w:tr w:rsidR="00BC03F2" w14:paraId="738090F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6C60FDC" w14:textId="77777777" w:rsidR="00BC03F2" w:rsidRDefault="00BC03F2">
            <w:pPr>
              <w:pStyle w:val="TAL"/>
              <w:rPr>
                <w:lang w:eastAsia="ko-KR"/>
              </w:rPr>
            </w:pPr>
            <w:r>
              <w:rPr>
                <w:lang w:eastAsia="ko-KR"/>
              </w:rPr>
              <w:t>Subscription ID</w:t>
            </w:r>
          </w:p>
        </w:tc>
        <w:tc>
          <w:tcPr>
            <w:tcW w:w="1440" w:type="dxa"/>
            <w:tcBorders>
              <w:top w:val="single" w:sz="4" w:space="0" w:color="000000"/>
              <w:left w:val="single" w:sz="4" w:space="0" w:color="000000"/>
              <w:bottom w:val="single" w:sz="4" w:space="0" w:color="000000"/>
              <w:right w:val="nil"/>
            </w:tcBorders>
            <w:hideMark/>
          </w:tcPr>
          <w:p w14:paraId="275B53AC" w14:textId="77777777" w:rsidR="00BC03F2" w:rsidRDefault="00BC03F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hideMark/>
          </w:tcPr>
          <w:p w14:paraId="75A5C4EC" w14:textId="77777777" w:rsidR="00BC03F2" w:rsidRDefault="00BC03F2">
            <w:pPr>
              <w:pStyle w:val="TAL"/>
              <w:rPr>
                <w:lang w:eastAsia="ko-KR"/>
              </w:rPr>
            </w:pPr>
            <w:r>
              <w:rPr>
                <w:lang w:eastAsia="ko-KR"/>
              </w:rPr>
              <w:t>Subscription identifier corresponding to the subscription.</w:t>
            </w:r>
          </w:p>
        </w:tc>
      </w:tr>
      <w:tr w:rsidR="00BC03F2" w14:paraId="7BB71E22"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264617B1" w14:textId="77777777" w:rsidR="00BC03F2" w:rsidRDefault="00BC03F2">
            <w:pPr>
              <w:pStyle w:val="TAL"/>
              <w:rPr>
                <w:lang w:eastAsia="en-GB"/>
              </w:rPr>
            </w:pPr>
            <w:r>
              <w:rPr>
                <w:lang w:eastAsia="en-GB"/>
              </w:rPr>
              <w:t>List of ML models</w:t>
            </w:r>
          </w:p>
        </w:tc>
        <w:tc>
          <w:tcPr>
            <w:tcW w:w="1440" w:type="dxa"/>
            <w:tcBorders>
              <w:top w:val="single" w:sz="4" w:space="0" w:color="000000"/>
              <w:left w:val="single" w:sz="4" w:space="0" w:color="000000"/>
              <w:bottom w:val="single" w:sz="4" w:space="0" w:color="000000"/>
              <w:right w:val="nil"/>
            </w:tcBorders>
            <w:hideMark/>
          </w:tcPr>
          <w:p w14:paraId="6A07B18C"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433364E" w14:textId="1E02B363" w:rsidR="00BC03F2" w:rsidRDefault="00BC03F2">
            <w:pPr>
              <w:pStyle w:val="TAL"/>
              <w:rPr>
                <w:lang w:eastAsia="en-GB"/>
              </w:rPr>
            </w:pPr>
            <w:r>
              <w:rPr>
                <w:rFonts w:cs="Arial"/>
                <w:lang w:eastAsia="en-GB"/>
              </w:rPr>
              <w:t>List of retrieved ML models</w:t>
            </w:r>
            <w:r w:rsidR="00153DFF">
              <w:rPr>
                <w:rFonts w:cs="Arial"/>
                <w:lang w:eastAsia="en-GB"/>
              </w:rPr>
              <w:t>; the nested information elements are provided for each ML model in the list</w:t>
            </w:r>
            <w:r>
              <w:rPr>
                <w:rFonts w:cs="Arial"/>
                <w:lang w:eastAsia="en-GB"/>
              </w:rPr>
              <w:t>.</w:t>
            </w:r>
          </w:p>
        </w:tc>
      </w:tr>
      <w:tr w:rsidR="00BC03F2" w14:paraId="2DF57AFE"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B0BE95A" w14:textId="77777777" w:rsidR="00BC03F2" w:rsidRDefault="00BC03F2">
            <w:pPr>
              <w:pStyle w:val="TAL"/>
              <w:rPr>
                <w:lang w:eastAsia="en-GB"/>
              </w:rPr>
            </w:pPr>
            <w:r>
              <w:rPr>
                <w:lang w:eastAsia="en-GB"/>
              </w:rPr>
              <w:t>&gt; ML model identifier</w:t>
            </w:r>
          </w:p>
        </w:tc>
        <w:tc>
          <w:tcPr>
            <w:tcW w:w="1440" w:type="dxa"/>
            <w:tcBorders>
              <w:top w:val="single" w:sz="4" w:space="0" w:color="000000"/>
              <w:left w:val="single" w:sz="4" w:space="0" w:color="000000"/>
              <w:bottom w:val="single" w:sz="4" w:space="0" w:color="000000"/>
              <w:right w:val="nil"/>
            </w:tcBorders>
            <w:hideMark/>
          </w:tcPr>
          <w:p w14:paraId="5303E3DB"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49314F" w14:textId="77777777" w:rsidR="00BC03F2" w:rsidRDefault="00BC03F2">
            <w:pPr>
              <w:pStyle w:val="TAL"/>
              <w:rPr>
                <w:lang w:eastAsia="en-GB"/>
              </w:rPr>
            </w:pPr>
            <w:r>
              <w:rPr>
                <w:lang w:eastAsia="en-GB"/>
              </w:rPr>
              <w:t>The ML model identifier.</w:t>
            </w:r>
          </w:p>
        </w:tc>
      </w:tr>
      <w:tr w:rsidR="00BC03F2" w14:paraId="7025B7D0"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7C2D34" w14:textId="77777777" w:rsidR="00BC03F2" w:rsidRDefault="00BC03F2">
            <w:pPr>
              <w:pStyle w:val="TAL"/>
              <w:rPr>
                <w:lang w:eastAsia="en-GB"/>
              </w:rPr>
            </w:pPr>
            <w:r>
              <w:rPr>
                <w:lang w:eastAsia="en-GB"/>
              </w:rPr>
              <w:t>&gt; ML model retrieval endpoint (NOTE)</w:t>
            </w:r>
          </w:p>
        </w:tc>
        <w:tc>
          <w:tcPr>
            <w:tcW w:w="1440" w:type="dxa"/>
            <w:tcBorders>
              <w:top w:val="single" w:sz="4" w:space="0" w:color="000000"/>
              <w:left w:val="single" w:sz="4" w:space="0" w:color="000000"/>
              <w:bottom w:val="single" w:sz="4" w:space="0" w:color="000000"/>
              <w:right w:val="nil"/>
            </w:tcBorders>
            <w:hideMark/>
          </w:tcPr>
          <w:p w14:paraId="5FDEEFF1"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6A7D868" w14:textId="77777777" w:rsidR="00BC03F2" w:rsidRDefault="00BC03F2">
            <w:pPr>
              <w:pStyle w:val="TAL"/>
              <w:rPr>
                <w:lang w:eastAsia="en-GB"/>
              </w:rPr>
            </w:pPr>
            <w:r>
              <w:rPr>
                <w:lang w:eastAsia="en-GB"/>
              </w:rPr>
              <w:t>The endpoint (e.g., URL, URI, IP address) where the ML model file can be retrieved.</w:t>
            </w:r>
          </w:p>
        </w:tc>
      </w:tr>
      <w:tr w:rsidR="00BC03F2" w14:paraId="1601830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209A2F1" w14:textId="77777777" w:rsidR="00BC03F2" w:rsidRDefault="00BC03F2">
            <w:pPr>
              <w:pStyle w:val="TAL"/>
              <w:rPr>
                <w:lang w:eastAsia="en-GB"/>
              </w:rPr>
            </w:pPr>
            <w:r>
              <w:rPr>
                <w:lang w:eastAsia="en-GB"/>
              </w:rPr>
              <w:t>&gt; ML model (NOTE)</w:t>
            </w:r>
          </w:p>
        </w:tc>
        <w:tc>
          <w:tcPr>
            <w:tcW w:w="1440" w:type="dxa"/>
            <w:tcBorders>
              <w:top w:val="single" w:sz="4" w:space="0" w:color="000000"/>
              <w:left w:val="single" w:sz="4" w:space="0" w:color="000000"/>
              <w:bottom w:val="single" w:sz="4" w:space="0" w:color="000000"/>
              <w:right w:val="nil"/>
            </w:tcBorders>
            <w:hideMark/>
          </w:tcPr>
          <w:p w14:paraId="76BCE578"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7BC186A" w14:textId="77777777" w:rsidR="00BC03F2" w:rsidRDefault="00BC03F2">
            <w:pPr>
              <w:pStyle w:val="TAL"/>
              <w:rPr>
                <w:lang w:eastAsia="en-GB"/>
              </w:rPr>
            </w:pPr>
            <w:r>
              <w:rPr>
                <w:lang w:eastAsia="en-GB"/>
              </w:rPr>
              <w:t>The ML model containing a retrieved ML model.</w:t>
            </w:r>
          </w:p>
        </w:tc>
      </w:tr>
      <w:tr w:rsidR="00BC03F2" w14:paraId="292EAE53" w14:textId="77777777" w:rsidTr="00BC03F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30CB2A8" w14:textId="77777777" w:rsidR="00BC03F2" w:rsidRDefault="00BC03F2">
            <w:pPr>
              <w:pStyle w:val="TAL"/>
              <w:rPr>
                <w:lang w:eastAsia="en-GB"/>
              </w:rPr>
            </w:pPr>
            <w:r>
              <w:rPr>
                <w:lang w:eastAsia="en-GB"/>
              </w:rPr>
              <w:t>NOTE:</w:t>
            </w:r>
            <w:r>
              <w:rPr>
                <w:lang w:eastAsia="en-GB"/>
              </w:rPr>
              <w:tab/>
              <w:t>At least one of these elements is needed.</w:t>
            </w:r>
          </w:p>
        </w:tc>
      </w:tr>
    </w:tbl>
    <w:p w14:paraId="7EE27114" w14:textId="77777777" w:rsidR="00BC03F2" w:rsidRDefault="00BC03F2" w:rsidP="00BC03F2">
      <w:pPr>
        <w:rPr>
          <w:rFonts w:eastAsia="SimSun"/>
        </w:rPr>
      </w:pPr>
    </w:p>
    <w:p w14:paraId="1AA2B315" w14:textId="198FDAC1" w:rsidR="00BC03F2" w:rsidRDefault="00BC03F2" w:rsidP="007067B6">
      <w:pPr>
        <w:pStyle w:val="Heading4"/>
      </w:pPr>
      <w:bookmarkStart w:id="236" w:name="_Toc218864066"/>
      <w:r>
        <w:t>8.</w:t>
      </w:r>
      <w:r w:rsidR="00B55F34">
        <w:t>2</w:t>
      </w:r>
      <w:r>
        <w:t>.3.6</w:t>
      </w:r>
      <w:r>
        <w:tab/>
        <w:t>ML model retrieval subscription update request</w:t>
      </w:r>
      <w:bookmarkEnd w:id="236"/>
    </w:p>
    <w:p w14:paraId="6EBCFE86" w14:textId="63543D06" w:rsidR="00BC03F2" w:rsidRDefault="00BC03F2" w:rsidP="00BC03F2">
      <w:r>
        <w:t>Table</w:t>
      </w:r>
      <w:r w:rsidR="00B55F34">
        <w:t> </w:t>
      </w:r>
      <w:r>
        <w:t>8.</w:t>
      </w:r>
      <w:r w:rsidR="00B55F34">
        <w:rPr>
          <w:lang w:eastAsia="zh-CN"/>
        </w:rPr>
        <w:t>2</w:t>
      </w:r>
      <w:r>
        <w:rPr>
          <w:lang w:eastAsia="zh-CN"/>
        </w:rPr>
        <w:t>.3.6</w:t>
      </w:r>
      <w:r>
        <w:t xml:space="preserve">-1 describes information elements for the </w:t>
      </w:r>
      <w:r>
        <w:rPr>
          <w:lang w:val="en-US"/>
        </w:rPr>
        <w:t>ML model retrieval</w:t>
      </w:r>
      <w:r>
        <w:t xml:space="preserve"> subscription update request from the AIMLE client or VAL server to the AIMLE server.</w:t>
      </w:r>
    </w:p>
    <w:p w14:paraId="637D48F9" w14:textId="5B5CB17D" w:rsidR="00BC03F2" w:rsidRDefault="00BC03F2" w:rsidP="00BC03F2">
      <w:pPr>
        <w:pStyle w:val="TH"/>
      </w:pPr>
      <w:r>
        <w:t>Table 8.</w:t>
      </w:r>
      <w:r w:rsidR="00B55F34">
        <w:t>2</w:t>
      </w:r>
      <w:r>
        <w:t>.3.6-1: ML model retrieval subscription update request</w:t>
      </w:r>
    </w:p>
    <w:tbl>
      <w:tblPr>
        <w:tblW w:w="8652" w:type="dxa"/>
        <w:jc w:val="center"/>
        <w:tblLayout w:type="fixed"/>
        <w:tblLook w:val="04A0" w:firstRow="1" w:lastRow="0" w:firstColumn="1" w:lastColumn="0" w:noHBand="0" w:noVBand="1"/>
      </w:tblPr>
      <w:tblGrid>
        <w:gridCol w:w="2883"/>
        <w:gridCol w:w="1441"/>
        <w:gridCol w:w="4328"/>
      </w:tblGrid>
      <w:tr w:rsidR="00BC03F2" w14:paraId="16535E0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586560AE" w14:textId="77777777" w:rsidR="00BC03F2" w:rsidRDefault="00BC03F2">
            <w:pPr>
              <w:pStyle w:val="TAH"/>
              <w:rPr>
                <w:lang w:eastAsia="en-GB"/>
              </w:rPr>
            </w:pPr>
            <w:r>
              <w:rPr>
                <w:lang w:eastAsia="en-GB"/>
              </w:rPr>
              <w:t>Information element</w:t>
            </w:r>
          </w:p>
        </w:tc>
        <w:tc>
          <w:tcPr>
            <w:tcW w:w="1441" w:type="dxa"/>
            <w:tcBorders>
              <w:top w:val="single" w:sz="4" w:space="0" w:color="000000"/>
              <w:left w:val="single" w:sz="4" w:space="0" w:color="000000"/>
              <w:bottom w:val="single" w:sz="4" w:space="0" w:color="000000"/>
              <w:right w:val="nil"/>
            </w:tcBorders>
            <w:hideMark/>
          </w:tcPr>
          <w:p w14:paraId="443AE673" w14:textId="77777777" w:rsidR="00BC03F2" w:rsidRDefault="00BC03F2">
            <w:pPr>
              <w:pStyle w:val="TAH"/>
              <w:rPr>
                <w:lang w:eastAsia="en-GB"/>
              </w:rPr>
            </w:pPr>
            <w:r>
              <w:rPr>
                <w:lang w:eastAsia="en-GB"/>
              </w:rPr>
              <w:t>Status</w:t>
            </w:r>
          </w:p>
        </w:tc>
        <w:tc>
          <w:tcPr>
            <w:tcW w:w="4328" w:type="dxa"/>
            <w:tcBorders>
              <w:top w:val="single" w:sz="4" w:space="0" w:color="000000"/>
              <w:left w:val="single" w:sz="4" w:space="0" w:color="000000"/>
              <w:bottom w:val="single" w:sz="4" w:space="0" w:color="000000"/>
              <w:right w:val="single" w:sz="4" w:space="0" w:color="000000"/>
            </w:tcBorders>
            <w:hideMark/>
          </w:tcPr>
          <w:p w14:paraId="22A7B18E" w14:textId="77777777" w:rsidR="00BC03F2" w:rsidRDefault="00BC03F2">
            <w:pPr>
              <w:pStyle w:val="TAH"/>
              <w:rPr>
                <w:lang w:eastAsia="en-GB"/>
              </w:rPr>
            </w:pPr>
            <w:r>
              <w:rPr>
                <w:lang w:eastAsia="en-GB"/>
              </w:rPr>
              <w:t>Description</w:t>
            </w:r>
          </w:p>
        </w:tc>
      </w:tr>
      <w:tr w:rsidR="00BC03F2" w14:paraId="7C6712DF"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74A9998" w14:textId="77777777" w:rsidR="00BC03F2" w:rsidRDefault="00BC03F2">
            <w:pPr>
              <w:pStyle w:val="TAL"/>
              <w:rPr>
                <w:lang w:eastAsia="en-GB"/>
              </w:rPr>
            </w:pPr>
            <w:r>
              <w:rPr>
                <w:lang w:eastAsia="zh-CN"/>
              </w:rPr>
              <w:t>Requestor identifier</w:t>
            </w:r>
          </w:p>
        </w:tc>
        <w:tc>
          <w:tcPr>
            <w:tcW w:w="1441" w:type="dxa"/>
            <w:tcBorders>
              <w:top w:val="single" w:sz="4" w:space="0" w:color="000000"/>
              <w:left w:val="single" w:sz="4" w:space="0" w:color="000000"/>
              <w:bottom w:val="single" w:sz="4" w:space="0" w:color="000000"/>
              <w:right w:val="nil"/>
            </w:tcBorders>
            <w:hideMark/>
          </w:tcPr>
          <w:p w14:paraId="23F32367" w14:textId="77777777" w:rsidR="00BC03F2" w:rsidRDefault="00BC03F2">
            <w:pPr>
              <w:pStyle w:val="TAC"/>
              <w:rPr>
                <w:lang w:eastAsia="en-GB"/>
              </w:rPr>
            </w:pPr>
            <w:r>
              <w:rPr>
                <w:lang w:eastAsia="zh-CN"/>
              </w:rPr>
              <w:t>M</w:t>
            </w:r>
          </w:p>
        </w:tc>
        <w:tc>
          <w:tcPr>
            <w:tcW w:w="4328" w:type="dxa"/>
            <w:tcBorders>
              <w:top w:val="single" w:sz="4" w:space="0" w:color="000000"/>
              <w:left w:val="single" w:sz="4" w:space="0" w:color="000000"/>
              <w:bottom w:val="single" w:sz="4" w:space="0" w:color="000000"/>
              <w:right w:val="single" w:sz="4" w:space="0" w:color="000000"/>
            </w:tcBorders>
            <w:hideMark/>
          </w:tcPr>
          <w:p w14:paraId="41A1EF53" w14:textId="77777777" w:rsidR="00BC03F2" w:rsidRDefault="00BC03F2">
            <w:pPr>
              <w:pStyle w:val="TAL"/>
              <w:rPr>
                <w:lang w:eastAsia="en-GB"/>
              </w:rPr>
            </w:pPr>
            <w:r>
              <w:rPr>
                <w:lang w:eastAsia="zh-CN"/>
              </w:rPr>
              <w:t>The identifier of the requestor (e.g., AIMLE client or VAL server).</w:t>
            </w:r>
          </w:p>
        </w:tc>
      </w:tr>
      <w:tr w:rsidR="00BC03F2" w14:paraId="0B620325"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194BFF68" w14:textId="77777777" w:rsidR="00BC03F2" w:rsidRDefault="00BC03F2">
            <w:pPr>
              <w:pStyle w:val="TAL"/>
              <w:rPr>
                <w:lang w:eastAsia="en-GB"/>
              </w:rPr>
            </w:pPr>
            <w:r>
              <w:rPr>
                <w:lang w:eastAsia="en-GB"/>
              </w:rPr>
              <w:t>Security credentials</w:t>
            </w:r>
          </w:p>
        </w:tc>
        <w:tc>
          <w:tcPr>
            <w:tcW w:w="1441" w:type="dxa"/>
            <w:tcBorders>
              <w:top w:val="single" w:sz="4" w:space="0" w:color="000000"/>
              <w:left w:val="single" w:sz="4" w:space="0" w:color="000000"/>
              <w:bottom w:val="single" w:sz="4" w:space="0" w:color="000000"/>
              <w:right w:val="nil"/>
            </w:tcBorders>
            <w:hideMark/>
          </w:tcPr>
          <w:p w14:paraId="1391FF24" w14:textId="77777777" w:rsidR="00BC03F2" w:rsidRDefault="00BC03F2">
            <w:pPr>
              <w:pStyle w:val="TAC"/>
              <w:rPr>
                <w:lang w:eastAsia="en-GB"/>
              </w:rPr>
            </w:pPr>
            <w:r>
              <w:rPr>
                <w:lang w:eastAsia="en-GB"/>
              </w:rPr>
              <w:t>M</w:t>
            </w:r>
          </w:p>
        </w:tc>
        <w:tc>
          <w:tcPr>
            <w:tcW w:w="4328" w:type="dxa"/>
            <w:tcBorders>
              <w:top w:val="single" w:sz="4" w:space="0" w:color="000000"/>
              <w:left w:val="single" w:sz="4" w:space="0" w:color="000000"/>
              <w:bottom w:val="single" w:sz="4" w:space="0" w:color="000000"/>
              <w:right w:val="single" w:sz="4" w:space="0" w:color="000000"/>
            </w:tcBorders>
            <w:hideMark/>
          </w:tcPr>
          <w:p w14:paraId="62F5D10E" w14:textId="77777777" w:rsidR="00BC03F2" w:rsidRDefault="00BC03F2">
            <w:pPr>
              <w:pStyle w:val="TAL"/>
              <w:rPr>
                <w:lang w:eastAsia="en-GB"/>
              </w:rPr>
            </w:pPr>
            <w:r>
              <w:rPr>
                <w:rFonts w:cs="Arial"/>
                <w:lang w:eastAsia="en-GB"/>
              </w:rPr>
              <w:t>The security credentials of the requestor.</w:t>
            </w:r>
          </w:p>
        </w:tc>
      </w:tr>
      <w:tr w:rsidR="00B55F34" w14:paraId="49FF2F96" w14:textId="77777777" w:rsidTr="00B55F34">
        <w:trPr>
          <w:jc w:val="center"/>
        </w:trPr>
        <w:tc>
          <w:tcPr>
            <w:tcW w:w="2883" w:type="dxa"/>
            <w:tcBorders>
              <w:top w:val="single" w:sz="4" w:space="0" w:color="000000"/>
              <w:left w:val="single" w:sz="4" w:space="0" w:color="000000"/>
              <w:bottom w:val="single" w:sz="4" w:space="0" w:color="000000"/>
              <w:right w:val="nil"/>
            </w:tcBorders>
          </w:tcPr>
          <w:p w14:paraId="2DE4131C" w14:textId="441C3961" w:rsidR="00B55F34" w:rsidRDefault="00B55F34" w:rsidP="00B55F34">
            <w:pPr>
              <w:pStyle w:val="TAL"/>
              <w:rPr>
                <w:lang w:eastAsia="en-GB"/>
              </w:rPr>
            </w:pPr>
            <w:r>
              <w:rPr>
                <w:lang w:eastAsia="en-GB"/>
              </w:rPr>
              <w:t>Subscription ID</w:t>
            </w:r>
          </w:p>
        </w:tc>
        <w:tc>
          <w:tcPr>
            <w:tcW w:w="1441" w:type="dxa"/>
            <w:tcBorders>
              <w:top w:val="single" w:sz="4" w:space="0" w:color="000000"/>
              <w:left w:val="single" w:sz="4" w:space="0" w:color="000000"/>
              <w:bottom w:val="single" w:sz="4" w:space="0" w:color="000000"/>
              <w:right w:val="nil"/>
            </w:tcBorders>
          </w:tcPr>
          <w:p w14:paraId="21BDD33E" w14:textId="09D20CEB" w:rsidR="00B55F34" w:rsidRDefault="00B55F34" w:rsidP="00B55F34">
            <w:pPr>
              <w:pStyle w:val="TAC"/>
              <w:rPr>
                <w:lang w:eastAsia="en-GB"/>
              </w:rPr>
            </w:pPr>
            <w:r>
              <w:rPr>
                <w:lang w:eastAsia="ko-KR"/>
              </w:rPr>
              <w:t>M</w:t>
            </w:r>
          </w:p>
        </w:tc>
        <w:tc>
          <w:tcPr>
            <w:tcW w:w="4328" w:type="dxa"/>
            <w:tcBorders>
              <w:top w:val="single" w:sz="4" w:space="0" w:color="000000"/>
              <w:left w:val="single" w:sz="4" w:space="0" w:color="000000"/>
              <w:bottom w:val="single" w:sz="4" w:space="0" w:color="000000"/>
              <w:right w:val="single" w:sz="4" w:space="0" w:color="000000"/>
            </w:tcBorders>
          </w:tcPr>
          <w:p w14:paraId="0A5DC299" w14:textId="5A463C35" w:rsidR="00B55F34" w:rsidRDefault="00B55F34" w:rsidP="00B55F34">
            <w:pPr>
              <w:pStyle w:val="TAL"/>
              <w:rPr>
                <w:rFonts w:cs="Arial"/>
                <w:lang w:eastAsia="en-GB"/>
              </w:rPr>
            </w:pPr>
            <w:r>
              <w:rPr>
                <w:lang w:eastAsia="en-GB"/>
              </w:rPr>
              <w:t>Subscription identifier corresponding to the subscription to be updated.</w:t>
            </w:r>
          </w:p>
        </w:tc>
      </w:tr>
      <w:tr w:rsidR="00B55F34" w14:paraId="22B1C9C8" w14:textId="77777777" w:rsidTr="00B55F34">
        <w:trPr>
          <w:jc w:val="center"/>
        </w:trPr>
        <w:tc>
          <w:tcPr>
            <w:tcW w:w="2883" w:type="dxa"/>
            <w:tcBorders>
              <w:top w:val="single" w:sz="4" w:space="0" w:color="000000"/>
              <w:left w:val="single" w:sz="4" w:space="0" w:color="000000"/>
              <w:bottom w:val="single" w:sz="4" w:space="0" w:color="000000"/>
              <w:right w:val="nil"/>
            </w:tcBorders>
          </w:tcPr>
          <w:p w14:paraId="3514072D" w14:textId="538096DE" w:rsidR="00B55F34" w:rsidRDefault="00B55F34" w:rsidP="00B55F34">
            <w:pPr>
              <w:pStyle w:val="TAL"/>
              <w:rPr>
                <w:lang w:eastAsia="en-GB"/>
              </w:rPr>
            </w:pPr>
            <w:r>
              <w:rPr>
                <w:lang w:eastAsia="ko-KR"/>
              </w:rPr>
              <w:t>Notification Target Address</w:t>
            </w:r>
          </w:p>
        </w:tc>
        <w:tc>
          <w:tcPr>
            <w:tcW w:w="1441" w:type="dxa"/>
            <w:tcBorders>
              <w:top w:val="single" w:sz="4" w:space="0" w:color="000000"/>
              <w:left w:val="single" w:sz="4" w:space="0" w:color="000000"/>
              <w:bottom w:val="single" w:sz="4" w:space="0" w:color="000000"/>
              <w:right w:val="nil"/>
            </w:tcBorders>
          </w:tcPr>
          <w:p w14:paraId="5C642309" w14:textId="0728A5C8"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08A0FA5F" w14:textId="4FE499D2" w:rsidR="00B55F34" w:rsidRDefault="00B55F34" w:rsidP="00B55F34">
            <w:pPr>
              <w:pStyle w:val="TAL"/>
              <w:rPr>
                <w:rFonts w:cs="Arial"/>
                <w:lang w:eastAsia="en-GB"/>
              </w:rPr>
            </w:pPr>
            <w:r>
              <w:rPr>
                <w:lang w:eastAsia="ko-KR"/>
              </w:rPr>
              <w:t>Notification target address (e.g. URL</w:t>
            </w:r>
            <w:r w:rsidR="00153DFF">
              <w:rPr>
                <w:lang w:eastAsia="ko-KR"/>
              </w:rPr>
              <w:t>, URI, IP address</w:t>
            </w:r>
            <w:r>
              <w:rPr>
                <w:lang w:eastAsia="ko-KR"/>
              </w:rPr>
              <w:t>) where the notifications should be sent.</w:t>
            </w:r>
          </w:p>
        </w:tc>
      </w:tr>
      <w:tr w:rsidR="00B55F34" w14:paraId="641EDF43" w14:textId="77777777" w:rsidTr="00B55F34">
        <w:trPr>
          <w:jc w:val="center"/>
        </w:trPr>
        <w:tc>
          <w:tcPr>
            <w:tcW w:w="2883" w:type="dxa"/>
            <w:tcBorders>
              <w:top w:val="single" w:sz="4" w:space="0" w:color="000000"/>
              <w:left w:val="single" w:sz="4" w:space="0" w:color="000000"/>
              <w:bottom w:val="single" w:sz="4" w:space="0" w:color="000000"/>
              <w:right w:val="nil"/>
            </w:tcBorders>
          </w:tcPr>
          <w:p w14:paraId="61716C72" w14:textId="0C9DFE77" w:rsidR="00B55F34" w:rsidRDefault="00B55F34" w:rsidP="00B55F34">
            <w:pPr>
              <w:pStyle w:val="TAL"/>
              <w:rPr>
                <w:lang w:eastAsia="en-GB"/>
              </w:rPr>
            </w:pPr>
            <w:r>
              <w:rPr>
                <w:lang w:eastAsia="en-GB"/>
              </w:rPr>
              <w:t>Proposed expiration time</w:t>
            </w:r>
          </w:p>
        </w:tc>
        <w:tc>
          <w:tcPr>
            <w:tcW w:w="1441" w:type="dxa"/>
            <w:tcBorders>
              <w:top w:val="single" w:sz="4" w:space="0" w:color="000000"/>
              <w:left w:val="single" w:sz="4" w:space="0" w:color="000000"/>
              <w:bottom w:val="single" w:sz="4" w:space="0" w:color="000000"/>
              <w:right w:val="nil"/>
            </w:tcBorders>
          </w:tcPr>
          <w:p w14:paraId="575A3EE2" w14:textId="2437CB30" w:rsidR="00B55F34" w:rsidRDefault="00B55F34" w:rsidP="00B55F34">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tcPr>
          <w:p w14:paraId="3C2B4C67" w14:textId="0B7AAD82" w:rsidR="00B55F34" w:rsidRDefault="00B55F34" w:rsidP="00B55F34">
            <w:pPr>
              <w:pStyle w:val="TAL"/>
              <w:rPr>
                <w:rFonts w:cs="Arial"/>
                <w:lang w:eastAsia="en-GB"/>
              </w:rPr>
            </w:pPr>
            <w:r>
              <w:rPr>
                <w:lang w:eastAsia="en-GB"/>
              </w:rPr>
              <w:t>Proposed expiration time for the subscription.</w:t>
            </w:r>
          </w:p>
        </w:tc>
      </w:tr>
      <w:tr w:rsidR="00BC03F2" w14:paraId="584DC157" w14:textId="77777777" w:rsidTr="00E8088B">
        <w:trPr>
          <w:jc w:val="center"/>
        </w:trPr>
        <w:tc>
          <w:tcPr>
            <w:tcW w:w="2883" w:type="dxa"/>
            <w:tcBorders>
              <w:top w:val="single" w:sz="4" w:space="0" w:color="000000"/>
              <w:left w:val="single" w:sz="4" w:space="0" w:color="000000"/>
              <w:bottom w:val="single" w:sz="4" w:space="0" w:color="000000"/>
              <w:right w:val="nil"/>
            </w:tcBorders>
            <w:hideMark/>
          </w:tcPr>
          <w:p w14:paraId="00DD5E2D" w14:textId="77777777" w:rsidR="00BC03F2" w:rsidRDefault="00BC03F2">
            <w:pPr>
              <w:pStyle w:val="TAL"/>
              <w:rPr>
                <w:lang w:eastAsia="en-GB"/>
              </w:rPr>
            </w:pPr>
            <w:r>
              <w:rPr>
                <w:lang w:eastAsia="en-GB"/>
              </w:rPr>
              <w:t>Filtering criteria</w:t>
            </w:r>
          </w:p>
        </w:tc>
        <w:tc>
          <w:tcPr>
            <w:tcW w:w="1441" w:type="dxa"/>
            <w:tcBorders>
              <w:top w:val="single" w:sz="4" w:space="0" w:color="000000"/>
              <w:left w:val="single" w:sz="4" w:space="0" w:color="000000"/>
              <w:bottom w:val="single" w:sz="4" w:space="0" w:color="000000"/>
              <w:right w:val="nil"/>
            </w:tcBorders>
            <w:hideMark/>
          </w:tcPr>
          <w:p w14:paraId="4772A5FC" w14:textId="77777777" w:rsidR="00BC03F2" w:rsidRDefault="00BC03F2">
            <w:pPr>
              <w:pStyle w:val="TAC"/>
              <w:rPr>
                <w:lang w:eastAsia="en-GB"/>
              </w:rPr>
            </w:pPr>
            <w:r>
              <w:rPr>
                <w:lang w:eastAsia="en-GB"/>
              </w:rPr>
              <w:t>O</w:t>
            </w:r>
          </w:p>
        </w:tc>
        <w:tc>
          <w:tcPr>
            <w:tcW w:w="4328" w:type="dxa"/>
            <w:tcBorders>
              <w:top w:val="single" w:sz="4" w:space="0" w:color="000000"/>
              <w:left w:val="single" w:sz="4" w:space="0" w:color="000000"/>
              <w:bottom w:val="single" w:sz="4" w:space="0" w:color="000000"/>
              <w:right w:val="single" w:sz="4" w:space="0" w:color="000000"/>
            </w:tcBorders>
            <w:hideMark/>
          </w:tcPr>
          <w:p w14:paraId="145692E3" w14:textId="6999F1C9" w:rsidR="00BC03F2" w:rsidRDefault="00BC03F2">
            <w:pPr>
              <w:pStyle w:val="TAL"/>
              <w:rPr>
                <w:rFonts w:cs="Arial"/>
                <w:lang w:eastAsia="en-GB"/>
              </w:rPr>
            </w:pPr>
            <w:r>
              <w:rPr>
                <w:rFonts w:cs="Arial"/>
                <w:lang w:eastAsia="en-GB"/>
              </w:rPr>
              <w:t>Represents the filtering criteria, which can be any of the ML model information</w:t>
            </w:r>
            <w:r w:rsidR="00153DFF">
              <w:rPr>
                <w:rFonts w:cs="Arial"/>
                <w:lang w:eastAsia="en-GB"/>
              </w:rPr>
              <w:t xml:space="preserve"> as in Table 8.11.4.1-2</w:t>
            </w:r>
            <w:r>
              <w:rPr>
                <w:rFonts w:cs="Arial"/>
                <w:lang w:eastAsia="en-GB"/>
              </w:rPr>
              <w:t>.</w:t>
            </w:r>
          </w:p>
        </w:tc>
      </w:tr>
    </w:tbl>
    <w:p w14:paraId="39C3054F" w14:textId="77777777" w:rsidR="00BC03F2" w:rsidRDefault="00BC03F2" w:rsidP="00BC03F2"/>
    <w:p w14:paraId="2E904B38" w14:textId="0D72AFBA" w:rsidR="00BC03F2" w:rsidRDefault="00BC03F2" w:rsidP="007067B6">
      <w:pPr>
        <w:pStyle w:val="Heading4"/>
      </w:pPr>
      <w:bookmarkStart w:id="237" w:name="_Toc218864067"/>
      <w:r>
        <w:t>8.</w:t>
      </w:r>
      <w:r w:rsidR="00B55F34">
        <w:t>2</w:t>
      </w:r>
      <w:r>
        <w:t>.3.7</w:t>
      </w:r>
      <w:r>
        <w:tab/>
        <w:t>ML model retrieval subscription update response</w:t>
      </w:r>
      <w:bookmarkEnd w:id="237"/>
    </w:p>
    <w:p w14:paraId="70A2655A" w14:textId="1F8DA47E" w:rsidR="00BC03F2" w:rsidRDefault="00BC03F2" w:rsidP="00BC03F2">
      <w:r>
        <w:t>Table</w:t>
      </w:r>
      <w:r w:rsidR="00B55F34">
        <w:t> </w:t>
      </w:r>
      <w:r>
        <w:t>8.</w:t>
      </w:r>
      <w:r w:rsidR="00B55F34">
        <w:rPr>
          <w:lang w:eastAsia="zh-CN"/>
        </w:rPr>
        <w:t>2</w:t>
      </w:r>
      <w:r>
        <w:rPr>
          <w:lang w:eastAsia="zh-CN"/>
        </w:rPr>
        <w:t>.3.7</w:t>
      </w:r>
      <w:r>
        <w:t xml:space="preserve">-1 describes information elements for the </w:t>
      </w:r>
      <w:r>
        <w:rPr>
          <w:lang w:val="en-US"/>
        </w:rPr>
        <w:t>ML model retrieval</w:t>
      </w:r>
      <w:r>
        <w:t xml:space="preserve"> subscription update response from the AIMLE server.</w:t>
      </w:r>
    </w:p>
    <w:p w14:paraId="21172EE0" w14:textId="139FC227" w:rsidR="00BC03F2" w:rsidRDefault="00BC03F2" w:rsidP="00BC03F2">
      <w:pPr>
        <w:pStyle w:val="TH"/>
      </w:pPr>
      <w:r>
        <w:lastRenderedPageBreak/>
        <w:t>Table</w:t>
      </w:r>
      <w:r w:rsidR="00B55F34">
        <w:t> </w:t>
      </w:r>
      <w:r>
        <w:t>8.</w:t>
      </w:r>
      <w:r w:rsidR="00B55F34">
        <w:rPr>
          <w:lang w:eastAsia="zh-CN"/>
        </w:rPr>
        <w:t>2</w:t>
      </w:r>
      <w:r>
        <w:t xml:space="preserve">.3.7-1: </w:t>
      </w:r>
      <w:r>
        <w:rPr>
          <w:lang w:val="en-US"/>
        </w:rPr>
        <w:t>ML model retrieval</w:t>
      </w:r>
      <w:r>
        <w:t xml:space="preserve"> subscription update response</w:t>
      </w:r>
    </w:p>
    <w:tbl>
      <w:tblPr>
        <w:tblW w:w="8640" w:type="dxa"/>
        <w:jc w:val="center"/>
        <w:tblLayout w:type="fixed"/>
        <w:tblLook w:val="04A0" w:firstRow="1" w:lastRow="0" w:firstColumn="1" w:lastColumn="0" w:noHBand="0" w:noVBand="1"/>
      </w:tblPr>
      <w:tblGrid>
        <w:gridCol w:w="2880"/>
        <w:gridCol w:w="1440"/>
        <w:gridCol w:w="4320"/>
      </w:tblGrid>
      <w:tr w:rsidR="00BC03F2" w14:paraId="0DA34146"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116E008C"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417C50A"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EEEE3BA" w14:textId="77777777" w:rsidR="00BC03F2" w:rsidRDefault="00BC03F2">
            <w:pPr>
              <w:pStyle w:val="TAH"/>
              <w:rPr>
                <w:lang w:eastAsia="en-GB"/>
              </w:rPr>
            </w:pPr>
            <w:r>
              <w:rPr>
                <w:lang w:eastAsia="en-GB"/>
              </w:rPr>
              <w:t>Description</w:t>
            </w:r>
          </w:p>
        </w:tc>
      </w:tr>
      <w:tr w:rsidR="00BC03F2" w14:paraId="58065D71"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4B0BC0B8"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6102DD14" w14:textId="77777777" w:rsidR="00DC77B2" w:rsidRDefault="00BC03F2" w:rsidP="00DC77B2">
            <w:pPr>
              <w:pStyle w:val="TAC"/>
              <w:rPr>
                <w:lang w:eastAsia="en-GB"/>
              </w:rPr>
            </w:pPr>
            <w:r>
              <w:rPr>
                <w:lang w:eastAsia="en-GB"/>
              </w:rPr>
              <w:t>O</w:t>
            </w:r>
          </w:p>
          <w:p w14:paraId="1CED25B8" w14:textId="45E82B78"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0CCB346" w14:textId="77777777" w:rsidR="00BC03F2" w:rsidRDefault="00BC03F2">
            <w:pPr>
              <w:pStyle w:val="TAL"/>
              <w:rPr>
                <w:lang w:eastAsia="en-GB"/>
              </w:rPr>
            </w:pPr>
            <w:r>
              <w:rPr>
                <w:lang w:eastAsia="en-GB"/>
              </w:rPr>
              <w:t>Indicates that the ML model retrieval subscription update request was successful.</w:t>
            </w:r>
          </w:p>
        </w:tc>
      </w:tr>
      <w:tr w:rsidR="00BC03F2" w14:paraId="27ABC6F9"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73BB02A" w14:textId="77777777" w:rsidR="00BC03F2" w:rsidRDefault="00BC03F2">
            <w:pPr>
              <w:pStyle w:val="TAL"/>
              <w:rPr>
                <w:lang w:eastAsia="en-GB"/>
              </w:rPr>
            </w:pPr>
            <w:r>
              <w:rPr>
                <w:rFonts w:eastAsia="DengXian"/>
                <w:lang w:eastAsia="zh-CN"/>
              </w:rPr>
              <w:t xml:space="preserve">&gt; </w:t>
            </w:r>
            <w:r>
              <w:rPr>
                <w:lang w:eastAsia="en-GB"/>
              </w:rPr>
              <w:t>Expiration time</w:t>
            </w:r>
          </w:p>
        </w:tc>
        <w:tc>
          <w:tcPr>
            <w:tcW w:w="1440" w:type="dxa"/>
            <w:tcBorders>
              <w:top w:val="single" w:sz="4" w:space="0" w:color="000000"/>
              <w:left w:val="single" w:sz="4" w:space="0" w:color="000000"/>
              <w:bottom w:val="single" w:sz="4" w:space="0" w:color="000000"/>
              <w:right w:val="nil"/>
            </w:tcBorders>
            <w:hideMark/>
          </w:tcPr>
          <w:p w14:paraId="17E1F541" w14:textId="77777777" w:rsidR="00BC03F2" w:rsidRDefault="00BC03F2">
            <w:pPr>
              <w:pStyle w:val="TAC"/>
              <w:rPr>
                <w:lang w:eastAsia="en-GB"/>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hideMark/>
          </w:tcPr>
          <w:p w14:paraId="528A88B7" w14:textId="77777777" w:rsidR="00BC03F2" w:rsidRDefault="00BC03F2">
            <w:pPr>
              <w:pStyle w:val="TAL"/>
              <w:rPr>
                <w:lang w:eastAsia="en-GB"/>
              </w:rPr>
            </w:pPr>
            <w:r>
              <w:rPr>
                <w:lang w:eastAsia="en-GB"/>
              </w:rPr>
              <w:t>Indicates the expiration time of the subscription. To maintain an active subscription, a subscription update is required before the expiration time.</w:t>
            </w:r>
          </w:p>
        </w:tc>
      </w:tr>
      <w:tr w:rsidR="00BC03F2" w14:paraId="3E95660B"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3FD06EB"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37A817F2" w14:textId="77777777" w:rsidR="00DC77B2" w:rsidRDefault="00BC03F2" w:rsidP="00DC77B2">
            <w:pPr>
              <w:pStyle w:val="TAC"/>
              <w:rPr>
                <w:lang w:eastAsia="en-GB"/>
              </w:rPr>
            </w:pPr>
            <w:r>
              <w:rPr>
                <w:lang w:eastAsia="en-GB"/>
              </w:rPr>
              <w:t>O</w:t>
            </w:r>
          </w:p>
          <w:p w14:paraId="1CFF0B4A" w14:textId="46AB7D19" w:rsidR="00BC03F2" w:rsidRDefault="00DC77B2" w:rsidP="00DC77B2">
            <w:pPr>
              <w:pStyle w:val="TAC"/>
              <w:rPr>
                <w:lang w:eastAsia="en-GB"/>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F60C5E9" w14:textId="77777777" w:rsidR="00BC03F2" w:rsidRDefault="00BC03F2">
            <w:pPr>
              <w:pStyle w:val="TAL"/>
              <w:rPr>
                <w:lang w:eastAsia="en-GB"/>
              </w:rPr>
            </w:pPr>
            <w:r>
              <w:rPr>
                <w:lang w:eastAsia="en-GB"/>
              </w:rPr>
              <w:t>Indicates that the request has failed.</w:t>
            </w:r>
          </w:p>
        </w:tc>
      </w:tr>
      <w:tr w:rsidR="00BC03F2" w14:paraId="13FDE97C"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04788B2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1F7EA112"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57F603D5" w14:textId="77777777" w:rsidR="00BC03F2" w:rsidRDefault="00BC03F2">
            <w:pPr>
              <w:pStyle w:val="TAL"/>
              <w:rPr>
                <w:lang w:eastAsia="en-GB"/>
              </w:rPr>
            </w:pPr>
            <w:r>
              <w:rPr>
                <w:lang w:eastAsia="en-GB"/>
              </w:rPr>
              <w:t>The cause for the request failure.</w:t>
            </w:r>
          </w:p>
        </w:tc>
      </w:tr>
      <w:tr w:rsidR="00DC77B2" w14:paraId="53E79FAE" w14:textId="77777777" w:rsidTr="00054A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5FD128" w14:textId="28893A54" w:rsidR="00DC77B2" w:rsidRDefault="00DC77B2" w:rsidP="00032F54">
            <w:pPr>
              <w:pStyle w:val="TAN"/>
              <w:rPr>
                <w:lang w:eastAsia="en-GB"/>
              </w:rPr>
            </w:pPr>
            <w:r w:rsidRPr="00DC77B2">
              <w:rPr>
                <w:lang w:eastAsia="en-GB"/>
              </w:rPr>
              <w:t>NOTE:</w:t>
            </w:r>
            <w:r w:rsidRPr="00DC77B2">
              <w:rPr>
                <w:lang w:eastAsia="en-GB"/>
              </w:rPr>
              <w:tab/>
              <w:t>One of the IEs shall be present.</w:t>
            </w:r>
          </w:p>
        </w:tc>
      </w:tr>
    </w:tbl>
    <w:p w14:paraId="3991C21E" w14:textId="77777777" w:rsidR="007067B6" w:rsidRDefault="007067B6" w:rsidP="007067B6"/>
    <w:p w14:paraId="0EF2EB21" w14:textId="2DBFFE76" w:rsidR="00BC03F2" w:rsidRDefault="00BC03F2" w:rsidP="007067B6">
      <w:pPr>
        <w:pStyle w:val="Heading4"/>
      </w:pPr>
      <w:bookmarkStart w:id="238" w:name="_Toc218864068"/>
      <w:r>
        <w:t>8.</w:t>
      </w:r>
      <w:r w:rsidR="00B55F34">
        <w:t>2</w:t>
      </w:r>
      <w:r>
        <w:t>.3.8</w:t>
      </w:r>
      <w:r>
        <w:tab/>
        <w:t>ML model retrieval unsubscribe request</w:t>
      </w:r>
      <w:bookmarkEnd w:id="238"/>
    </w:p>
    <w:p w14:paraId="1833037E" w14:textId="70834F66" w:rsidR="00BC03F2" w:rsidRDefault="00BC03F2" w:rsidP="00BC03F2">
      <w:r>
        <w:t>Table</w:t>
      </w:r>
      <w:r w:rsidR="00B55F34">
        <w:t> </w:t>
      </w:r>
      <w:r>
        <w:t>8.</w:t>
      </w:r>
      <w:r w:rsidR="00B55F34">
        <w:rPr>
          <w:lang w:eastAsia="zh-CN"/>
        </w:rPr>
        <w:t>2</w:t>
      </w:r>
      <w:r>
        <w:rPr>
          <w:lang w:eastAsia="zh-CN"/>
        </w:rPr>
        <w:t>.3.8</w:t>
      </w:r>
      <w:r>
        <w:t xml:space="preserve">-1 describes information elements for the </w:t>
      </w:r>
      <w:r>
        <w:rPr>
          <w:lang w:val="en-US"/>
        </w:rPr>
        <w:t>ML model retrieval</w:t>
      </w:r>
      <w:r>
        <w:t xml:space="preserve"> unsubscribe request from the AIMLE client or VAL server to the AIMLE server.</w:t>
      </w:r>
    </w:p>
    <w:p w14:paraId="7819BC95" w14:textId="5A853AC9" w:rsidR="00BC03F2" w:rsidRDefault="00BC03F2" w:rsidP="00BC03F2">
      <w:pPr>
        <w:pStyle w:val="TH"/>
      </w:pPr>
      <w:r>
        <w:t>Table 8.</w:t>
      </w:r>
      <w:r w:rsidR="00B55F34">
        <w:t>2</w:t>
      </w:r>
      <w:r>
        <w:t>.3.8-1: ML model retrieval unsubscribe request</w:t>
      </w:r>
    </w:p>
    <w:tbl>
      <w:tblPr>
        <w:tblW w:w="8647" w:type="dxa"/>
        <w:jc w:val="center"/>
        <w:tblLayout w:type="fixed"/>
        <w:tblLook w:val="04A0" w:firstRow="1" w:lastRow="0" w:firstColumn="1" w:lastColumn="0" w:noHBand="0" w:noVBand="1"/>
      </w:tblPr>
      <w:tblGrid>
        <w:gridCol w:w="2717"/>
        <w:gridCol w:w="1426"/>
        <w:gridCol w:w="4504"/>
      </w:tblGrid>
      <w:tr w:rsidR="00BC03F2" w14:paraId="4E8F1563"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0E6488BB" w14:textId="77777777" w:rsidR="00BC03F2" w:rsidRDefault="00BC03F2">
            <w:pPr>
              <w:pStyle w:val="TAH"/>
              <w:rPr>
                <w:lang w:eastAsia="en-GB"/>
              </w:rPr>
            </w:pPr>
            <w:r>
              <w:rPr>
                <w:lang w:eastAsia="en-GB"/>
              </w:rPr>
              <w:t>Information element</w:t>
            </w:r>
          </w:p>
        </w:tc>
        <w:tc>
          <w:tcPr>
            <w:tcW w:w="1426" w:type="dxa"/>
            <w:tcBorders>
              <w:top w:val="single" w:sz="4" w:space="0" w:color="000000"/>
              <w:left w:val="single" w:sz="4" w:space="0" w:color="000000"/>
              <w:bottom w:val="single" w:sz="4" w:space="0" w:color="000000"/>
              <w:right w:val="nil"/>
            </w:tcBorders>
            <w:hideMark/>
          </w:tcPr>
          <w:p w14:paraId="41DE374A" w14:textId="77777777" w:rsidR="00BC03F2" w:rsidRDefault="00BC03F2">
            <w:pPr>
              <w:pStyle w:val="TAH"/>
              <w:rPr>
                <w:lang w:eastAsia="en-GB"/>
              </w:rPr>
            </w:pPr>
            <w:r>
              <w:rPr>
                <w:lang w:eastAsia="en-GB"/>
              </w:rPr>
              <w:t>Status</w:t>
            </w:r>
          </w:p>
        </w:tc>
        <w:tc>
          <w:tcPr>
            <w:tcW w:w="4504" w:type="dxa"/>
            <w:tcBorders>
              <w:top w:val="single" w:sz="4" w:space="0" w:color="000000"/>
              <w:left w:val="single" w:sz="4" w:space="0" w:color="000000"/>
              <w:bottom w:val="single" w:sz="4" w:space="0" w:color="000000"/>
              <w:right w:val="single" w:sz="4" w:space="0" w:color="000000"/>
            </w:tcBorders>
            <w:hideMark/>
          </w:tcPr>
          <w:p w14:paraId="04FBE50F" w14:textId="77777777" w:rsidR="00BC03F2" w:rsidRDefault="00BC03F2">
            <w:pPr>
              <w:pStyle w:val="TAH"/>
              <w:rPr>
                <w:lang w:eastAsia="en-GB"/>
              </w:rPr>
            </w:pPr>
            <w:r>
              <w:rPr>
                <w:lang w:eastAsia="en-GB"/>
              </w:rPr>
              <w:t>Description</w:t>
            </w:r>
          </w:p>
        </w:tc>
      </w:tr>
      <w:tr w:rsidR="00BC03F2" w14:paraId="00E1C89B" w14:textId="77777777" w:rsidTr="00E8088B">
        <w:trPr>
          <w:trHeight w:val="410"/>
          <w:jc w:val="center"/>
        </w:trPr>
        <w:tc>
          <w:tcPr>
            <w:tcW w:w="2717" w:type="dxa"/>
            <w:tcBorders>
              <w:top w:val="single" w:sz="4" w:space="0" w:color="000000"/>
              <w:left w:val="single" w:sz="4" w:space="0" w:color="000000"/>
              <w:bottom w:val="single" w:sz="4" w:space="0" w:color="000000"/>
              <w:right w:val="nil"/>
            </w:tcBorders>
            <w:hideMark/>
          </w:tcPr>
          <w:p w14:paraId="623465DB" w14:textId="77777777" w:rsidR="00BC03F2" w:rsidRDefault="00BC03F2">
            <w:pPr>
              <w:pStyle w:val="TAL"/>
              <w:rPr>
                <w:lang w:eastAsia="en-GB"/>
              </w:rPr>
            </w:pPr>
            <w:r>
              <w:rPr>
                <w:lang w:eastAsia="zh-CN"/>
              </w:rPr>
              <w:t>Requestor identifier</w:t>
            </w:r>
          </w:p>
        </w:tc>
        <w:tc>
          <w:tcPr>
            <w:tcW w:w="1426" w:type="dxa"/>
            <w:tcBorders>
              <w:top w:val="single" w:sz="4" w:space="0" w:color="000000"/>
              <w:left w:val="single" w:sz="4" w:space="0" w:color="000000"/>
              <w:bottom w:val="single" w:sz="4" w:space="0" w:color="000000"/>
              <w:right w:val="nil"/>
            </w:tcBorders>
            <w:hideMark/>
          </w:tcPr>
          <w:p w14:paraId="0F347C2C" w14:textId="77777777" w:rsidR="00BC03F2" w:rsidRDefault="00BC03F2">
            <w:pPr>
              <w:pStyle w:val="TAC"/>
              <w:rPr>
                <w:lang w:eastAsia="en-GB"/>
              </w:rPr>
            </w:pPr>
            <w:r>
              <w:rPr>
                <w:lang w:eastAsia="zh-CN"/>
              </w:rPr>
              <w:t>M</w:t>
            </w:r>
          </w:p>
        </w:tc>
        <w:tc>
          <w:tcPr>
            <w:tcW w:w="4504" w:type="dxa"/>
            <w:tcBorders>
              <w:top w:val="single" w:sz="4" w:space="0" w:color="000000"/>
              <w:left w:val="single" w:sz="4" w:space="0" w:color="000000"/>
              <w:bottom w:val="single" w:sz="4" w:space="0" w:color="000000"/>
              <w:right w:val="single" w:sz="4" w:space="0" w:color="000000"/>
            </w:tcBorders>
            <w:hideMark/>
          </w:tcPr>
          <w:p w14:paraId="6B8C4FE4" w14:textId="77777777" w:rsidR="00BC03F2" w:rsidRDefault="00BC03F2">
            <w:pPr>
              <w:pStyle w:val="TAL"/>
              <w:rPr>
                <w:lang w:eastAsia="en-GB"/>
              </w:rPr>
            </w:pPr>
            <w:r>
              <w:rPr>
                <w:lang w:eastAsia="zh-CN"/>
              </w:rPr>
              <w:t>The identifier of the requestor (e.g., AIMLE client or VAL server).</w:t>
            </w:r>
          </w:p>
        </w:tc>
      </w:tr>
      <w:tr w:rsidR="00BC03F2" w14:paraId="5B662BFB" w14:textId="77777777" w:rsidTr="00E8088B">
        <w:trPr>
          <w:trHeight w:val="205"/>
          <w:jc w:val="center"/>
        </w:trPr>
        <w:tc>
          <w:tcPr>
            <w:tcW w:w="2717" w:type="dxa"/>
            <w:tcBorders>
              <w:top w:val="single" w:sz="4" w:space="0" w:color="000000"/>
              <w:left w:val="single" w:sz="4" w:space="0" w:color="000000"/>
              <w:bottom w:val="single" w:sz="4" w:space="0" w:color="000000"/>
              <w:right w:val="nil"/>
            </w:tcBorders>
            <w:hideMark/>
          </w:tcPr>
          <w:p w14:paraId="70D98FA3" w14:textId="77777777" w:rsidR="00BC03F2" w:rsidRDefault="00BC03F2">
            <w:pPr>
              <w:pStyle w:val="TAL"/>
              <w:rPr>
                <w:lang w:eastAsia="en-GB"/>
              </w:rPr>
            </w:pPr>
            <w:r>
              <w:rPr>
                <w:lang w:eastAsia="en-GB"/>
              </w:rPr>
              <w:t>Security credentials</w:t>
            </w:r>
          </w:p>
        </w:tc>
        <w:tc>
          <w:tcPr>
            <w:tcW w:w="1426" w:type="dxa"/>
            <w:tcBorders>
              <w:top w:val="single" w:sz="4" w:space="0" w:color="000000"/>
              <w:left w:val="single" w:sz="4" w:space="0" w:color="000000"/>
              <w:bottom w:val="single" w:sz="4" w:space="0" w:color="000000"/>
              <w:right w:val="nil"/>
            </w:tcBorders>
            <w:hideMark/>
          </w:tcPr>
          <w:p w14:paraId="65685C4C" w14:textId="77777777" w:rsidR="00BC03F2" w:rsidRDefault="00BC03F2">
            <w:pPr>
              <w:pStyle w:val="TAC"/>
              <w:rPr>
                <w:lang w:eastAsia="en-GB"/>
              </w:rPr>
            </w:pPr>
            <w:r>
              <w:rPr>
                <w:lang w:eastAsia="en-GB"/>
              </w:rPr>
              <w:t>M</w:t>
            </w:r>
          </w:p>
        </w:tc>
        <w:tc>
          <w:tcPr>
            <w:tcW w:w="4504" w:type="dxa"/>
            <w:tcBorders>
              <w:top w:val="single" w:sz="4" w:space="0" w:color="000000"/>
              <w:left w:val="single" w:sz="4" w:space="0" w:color="000000"/>
              <w:bottom w:val="single" w:sz="4" w:space="0" w:color="000000"/>
              <w:right w:val="single" w:sz="4" w:space="0" w:color="000000"/>
            </w:tcBorders>
            <w:hideMark/>
          </w:tcPr>
          <w:p w14:paraId="6FA9AD31" w14:textId="77777777" w:rsidR="00BC03F2" w:rsidRDefault="00BC03F2">
            <w:pPr>
              <w:pStyle w:val="TAL"/>
              <w:rPr>
                <w:lang w:eastAsia="en-GB"/>
              </w:rPr>
            </w:pPr>
            <w:r>
              <w:rPr>
                <w:rFonts w:cs="Arial"/>
                <w:lang w:eastAsia="en-GB"/>
              </w:rPr>
              <w:t>The security credentials of the requestor.</w:t>
            </w:r>
          </w:p>
        </w:tc>
      </w:tr>
      <w:tr w:rsidR="00B55F34" w14:paraId="16E176B3" w14:textId="77777777" w:rsidTr="00B55F34">
        <w:trPr>
          <w:trHeight w:val="205"/>
          <w:jc w:val="center"/>
        </w:trPr>
        <w:tc>
          <w:tcPr>
            <w:tcW w:w="2717" w:type="dxa"/>
            <w:tcBorders>
              <w:top w:val="single" w:sz="4" w:space="0" w:color="000000"/>
              <w:left w:val="single" w:sz="4" w:space="0" w:color="000000"/>
              <w:bottom w:val="single" w:sz="4" w:space="0" w:color="000000"/>
              <w:right w:val="nil"/>
            </w:tcBorders>
          </w:tcPr>
          <w:p w14:paraId="0F3939D6" w14:textId="73EC73BD" w:rsidR="00B55F34" w:rsidRDefault="00B55F34" w:rsidP="00B55F34">
            <w:pPr>
              <w:pStyle w:val="TAL"/>
              <w:rPr>
                <w:lang w:eastAsia="en-GB"/>
              </w:rPr>
            </w:pPr>
            <w:r>
              <w:rPr>
                <w:lang w:eastAsia="en-GB"/>
              </w:rPr>
              <w:t>Subscription ID</w:t>
            </w:r>
          </w:p>
        </w:tc>
        <w:tc>
          <w:tcPr>
            <w:tcW w:w="1426" w:type="dxa"/>
            <w:tcBorders>
              <w:top w:val="single" w:sz="4" w:space="0" w:color="000000"/>
              <w:left w:val="single" w:sz="4" w:space="0" w:color="000000"/>
              <w:bottom w:val="single" w:sz="4" w:space="0" w:color="000000"/>
              <w:right w:val="nil"/>
            </w:tcBorders>
          </w:tcPr>
          <w:p w14:paraId="216C9040" w14:textId="512118AA" w:rsidR="00B55F34" w:rsidRDefault="00B55F34" w:rsidP="00B55F34">
            <w:pPr>
              <w:pStyle w:val="TAC"/>
              <w:rPr>
                <w:lang w:eastAsia="en-GB"/>
              </w:rPr>
            </w:pPr>
            <w:r>
              <w:rPr>
                <w:lang w:eastAsia="ko-KR"/>
              </w:rPr>
              <w:t>M</w:t>
            </w:r>
          </w:p>
        </w:tc>
        <w:tc>
          <w:tcPr>
            <w:tcW w:w="4504" w:type="dxa"/>
            <w:tcBorders>
              <w:top w:val="single" w:sz="4" w:space="0" w:color="000000"/>
              <w:left w:val="single" w:sz="4" w:space="0" w:color="000000"/>
              <w:bottom w:val="single" w:sz="4" w:space="0" w:color="000000"/>
              <w:right w:val="single" w:sz="4" w:space="0" w:color="000000"/>
            </w:tcBorders>
          </w:tcPr>
          <w:p w14:paraId="5CE6A1FE" w14:textId="7DBC0719" w:rsidR="00B55F34" w:rsidRDefault="00B55F34" w:rsidP="00B55F34">
            <w:pPr>
              <w:pStyle w:val="TAL"/>
              <w:rPr>
                <w:rFonts w:cs="Arial"/>
                <w:lang w:eastAsia="en-GB"/>
              </w:rPr>
            </w:pPr>
            <w:r>
              <w:rPr>
                <w:lang w:eastAsia="en-GB"/>
              </w:rPr>
              <w:t>Subscription identifier corresponding to the subscription to be unsubscribed.</w:t>
            </w:r>
          </w:p>
        </w:tc>
      </w:tr>
    </w:tbl>
    <w:p w14:paraId="6E73D349" w14:textId="77777777" w:rsidR="007067B6" w:rsidRDefault="007067B6" w:rsidP="007067B6"/>
    <w:p w14:paraId="006B5FFC" w14:textId="231EC4E2" w:rsidR="00BC03F2" w:rsidRDefault="00BC03F2" w:rsidP="007067B6">
      <w:pPr>
        <w:pStyle w:val="Heading4"/>
      </w:pPr>
      <w:bookmarkStart w:id="239" w:name="_Toc218864069"/>
      <w:r>
        <w:t>8.</w:t>
      </w:r>
      <w:r w:rsidR="00B55F34">
        <w:t>2</w:t>
      </w:r>
      <w:r>
        <w:t>.3.9</w:t>
      </w:r>
      <w:r>
        <w:tab/>
        <w:t>ML model retrieval unsubscribe response</w:t>
      </w:r>
      <w:bookmarkEnd w:id="239"/>
    </w:p>
    <w:p w14:paraId="324DF767" w14:textId="3439DC90" w:rsidR="00BC03F2" w:rsidRDefault="00BC03F2" w:rsidP="00BC03F2">
      <w:r>
        <w:t>Table</w:t>
      </w:r>
      <w:r w:rsidR="00B55F34">
        <w:t> </w:t>
      </w:r>
      <w:r>
        <w:t>8.</w:t>
      </w:r>
      <w:r w:rsidR="00B55F34">
        <w:rPr>
          <w:lang w:eastAsia="zh-CN"/>
        </w:rPr>
        <w:t>2</w:t>
      </w:r>
      <w:r>
        <w:rPr>
          <w:lang w:eastAsia="zh-CN"/>
        </w:rPr>
        <w:t>.3.9</w:t>
      </w:r>
      <w:r>
        <w:t xml:space="preserve">-1 describes information elements for the </w:t>
      </w:r>
      <w:r>
        <w:rPr>
          <w:lang w:val="en-US"/>
        </w:rPr>
        <w:t>ML model retrieval</w:t>
      </w:r>
      <w:r>
        <w:t xml:space="preserve"> unsubscribe response from the AIMLE server.</w:t>
      </w:r>
    </w:p>
    <w:p w14:paraId="7418EE60" w14:textId="431C3CED" w:rsidR="00BC03F2" w:rsidRDefault="00BC03F2" w:rsidP="00BC03F2">
      <w:pPr>
        <w:pStyle w:val="TH"/>
      </w:pPr>
      <w:r>
        <w:t>Table</w:t>
      </w:r>
      <w:r w:rsidR="00B55F34">
        <w:t> </w:t>
      </w:r>
      <w:r>
        <w:t>8.</w:t>
      </w:r>
      <w:r w:rsidR="00B55F34">
        <w:rPr>
          <w:lang w:eastAsia="zh-CN"/>
        </w:rPr>
        <w:t>2</w:t>
      </w:r>
      <w:r>
        <w:t xml:space="preserve">.3.9-1: </w:t>
      </w:r>
      <w:r>
        <w:rPr>
          <w:lang w:val="en-US"/>
        </w:rPr>
        <w:t>ML model retrieval</w:t>
      </w:r>
      <w:r>
        <w:t xml:space="preserve"> unsubscribe response</w:t>
      </w:r>
    </w:p>
    <w:tbl>
      <w:tblPr>
        <w:tblW w:w="8640" w:type="dxa"/>
        <w:jc w:val="center"/>
        <w:tblLayout w:type="fixed"/>
        <w:tblLook w:val="04A0" w:firstRow="1" w:lastRow="0" w:firstColumn="1" w:lastColumn="0" w:noHBand="0" w:noVBand="1"/>
      </w:tblPr>
      <w:tblGrid>
        <w:gridCol w:w="2880"/>
        <w:gridCol w:w="1440"/>
        <w:gridCol w:w="4320"/>
      </w:tblGrid>
      <w:tr w:rsidR="00BC03F2" w14:paraId="34A9DAC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B7DDAE9" w14:textId="77777777" w:rsidR="00BC03F2" w:rsidRDefault="00BC03F2">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64412CF" w14:textId="77777777" w:rsidR="00BC03F2" w:rsidRDefault="00BC03F2">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C9253E9" w14:textId="77777777" w:rsidR="00BC03F2" w:rsidRDefault="00BC03F2">
            <w:pPr>
              <w:pStyle w:val="TAH"/>
              <w:rPr>
                <w:lang w:eastAsia="en-GB"/>
              </w:rPr>
            </w:pPr>
            <w:r>
              <w:rPr>
                <w:lang w:eastAsia="en-GB"/>
              </w:rPr>
              <w:t>Description</w:t>
            </w:r>
          </w:p>
        </w:tc>
      </w:tr>
      <w:tr w:rsidR="00BC03F2" w14:paraId="04369764"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733AC28E" w14:textId="77777777" w:rsidR="00BC03F2" w:rsidRDefault="00BC03F2">
            <w:pPr>
              <w:pStyle w:val="TAL"/>
              <w:rPr>
                <w:lang w:eastAsia="en-GB"/>
              </w:rPr>
            </w:pPr>
            <w:r>
              <w:rPr>
                <w:lang w:eastAsia="en-GB"/>
              </w:rPr>
              <w:t>Successful response</w:t>
            </w:r>
          </w:p>
        </w:tc>
        <w:tc>
          <w:tcPr>
            <w:tcW w:w="1440" w:type="dxa"/>
            <w:tcBorders>
              <w:top w:val="single" w:sz="4" w:space="0" w:color="000000"/>
              <w:left w:val="single" w:sz="4" w:space="0" w:color="000000"/>
              <w:bottom w:val="single" w:sz="4" w:space="0" w:color="000000"/>
              <w:right w:val="nil"/>
            </w:tcBorders>
            <w:hideMark/>
          </w:tcPr>
          <w:p w14:paraId="40D4F879" w14:textId="77777777" w:rsidR="00BC03F2" w:rsidRDefault="00BC03F2">
            <w:pPr>
              <w:pStyle w:val="TAC"/>
              <w:rPr>
                <w:lang w:eastAsia="en-GB"/>
              </w:rPr>
            </w:pPr>
            <w:r>
              <w:rPr>
                <w:lang w:eastAsia="en-GB"/>
              </w:rPr>
              <w:t>O</w:t>
            </w:r>
          </w:p>
          <w:p w14:paraId="3046BF9E" w14:textId="4E322358"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31D7F5" w14:textId="77777777" w:rsidR="00BC03F2" w:rsidRDefault="00BC03F2">
            <w:pPr>
              <w:pStyle w:val="TAL"/>
              <w:rPr>
                <w:lang w:eastAsia="en-GB"/>
              </w:rPr>
            </w:pPr>
            <w:r>
              <w:rPr>
                <w:lang w:eastAsia="en-GB"/>
              </w:rPr>
              <w:t>Indicates that the ML model retrieval unsubscribe request was successful.</w:t>
            </w:r>
          </w:p>
        </w:tc>
      </w:tr>
      <w:tr w:rsidR="00BC03F2" w14:paraId="2594D64F"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3D5A9272" w14:textId="77777777" w:rsidR="00BC03F2" w:rsidRDefault="00BC03F2">
            <w:pPr>
              <w:pStyle w:val="TAL"/>
              <w:rPr>
                <w:lang w:eastAsia="en-GB"/>
              </w:rPr>
            </w:pPr>
            <w:r>
              <w:rPr>
                <w:lang w:eastAsia="en-GB"/>
              </w:rPr>
              <w:t>Failure response</w:t>
            </w:r>
          </w:p>
        </w:tc>
        <w:tc>
          <w:tcPr>
            <w:tcW w:w="1440" w:type="dxa"/>
            <w:tcBorders>
              <w:top w:val="single" w:sz="4" w:space="0" w:color="000000"/>
              <w:left w:val="single" w:sz="4" w:space="0" w:color="000000"/>
              <w:bottom w:val="single" w:sz="4" w:space="0" w:color="000000"/>
              <w:right w:val="nil"/>
            </w:tcBorders>
            <w:hideMark/>
          </w:tcPr>
          <w:p w14:paraId="1C1D08C2" w14:textId="77777777" w:rsidR="00BC03F2" w:rsidRDefault="00BC03F2">
            <w:pPr>
              <w:pStyle w:val="TAC"/>
              <w:rPr>
                <w:lang w:eastAsia="en-GB"/>
              </w:rPr>
            </w:pPr>
            <w:r>
              <w:rPr>
                <w:lang w:eastAsia="en-GB"/>
              </w:rPr>
              <w:t>O</w:t>
            </w:r>
          </w:p>
          <w:p w14:paraId="56B10551" w14:textId="2DDDF4D3" w:rsidR="00DC77B2" w:rsidRDefault="00DC77B2">
            <w:pPr>
              <w:pStyle w:val="TAC"/>
              <w:rPr>
                <w:lang w:eastAsia="en-GB"/>
              </w:rPr>
            </w:pPr>
            <w:r>
              <w:rPr>
                <w:lang w:eastAsia="en-GB"/>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025CF76" w14:textId="77777777" w:rsidR="00BC03F2" w:rsidRDefault="00BC03F2">
            <w:pPr>
              <w:pStyle w:val="TAL"/>
              <w:rPr>
                <w:lang w:eastAsia="en-GB"/>
              </w:rPr>
            </w:pPr>
            <w:r>
              <w:rPr>
                <w:lang w:eastAsia="en-GB"/>
              </w:rPr>
              <w:t>Indicates that the request has failed.</w:t>
            </w:r>
          </w:p>
        </w:tc>
      </w:tr>
      <w:tr w:rsidR="00BC03F2" w14:paraId="20720877" w14:textId="77777777" w:rsidTr="00BC03F2">
        <w:trPr>
          <w:jc w:val="center"/>
        </w:trPr>
        <w:tc>
          <w:tcPr>
            <w:tcW w:w="2880" w:type="dxa"/>
            <w:tcBorders>
              <w:top w:val="single" w:sz="4" w:space="0" w:color="000000"/>
              <w:left w:val="single" w:sz="4" w:space="0" w:color="000000"/>
              <w:bottom w:val="single" w:sz="4" w:space="0" w:color="000000"/>
              <w:right w:val="nil"/>
            </w:tcBorders>
            <w:hideMark/>
          </w:tcPr>
          <w:p w14:paraId="59EE5284" w14:textId="77777777" w:rsidR="00BC03F2" w:rsidRDefault="00BC03F2">
            <w:pPr>
              <w:pStyle w:val="TAL"/>
              <w:rPr>
                <w:lang w:eastAsia="en-GB"/>
              </w:rPr>
            </w:pPr>
            <w:r>
              <w:rPr>
                <w:lang w:eastAsia="en-GB"/>
              </w:rPr>
              <w:t>&gt; Cause</w:t>
            </w:r>
          </w:p>
        </w:tc>
        <w:tc>
          <w:tcPr>
            <w:tcW w:w="1440" w:type="dxa"/>
            <w:tcBorders>
              <w:top w:val="single" w:sz="4" w:space="0" w:color="000000"/>
              <w:left w:val="single" w:sz="4" w:space="0" w:color="000000"/>
              <w:bottom w:val="single" w:sz="4" w:space="0" w:color="000000"/>
              <w:right w:val="nil"/>
            </w:tcBorders>
            <w:hideMark/>
          </w:tcPr>
          <w:p w14:paraId="26E0662D" w14:textId="77777777" w:rsidR="00BC03F2" w:rsidRDefault="00BC03F2">
            <w:pPr>
              <w:pStyle w:val="TAC"/>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09BC861F" w14:textId="77777777" w:rsidR="00BC03F2" w:rsidRDefault="00BC03F2">
            <w:pPr>
              <w:pStyle w:val="TAL"/>
              <w:rPr>
                <w:lang w:eastAsia="en-GB"/>
              </w:rPr>
            </w:pPr>
            <w:r>
              <w:rPr>
                <w:lang w:eastAsia="en-GB"/>
              </w:rPr>
              <w:t>The cause for the request failure.</w:t>
            </w:r>
          </w:p>
        </w:tc>
      </w:tr>
      <w:tr w:rsidR="00DC77B2" w14:paraId="14039D5A" w14:textId="77777777" w:rsidTr="007F2A7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C2492" w14:textId="10308B8B" w:rsidR="00DC77B2" w:rsidRPr="00032F54" w:rsidRDefault="00DC77B2" w:rsidP="00032F54">
            <w:pPr>
              <w:pStyle w:val="TAN"/>
              <w:rPr>
                <w:b/>
                <w:bCs/>
                <w:lang w:eastAsia="en-GB"/>
              </w:rPr>
            </w:pPr>
            <w:r>
              <w:rPr>
                <w:lang w:eastAsia="zh-CN"/>
              </w:rPr>
              <w:t>NOTE:</w:t>
            </w:r>
            <w:r>
              <w:rPr>
                <w:lang w:eastAsia="zh-CN"/>
              </w:rPr>
              <w:tab/>
            </w:r>
            <w:r>
              <w:rPr>
                <w:lang w:eastAsia="en-GB"/>
              </w:rPr>
              <w:t>One of the IEs shall be present.</w:t>
            </w:r>
          </w:p>
        </w:tc>
      </w:tr>
    </w:tbl>
    <w:p w14:paraId="295AA425" w14:textId="77777777" w:rsidR="007067B6" w:rsidRDefault="007067B6" w:rsidP="007067B6">
      <w:pPr>
        <w:rPr>
          <w:rFonts w:eastAsia="SimSun"/>
          <w:lang w:val="en-US" w:eastAsia="zh-CN"/>
        </w:rPr>
      </w:pPr>
    </w:p>
    <w:p w14:paraId="5AD0AB4D" w14:textId="6C7D98C5" w:rsidR="00282BCE" w:rsidRDefault="00282BCE" w:rsidP="00282BCE">
      <w:pPr>
        <w:pStyle w:val="Heading2"/>
        <w:rPr>
          <w:lang w:val="en-IN"/>
        </w:rPr>
      </w:pPr>
      <w:bookmarkStart w:id="240" w:name="_Toc218864070"/>
      <w:r>
        <w:rPr>
          <w:rFonts w:eastAsia="SimSun"/>
          <w:lang w:val="en-US" w:eastAsia="zh-CN"/>
        </w:rPr>
        <w:t>8</w:t>
      </w:r>
      <w:r>
        <w:rPr>
          <w:lang w:val="en-IN"/>
        </w:rPr>
        <w:t>.3</w:t>
      </w:r>
      <w:r>
        <w:rPr>
          <w:lang w:val="en-IN"/>
        </w:rPr>
        <w:tab/>
        <w:t>ML model training</w:t>
      </w:r>
      <w:bookmarkEnd w:id="240"/>
      <w:r>
        <w:rPr>
          <w:lang w:val="en-IN"/>
        </w:rPr>
        <w:t xml:space="preserve"> </w:t>
      </w:r>
    </w:p>
    <w:p w14:paraId="12487CAC" w14:textId="71C6F765" w:rsidR="00282BCE" w:rsidRDefault="00282BCE" w:rsidP="00282BCE">
      <w:pPr>
        <w:pStyle w:val="Heading3"/>
        <w:rPr>
          <w:lang w:val="en-IN"/>
        </w:rPr>
      </w:pPr>
      <w:bookmarkStart w:id="241" w:name="_Toc218864071"/>
      <w:r>
        <w:rPr>
          <w:rFonts w:eastAsia="SimSun"/>
          <w:lang w:val="en-US" w:eastAsia="zh-CN"/>
        </w:rPr>
        <w:t>8</w:t>
      </w:r>
      <w:r>
        <w:rPr>
          <w:lang w:val="en-IN"/>
        </w:rPr>
        <w:t>.3.1</w:t>
      </w:r>
      <w:r>
        <w:rPr>
          <w:lang w:val="en-IN"/>
        </w:rPr>
        <w:tab/>
        <w:t>General</w:t>
      </w:r>
      <w:bookmarkEnd w:id="241"/>
    </w:p>
    <w:p w14:paraId="01E381D8" w14:textId="0FD0EDFF" w:rsidR="00282BCE" w:rsidRDefault="00282BCE" w:rsidP="00282BCE">
      <w:pPr>
        <w:rPr>
          <w:lang w:val="en-IN"/>
        </w:rPr>
      </w:pPr>
      <w:r>
        <w:rPr>
          <w:lang w:val="en-IN"/>
        </w:rPr>
        <w:t>This clause describes the procedure for supporting the ML model training by the AIMLE server. The VAL server requests the AIMLE server for the ML model training. VAL server requests the AIMLE server to train a ML model by specifying the type of learning, details about the ML model to be trained or requirements to select a ML model for training and criteria for selecting the members who can participate in the ML model training.</w:t>
      </w:r>
    </w:p>
    <w:p w14:paraId="0FF8E728" w14:textId="71F52F35" w:rsidR="00282BCE" w:rsidRDefault="00282BCE" w:rsidP="00282BCE">
      <w:pPr>
        <w:pStyle w:val="Heading3"/>
        <w:rPr>
          <w:lang w:val="en-IN"/>
        </w:rPr>
      </w:pPr>
      <w:bookmarkStart w:id="242" w:name="_Toc218864072"/>
      <w:r>
        <w:rPr>
          <w:rFonts w:eastAsia="SimSun"/>
          <w:lang w:val="en-US" w:eastAsia="zh-CN"/>
        </w:rPr>
        <w:t>8</w:t>
      </w:r>
      <w:r>
        <w:rPr>
          <w:lang w:val="en-IN"/>
        </w:rPr>
        <w:t>.3.</w:t>
      </w:r>
      <w:r>
        <w:rPr>
          <w:rFonts w:eastAsia="SimSun"/>
          <w:lang w:val="en-US" w:eastAsia="zh-CN"/>
        </w:rPr>
        <w:t>2</w:t>
      </w:r>
      <w:r>
        <w:rPr>
          <w:lang w:val="en-IN"/>
        </w:rPr>
        <w:tab/>
        <w:t>Procedure for ML model training</w:t>
      </w:r>
      <w:bookmarkEnd w:id="242"/>
    </w:p>
    <w:p w14:paraId="5AC89909" w14:textId="429AD903" w:rsidR="00282BCE" w:rsidRDefault="00282BCE" w:rsidP="00282BCE">
      <w:pPr>
        <w:rPr>
          <w:lang w:val="en-IN"/>
        </w:rPr>
      </w:pPr>
      <w:r>
        <w:rPr>
          <w:lang w:val="en-IN"/>
        </w:rPr>
        <w:t>Figure 8.3.2-1 illustrates the procedure for AIMLE server to support ML model training based on the request from the VAL server.</w:t>
      </w:r>
    </w:p>
    <w:p w14:paraId="5CA3E541" w14:textId="35EE3781" w:rsidR="00282BCE" w:rsidRDefault="003C4B95" w:rsidP="004F0771">
      <w:pPr>
        <w:pStyle w:val="TH"/>
        <w:rPr>
          <w:lang w:eastAsia="zh-CN"/>
        </w:rPr>
      </w:pPr>
      <w:r>
        <w:rPr>
          <w:rFonts w:ascii="Times New Roman" w:hAnsi="Times New Roman"/>
        </w:rPr>
        <w:object w:dxaOrig="5400" w:dyaOrig="3015" w14:anchorId="6D2B6D11">
          <v:shape id="_x0000_i1035" type="#_x0000_t75" style="width:270.7pt;height:151pt" o:ole="">
            <v:imagedata r:id="rId31" o:title=""/>
          </v:shape>
          <o:OLEObject Type="Embed" ProgID="Visio.Drawing.15" ShapeID="_x0000_i1035" DrawAspect="Content" ObjectID="_1829476658" r:id="rId32"/>
        </w:object>
      </w:r>
    </w:p>
    <w:p w14:paraId="169ED98A" w14:textId="5ECC1F99" w:rsidR="00282BCE" w:rsidRDefault="00282BCE" w:rsidP="004F0771">
      <w:pPr>
        <w:pStyle w:val="TF"/>
      </w:pPr>
      <w:r>
        <w:t>Figure 8.3.2-1: ML model training</w:t>
      </w:r>
    </w:p>
    <w:p w14:paraId="670C3E53" w14:textId="4AF111FD" w:rsidR="00282BCE" w:rsidRDefault="00282BCE" w:rsidP="00282BCE">
      <w:pPr>
        <w:pStyle w:val="B1"/>
        <w:rPr>
          <w:lang w:eastAsia="zh-CN"/>
        </w:rPr>
      </w:pPr>
      <w:r>
        <w:rPr>
          <w:lang w:eastAsia="zh-CN"/>
        </w:rPr>
        <w:t>1.</w:t>
      </w:r>
      <w:r>
        <w:rPr>
          <w:lang w:eastAsia="zh-CN"/>
        </w:rPr>
        <w:tab/>
        <w:t>The VAL server sends an ML model training request to AIMLE server, requesting to assist in its ML model training. This request consists of ML model information or ML model requirement information, etc.</w:t>
      </w:r>
    </w:p>
    <w:p w14:paraId="5BBFE306" w14:textId="7F05E407" w:rsidR="00282BCE" w:rsidRDefault="00282BCE" w:rsidP="00282BCE">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training request. If no model information is provided but only the model requirement information is provided in step 1, the AIMLE server identifies and selects the appropriate ML model for training based on the ML model requirement information</w:t>
      </w:r>
      <w:r w:rsidR="00D12408">
        <w:rPr>
          <w:lang w:eastAsia="zh-CN"/>
        </w:rPr>
        <w:t xml:space="preserve"> using the procedure as specified in clause 8.11.3.</w:t>
      </w:r>
    </w:p>
    <w:p w14:paraId="0A5C7189" w14:textId="373DC2B8" w:rsidR="00282BCE" w:rsidRDefault="00282BCE" w:rsidP="00282BCE">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074765E" w14:textId="20379969" w:rsidR="003C4B95" w:rsidRDefault="003C4B95" w:rsidP="003C4B95">
      <w:pPr>
        <w:pStyle w:val="B1"/>
        <w:rPr>
          <w:lang w:eastAsia="zh-CN"/>
        </w:rPr>
      </w:pPr>
      <w:r>
        <w:rPr>
          <w:lang w:eastAsia="zh-CN"/>
        </w:rPr>
        <w:t>4.</w:t>
      </w:r>
      <w:r>
        <w:rPr>
          <w:lang w:eastAsia="zh-CN"/>
        </w:rPr>
        <w:tab/>
        <w:t>The AIM</w:t>
      </w:r>
      <w:r w:rsidR="004E3D1B">
        <w:rPr>
          <w:lang w:eastAsia="zh-CN"/>
        </w:rPr>
        <w:t>L</w:t>
      </w:r>
      <w:r>
        <w:rPr>
          <w:lang w:eastAsia="zh-CN"/>
        </w:rPr>
        <w:t xml:space="preserve">E server notifies the VAL server to update the list FL/ML clients selected or de-selected for the ML model training or to share the training output or any errors during the training process. </w:t>
      </w:r>
    </w:p>
    <w:p w14:paraId="03C49F62" w14:textId="121728BA" w:rsidR="00763FA9" w:rsidRDefault="00763FA9" w:rsidP="00763FA9">
      <w:pPr>
        <w:pStyle w:val="Heading3"/>
        <w:rPr>
          <w:rFonts w:eastAsia="SimSun"/>
          <w:lang w:val="en-US" w:eastAsia="zh-CN"/>
        </w:rPr>
      </w:pPr>
      <w:bookmarkStart w:id="243" w:name="_Toc218864073"/>
      <w:r>
        <w:rPr>
          <w:rFonts w:eastAsia="SimSun"/>
          <w:lang w:val="en-US" w:eastAsia="zh-CN"/>
        </w:rPr>
        <w:t>8.3.3</w:t>
      </w:r>
      <w:r>
        <w:rPr>
          <w:rFonts w:eastAsia="SimSun"/>
          <w:lang w:val="en-US" w:eastAsia="zh-CN"/>
        </w:rPr>
        <w:tab/>
        <w:t>Information flows</w:t>
      </w:r>
      <w:bookmarkEnd w:id="243"/>
    </w:p>
    <w:p w14:paraId="29232B53" w14:textId="42158DF6" w:rsidR="00763FA9" w:rsidRDefault="00763FA9" w:rsidP="00763FA9">
      <w:pPr>
        <w:pStyle w:val="Heading4"/>
      </w:pPr>
      <w:bookmarkStart w:id="244" w:name="_Toc119927557"/>
      <w:bookmarkStart w:id="245" w:name="_Toc170115154"/>
      <w:bookmarkStart w:id="246" w:name="_Toc218864074"/>
      <w:r>
        <w:t>8.</w:t>
      </w:r>
      <w:r>
        <w:rPr>
          <w:lang w:eastAsia="zh-CN"/>
        </w:rPr>
        <w:t>3</w:t>
      </w:r>
      <w:r>
        <w:t>.3.1</w:t>
      </w:r>
      <w:r>
        <w:tab/>
        <w:t>ML model training request</w:t>
      </w:r>
      <w:bookmarkEnd w:id="244"/>
      <w:bookmarkEnd w:id="245"/>
      <w:bookmarkEnd w:id="246"/>
    </w:p>
    <w:p w14:paraId="4541D5E2" w14:textId="31370B28" w:rsidR="00763FA9" w:rsidRDefault="00763FA9" w:rsidP="00763FA9">
      <w:pPr>
        <w:rPr>
          <w:lang w:val="en-US"/>
        </w:rPr>
      </w:pPr>
      <w:r>
        <w:rPr>
          <w:lang w:val="en-US"/>
        </w:rPr>
        <w:t>Table 8.3.3.1-1 describes the information flow from the VAL server to the AIMLE server for requesting the ML model training.</w:t>
      </w:r>
    </w:p>
    <w:p w14:paraId="09B72AED" w14:textId="68C71CC0" w:rsidR="00763FA9" w:rsidRDefault="00763FA9" w:rsidP="00763FA9">
      <w:pPr>
        <w:pStyle w:val="TH"/>
      </w:pPr>
      <w:r>
        <w:lastRenderedPageBreak/>
        <w:t>Table 8.</w:t>
      </w:r>
      <w:r w:rsidR="00574D6A">
        <w:t>3</w:t>
      </w:r>
      <w:r>
        <w:t>.3.1-1: ML model training request</w:t>
      </w:r>
    </w:p>
    <w:tbl>
      <w:tblPr>
        <w:tblW w:w="8640" w:type="dxa"/>
        <w:jc w:val="center"/>
        <w:tblLayout w:type="fixed"/>
        <w:tblLook w:val="04A0" w:firstRow="1" w:lastRow="0" w:firstColumn="1" w:lastColumn="0" w:noHBand="0" w:noVBand="1"/>
      </w:tblPr>
      <w:tblGrid>
        <w:gridCol w:w="2880"/>
        <w:gridCol w:w="1440"/>
        <w:gridCol w:w="4320"/>
      </w:tblGrid>
      <w:tr w:rsidR="00763FA9" w14:paraId="1F428B0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2F6882F" w14:textId="77777777" w:rsidR="00763FA9" w:rsidRDefault="00763FA9">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6D354DB" w14:textId="77777777" w:rsidR="00763FA9" w:rsidRDefault="00763FA9">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46B30FA" w14:textId="77777777" w:rsidR="00763FA9" w:rsidRDefault="00763FA9">
            <w:pPr>
              <w:pStyle w:val="TAH"/>
              <w:rPr>
                <w:lang w:eastAsia="en-IN"/>
              </w:rPr>
            </w:pPr>
            <w:r>
              <w:rPr>
                <w:lang w:eastAsia="en-IN"/>
              </w:rPr>
              <w:t>Description</w:t>
            </w:r>
          </w:p>
        </w:tc>
      </w:tr>
      <w:tr w:rsidR="00763FA9" w14:paraId="391D3B7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56DBC1AA" w14:textId="77777777" w:rsidR="00763FA9" w:rsidRDefault="00763FA9">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47A16CDA"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D9B5B9" w14:textId="19107EDD" w:rsidR="00763FA9" w:rsidRDefault="00763FA9">
            <w:pPr>
              <w:pStyle w:val="TAL"/>
              <w:rPr>
                <w:lang w:eastAsia="zh-CN"/>
              </w:rPr>
            </w:pPr>
            <w:r>
              <w:rPr>
                <w:lang w:eastAsia="zh-CN"/>
              </w:rPr>
              <w:t>Identity of the VAL server performing the request.</w:t>
            </w:r>
          </w:p>
        </w:tc>
      </w:tr>
      <w:tr w:rsidR="00763FA9" w14:paraId="3782CF7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17F4C74" w14:textId="77777777" w:rsidR="00763FA9" w:rsidRDefault="00763FA9">
            <w:pPr>
              <w:pStyle w:val="TAL"/>
              <w:rPr>
                <w:lang w:eastAsia="zh-CN"/>
              </w:rPr>
            </w:pPr>
            <w:r>
              <w:rPr>
                <w:lang w:eastAsia="zh-CN"/>
              </w:rPr>
              <w:t>Training type</w:t>
            </w:r>
          </w:p>
        </w:tc>
        <w:tc>
          <w:tcPr>
            <w:tcW w:w="1440" w:type="dxa"/>
            <w:tcBorders>
              <w:top w:val="single" w:sz="4" w:space="0" w:color="000000"/>
              <w:left w:val="single" w:sz="4" w:space="0" w:color="000000"/>
              <w:bottom w:val="single" w:sz="4" w:space="0" w:color="000000"/>
              <w:right w:val="nil"/>
            </w:tcBorders>
            <w:hideMark/>
          </w:tcPr>
          <w:p w14:paraId="7BA4BA28" w14:textId="77777777" w:rsidR="00763FA9" w:rsidRDefault="00763FA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9867D53" w14:textId="331027F1" w:rsidR="00763FA9" w:rsidRDefault="00763FA9">
            <w:pPr>
              <w:pStyle w:val="TAL"/>
              <w:rPr>
                <w:lang w:eastAsia="zh-CN"/>
              </w:rPr>
            </w:pPr>
            <w:r>
              <w:rPr>
                <w:lang w:eastAsia="zh-CN"/>
              </w:rPr>
              <w:t>Identifies whether the VFL or HFL training to be performed.</w:t>
            </w:r>
          </w:p>
        </w:tc>
      </w:tr>
      <w:tr w:rsidR="00763FA9" w14:paraId="61DE59F8"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05DDAE1" w14:textId="77777777" w:rsidR="00763FA9" w:rsidRDefault="00763FA9">
            <w:pPr>
              <w:pStyle w:val="TAL"/>
              <w:rPr>
                <w:lang w:eastAsia="zh-CN"/>
              </w:rPr>
            </w:pPr>
            <w:r>
              <w:rPr>
                <w:lang w:eastAsia="zh-CN"/>
              </w:rPr>
              <w:t>List of member clients</w:t>
            </w:r>
          </w:p>
        </w:tc>
        <w:tc>
          <w:tcPr>
            <w:tcW w:w="1440" w:type="dxa"/>
            <w:tcBorders>
              <w:top w:val="single" w:sz="4" w:space="0" w:color="000000"/>
              <w:left w:val="single" w:sz="4" w:space="0" w:color="000000"/>
              <w:bottom w:val="single" w:sz="4" w:space="0" w:color="000000"/>
              <w:right w:val="nil"/>
            </w:tcBorders>
            <w:hideMark/>
          </w:tcPr>
          <w:p w14:paraId="1BA2AAA1" w14:textId="77777777" w:rsidR="00763FA9" w:rsidRDefault="00763FA9">
            <w:pPr>
              <w:pStyle w:val="TAC"/>
              <w:rPr>
                <w:lang w:eastAsia="zh-CN"/>
              </w:rPr>
            </w:pPr>
            <w:r>
              <w:rPr>
                <w:lang w:eastAsia="zh-CN"/>
              </w:rPr>
              <w:t>O</w:t>
            </w:r>
          </w:p>
          <w:p w14:paraId="4A78A181" w14:textId="2A8A352B"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10D8A27D" w14:textId="58E84F24" w:rsidR="00763FA9" w:rsidRDefault="00763FA9">
            <w:pPr>
              <w:pStyle w:val="TAL"/>
              <w:rPr>
                <w:lang w:eastAsia="zh-CN"/>
              </w:rPr>
            </w:pPr>
            <w:r>
              <w:rPr>
                <w:lang w:eastAsia="en-IN"/>
              </w:rPr>
              <w:t>List of member clients</w:t>
            </w:r>
            <w:r w:rsidR="001A6391">
              <w:t xml:space="preserve"> </w:t>
            </w:r>
            <w:r w:rsidR="001A6391" w:rsidRPr="001A6391">
              <w:rPr>
                <w:lang w:eastAsia="en-IN"/>
              </w:rPr>
              <w:t>or AIMLE client set identifier</w:t>
            </w:r>
            <w:r>
              <w:rPr>
                <w:lang w:eastAsia="en-IN"/>
              </w:rPr>
              <w:t xml:space="preserve"> to be utilized for training the ML model.</w:t>
            </w:r>
          </w:p>
        </w:tc>
      </w:tr>
      <w:tr w:rsidR="00763FA9" w14:paraId="5E09B9D3"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2A2E60A7" w14:textId="77777777" w:rsidR="00763FA9" w:rsidRDefault="00763FA9">
            <w:pPr>
              <w:pStyle w:val="TAL"/>
              <w:rPr>
                <w:lang w:eastAsia="zh-CN"/>
              </w:rPr>
            </w:pPr>
            <w:r>
              <w:rPr>
                <w:lang w:eastAsia="zh-CN"/>
              </w:rPr>
              <w:t>Member selection criteria</w:t>
            </w:r>
          </w:p>
        </w:tc>
        <w:tc>
          <w:tcPr>
            <w:tcW w:w="1440" w:type="dxa"/>
            <w:tcBorders>
              <w:top w:val="single" w:sz="4" w:space="0" w:color="000000"/>
              <w:left w:val="single" w:sz="4" w:space="0" w:color="000000"/>
              <w:bottom w:val="single" w:sz="4" w:space="0" w:color="000000"/>
              <w:right w:val="nil"/>
            </w:tcBorders>
            <w:hideMark/>
          </w:tcPr>
          <w:p w14:paraId="503EAD2D" w14:textId="77777777" w:rsidR="00763FA9" w:rsidRDefault="00763FA9">
            <w:pPr>
              <w:pStyle w:val="TAC"/>
              <w:rPr>
                <w:lang w:eastAsia="zh-CN"/>
              </w:rPr>
            </w:pPr>
            <w:r>
              <w:rPr>
                <w:lang w:eastAsia="zh-CN"/>
              </w:rPr>
              <w:t>O</w:t>
            </w:r>
          </w:p>
          <w:p w14:paraId="0F866E45" w14:textId="1103BE7F" w:rsidR="00763FA9" w:rsidRDefault="00763FA9">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3340F527" w14:textId="27145F0C" w:rsidR="00763FA9" w:rsidRDefault="00763FA9">
            <w:pPr>
              <w:pStyle w:val="TAL"/>
              <w:rPr>
                <w:lang w:eastAsia="zh-CN"/>
              </w:rPr>
            </w:pPr>
            <w:r>
              <w:rPr>
                <w:lang w:eastAsia="zh-CN"/>
              </w:rPr>
              <w:t>Identifies the criteria that needs to be continuously monitored for selecting the member clients (e.g., AIMLE clients in a particular location, member availability duration, new member clients registering with the required capabilities).</w:t>
            </w:r>
          </w:p>
        </w:tc>
      </w:tr>
      <w:tr w:rsidR="001A6391" w14:paraId="6C8DC6A2"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B7AB03" w14:textId="7DB0DE03" w:rsidR="001A6391" w:rsidRDefault="001A6391" w:rsidP="001A6391">
            <w:pPr>
              <w:pStyle w:val="TAL"/>
              <w:rPr>
                <w:lang w:eastAsia="zh-CN"/>
              </w:rPr>
            </w:pPr>
            <w:r>
              <w:t>Number of required AIML clients</w:t>
            </w:r>
          </w:p>
        </w:tc>
        <w:tc>
          <w:tcPr>
            <w:tcW w:w="1440" w:type="dxa"/>
            <w:tcBorders>
              <w:top w:val="single" w:sz="4" w:space="0" w:color="000000"/>
              <w:left w:val="single" w:sz="4" w:space="0" w:color="000000"/>
              <w:bottom w:val="single" w:sz="4" w:space="0" w:color="000000"/>
              <w:right w:val="nil"/>
            </w:tcBorders>
          </w:tcPr>
          <w:p w14:paraId="1C2854B4" w14:textId="05420B36"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2464339" w14:textId="51B4BC4E" w:rsidR="001A6391" w:rsidRDefault="001A6391" w:rsidP="001A6391">
            <w:pPr>
              <w:pStyle w:val="TAL"/>
              <w:rPr>
                <w:lang w:eastAsia="zh-CN"/>
              </w:rPr>
            </w:pPr>
            <w:r w:rsidRPr="00CE2627">
              <w:rPr>
                <w:lang w:eastAsia="zh-CN"/>
              </w:rPr>
              <w:t xml:space="preserve">Indicates the requested number of AIML clients to be selected based on member selection </w:t>
            </w:r>
            <w:r>
              <w:rPr>
                <w:lang w:eastAsia="zh-CN"/>
              </w:rPr>
              <w:t>criteria.</w:t>
            </w:r>
          </w:p>
        </w:tc>
      </w:tr>
      <w:tr w:rsidR="00763FA9" w14:paraId="7581EE5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362AB9A1" w14:textId="77777777" w:rsidR="00763FA9" w:rsidRDefault="00763FA9">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2020377F" w14:textId="77777777" w:rsidR="00763FA9" w:rsidRDefault="00763FA9">
            <w:pPr>
              <w:pStyle w:val="TAC"/>
              <w:rPr>
                <w:lang w:eastAsia="zh-CN"/>
              </w:rPr>
            </w:pPr>
            <w:r>
              <w:rPr>
                <w:lang w:eastAsia="zh-CN"/>
              </w:rPr>
              <w:t>O</w:t>
            </w:r>
          </w:p>
          <w:p w14:paraId="0EFDCD18" w14:textId="1D259E51"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39B1CFE9" w14:textId="10915DD1" w:rsidR="00763FA9" w:rsidRDefault="00763FA9">
            <w:pPr>
              <w:pStyle w:val="TAL"/>
              <w:rPr>
                <w:lang w:eastAsia="zh-CN"/>
              </w:rPr>
            </w:pPr>
            <w:r>
              <w:rPr>
                <w:lang w:eastAsia="zh-CN"/>
              </w:rPr>
              <w:t>Identifies the ML model that has to be distributed to the selected member clients for training. This information consists of the model identifier, address (e.g., a URL or an FQDN) of the ML model file or address of the model repository where the ML model resides</w:t>
            </w:r>
          </w:p>
        </w:tc>
      </w:tr>
      <w:tr w:rsidR="00763FA9" w14:paraId="49F94037"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14A17180" w14:textId="77777777" w:rsidR="00763FA9" w:rsidRDefault="00763FA9">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108BF293" w14:textId="77777777" w:rsidR="00763FA9" w:rsidRDefault="00763FA9">
            <w:pPr>
              <w:pStyle w:val="TAC"/>
              <w:rPr>
                <w:lang w:eastAsia="zh-CN"/>
              </w:rPr>
            </w:pPr>
            <w:r>
              <w:rPr>
                <w:lang w:eastAsia="zh-CN"/>
              </w:rPr>
              <w:t>O</w:t>
            </w:r>
          </w:p>
          <w:p w14:paraId="63E5B848" w14:textId="636B9CCF" w:rsidR="00763FA9" w:rsidRDefault="00763FA9">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EDB9BE9" w14:textId="5E037F13" w:rsidR="00763FA9" w:rsidRDefault="00763FA9">
            <w:pPr>
              <w:pStyle w:val="TAL"/>
              <w:rPr>
                <w:lang w:eastAsia="zh-CN"/>
              </w:rPr>
            </w:pPr>
            <w:r>
              <w:rPr>
                <w:lang w:eastAsia="zh-CN"/>
              </w:rPr>
              <w:t>Identifies the requirement for selecting a model to be trained</w:t>
            </w:r>
            <w:r w:rsidR="00B96386">
              <w:rPr>
                <w:lang w:eastAsia="zh-CN"/>
              </w:rPr>
              <w:t xml:space="preserve"> and this information contains the filtering criteria for selecting the model as specified in Table </w:t>
            </w:r>
            <w:r w:rsidR="00B96386">
              <w:t>8.11.4.1</w:t>
            </w:r>
            <w:r w:rsidR="00B96386">
              <w:rPr>
                <w:lang w:eastAsia="zh-CN"/>
              </w:rPr>
              <w:t>-2.</w:t>
            </w:r>
          </w:p>
        </w:tc>
      </w:tr>
      <w:tr w:rsidR="001A6391" w14:paraId="4D0E7148"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B76E86" w14:textId="40641E94" w:rsidR="001A6391" w:rsidRDefault="001A6391" w:rsidP="001A6391">
            <w:pPr>
              <w:pStyle w:val="TAL"/>
              <w:rPr>
                <w:lang w:eastAsia="zh-CN"/>
              </w:rPr>
            </w:pPr>
            <w:r>
              <w:rPr>
                <w:lang w:eastAsia="zh-CN"/>
              </w:rPr>
              <w:t>Dataset identifiers</w:t>
            </w:r>
          </w:p>
        </w:tc>
        <w:tc>
          <w:tcPr>
            <w:tcW w:w="1440" w:type="dxa"/>
            <w:tcBorders>
              <w:top w:val="single" w:sz="4" w:space="0" w:color="000000"/>
              <w:left w:val="single" w:sz="4" w:space="0" w:color="000000"/>
              <w:bottom w:val="single" w:sz="4" w:space="0" w:color="000000"/>
              <w:right w:val="nil"/>
            </w:tcBorders>
          </w:tcPr>
          <w:p w14:paraId="4117E3D8" w14:textId="5BF5EA3B" w:rsidR="001A6391" w:rsidRDefault="001A6391" w:rsidP="001A639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C8CB527" w14:textId="0427CACE" w:rsidR="001A6391" w:rsidRDefault="001A6391" w:rsidP="001A6391">
            <w:pPr>
              <w:pStyle w:val="TAL"/>
              <w:rPr>
                <w:lang w:eastAsia="zh-CN"/>
              </w:rPr>
            </w:pPr>
            <w:r>
              <w:rPr>
                <w:lang w:eastAsia="zh-CN"/>
              </w:rPr>
              <w:t>Identifier of dataset used to HFL or VFL training. For VFL training, multiple dataset identifiers is specified for different data domains.</w:t>
            </w:r>
          </w:p>
        </w:tc>
      </w:tr>
      <w:tr w:rsidR="001A6391" w14:paraId="3D0FB413" w14:textId="77777777" w:rsidTr="00763FA9">
        <w:trPr>
          <w:jc w:val="center"/>
        </w:trPr>
        <w:tc>
          <w:tcPr>
            <w:tcW w:w="2880" w:type="dxa"/>
            <w:tcBorders>
              <w:top w:val="single" w:sz="4" w:space="0" w:color="000000"/>
              <w:left w:val="single" w:sz="4" w:space="0" w:color="000000"/>
              <w:bottom w:val="single" w:sz="4" w:space="0" w:color="000000"/>
              <w:right w:val="nil"/>
            </w:tcBorders>
          </w:tcPr>
          <w:p w14:paraId="030C0D5E" w14:textId="059BED7F" w:rsidR="001A6391" w:rsidRDefault="001A6391" w:rsidP="001A6391">
            <w:pPr>
              <w:pStyle w:val="TAL"/>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tcPr>
          <w:p w14:paraId="0069839A" w14:textId="49F2DE81"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EA641E" w14:textId="054ECBA4" w:rsidR="001A6391" w:rsidRDefault="001A6391" w:rsidP="001A6391">
            <w:pPr>
              <w:pStyle w:val="TAL"/>
              <w:rPr>
                <w:lang w:eastAsia="zh-CN"/>
              </w:rPr>
            </w:pPr>
            <w:r>
              <w:rPr>
                <w:lang w:eastAsia="zh-CN"/>
              </w:rPr>
              <w:t>The number of data samples required for a round of HFL or VFL training.</w:t>
            </w:r>
          </w:p>
        </w:tc>
      </w:tr>
      <w:tr w:rsidR="001A6391" w14:paraId="72B83890" w14:textId="77777777" w:rsidTr="00763FA9">
        <w:trPr>
          <w:jc w:val="center"/>
        </w:trPr>
        <w:tc>
          <w:tcPr>
            <w:tcW w:w="2880" w:type="dxa"/>
            <w:tcBorders>
              <w:top w:val="single" w:sz="4" w:space="0" w:color="000000"/>
              <w:left w:val="single" w:sz="4" w:space="0" w:color="000000"/>
              <w:bottom w:val="single" w:sz="4" w:space="0" w:color="000000"/>
              <w:right w:val="nil"/>
            </w:tcBorders>
          </w:tcPr>
          <w:p w14:paraId="74617D0F" w14:textId="3AE6FEB6" w:rsidR="001A6391" w:rsidRDefault="001A6391" w:rsidP="001A6391">
            <w:pPr>
              <w:pStyle w:val="TAL"/>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tcPr>
          <w:p w14:paraId="5B079B3D" w14:textId="4AC6656E"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DB577D" w14:textId="382E1A95" w:rsidR="001A6391" w:rsidRDefault="001A6391" w:rsidP="001A6391">
            <w:pPr>
              <w:pStyle w:val="TAL"/>
              <w:rPr>
                <w:lang w:eastAsia="zh-CN"/>
              </w:rPr>
            </w:pPr>
            <w:r>
              <w:rPr>
                <w:lang w:eastAsia="zh-CN"/>
              </w:rPr>
              <w:t>A schedule for when training is to occur.</w:t>
            </w:r>
          </w:p>
        </w:tc>
      </w:tr>
      <w:tr w:rsidR="001A6391" w14:paraId="5DD7C737" w14:textId="77777777" w:rsidTr="00763FA9">
        <w:trPr>
          <w:jc w:val="center"/>
        </w:trPr>
        <w:tc>
          <w:tcPr>
            <w:tcW w:w="2880" w:type="dxa"/>
            <w:tcBorders>
              <w:top w:val="single" w:sz="4" w:space="0" w:color="000000"/>
              <w:left w:val="single" w:sz="4" w:space="0" w:color="000000"/>
              <w:bottom w:val="single" w:sz="4" w:space="0" w:color="000000"/>
              <w:right w:val="nil"/>
            </w:tcBorders>
          </w:tcPr>
          <w:p w14:paraId="2FACEAFE" w14:textId="5BBE9600" w:rsidR="001A6391" w:rsidRDefault="001A6391" w:rsidP="001A6391">
            <w:pPr>
              <w:pStyle w:val="TAL"/>
              <w:rPr>
                <w:lang w:eastAsia="zh-CN"/>
              </w:rPr>
            </w:pPr>
            <w:r>
              <w:rPr>
                <w:lang w:eastAsia="zh-CN"/>
              </w:rPr>
              <w:t>VFL specific parameters</w:t>
            </w:r>
          </w:p>
        </w:tc>
        <w:tc>
          <w:tcPr>
            <w:tcW w:w="1440" w:type="dxa"/>
            <w:tcBorders>
              <w:top w:val="single" w:sz="4" w:space="0" w:color="000000"/>
              <w:left w:val="single" w:sz="4" w:space="0" w:color="000000"/>
              <w:bottom w:val="single" w:sz="4" w:space="0" w:color="000000"/>
              <w:right w:val="nil"/>
            </w:tcBorders>
          </w:tcPr>
          <w:p w14:paraId="398D6FF7" w14:textId="77777777" w:rsidR="001A6391" w:rsidRDefault="001A6391" w:rsidP="001A6391">
            <w:pPr>
              <w:pStyle w:val="TAC"/>
              <w:rPr>
                <w:lang w:eastAsia="zh-CN"/>
              </w:rPr>
            </w:pPr>
            <w:r>
              <w:rPr>
                <w:lang w:eastAsia="zh-CN"/>
              </w:rPr>
              <w:t>O</w:t>
            </w:r>
          </w:p>
          <w:p w14:paraId="17BFE380" w14:textId="1E322754"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7875515" w14:textId="50A2707A" w:rsidR="001A6391" w:rsidRDefault="001A6391" w:rsidP="001A6391">
            <w:pPr>
              <w:pStyle w:val="TAL"/>
              <w:rPr>
                <w:lang w:eastAsia="zh-CN"/>
              </w:rPr>
            </w:pPr>
            <w:r>
              <w:rPr>
                <w:lang w:eastAsia="zh-CN"/>
              </w:rPr>
              <w:t>Parameters specific to VFL training</w:t>
            </w:r>
          </w:p>
        </w:tc>
      </w:tr>
      <w:tr w:rsidR="001A6391" w14:paraId="11FF29A1" w14:textId="77777777" w:rsidTr="00763FA9">
        <w:trPr>
          <w:jc w:val="center"/>
        </w:trPr>
        <w:tc>
          <w:tcPr>
            <w:tcW w:w="2880" w:type="dxa"/>
            <w:tcBorders>
              <w:top w:val="single" w:sz="4" w:space="0" w:color="000000"/>
              <w:left w:val="single" w:sz="4" w:space="0" w:color="000000"/>
              <w:bottom w:val="single" w:sz="4" w:space="0" w:color="000000"/>
              <w:right w:val="nil"/>
            </w:tcBorders>
          </w:tcPr>
          <w:p w14:paraId="1E0F8668" w14:textId="02C1CC19" w:rsidR="001A6391" w:rsidRDefault="001A6391" w:rsidP="001A6391">
            <w:pPr>
              <w:pStyle w:val="TAL"/>
              <w:rPr>
                <w:lang w:eastAsia="zh-CN"/>
              </w:rPr>
            </w:pPr>
            <w:r>
              <w:rPr>
                <w:lang w:eastAsia="zh-CN"/>
              </w:rPr>
              <w:t>&gt; Dataset common features</w:t>
            </w:r>
          </w:p>
        </w:tc>
        <w:tc>
          <w:tcPr>
            <w:tcW w:w="1440" w:type="dxa"/>
            <w:tcBorders>
              <w:top w:val="single" w:sz="4" w:space="0" w:color="000000"/>
              <w:left w:val="single" w:sz="4" w:space="0" w:color="000000"/>
              <w:bottom w:val="single" w:sz="4" w:space="0" w:color="000000"/>
              <w:right w:val="nil"/>
            </w:tcBorders>
          </w:tcPr>
          <w:p w14:paraId="5FBF820B" w14:textId="77777777" w:rsidR="001A6391" w:rsidRDefault="001A6391" w:rsidP="001A6391">
            <w:pPr>
              <w:pStyle w:val="TAC"/>
              <w:rPr>
                <w:lang w:eastAsia="zh-CN"/>
              </w:rPr>
            </w:pPr>
            <w:r>
              <w:rPr>
                <w:lang w:eastAsia="zh-CN"/>
              </w:rPr>
              <w:t>O</w:t>
            </w:r>
          </w:p>
          <w:p w14:paraId="54A40BDD" w14:textId="50ECCB3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3467ED16" w14:textId="273D116A" w:rsidR="001A6391" w:rsidRDefault="001A6391" w:rsidP="001A6391">
            <w:pPr>
              <w:pStyle w:val="TAL"/>
              <w:rPr>
                <w:lang w:eastAsia="zh-CN"/>
              </w:rPr>
            </w:pPr>
            <w:r>
              <w:rPr>
                <w:lang w:eastAsia="zh-CN"/>
              </w:rPr>
              <w:t>A list of one or more common features is specify for VFL training. Common features can be UE identifiers, AIMLE client identifiers, group identifier, VAL service identifier, area of interest, and VAL service area.</w:t>
            </w:r>
          </w:p>
        </w:tc>
      </w:tr>
      <w:tr w:rsidR="001A6391" w14:paraId="0B7F818B" w14:textId="77777777" w:rsidTr="00763FA9">
        <w:trPr>
          <w:jc w:val="center"/>
        </w:trPr>
        <w:tc>
          <w:tcPr>
            <w:tcW w:w="2880" w:type="dxa"/>
            <w:tcBorders>
              <w:top w:val="single" w:sz="4" w:space="0" w:color="000000"/>
              <w:left w:val="single" w:sz="4" w:space="0" w:color="000000"/>
              <w:bottom w:val="single" w:sz="4" w:space="0" w:color="000000"/>
              <w:right w:val="nil"/>
            </w:tcBorders>
          </w:tcPr>
          <w:p w14:paraId="37EB4C32" w14:textId="6CD1E2D3" w:rsidR="001A6391" w:rsidRDefault="001A6391" w:rsidP="001A6391">
            <w:pPr>
              <w:pStyle w:val="TAL"/>
              <w:rPr>
                <w:lang w:eastAsia="zh-CN"/>
              </w:rPr>
            </w:pPr>
            <w:r>
              <w:rPr>
                <w:lang w:eastAsia="zh-CN"/>
              </w:rPr>
              <w:t>&gt; Data domain feature ID lists</w:t>
            </w:r>
          </w:p>
        </w:tc>
        <w:tc>
          <w:tcPr>
            <w:tcW w:w="1440" w:type="dxa"/>
            <w:tcBorders>
              <w:top w:val="single" w:sz="4" w:space="0" w:color="000000"/>
              <w:left w:val="single" w:sz="4" w:space="0" w:color="000000"/>
              <w:bottom w:val="single" w:sz="4" w:space="0" w:color="000000"/>
              <w:right w:val="nil"/>
            </w:tcBorders>
          </w:tcPr>
          <w:p w14:paraId="4AF7B841" w14:textId="77777777" w:rsidR="001A6391" w:rsidRDefault="001A6391" w:rsidP="001A6391">
            <w:pPr>
              <w:pStyle w:val="TAC"/>
              <w:rPr>
                <w:lang w:eastAsia="zh-CN"/>
              </w:rPr>
            </w:pPr>
            <w:r>
              <w:rPr>
                <w:lang w:eastAsia="zh-CN"/>
              </w:rPr>
              <w:t>O</w:t>
            </w:r>
          </w:p>
          <w:p w14:paraId="58D6FCFE" w14:textId="1C647C58" w:rsidR="001A6391" w:rsidRDefault="001A6391" w:rsidP="001A6391">
            <w:pPr>
              <w:pStyle w:val="TAC"/>
              <w:rPr>
                <w:lang w:eastAsia="zh-CN"/>
              </w:rPr>
            </w:pPr>
            <w:r>
              <w:rPr>
                <w:lang w:eastAsia="zh-CN"/>
              </w:rPr>
              <w:t>(NOTE 3)</w:t>
            </w:r>
          </w:p>
        </w:tc>
        <w:tc>
          <w:tcPr>
            <w:tcW w:w="4320" w:type="dxa"/>
            <w:tcBorders>
              <w:top w:val="single" w:sz="4" w:space="0" w:color="000000"/>
              <w:left w:val="single" w:sz="4" w:space="0" w:color="000000"/>
              <w:bottom w:val="single" w:sz="4" w:space="0" w:color="000000"/>
              <w:right w:val="single" w:sz="4" w:space="0" w:color="000000"/>
            </w:tcBorders>
          </w:tcPr>
          <w:p w14:paraId="4AB48C84" w14:textId="5602F091" w:rsidR="001A6391" w:rsidRDefault="001A6391" w:rsidP="001A6391">
            <w:pPr>
              <w:pStyle w:val="TAL"/>
              <w:rPr>
                <w:lang w:eastAsia="zh-CN"/>
              </w:rPr>
            </w:pPr>
            <w:r>
              <w:rPr>
                <w:lang w:eastAsia="zh-CN"/>
              </w:rPr>
              <w:t>List of features for each data domain(s) of the datasets at the UE for VFL training.</w:t>
            </w:r>
          </w:p>
        </w:tc>
      </w:tr>
      <w:tr w:rsidR="001A6391" w14:paraId="5799CDAC" w14:textId="77777777" w:rsidTr="00763FA9">
        <w:trPr>
          <w:jc w:val="center"/>
        </w:trPr>
        <w:tc>
          <w:tcPr>
            <w:tcW w:w="2880" w:type="dxa"/>
            <w:tcBorders>
              <w:top w:val="single" w:sz="4" w:space="0" w:color="000000"/>
              <w:left w:val="single" w:sz="4" w:space="0" w:color="000000"/>
              <w:bottom w:val="single" w:sz="4" w:space="0" w:color="000000"/>
              <w:right w:val="nil"/>
            </w:tcBorders>
          </w:tcPr>
          <w:p w14:paraId="3D6BA831" w14:textId="49D3D825" w:rsidR="001A6391" w:rsidRDefault="001A6391" w:rsidP="001A6391">
            <w:pPr>
              <w:pStyle w:val="TAL"/>
              <w:rPr>
                <w:lang w:eastAsia="zh-CN"/>
              </w:rPr>
            </w:pPr>
            <w:r>
              <w:rPr>
                <w:lang w:eastAsia="zh-CN"/>
              </w:rPr>
              <w:t>&gt; Feature alignment information</w:t>
            </w:r>
          </w:p>
        </w:tc>
        <w:tc>
          <w:tcPr>
            <w:tcW w:w="1440" w:type="dxa"/>
            <w:tcBorders>
              <w:top w:val="single" w:sz="4" w:space="0" w:color="000000"/>
              <w:left w:val="single" w:sz="4" w:space="0" w:color="000000"/>
              <w:bottom w:val="single" w:sz="4" w:space="0" w:color="000000"/>
              <w:right w:val="nil"/>
            </w:tcBorders>
          </w:tcPr>
          <w:p w14:paraId="66203FC8" w14:textId="5F17EBBD"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E3BCFA4" w14:textId="33BBABDF" w:rsidR="001A6391" w:rsidRDefault="001A6391" w:rsidP="001A6391">
            <w:pPr>
              <w:pStyle w:val="TAL"/>
              <w:rPr>
                <w:lang w:eastAsia="zh-CN"/>
              </w:rPr>
            </w:pPr>
            <w:r>
              <w:rPr>
                <w:lang w:eastAsia="zh-CN"/>
              </w:rPr>
              <w:t>Information provided to align features from dataset of different domains for VFL training. Alignment information is also provided for data domain features with ground truth data.</w:t>
            </w:r>
          </w:p>
        </w:tc>
      </w:tr>
      <w:tr w:rsidR="001A6391" w14:paraId="166B479A" w14:textId="77777777" w:rsidTr="00763FA9">
        <w:trPr>
          <w:jc w:val="center"/>
        </w:trPr>
        <w:tc>
          <w:tcPr>
            <w:tcW w:w="2880" w:type="dxa"/>
            <w:tcBorders>
              <w:top w:val="single" w:sz="4" w:space="0" w:color="000000"/>
              <w:left w:val="single" w:sz="4" w:space="0" w:color="000000"/>
              <w:bottom w:val="single" w:sz="4" w:space="0" w:color="000000"/>
              <w:right w:val="nil"/>
            </w:tcBorders>
          </w:tcPr>
          <w:p w14:paraId="3284BDCA" w14:textId="41BD474E" w:rsidR="001A6391" w:rsidRDefault="001A6391" w:rsidP="001A6391">
            <w:pPr>
              <w:pStyle w:val="TAL"/>
              <w:rPr>
                <w:lang w:eastAsia="zh-CN"/>
              </w:rPr>
            </w:pPr>
            <w:r>
              <w:rPr>
                <w:lang w:eastAsia="zh-CN"/>
              </w:rPr>
              <w:t>&gt; Data labels</w:t>
            </w:r>
          </w:p>
        </w:tc>
        <w:tc>
          <w:tcPr>
            <w:tcW w:w="1440" w:type="dxa"/>
            <w:tcBorders>
              <w:top w:val="single" w:sz="4" w:space="0" w:color="000000"/>
              <w:left w:val="single" w:sz="4" w:space="0" w:color="000000"/>
              <w:bottom w:val="single" w:sz="4" w:space="0" w:color="000000"/>
              <w:right w:val="nil"/>
            </w:tcBorders>
          </w:tcPr>
          <w:p w14:paraId="2971AAC7" w14:textId="15654525" w:rsidR="001A6391" w:rsidRDefault="001A6391" w:rsidP="001A639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8B15735" w14:textId="691A4CB1" w:rsidR="001A6391" w:rsidRDefault="001A6391" w:rsidP="001A6391">
            <w:pPr>
              <w:pStyle w:val="TAL"/>
              <w:rPr>
                <w:lang w:eastAsia="zh-CN"/>
              </w:rPr>
            </w:pPr>
            <w:r>
              <w:rPr>
                <w:lang w:eastAsia="zh-CN"/>
              </w:rPr>
              <w:t xml:space="preserve">Ground truth data provided for VFL training. </w:t>
            </w:r>
          </w:p>
        </w:tc>
      </w:tr>
      <w:tr w:rsidR="00344816" w14:paraId="474885B7" w14:textId="77777777" w:rsidTr="00763FA9">
        <w:trPr>
          <w:jc w:val="center"/>
        </w:trPr>
        <w:tc>
          <w:tcPr>
            <w:tcW w:w="2880" w:type="dxa"/>
            <w:tcBorders>
              <w:top w:val="single" w:sz="4" w:space="0" w:color="000000"/>
              <w:left w:val="single" w:sz="4" w:space="0" w:color="000000"/>
              <w:bottom w:val="single" w:sz="4" w:space="0" w:color="000000"/>
              <w:right w:val="nil"/>
            </w:tcBorders>
          </w:tcPr>
          <w:p w14:paraId="07F8F0B6" w14:textId="78EC21A4" w:rsidR="00344816" w:rsidRDefault="00344816" w:rsidP="00344816">
            <w:pPr>
              <w:pStyle w:val="TAL"/>
              <w:rPr>
                <w:lang w:eastAsia="zh-CN"/>
              </w:rPr>
            </w:pPr>
            <w:r w:rsidRPr="00587899">
              <w:rPr>
                <w:color w:val="FF0000"/>
                <w:lang w:eastAsia="zh-CN"/>
              </w:rPr>
              <w:t>Training objective</w:t>
            </w:r>
          </w:p>
        </w:tc>
        <w:tc>
          <w:tcPr>
            <w:tcW w:w="1440" w:type="dxa"/>
            <w:tcBorders>
              <w:top w:val="single" w:sz="4" w:space="0" w:color="000000"/>
              <w:left w:val="single" w:sz="4" w:space="0" w:color="000000"/>
              <w:bottom w:val="single" w:sz="4" w:space="0" w:color="000000"/>
              <w:right w:val="nil"/>
            </w:tcBorders>
          </w:tcPr>
          <w:p w14:paraId="74372D69" w14:textId="15D37BE1" w:rsidR="00344816" w:rsidRDefault="00344816" w:rsidP="00344816">
            <w:pPr>
              <w:pStyle w:val="TAC"/>
              <w:rPr>
                <w:lang w:eastAsia="zh-CN"/>
              </w:rPr>
            </w:pPr>
            <w:r w:rsidRPr="00587899">
              <w:rPr>
                <w:color w:val="FF0000"/>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3D6174D" w14:textId="6D441E68" w:rsidR="00344816" w:rsidRDefault="00344816" w:rsidP="00344816">
            <w:pPr>
              <w:pStyle w:val="TAL"/>
              <w:rPr>
                <w:lang w:eastAsia="zh-CN"/>
              </w:rPr>
            </w:pPr>
            <w:r w:rsidRPr="00587899">
              <w:rPr>
                <w:color w:val="FF0000"/>
                <w:lang w:eastAsia="zh-CN"/>
              </w:rPr>
              <w:t>Identifies the termination condition for the ML model training. Table</w:t>
            </w:r>
            <w:r>
              <w:rPr>
                <w:color w:val="FF0000"/>
                <w:lang w:eastAsia="zh-CN"/>
              </w:rPr>
              <w:t> 8.3.3.1-2</w:t>
            </w:r>
            <w:r w:rsidRPr="00587899">
              <w:rPr>
                <w:color w:val="FF0000"/>
                <w:lang w:eastAsia="zh-CN"/>
              </w:rPr>
              <w:t xml:space="preserve"> describes the information related to training objective.</w:t>
            </w:r>
          </w:p>
        </w:tc>
      </w:tr>
      <w:tr w:rsidR="00763FA9" w14:paraId="7E201A09" w14:textId="77777777" w:rsidTr="00763FA9">
        <w:trPr>
          <w:jc w:val="center"/>
        </w:trPr>
        <w:tc>
          <w:tcPr>
            <w:tcW w:w="2880" w:type="dxa"/>
            <w:tcBorders>
              <w:top w:val="single" w:sz="4" w:space="0" w:color="000000"/>
              <w:left w:val="single" w:sz="4" w:space="0" w:color="000000"/>
              <w:bottom w:val="single" w:sz="4" w:space="0" w:color="000000"/>
              <w:right w:val="nil"/>
            </w:tcBorders>
            <w:hideMark/>
          </w:tcPr>
          <w:p w14:paraId="7A216082" w14:textId="77777777" w:rsidR="00763FA9" w:rsidRDefault="00763FA9">
            <w:pPr>
              <w:pStyle w:val="TAL"/>
              <w:rPr>
                <w:lang w:eastAsia="zh-CN"/>
              </w:rPr>
            </w:pPr>
            <w:r>
              <w:rPr>
                <w:lang w:eastAsia="zh-CN"/>
              </w:rPr>
              <w:t>Members update notification</w:t>
            </w:r>
          </w:p>
        </w:tc>
        <w:tc>
          <w:tcPr>
            <w:tcW w:w="1440" w:type="dxa"/>
            <w:tcBorders>
              <w:top w:val="single" w:sz="4" w:space="0" w:color="000000"/>
              <w:left w:val="single" w:sz="4" w:space="0" w:color="000000"/>
              <w:bottom w:val="single" w:sz="4" w:space="0" w:color="000000"/>
              <w:right w:val="nil"/>
            </w:tcBorders>
            <w:hideMark/>
          </w:tcPr>
          <w:p w14:paraId="6D8055F5" w14:textId="77777777" w:rsidR="00763FA9" w:rsidRDefault="00763FA9">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F6E8639" w14:textId="77777777" w:rsidR="00763FA9" w:rsidRDefault="00763FA9">
            <w:pPr>
              <w:pStyle w:val="TAL"/>
              <w:rPr>
                <w:lang w:eastAsia="en-IN"/>
              </w:rPr>
            </w:pPr>
            <w:r>
              <w:rPr>
                <w:lang w:eastAsia="en-IN"/>
              </w:rPr>
              <w:t>Indicates whether requestor needs to be notified whenever there is update related to new member clients selected or de-selected.</w:t>
            </w:r>
          </w:p>
        </w:tc>
      </w:tr>
      <w:tr w:rsidR="00627AA0" w14:paraId="56AAA3E7" w14:textId="77777777" w:rsidTr="00627AA0">
        <w:trPr>
          <w:jc w:val="center"/>
        </w:trPr>
        <w:tc>
          <w:tcPr>
            <w:tcW w:w="2880" w:type="dxa"/>
            <w:tcBorders>
              <w:top w:val="single" w:sz="4" w:space="0" w:color="000000"/>
              <w:left w:val="single" w:sz="4" w:space="0" w:color="000000"/>
              <w:bottom w:val="single" w:sz="4" w:space="0" w:color="000000"/>
              <w:right w:val="nil"/>
            </w:tcBorders>
            <w:hideMark/>
          </w:tcPr>
          <w:p w14:paraId="748EF9CB" w14:textId="77777777" w:rsidR="00627AA0" w:rsidRDefault="00627AA0">
            <w:pPr>
              <w:pStyle w:val="TAL"/>
              <w:rPr>
                <w:lang w:eastAsia="zh-CN"/>
              </w:rPr>
            </w:pPr>
            <w:r>
              <w:rPr>
                <w:lang w:eastAsia="ko-KR"/>
              </w:rPr>
              <w:t>Notification Target Address</w:t>
            </w:r>
          </w:p>
        </w:tc>
        <w:tc>
          <w:tcPr>
            <w:tcW w:w="1440" w:type="dxa"/>
            <w:tcBorders>
              <w:top w:val="single" w:sz="4" w:space="0" w:color="000000"/>
              <w:left w:val="single" w:sz="4" w:space="0" w:color="000000"/>
              <w:bottom w:val="single" w:sz="4" w:space="0" w:color="000000"/>
              <w:right w:val="nil"/>
            </w:tcBorders>
            <w:hideMark/>
          </w:tcPr>
          <w:p w14:paraId="2C11D124" w14:textId="77777777" w:rsidR="00627AA0" w:rsidRDefault="00627AA0">
            <w:pPr>
              <w:pStyle w:val="TAC"/>
              <w:rPr>
                <w:lang w:eastAsia="zh-CN"/>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2912E51" w14:textId="77777777" w:rsidR="00627AA0" w:rsidRDefault="00627AA0">
            <w:pPr>
              <w:pStyle w:val="TAL"/>
              <w:rPr>
                <w:lang w:eastAsia="en-IN"/>
              </w:rPr>
            </w:pPr>
            <w:r>
              <w:rPr>
                <w:lang w:eastAsia="ko-KR"/>
              </w:rPr>
              <w:t>Notification target address (e.g. URL) where the notifications should be sent.</w:t>
            </w:r>
          </w:p>
        </w:tc>
      </w:tr>
      <w:tr w:rsidR="00763FA9" w14:paraId="6CC7965F" w14:textId="77777777" w:rsidTr="00763FA9">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093C9AD" w14:textId="74DC8CA4" w:rsidR="00763FA9" w:rsidRDefault="00763FA9">
            <w:pPr>
              <w:pStyle w:val="TAL"/>
              <w:rPr>
                <w:lang w:eastAsia="zh-CN"/>
              </w:rPr>
            </w:pPr>
            <w:r>
              <w:rPr>
                <w:lang w:eastAsia="zh-CN"/>
              </w:rPr>
              <w:t>NOTE 1: At least one of these IE shall be present.</w:t>
            </w:r>
          </w:p>
          <w:p w14:paraId="31F6E34F" w14:textId="77777777" w:rsidR="006A38A5" w:rsidRDefault="00763FA9" w:rsidP="006A38A5">
            <w:pPr>
              <w:pStyle w:val="TAL"/>
              <w:rPr>
                <w:lang w:eastAsia="zh-CN"/>
              </w:rPr>
            </w:pPr>
            <w:r>
              <w:rPr>
                <w:lang w:eastAsia="zh-CN"/>
              </w:rPr>
              <w:t>NOTE 2: At least one of these IE shall be present.</w:t>
            </w:r>
          </w:p>
          <w:p w14:paraId="30ACB5CF" w14:textId="677B2AC2" w:rsidR="00763FA9" w:rsidRDefault="006A38A5" w:rsidP="006A38A5">
            <w:pPr>
              <w:pStyle w:val="TAL"/>
              <w:rPr>
                <w:lang w:eastAsia="en-IN"/>
              </w:rPr>
            </w:pPr>
            <w:r>
              <w:rPr>
                <w:lang w:eastAsia="zh-CN"/>
              </w:rPr>
              <w:t>NOTE 3: These IE shall be present for VFL training.</w:t>
            </w:r>
          </w:p>
        </w:tc>
      </w:tr>
    </w:tbl>
    <w:p w14:paraId="3FE0A1FD" w14:textId="77777777" w:rsidR="00763FA9" w:rsidRDefault="00763FA9" w:rsidP="00763FA9">
      <w:pPr>
        <w:rPr>
          <w:lang w:val="en-US"/>
        </w:rPr>
      </w:pPr>
    </w:p>
    <w:p w14:paraId="1127A9D3" w14:textId="6FC3DD23" w:rsidR="00344816" w:rsidRDefault="00344816" w:rsidP="00344816">
      <w:pPr>
        <w:pStyle w:val="TH"/>
      </w:pPr>
      <w:r>
        <w:lastRenderedPageBreak/>
        <w:t>Table 8.3.3.1-2: ML model training objective</w:t>
      </w:r>
    </w:p>
    <w:tbl>
      <w:tblPr>
        <w:tblW w:w="8640" w:type="dxa"/>
        <w:jc w:val="center"/>
        <w:tblLayout w:type="fixed"/>
        <w:tblLook w:val="04A0" w:firstRow="1" w:lastRow="0" w:firstColumn="1" w:lastColumn="0" w:noHBand="0" w:noVBand="1"/>
      </w:tblPr>
      <w:tblGrid>
        <w:gridCol w:w="2880"/>
        <w:gridCol w:w="1440"/>
        <w:gridCol w:w="4320"/>
      </w:tblGrid>
      <w:tr w:rsidR="00344816" w14:paraId="4C9A9F51" w14:textId="77777777" w:rsidTr="000777E5">
        <w:trPr>
          <w:jc w:val="center"/>
        </w:trPr>
        <w:tc>
          <w:tcPr>
            <w:tcW w:w="2880" w:type="dxa"/>
            <w:tcBorders>
              <w:top w:val="single" w:sz="4" w:space="0" w:color="000000"/>
              <w:left w:val="single" w:sz="4" w:space="0" w:color="000000"/>
              <w:bottom w:val="single" w:sz="4" w:space="0" w:color="000000"/>
              <w:right w:val="nil"/>
            </w:tcBorders>
            <w:hideMark/>
          </w:tcPr>
          <w:p w14:paraId="39AAAE4A" w14:textId="77777777" w:rsidR="00344816" w:rsidRDefault="00344816" w:rsidP="000777E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3ED0DEB" w14:textId="77777777" w:rsidR="00344816" w:rsidRDefault="00344816" w:rsidP="000777E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83BE3B0" w14:textId="77777777" w:rsidR="00344816" w:rsidRDefault="00344816" w:rsidP="000777E5">
            <w:pPr>
              <w:pStyle w:val="TAH"/>
              <w:rPr>
                <w:lang w:eastAsia="en-IN"/>
              </w:rPr>
            </w:pPr>
            <w:r>
              <w:rPr>
                <w:lang w:eastAsia="en-IN"/>
              </w:rPr>
              <w:t>Description</w:t>
            </w:r>
          </w:p>
        </w:tc>
      </w:tr>
      <w:tr w:rsidR="00344816" w14:paraId="03BAAD31" w14:textId="77777777" w:rsidTr="000777E5">
        <w:trPr>
          <w:jc w:val="center"/>
        </w:trPr>
        <w:tc>
          <w:tcPr>
            <w:tcW w:w="2880" w:type="dxa"/>
            <w:tcBorders>
              <w:top w:val="single" w:sz="4" w:space="0" w:color="000000"/>
              <w:left w:val="single" w:sz="4" w:space="0" w:color="000000"/>
              <w:bottom w:val="single" w:sz="4" w:space="0" w:color="000000"/>
              <w:right w:val="nil"/>
            </w:tcBorders>
          </w:tcPr>
          <w:p w14:paraId="62DED219" w14:textId="77777777" w:rsidR="00344816" w:rsidRPr="008B01D7" w:rsidRDefault="00344816" w:rsidP="000777E5">
            <w:pPr>
              <w:pStyle w:val="TAL"/>
            </w:pPr>
            <w:r w:rsidRPr="008B01D7">
              <w:t>Objective Type</w:t>
            </w:r>
          </w:p>
        </w:tc>
        <w:tc>
          <w:tcPr>
            <w:tcW w:w="1440" w:type="dxa"/>
            <w:tcBorders>
              <w:top w:val="single" w:sz="4" w:space="0" w:color="000000"/>
              <w:left w:val="single" w:sz="4" w:space="0" w:color="000000"/>
              <w:bottom w:val="single" w:sz="4" w:space="0" w:color="000000"/>
              <w:right w:val="nil"/>
            </w:tcBorders>
          </w:tcPr>
          <w:p w14:paraId="192EE399" w14:textId="77777777" w:rsidR="00344816" w:rsidRDefault="00344816" w:rsidP="000777E5">
            <w:pPr>
              <w:pStyle w:val="TAC"/>
              <w:rPr>
                <w:lang w:eastAsia="zh-CN"/>
              </w:rPr>
            </w:pPr>
            <w:r w:rsidRPr="008176FA">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DE283E" w14:textId="77777777" w:rsidR="00344816" w:rsidRPr="008B01D7" w:rsidRDefault="00344816" w:rsidP="000777E5">
            <w:pPr>
              <w:pStyle w:val="TAL"/>
            </w:pPr>
            <w:r w:rsidRPr="008B01D7">
              <w:t xml:space="preserve">Identifies the metric to be optimized </w:t>
            </w:r>
            <w:r>
              <w:t xml:space="preserve">by the ML model </w:t>
            </w:r>
            <w:r w:rsidRPr="008B01D7">
              <w:t>(e.g. accuracy</w:t>
            </w:r>
            <w:r>
              <w:t>.</w:t>
            </w:r>
            <w:r w:rsidRPr="008B01D7">
              <w:t>)</w:t>
            </w:r>
          </w:p>
        </w:tc>
      </w:tr>
      <w:tr w:rsidR="00344816" w14:paraId="021DB2B0" w14:textId="77777777" w:rsidTr="000777E5">
        <w:trPr>
          <w:jc w:val="center"/>
        </w:trPr>
        <w:tc>
          <w:tcPr>
            <w:tcW w:w="2880" w:type="dxa"/>
            <w:tcBorders>
              <w:top w:val="single" w:sz="4" w:space="0" w:color="000000"/>
              <w:left w:val="single" w:sz="4" w:space="0" w:color="000000"/>
              <w:bottom w:val="single" w:sz="4" w:space="0" w:color="000000"/>
              <w:right w:val="nil"/>
            </w:tcBorders>
          </w:tcPr>
          <w:p w14:paraId="2B92DC09" w14:textId="77777777" w:rsidR="00344816" w:rsidRPr="008B01D7" w:rsidRDefault="00344816" w:rsidP="000777E5">
            <w:pPr>
              <w:pStyle w:val="TAL"/>
            </w:pPr>
            <w:r w:rsidRPr="008B01D7">
              <w:t>Target Value</w:t>
            </w:r>
          </w:p>
        </w:tc>
        <w:tc>
          <w:tcPr>
            <w:tcW w:w="1440" w:type="dxa"/>
            <w:tcBorders>
              <w:top w:val="single" w:sz="4" w:space="0" w:color="000000"/>
              <w:left w:val="single" w:sz="4" w:space="0" w:color="000000"/>
              <w:bottom w:val="single" w:sz="4" w:space="0" w:color="000000"/>
              <w:right w:val="nil"/>
            </w:tcBorders>
          </w:tcPr>
          <w:p w14:paraId="3C1017B1"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69B3A5" w14:textId="77777777" w:rsidR="00344816" w:rsidRPr="008B01D7" w:rsidRDefault="00344816" w:rsidP="000777E5">
            <w:pPr>
              <w:pStyle w:val="TAL"/>
            </w:pPr>
            <w:r w:rsidRPr="008B01D7">
              <w:t>Identifies the threshold to be reached for the objective type.</w:t>
            </w:r>
          </w:p>
        </w:tc>
      </w:tr>
      <w:tr w:rsidR="00344816" w14:paraId="06A4FAFD" w14:textId="77777777" w:rsidTr="000777E5">
        <w:trPr>
          <w:jc w:val="center"/>
        </w:trPr>
        <w:tc>
          <w:tcPr>
            <w:tcW w:w="2880" w:type="dxa"/>
            <w:tcBorders>
              <w:top w:val="single" w:sz="4" w:space="0" w:color="000000"/>
              <w:left w:val="single" w:sz="4" w:space="0" w:color="000000"/>
              <w:bottom w:val="single" w:sz="4" w:space="0" w:color="000000"/>
              <w:right w:val="nil"/>
            </w:tcBorders>
          </w:tcPr>
          <w:p w14:paraId="485CB313" w14:textId="77777777" w:rsidR="00344816" w:rsidRPr="008B01D7" w:rsidRDefault="00344816" w:rsidP="000777E5">
            <w:pPr>
              <w:pStyle w:val="TAL"/>
            </w:pPr>
            <w:r w:rsidRPr="008B01D7">
              <w:t>Early stopping Criteria</w:t>
            </w:r>
          </w:p>
        </w:tc>
        <w:tc>
          <w:tcPr>
            <w:tcW w:w="1440" w:type="dxa"/>
            <w:tcBorders>
              <w:top w:val="single" w:sz="4" w:space="0" w:color="000000"/>
              <w:left w:val="single" w:sz="4" w:space="0" w:color="000000"/>
              <w:bottom w:val="single" w:sz="4" w:space="0" w:color="000000"/>
              <w:right w:val="nil"/>
            </w:tcBorders>
          </w:tcPr>
          <w:p w14:paraId="274EAF08"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9D8932" w14:textId="77777777" w:rsidR="00344816" w:rsidRPr="008B01D7" w:rsidRDefault="00344816" w:rsidP="000777E5">
            <w:pPr>
              <w:pStyle w:val="TAL"/>
            </w:pPr>
            <w:r w:rsidRPr="008B01D7">
              <w:t>Identifies the metric to be used for early stopping</w:t>
            </w:r>
            <w:r>
              <w:t>.</w:t>
            </w:r>
          </w:p>
        </w:tc>
      </w:tr>
      <w:tr w:rsidR="00344816" w14:paraId="732E88FB" w14:textId="77777777" w:rsidTr="000777E5">
        <w:trPr>
          <w:jc w:val="center"/>
        </w:trPr>
        <w:tc>
          <w:tcPr>
            <w:tcW w:w="2880" w:type="dxa"/>
            <w:tcBorders>
              <w:top w:val="single" w:sz="4" w:space="0" w:color="000000"/>
              <w:left w:val="single" w:sz="4" w:space="0" w:color="000000"/>
              <w:bottom w:val="single" w:sz="4" w:space="0" w:color="000000"/>
              <w:right w:val="nil"/>
            </w:tcBorders>
          </w:tcPr>
          <w:p w14:paraId="023D7BC1" w14:textId="77777777" w:rsidR="00344816" w:rsidRPr="008B01D7" w:rsidRDefault="00344816" w:rsidP="000777E5">
            <w:pPr>
              <w:pStyle w:val="TAL"/>
            </w:pPr>
            <w:r w:rsidRPr="008B01D7">
              <w:t>Maximum number of Epochs</w:t>
            </w:r>
          </w:p>
        </w:tc>
        <w:tc>
          <w:tcPr>
            <w:tcW w:w="1440" w:type="dxa"/>
            <w:tcBorders>
              <w:top w:val="single" w:sz="4" w:space="0" w:color="000000"/>
              <w:left w:val="single" w:sz="4" w:space="0" w:color="000000"/>
              <w:bottom w:val="single" w:sz="4" w:space="0" w:color="000000"/>
              <w:right w:val="nil"/>
            </w:tcBorders>
          </w:tcPr>
          <w:p w14:paraId="0BC1454D" w14:textId="77777777" w:rsidR="00344816"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08C5892" w14:textId="77777777" w:rsidR="00344816" w:rsidRPr="008B01D7" w:rsidRDefault="00344816" w:rsidP="000777E5">
            <w:pPr>
              <w:pStyle w:val="TAL"/>
            </w:pPr>
            <w:r w:rsidRPr="008B01D7">
              <w:t>Identifies the maximum number of training epochs</w:t>
            </w:r>
          </w:p>
        </w:tc>
      </w:tr>
      <w:tr w:rsidR="00344816" w14:paraId="058F3C2D" w14:textId="77777777" w:rsidTr="000777E5">
        <w:trPr>
          <w:jc w:val="center"/>
        </w:trPr>
        <w:tc>
          <w:tcPr>
            <w:tcW w:w="2880" w:type="dxa"/>
            <w:tcBorders>
              <w:top w:val="single" w:sz="4" w:space="0" w:color="000000"/>
              <w:left w:val="single" w:sz="4" w:space="0" w:color="000000"/>
              <w:bottom w:val="single" w:sz="4" w:space="0" w:color="000000"/>
              <w:right w:val="nil"/>
            </w:tcBorders>
          </w:tcPr>
          <w:p w14:paraId="5B49FFBA" w14:textId="77777777" w:rsidR="00344816" w:rsidRPr="008B01D7" w:rsidRDefault="00344816" w:rsidP="000777E5">
            <w:pPr>
              <w:pStyle w:val="TAL"/>
            </w:pPr>
            <w:r w:rsidRPr="008B01D7">
              <w:t>Acceptable training errors</w:t>
            </w:r>
          </w:p>
        </w:tc>
        <w:tc>
          <w:tcPr>
            <w:tcW w:w="1440" w:type="dxa"/>
            <w:tcBorders>
              <w:top w:val="single" w:sz="4" w:space="0" w:color="000000"/>
              <w:left w:val="single" w:sz="4" w:space="0" w:color="000000"/>
              <w:bottom w:val="single" w:sz="4" w:space="0" w:color="000000"/>
              <w:right w:val="nil"/>
            </w:tcBorders>
          </w:tcPr>
          <w:p w14:paraId="40E47270"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0713CC" w14:textId="77777777" w:rsidR="00344816" w:rsidRPr="008B01D7" w:rsidRDefault="00344816" w:rsidP="000777E5">
            <w:pPr>
              <w:pStyle w:val="TAL"/>
            </w:pPr>
            <w:r w:rsidRPr="008B01D7">
              <w:t>Maximum error acceptable with training.</w:t>
            </w:r>
          </w:p>
        </w:tc>
      </w:tr>
      <w:tr w:rsidR="00344816" w14:paraId="15970BEA" w14:textId="77777777" w:rsidTr="000777E5">
        <w:trPr>
          <w:jc w:val="center"/>
        </w:trPr>
        <w:tc>
          <w:tcPr>
            <w:tcW w:w="2880" w:type="dxa"/>
            <w:tcBorders>
              <w:top w:val="single" w:sz="4" w:space="0" w:color="000000"/>
              <w:left w:val="single" w:sz="4" w:space="0" w:color="000000"/>
              <w:bottom w:val="single" w:sz="4" w:space="0" w:color="000000"/>
              <w:right w:val="nil"/>
            </w:tcBorders>
          </w:tcPr>
          <w:p w14:paraId="63042D43" w14:textId="77777777" w:rsidR="00344816" w:rsidRPr="008B01D7" w:rsidRDefault="00344816" w:rsidP="000777E5">
            <w:pPr>
              <w:pStyle w:val="TAL"/>
            </w:pPr>
            <w:r w:rsidRPr="008B01D7">
              <w:t>Inference Latency</w:t>
            </w:r>
          </w:p>
        </w:tc>
        <w:tc>
          <w:tcPr>
            <w:tcW w:w="1440" w:type="dxa"/>
            <w:tcBorders>
              <w:top w:val="single" w:sz="4" w:space="0" w:color="000000"/>
              <w:left w:val="single" w:sz="4" w:space="0" w:color="000000"/>
              <w:bottom w:val="single" w:sz="4" w:space="0" w:color="000000"/>
              <w:right w:val="nil"/>
            </w:tcBorders>
          </w:tcPr>
          <w:p w14:paraId="324955E8" w14:textId="77777777" w:rsidR="00344816" w:rsidRPr="008176FA" w:rsidRDefault="00344816" w:rsidP="000777E5">
            <w:pPr>
              <w:pStyle w:val="TAC"/>
              <w:rPr>
                <w:lang w:eastAsia="zh-CN"/>
              </w:rPr>
            </w:pPr>
            <w:r w:rsidRPr="008176F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7174B5" w14:textId="77777777" w:rsidR="00344816" w:rsidRPr="008B01D7" w:rsidRDefault="00344816" w:rsidP="000777E5">
            <w:pPr>
              <w:pStyle w:val="TAL"/>
            </w:pPr>
            <w:r w:rsidRPr="008B01D7">
              <w:t xml:space="preserve">Inference latency requirements for the trained model. </w:t>
            </w:r>
          </w:p>
        </w:tc>
      </w:tr>
    </w:tbl>
    <w:p w14:paraId="5EB0C069" w14:textId="77777777" w:rsidR="00344816" w:rsidRDefault="00344816" w:rsidP="00344816">
      <w:pPr>
        <w:rPr>
          <w:noProof/>
        </w:rPr>
      </w:pPr>
    </w:p>
    <w:p w14:paraId="21E7A183" w14:textId="0FCBA3EC" w:rsidR="00763FA9" w:rsidRDefault="00763FA9" w:rsidP="00763FA9">
      <w:pPr>
        <w:pStyle w:val="Heading4"/>
      </w:pPr>
      <w:bookmarkStart w:id="247" w:name="_Toc218864075"/>
      <w:r>
        <w:t>8.</w:t>
      </w:r>
      <w:r>
        <w:rPr>
          <w:lang w:eastAsia="zh-CN"/>
        </w:rPr>
        <w:t>3</w:t>
      </w:r>
      <w:r>
        <w:t>.3.2</w:t>
      </w:r>
      <w:r>
        <w:tab/>
        <w:t>ML model training response</w:t>
      </w:r>
      <w:bookmarkEnd w:id="247"/>
    </w:p>
    <w:p w14:paraId="4E2BE027" w14:textId="16B5393A" w:rsidR="00763FA9" w:rsidRDefault="00763FA9" w:rsidP="00763FA9">
      <w:pPr>
        <w:rPr>
          <w:lang w:val="en-US"/>
        </w:rPr>
      </w:pPr>
      <w:r>
        <w:rPr>
          <w:lang w:val="en-US"/>
        </w:rPr>
        <w:t>Table 8.3.3.2-1 describes the information flow of ML model training response from the AIMLE server to the VAL server.</w:t>
      </w:r>
    </w:p>
    <w:p w14:paraId="04430F8A" w14:textId="3DECA72E" w:rsidR="00763FA9" w:rsidRDefault="00763FA9" w:rsidP="00763FA9">
      <w:pPr>
        <w:pStyle w:val="TH"/>
      </w:pPr>
      <w:r>
        <w:t>Table 8.</w:t>
      </w:r>
      <w:r w:rsidR="00574D6A">
        <w:t>3</w:t>
      </w:r>
      <w:r>
        <w:t>.3.2-1: ML model training response</w:t>
      </w:r>
    </w:p>
    <w:tbl>
      <w:tblPr>
        <w:tblW w:w="8640" w:type="dxa"/>
        <w:jc w:val="center"/>
        <w:tblLayout w:type="fixed"/>
        <w:tblLook w:val="04A0" w:firstRow="1" w:lastRow="0" w:firstColumn="1" w:lastColumn="0" w:noHBand="0" w:noVBand="1"/>
      </w:tblPr>
      <w:tblGrid>
        <w:gridCol w:w="2880"/>
        <w:gridCol w:w="1440"/>
        <w:gridCol w:w="4320"/>
      </w:tblGrid>
      <w:tr w:rsidR="00574D6A" w14:paraId="62D63C1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BC755B6" w14:textId="77777777" w:rsidR="00574D6A" w:rsidRDefault="00574D6A" w:rsidP="00AC1117">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9301856" w14:textId="77777777" w:rsidR="00574D6A" w:rsidRDefault="00574D6A" w:rsidP="00AC1117">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5226054" w14:textId="77777777" w:rsidR="00574D6A" w:rsidRDefault="00574D6A" w:rsidP="00AC1117">
            <w:pPr>
              <w:pStyle w:val="TAH"/>
              <w:rPr>
                <w:lang w:eastAsia="en-IN"/>
              </w:rPr>
            </w:pPr>
            <w:r>
              <w:rPr>
                <w:lang w:eastAsia="en-IN"/>
              </w:rPr>
              <w:t>Description</w:t>
            </w:r>
          </w:p>
        </w:tc>
      </w:tr>
      <w:tr w:rsidR="00574D6A" w14:paraId="4EDD605D" w14:textId="77777777" w:rsidTr="00574D6A">
        <w:trPr>
          <w:jc w:val="center"/>
        </w:trPr>
        <w:tc>
          <w:tcPr>
            <w:tcW w:w="2880" w:type="dxa"/>
            <w:tcBorders>
              <w:top w:val="single" w:sz="4" w:space="0" w:color="000000"/>
              <w:left w:val="single" w:sz="4" w:space="0" w:color="000000"/>
              <w:bottom w:val="single" w:sz="4" w:space="0" w:color="000000"/>
              <w:right w:val="nil"/>
            </w:tcBorders>
          </w:tcPr>
          <w:p w14:paraId="4FCD67A6" w14:textId="10797934" w:rsidR="00574D6A" w:rsidRDefault="00574D6A" w:rsidP="00574D6A">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F2B6FFF" w14:textId="77777777" w:rsidR="00574D6A" w:rsidRDefault="00574D6A" w:rsidP="00574D6A">
            <w:pPr>
              <w:pStyle w:val="TAC"/>
              <w:rPr>
                <w:lang w:eastAsia="zh-CN"/>
              </w:rPr>
            </w:pPr>
            <w:r>
              <w:rPr>
                <w:lang w:eastAsia="zh-CN"/>
              </w:rPr>
              <w:t>O</w:t>
            </w:r>
          </w:p>
          <w:p w14:paraId="160E24D9" w14:textId="607454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7A84EA2" w14:textId="69DFEA99" w:rsidR="00574D6A" w:rsidRDefault="00574D6A" w:rsidP="00574D6A">
            <w:pPr>
              <w:pStyle w:val="TAL"/>
              <w:rPr>
                <w:lang w:eastAsia="zh-CN"/>
              </w:rPr>
            </w:pPr>
            <w:r>
              <w:rPr>
                <w:lang w:eastAsia="zh-CN"/>
              </w:rPr>
              <w:t>Indicates that the ML model training request was successful.</w:t>
            </w:r>
          </w:p>
        </w:tc>
      </w:tr>
      <w:tr w:rsidR="006A38A5" w14:paraId="6E5EE71C" w14:textId="77777777" w:rsidTr="00574D6A">
        <w:trPr>
          <w:jc w:val="center"/>
        </w:trPr>
        <w:tc>
          <w:tcPr>
            <w:tcW w:w="2880" w:type="dxa"/>
            <w:tcBorders>
              <w:top w:val="single" w:sz="4" w:space="0" w:color="000000"/>
              <w:left w:val="single" w:sz="4" w:space="0" w:color="000000"/>
              <w:bottom w:val="single" w:sz="4" w:space="0" w:color="000000"/>
              <w:right w:val="nil"/>
            </w:tcBorders>
          </w:tcPr>
          <w:p w14:paraId="0EDF65ED" w14:textId="74E12C8F" w:rsidR="006A38A5" w:rsidRDefault="006A38A5" w:rsidP="006A38A5">
            <w:pPr>
              <w:pStyle w:val="TAL"/>
              <w:rPr>
                <w:lang w:eastAsia="zh-CN"/>
              </w:rPr>
            </w:pPr>
            <w:r>
              <w:rPr>
                <w:lang w:eastAsia="zh-CN"/>
              </w:rPr>
              <w:t xml:space="preserve">&gt; </w:t>
            </w:r>
            <w:bookmarkStart w:id="248" w:name="_Hlk207123857"/>
            <w:r>
              <w:rPr>
                <w:lang w:eastAsia="zh-CN"/>
              </w:rPr>
              <w:t>ML model training identifier</w:t>
            </w:r>
            <w:bookmarkEnd w:id="248"/>
          </w:p>
        </w:tc>
        <w:tc>
          <w:tcPr>
            <w:tcW w:w="1440" w:type="dxa"/>
            <w:tcBorders>
              <w:top w:val="single" w:sz="4" w:space="0" w:color="000000"/>
              <w:left w:val="single" w:sz="4" w:space="0" w:color="000000"/>
              <w:bottom w:val="single" w:sz="4" w:space="0" w:color="000000"/>
              <w:right w:val="nil"/>
            </w:tcBorders>
          </w:tcPr>
          <w:p w14:paraId="2B55F3AA" w14:textId="7D7762A8" w:rsidR="006A38A5" w:rsidRDefault="006A38A5" w:rsidP="006A38A5">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718DF0" w14:textId="6810B8D8" w:rsidR="006A38A5" w:rsidRDefault="006A38A5" w:rsidP="006A38A5">
            <w:pPr>
              <w:pStyle w:val="TAL"/>
              <w:rPr>
                <w:lang w:eastAsia="zh-CN"/>
              </w:rPr>
            </w:pPr>
            <w:r>
              <w:rPr>
                <w:lang w:eastAsia="zh-CN"/>
              </w:rPr>
              <w:t>An identifier for the ML model training request.</w:t>
            </w:r>
          </w:p>
        </w:tc>
      </w:tr>
      <w:tr w:rsidR="00574D6A" w14:paraId="2D48B83E" w14:textId="77777777" w:rsidTr="00574D6A">
        <w:trPr>
          <w:jc w:val="center"/>
        </w:trPr>
        <w:tc>
          <w:tcPr>
            <w:tcW w:w="2880" w:type="dxa"/>
            <w:tcBorders>
              <w:top w:val="single" w:sz="4" w:space="0" w:color="000000"/>
              <w:left w:val="single" w:sz="4" w:space="0" w:color="000000"/>
              <w:bottom w:val="single" w:sz="4" w:space="0" w:color="000000"/>
              <w:right w:val="nil"/>
            </w:tcBorders>
          </w:tcPr>
          <w:p w14:paraId="1DC69C84" w14:textId="4E37D350" w:rsidR="00574D6A" w:rsidRDefault="00574D6A" w:rsidP="00574D6A">
            <w:pPr>
              <w:pStyle w:val="TAL"/>
              <w:rPr>
                <w:lang w:eastAsia="zh-CN"/>
              </w:rPr>
            </w:pPr>
            <w:r>
              <w:rPr>
                <w:lang w:eastAsia="zh-CN"/>
              </w:rPr>
              <w:t>&gt; ML model identifier</w:t>
            </w:r>
          </w:p>
        </w:tc>
        <w:tc>
          <w:tcPr>
            <w:tcW w:w="1440" w:type="dxa"/>
            <w:tcBorders>
              <w:top w:val="single" w:sz="4" w:space="0" w:color="000000"/>
              <w:left w:val="single" w:sz="4" w:space="0" w:color="000000"/>
              <w:bottom w:val="single" w:sz="4" w:space="0" w:color="000000"/>
              <w:right w:val="nil"/>
            </w:tcBorders>
          </w:tcPr>
          <w:p w14:paraId="676F276D" w14:textId="4EB274D6" w:rsidR="00574D6A" w:rsidRDefault="00574D6A" w:rsidP="00574D6A">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E4878A2" w14:textId="230A8689" w:rsidR="00574D6A" w:rsidRDefault="00574D6A" w:rsidP="00574D6A">
            <w:pPr>
              <w:pStyle w:val="TAL"/>
              <w:rPr>
                <w:lang w:eastAsia="zh-CN"/>
              </w:rPr>
            </w:pPr>
            <w:r>
              <w:rPr>
                <w:lang w:eastAsia="zh-CN"/>
              </w:rPr>
              <w:t>Identifies the ML model selected by AIMLE server for training.</w:t>
            </w:r>
          </w:p>
        </w:tc>
      </w:tr>
      <w:tr w:rsidR="00574D6A" w14:paraId="78395B80" w14:textId="77777777" w:rsidTr="00574D6A">
        <w:trPr>
          <w:jc w:val="center"/>
        </w:trPr>
        <w:tc>
          <w:tcPr>
            <w:tcW w:w="2880" w:type="dxa"/>
            <w:tcBorders>
              <w:top w:val="single" w:sz="4" w:space="0" w:color="000000"/>
              <w:left w:val="single" w:sz="4" w:space="0" w:color="000000"/>
              <w:bottom w:val="single" w:sz="4" w:space="0" w:color="000000"/>
              <w:right w:val="nil"/>
            </w:tcBorders>
          </w:tcPr>
          <w:p w14:paraId="59D0F0BF" w14:textId="39FDE57A" w:rsidR="00574D6A" w:rsidRDefault="00574D6A" w:rsidP="00574D6A">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5C594093" w14:textId="77777777" w:rsidR="00574D6A" w:rsidRDefault="00574D6A" w:rsidP="00574D6A">
            <w:pPr>
              <w:pStyle w:val="TAC"/>
              <w:rPr>
                <w:lang w:eastAsia="zh-CN"/>
              </w:rPr>
            </w:pPr>
            <w:r>
              <w:rPr>
                <w:lang w:eastAsia="zh-CN"/>
              </w:rPr>
              <w:t>O</w:t>
            </w:r>
          </w:p>
          <w:p w14:paraId="7AFC3DD6" w14:textId="670F3DA3" w:rsidR="00574D6A" w:rsidRDefault="00574D6A" w:rsidP="00574D6A">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9DD41FD" w14:textId="4EBC882E" w:rsidR="00574D6A" w:rsidRDefault="00574D6A" w:rsidP="00574D6A">
            <w:pPr>
              <w:pStyle w:val="TAL"/>
              <w:rPr>
                <w:lang w:eastAsia="zh-CN"/>
              </w:rPr>
            </w:pPr>
            <w:r>
              <w:rPr>
                <w:lang w:eastAsia="zh-CN"/>
              </w:rPr>
              <w:t>Indicates that the ML model training request was failure.</w:t>
            </w:r>
          </w:p>
        </w:tc>
      </w:tr>
      <w:tr w:rsidR="00574D6A" w14:paraId="04113B4F" w14:textId="77777777" w:rsidTr="00574D6A">
        <w:trPr>
          <w:jc w:val="center"/>
        </w:trPr>
        <w:tc>
          <w:tcPr>
            <w:tcW w:w="2880" w:type="dxa"/>
            <w:tcBorders>
              <w:top w:val="single" w:sz="4" w:space="0" w:color="000000"/>
              <w:left w:val="single" w:sz="4" w:space="0" w:color="000000"/>
              <w:bottom w:val="single" w:sz="4" w:space="0" w:color="000000"/>
              <w:right w:val="nil"/>
            </w:tcBorders>
          </w:tcPr>
          <w:p w14:paraId="4B784079" w14:textId="31C1311E" w:rsidR="00574D6A" w:rsidRDefault="00574D6A" w:rsidP="00574D6A">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5A443128" w14:textId="5B860EA8" w:rsidR="00574D6A" w:rsidRDefault="00574D6A" w:rsidP="00574D6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1EA79F" w14:textId="40ED3D2A" w:rsidR="00574D6A" w:rsidRDefault="00574D6A" w:rsidP="00574D6A">
            <w:pPr>
              <w:pStyle w:val="TAL"/>
              <w:rPr>
                <w:lang w:eastAsia="zh-CN"/>
              </w:rPr>
            </w:pPr>
            <w:r>
              <w:rPr>
                <w:lang w:eastAsia="zh-CN"/>
              </w:rPr>
              <w:t>Reason for the failure.</w:t>
            </w:r>
          </w:p>
        </w:tc>
      </w:tr>
      <w:tr w:rsidR="00574D6A" w14:paraId="1CF7E329" w14:textId="77777777" w:rsidTr="007A05D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BAA926" w14:textId="245CE195" w:rsidR="00574D6A" w:rsidRDefault="00574D6A" w:rsidP="00574D6A">
            <w:pPr>
              <w:pStyle w:val="TAL"/>
              <w:rPr>
                <w:lang w:eastAsia="zh-CN"/>
              </w:rPr>
            </w:pPr>
            <w:r>
              <w:rPr>
                <w:lang w:eastAsia="zh-CN"/>
              </w:rPr>
              <w:t xml:space="preserve">NOTE: </w:t>
            </w:r>
            <w:r w:rsidR="00562F57">
              <w:rPr>
                <w:lang w:eastAsia="zh-CN"/>
              </w:rPr>
              <w:t xml:space="preserve">Only </w:t>
            </w:r>
            <w:r>
              <w:rPr>
                <w:lang w:eastAsia="zh-CN"/>
              </w:rPr>
              <w:t>one of these information elements shall be present</w:t>
            </w:r>
          </w:p>
        </w:tc>
      </w:tr>
    </w:tbl>
    <w:p w14:paraId="477DBB03" w14:textId="77777777" w:rsidR="00A520E0" w:rsidRDefault="00A520E0" w:rsidP="00EF2846">
      <w:bookmarkStart w:id="249" w:name="_Hlk174349844"/>
    </w:p>
    <w:p w14:paraId="4C546EEE" w14:textId="25FF2010" w:rsidR="003C4B95" w:rsidRPr="00A520E0" w:rsidRDefault="003C4B95" w:rsidP="00A520E0">
      <w:pPr>
        <w:pStyle w:val="Heading4"/>
      </w:pPr>
      <w:bookmarkStart w:id="250" w:name="_Toc218864076"/>
      <w:r w:rsidRPr="00A520E0">
        <w:t>8.</w:t>
      </w:r>
      <w:r w:rsidRPr="00EF2846">
        <w:t>3</w:t>
      </w:r>
      <w:r w:rsidRPr="00A520E0">
        <w:t>.3.3</w:t>
      </w:r>
      <w:r w:rsidRPr="00A520E0">
        <w:tab/>
        <w:t>ML model training notification</w:t>
      </w:r>
      <w:bookmarkEnd w:id="250"/>
    </w:p>
    <w:p w14:paraId="5E306D1C" w14:textId="77777777" w:rsidR="003C4B95" w:rsidRDefault="003C4B95" w:rsidP="003C4B95">
      <w:pPr>
        <w:rPr>
          <w:lang w:val="en-US"/>
        </w:rPr>
      </w:pPr>
      <w:r>
        <w:rPr>
          <w:lang w:val="en-US"/>
        </w:rPr>
        <w:t>Table 8.3.3.3-1 describes the information flow of ML model training notification from the AIMLE server to the VAL server.</w:t>
      </w:r>
    </w:p>
    <w:p w14:paraId="02D6C469" w14:textId="2133E0A3" w:rsidR="003C4B95" w:rsidRDefault="003C4B95" w:rsidP="003C4B95">
      <w:pPr>
        <w:pStyle w:val="TH"/>
      </w:pPr>
      <w:r>
        <w:t>Table 8.3.3.3-1: ML model training notification</w:t>
      </w:r>
    </w:p>
    <w:tbl>
      <w:tblPr>
        <w:tblW w:w="8640" w:type="dxa"/>
        <w:jc w:val="center"/>
        <w:tblLayout w:type="fixed"/>
        <w:tblLook w:val="04A0" w:firstRow="1" w:lastRow="0" w:firstColumn="1" w:lastColumn="0" w:noHBand="0" w:noVBand="1"/>
      </w:tblPr>
      <w:tblGrid>
        <w:gridCol w:w="2880"/>
        <w:gridCol w:w="1440"/>
        <w:gridCol w:w="4320"/>
      </w:tblGrid>
      <w:tr w:rsidR="003C4B95" w14:paraId="1487D715"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04399F94" w14:textId="77777777" w:rsidR="003C4B95" w:rsidRDefault="003C4B9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1ABA36C" w14:textId="77777777" w:rsidR="003C4B95" w:rsidRDefault="003C4B9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A9289D" w14:textId="77777777" w:rsidR="003C4B95" w:rsidRDefault="003C4B95">
            <w:pPr>
              <w:pStyle w:val="TAH"/>
              <w:rPr>
                <w:lang w:eastAsia="en-IN"/>
              </w:rPr>
            </w:pPr>
            <w:r>
              <w:rPr>
                <w:lang w:eastAsia="en-IN"/>
              </w:rPr>
              <w:t>Description</w:t>
            </w:r>
          </w:p>
        </w:tc>
      </w:tr>
      <w:tr w:rsidR="006A38A5" w14:paraId="529A0257" w14:textId="77777777" w:rsidTr="003C4B95">
        <w:trPr>
          <w:jc w:val="center"/>
        </w:trPr>
        <w:tc>
          <w:tcPr>
            <w:tcW w:w="2880" w:type="dxa"/>
            <w:tcBorders>
              <w:top w:val="single" w:sz="4" w:space="0" w:color="000000"/>
              <w:left w:val="single" w:sz="4" w:space="0" w:color="000000"/>
              <w:bottom w:val="single" w:sz="4" w:space="0" w:color="000000"/>
              <w:right w:val="nil"/>
            </w:tcBorders>
          </w:tcPr>
          <w:p w14:paraId="62B54AF1" w14:textId="7FF5C72D" w:rsidR="006A38A5" w:rsidRDefault="006A38A5" w:rsidP="006A38A5">
            <w:pPr>
              <w:pStyle w:val="TAL"/>
              <w:rPr>
                <w:lang w:eastAsia="zh-CN"/>
              </w:rPr>
            </w:pPr>
            <w:r w:rsidRPr="00AA3A18">
              <w:rPr>
                <w:bCs/>
                <w:lang w:eastAsia="zh-CN"/>
              </w:rPr>
              <w:t>ML model training identifier</w:t>
            </w:r>
          </w:p>
        </w:tc>
        <w:tc>
          <w:tcPr>
            <w:tcW w:w="1440" w:type="dxa"/>
            <w:tcBorders>
              <w:top w:val="single" w:sz="4" w:space="0" w:color="000000"/>
              <w:left w:val="single" w:sz="4" w:space="0" w:color="000000"/>
              <w:bottom w:val="single" w:sz="4" w:space="0" w:color="000000"/>
              <w:right w:val="nil"/>
            </w:tcBorders>
          </w:tcPr>
          <w:p w14:paraId="6008F377" w14:textId="12E6F9F8" w:rsidR="006A38A5" w:rsidRDefault="006A38A5" w:rsidP="006A38A5">
            <w:pPr>
              <w:pStyle w:val="TAC"/>
              <w:rPr>
                <w:lang w:eastAsia="zh-CN"/>
              </w:rPr>
            </w:pPr>
            <w:r w:rsidRPr="00AA3A18">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70F5FE" w14:textId="421052DF" w:rsidR="006A38A5" w:rsidRDefault="006A38A5" w:rsidP="006A38A5">
            <w:pPr>
              <w:pStyle w:val="TAL"/>
              <w:rPr>
                <w:lang w:eastAsia="zh-CN"/>
              </w:rPr>
            </w:pPr>
            <w:r w:rsidRPr="00AA3A18">
              <w:rPr>
                <w:bCs/>
                <w:lang w:eastAsia="zh-CN"/>
              </w:rPr>
              <w:t>An identifier for the ML model training request the notification is for.</w:t>
            </w:r>
          </w:p>
        </w:tc>
      </w:tr>
      <w:tr w:rsidR="003C4B95" w14:paraId="7470C527"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3A52F9C3" w14:textId="77777777" w:rsidR="003C4B95" w:rsidRDefault="003C4B95">
            <w:pPr>
              <w:pStyle w:val="TAL"/>
              <w:rPr>
                <w:lang w:eastAsia="zh-CN"/>
              </w:rPr>
            </w:pPr>
            <w:r>
              <w:rPr>
                <w:lang w:eastAsia="zh-CN"/>
              </w:rPr>
              <w:t xml:space="preserve">List of AIMLE clients </w:t>
            </w:r>
          </w:p>
        </w:tc>
        <w:tc>
          <w:tcPr>
            <w:tcW w:w="1440" w:type="dxa"/>
            <w:tcBorders>
              <w:top w:val="single" w:sz="4" w:space="0" w:color="000000"/>
              <w:left w:val="single" w:sz="4" w:space="0" w:color="000000"/>
              <w:bottom w:val="single" w:sz="4" w:space="0" w:color="000000"/>
              <w:right w:val="nil"/>
            </w:tcBorders>
            <w:hideMark/>
          </w:tcPr>
          <w:p w14:paraId="1C4487B8" w14:textId="77777777" w:rsidR="003C4B95" w:rsidRDefault="003C4B95">
            <w:pPr>
              <w:pStyle w:val="TAC"/>
              <w:rPr>
                <w:lang w:eastAsia="zh-CN"/>
              </w:rPr>
            </w:pPr>
            <w:r>
              <w:rPr>
                <w:lang w:eastAsia="zh-CN"/>
              </w:rPr>
              <w:t>O</w:t>
            </w:r>
          </w:p>
          <w:p w14:paraId="0C175FC9"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7C24F7F" w14:textId="77777777" w:rsidR="003C4B95" w:rsidRDefault="003C4B95">
            <w:pPr>
              <w:pStyle w:val="TAL"/>
              <w:rPr>
                <w:lang w:eastAsia="zh-CN"/>
              </w:rPr>
            </w:pPr>
            <w:r>
              <w:rPr>
                <w:lang w:eastAsia="zh-CN"/>
              </w:rPr>
              <w:t>Indicates the list of AIMLE clients selected or de-selected for the ML model training.</w:t>
            </w:r>
          </w:p>
        </w:tc>
      </w:tr>
      <w:tr w:rsidR="003C4B95" w14:paraId="7C51843B" w14:textId="77777777" w:rsidTr="003C4B95">
        <w:trPr>
          <w:jc w:val="center"/>
        </w:trPr>
        <w:tc>
          <w:tcPr>
            <w:tcW w:w="2880" w:type="dxa"/>
            <w:tcBorders>
              <w:top w:val="single" w:sz="4" w:space="0" w:color="000000"/>
              <w:left w:val="single" w:sz="4" w:space="0" w:color="000000"/>
              <w:bottom w:val="single" w:sz="4" w:space="0" w:color="000000"/>
              <w:right w:val="nil"/>
            </w:tcBorders>
            <w:hideMark/>
          </w:tcPr>
          <w:p w14:paraId="2548597D" w14:textId="77777777" w:rsidR="003C4B95" w:rsidRDefault="003C4B95">
            <w:pPr>
              <w:pStyle w:val="TAL"/>
              <w:rPr>
                <w:lang w:eastAsia="zh-CN"/>
              </w:rPr>
            </w:pPr>
            <w:r>
              <w:rPr>
                <w:lang w:eastAsia="zh-CN"/>
              </w:rPr>
              <w:t>Training output</w:t>
            </w:r>
          </w:p>
        </w:tc>
        <w:tc>
          <w:tcPr>
            <w:tcW w:w="1440" w:type="dxa"/>
            <w:tcBorders>
              <w:top w:val="single" w:sz="4" w:space="0" w:color="000000"/>
              <w:left w:val="single" w:sz="4" w:space="0" w:color="000000"/>
              <w:bottom w:val="single" w:sz="4" w:space="0" w:color="000000"/>
              <w:right w:val="nil"/>
            </w:tcBorders>
            <w:hideMark/>
          </w:tcPr>
          <w:p w14:paraId="639DCEAC" w14:textId="77777777" w:rsidR="003C4B95" w:rsidRDefault="003C4B95">
            <w:pPr>
              <w:pStyle w:val="TAC"/>
              <w:rPr>
                <w:lang w:eastAsia="zh-CN"/>
              </w:rPr>
            </w:pPr>
            <w:r>
              <w:rPr>
                <w:lang w:eastAsia="zh-CN"/>
              </w:rPr>
              <w:t>O</w:t>
            </w:r>
          </w:p>
          <w:p w14:paraId="380E9A84" w14:textId="77777777" w:rsidR="003C4B95" w:rsidRDefault="003C4B9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34A815D" w14:textId="6AF639AC" w:rsidR="003C4B95" w:rsidRDefault="000318A8">
            <w:pPr>
              <w:pStyle w:val="TAL"/>
              <w:rPr>
                <w:lang w:eastAsia="zh-CN"/>
              </w:rPr>
            </w:pPr>
            <w:r>
              <w:rPr>
                <w:lang w:eastAsia="zh-CN"/>
              </w:rPr>
              <w:t xml:space="preserve">Output of training, e.g., </w:t>
            </w:r>
            <w:r w:rsidR="003C4B95">
              <w:rPr>
                <w:lang w:eastAsia="zh-CN"/>
              </w:rPr>
              <w:t xml:space="preserve">ML model parameters for </w:t>
            </w:r>
            <w:r>
              <w:rPr>
                <w:lang w:eastAsia="zh-CN"/>
              </w:rPr>
              <w:t xml:space="preserve">the </w:t>
            </w:r>
            <w:r w:rsidR="003C4B95">
              <w:rPr>
                <w:lang w:eastAsia="zh-CN"/>
              </w:rPr>
              <w:t>training</w:t>
            </w:r>
            <w:r>
              <w:rPr>
                <w:lang w:eastAsia="zh-CN"/>
              </w:rPr>
              <w:t>.</w:t>
            </w:r>
          </w:p>
        </w:tc>
      </w:tr>
      <w:tr w:rsidR="006A38A5" w14:paraId="1BAA82EB" w14:textId="77777777" w:rsidTr="003C4B95">
        <w:trPr>
          <w:jc w:val="center"/>
        </w:trPr>
        <w:tc>
          <w:tcPr>
            <w:tcW w:w="2880" w:type="dxa"/>
            <w:tcBorders>
              <w:top w:val="single" w:sz="4" w:space="0" w:color="000000"/>
              <w:left w:val="single" w:sz="4" w:space="0" w:color="000000"/>
              <w:bottom w:val="single" w:sz="4" w:space="0" w:color="000000"/>
              <w:right w:val="nil"/>
            </w:tcBorders>
          </w:tcPr>
          <w:p w14:paraId="7C91EE75" w14:textId="44D54AC2" w:rsidR="006A38A5" w:rsidRDefault="006A38A5" w:rsidP="006A38A5">
            <w:pPr>
              <w:pStyle w:val="TAL"/>
              <w:rPr>
                <w:lang w:eastAsia="zh-CN"/>
              </w:rPr>
            </w:pPr>
            <w:r>
              <w:rPr>
                <w:lang w:eastAsia="zh-CN"/>
              </w:rPr>
              <w:t>Percentage completion</w:t>
            </w:r>
          </w:p>
        </w:tc>
        <w:tc>
          <w:tcPr>
            <w:tcW w:w="1440" w:type="dxa"/>
            <w:tcBorders>
              <w:top w:val="single" w:sz="4" w:space="0" w:color="000000"/>
              <w:left w:val="single" w:sz="4" w:space="0" w:color="000000"/>
              <w:bottom w:val="single" w:sz="4" w:space="0" w:color="000000"/>
              <w:right w:val="nil"/>
            </w:tcBorders>
          </w:tcPr>
          <w:p w14:paraId="0575F305" w14:textId="45A1C5D9" w:rsidR="006A38A5" w:rsidRDefault="006A38A5" w:rsidP="006A38A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8F8CBAE" w14:textId="6A2FF9B6" w:rsidR="006A38A5" w:rsidRDefault="006A38A5" w:rsidP="006A38A5">
            <w:pPr>
              <w:pStyle w:val="TAL"/>
              <w:rPr>
                <w:lang w:eastAsia="zh-CN"/>
              </w:rPr>
            </w:pPr>
            <w:r>
              <w:rPr>
                <w:lang w:eastAsia="zh-CN"/>
              </w:rPr>
              <w:t xml:space="preserve">Indicates a completion percentage for the training. </w:t>
            </w:r>
          </w:p>
        </w:tc>
      </w:tr>
      <w:tr w:rsidR="000318A8" w14:paraId="7D03B83C" w14:textId="77777777" w:rsidTr="003C4B95">
        <w:trPr>
          <w:jc w:val="center"/>
        </w:trPr>
        <w:tc>
          <w:tcPr>
            <w:tcW w:w="2880" w:type="dxa"/>
            <w:tcBorders>
              <w:top w:val="single" w:sz="4" w:space="0" w:color="000000"/>
              <w:left w:val="single" w:sz="4" w:space="0" w:color="000000"/>
              <w:bottom w:val="single" w:sz="4" w:space="0" w:color="000000"/>
              <w:right w:val="nil"/>
            </w:tcBorders>
          </w:tcPr>
          <w:p w14:paraId="663083A4" w14:textId="5B09B25D" w:rsidR="000318A8" w:rsidRDefault="000318A8" w:rsidP="000318A8">
            <w:pPr>
              <w:pStyle w:val="TAL"/>
              <w:rPr>
                <w:lang w:eastAsia="zh-CN"/>
              </w:rPr>
            </w:pPr>
            <w:r>
              <w:rPr>
                <w:lang w:eastAsia="zh-CN"/>
              </w:rPr>
              <w:t>Errors list</w:t>
            </w:r>
          </w:p>
        </w:tc>
        <w:tc>
          <w:tcPr>
            <w:tcW w:w="1440" w:type="dxa"/>
            <w:tcBorders>
              <w:top w:val="single" w:sz="4" w:space="0" w:color="000000"/>
              <w:left w:val="single" w:sz="4" w:space="0" w:color="000000"/>
              <w:bottom w:val="single" w:sz="4" w:space="0" w:color="000000"/>
              <w:right w:val="nil"/>
            </w:tcBorders>
          </w:tcPr>
          <w:p w14:paraId="1E0C8802" w14:textId="77777777" w:rsidR="000318A8" w:rsidRDefault="000318A8" w:rsidP="000318A8">
            <w:pPr>
              <w:pStyle w:val="TAC"/>
              <w:rPr>
                <w:lang w:eastAsia="zh-CN"/>
              </w:rPr>
            </w:pPr>
            <w:r>
              <w:rPr>
                <w:lang w:eastAsia="zh-CN"/>
              </w:rPr>
              <w:t>O</w:t>
            </w:r>
          </w:p>
          <w:p w14:paraId="6E371E44" w14:textId="61CA6F9E" w:rsidR="000318A8" w:rsidRDefault="000318A8" w:rsidP="000318A8">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539101ED" w14:textId="2E28F7C3" w:rsidR="000318A8" w:rsidRDefault="000318A8" w:rsidP="000318A8">
            <w:pPr>
              <w:pStyle w:val="TAL"/>
              <w:rPr>
                <w:lang w:eastAsia="zh-CN"/>
              </w:rPr>
            </w:pPr>
            <w:r>
              <w:rPr>
                <w:lang w:eastAsia="zh-CN"/>
              </w:rPr>
              <w:t>A list of errors, if any, encountered during training process.</w:t>
            </w:r>
          </w:p>
        </w:tc>
      </w:tr>
      <w:tr w:rsidR="000318A8" w14:paraId="57387A08" w14:textId="77777777" w:rsidTr="003C4B9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D4A51FE" w14:textId="359B3596" w:rsidR="000318A8" w:rsidRDefault="000318A8" w:rsidP="00EC27F5">
            <w:pPr>
              <w:pStyle w:val="TAN"/>
              <w:rPr>
                <w:lang w:eastAsia="zh-CN"/>
              </w:rPr>
            </w:pPr>
            <w:r>
              <w:rPr>
                <w:lang w:eastAsia="zh-CN"/>
              </w:rPr>
              <w:t>NOTE:</w:t>
            </w:r>
            <w:r>
              <w:rPr>
                <w:lang w:eastAsia="zh-CN"/>
              </w:rPr>
              <w:tab/>
              <w:t>At least one of these IEs shall be present.</w:t>
            </w:r>
          </w:p>
        </w:tc>
      </w:tr>
    </w:tbl>
    <w:p w14:paraId="5FD58E2A" w14:textId="77777777" w:rsidR="007067B6" w:rsidRDefault="007067B6" w:rsidP="007067B6">
      <w:pPr>
        <w:rPr>
          <w:rFonts w:eastAsia="SimSun"/>
          <w:lang w:val="en-US" w:eastAsia="zh-CN"/>
        </w:rPr>
      </w:pPr>
    </w:p>
    <w:p w14:paraId="7F82DA8A" w14:textId="640646C3" w:rsidR="004A67B8" w:rsidRDefault="004A67B8" w:rsidP="004A67B8">
      <w:pPr>
        <w:pStyle w:val="Heading2"/>
        <w:rPr>
          <w:lang w:val="en-IN"/>
        </w:rPr>
      </w:pPr>
      <w:bookmarkStart w:id="251" w:name="_Toc218864077"/>
      <w:r>
        <w:rPr>
          <w:rFonts w:eastAsia="SimSun"/>
          <w:lang w:val="en-US" w:eastAsia="zh-CN"/>
        </w:rPr>
        <w:t>8</w:t>
      </w:r>
      <w:r>
        <w:rPr>
          <w:lang w:val="en-IN"/>
        </w:rPr>
        <w:t>.4</w:t>
      </w:r>
      <w:r>
        <w:rPr>
          <w:lang w:val="en-IN"/>
        </w:rPr>
        <w:tab/>
        <w:t>Support for FL member registration</w:t>
      </w:r>
      <w:bookmarkEnd w:id="251"/>
    </w:p>
    <w:p w14:paraId="5A06CCDA" w14:textId="6C1A6CE0" w:rsidR="004A67B8" w:rsidRDefault="004A67B8" w:rsidP="004A67B8">
      <w:pPr>
        <w:pStyle w:val="Heading3"/>
        <w:rPr>
          <w:lang w:val="en-IN"/>
        </w:rPr>
      </w:pPr>
      <w:bookmarkStart w:id="252" w:name="_Toc218864078"/>
      <w:r>
        <w:rPr>
          <w:rFonts w:eastAsia="SimSun"/>
          <w:lang w:val="en-US" w:eastAsia="zh-CN"/>
        </w:rPr>
        <w:t>8</w:t>
      </w:r>
      <w:r>
        <w:rPr>
          <w:lang w:val="en-IN"/>
        </w:rPr>
        <w:t>.4.1</w:t>
      </w:r>
      <w:r>
        <w:rPr>
          <w:lang w:val="en-IN"/>
        </w:rPr>
        <w:tab/>
        <w:t>General</w:t>
      </w:r>
      <w:bookmarkEnd w:id="252"/>
    </w:p>
    <w:p w14:paraId="51EDB69D" w14:textId="138F8AF6" w:rsidR="004A67B8" w:rsidRDefault="004A67B8" w:rsidP="004A67B8">
      <w:r>
        <w:t>This clause provides the procedures for the registration</w:t>
      </w:r>
      <w:r w:rsidR="0010424B">
        <w:t>,</w:t>
      </w:r>
      <w:r>
        <w:t xml:space="preserve"> registration update</w:t>
      </w:r>
      <w:r w:rsidR="0010424B">
        <w:t>, and deregistration</w:t>
      </w:r>
      <w:r>
        <w:t xml:space="preserve"> of candidate FL members in the ML repository which serves as service registry for the FL members undertaking a task related to the ML model lifecycle, such as ML model local training. Candidate FL members can be application layer entities at the server side (e.g., VAL server, AIMLE server), which can potentially be selected as FL clients or FL server for a particular ASP </w:t>
      </w:r>
      <w:r>
        <w:lastRenderedPageBreak/>
        <w:t>/vertical requirement</w:t>
      </w:r>
      <w:r w:rsidR="00AD514D">
        <w:t>, or at the client side (</w:t>
      </w:r>
      <w:r w:rsidR="00B52298" w:rsidRPr="00B52298">
        <w:t>e.g.,</w:t>
      </w:r>
      <w:r w:rsidR="00AD514D">
        <w:t xml:space="preserve"> AIMLE client), which can potentially be selected as FL clients</w:t>
      </w:r>
      <w:r>
        <w:t>.</w:t>
      </w:r>
      <w:r w:rsidR="00DC3918" w:rsidRPr="00DC3918">
        <w:t xml:space="preserve"> </w:t>
      </w:r>
      <w:r w:rsidR="00DC3918">
        <w:t>If VAL server</w:t>
      </w:r>
      <w:r w:rsidR="00AD514D" w:rsidRPr="00AD514D">
        <w:t xml:space="preserve"> or the AIMLE client</w:t>
      </w:r>
      <w:r w:rsidR="00DC3918">
        <w:t xml:space="preserve"> is the candidate FL member, </w:t>
      </w:r>
      <w:r w:rsidR="00AD514D">
        <w:t xml:space="preserve">it </w:t>
      </w:r>
      <w:r w:rsidR="00DC3918">
        <w:t>registers indirectly via AIMLE server to the ML repository.</w:t>
      </w:r>
    </w:p>
    <w:p w14:paraId="7B39C273" w14:textId="10B4AF1E" w:rsidR="004A67B8" w:rsidRDefault="004A67B8" w:rsidP="004A67B8">
      <w:pPr>
        <w:pStyle w:val="Heading3"/>
        <w:rPr>
          <w:lang w:val="en-IN"/>
        </w:rPr>
      </w:pPr>
      <w:bookmarkStart w:id="253" w:name="_Toc218864079"/>
      <w:r>
        <w:rPr>
          <w:rFonts w:eastAsia="SimSun"/>
          <w:lang w:val="en-US" w:eastAsia="zh-CN"/>
        </w:rPr>
        <w:t>8</w:t>
      </w:r>
      <w:r>
        <w:rPr>
          <w:lang w:val="en-IN"/>
        </w:rPr>
        <w:t>.4.</w:t>
      </w:r>
      <w:r>
        <w:rPr>
          <w:rFonts w:eastAsia="SimSun"/>
          <w:lang w:val="en-US" w:eastAsia="zh-CN"/>
        </w:rPr>
        <w:t>2</w:t>
      </w:r>
      <w:r>
        <w:rPr>
          <w:lang w:val="en-IN"/>
        </w:rPr>
        <w:tab/>
        <w:t>Procedure on FL member registration</w:t>
      </w:r>
      <w:r w:rsidR="00B52298" w:rsidRPr="00B52298">
        <w:rPr>
          <w:lang w:val="en-IN"/>
        </w:rPr>
        <w:t xml:space="preserve"> information storage</w:t>
      </w:r>
      <w:bookmarkEnd w:id="253"/>
    </w:p>
    <w:p w14:paraId="71E5A32C" w14:textId="1BB4AD01" w:rsidR="004A67B8" w:rsidRDefault="004A67B8" w:rsidP="004A67B8">
      <w:r>
        <w:t xml:space="preserve">Figure 8.4.2-1 illustrates the procedure where the registration of a candidate FL member happens via the ML repository, serving as AIML service registry. </w:t>
      </w:r>
      <w:bookmarkEnd w:id="249"/>
    </w:p>
    <w:p w14:paraId="11B1B052" w14:textId="04D2C0C9" w:rsidR="004A67B8" w:rsidRDefault="00B52298" w:rsidP="004A67B8">
      <w:pPr>
        <w:pStyle w:val="TH"/>
      </w:pPr>
      <w:r>
        <w:object w:dxaOrig="6300" w:dyaOrig="3336" w14:anchorId="622C4AFC">
          <v:shape id="_x0000_i1091" type="#_x0000_t75" style="width:314.65pt;height:166.45pt" o:ole="">
            <v:imagedata r:id="rId33" o:title=""/>
          </v:shape>
          <o:OLEObject Type="Embed" ProgID="Visio.Drawing.15" ShapeID="_x0000_i1091" DrawAspect="Content" ObjectID="_1829476659" r:id="rId34"/>
        </w:object>
      </w:r>
    </w:p>
    <w:p w14:paraId="68C5EB77" w14:textId="243A8217" w:rsidR="004A67B8" w:rsidRDefault="004A67B8" w:rsidP="004A67B8">
      <w:pPr>
        <w:pStyle w:val="TF"/>
      </w:pPr>
      <w:r>
        <w:t>Figure 8.4.2-1</w:t>
      </w:r>
      <w:r w:rsidR="00AD514D">
        <w:t>:</w:t>
      </w:r>
      <w:r>
        <w:t xml:space="preserve"> Procedure for registration on FL member </w:t>
      </w:r>
      <w:r w:rsidR="00B52298" w:rsidRPr="00B52298">
        <w:t>registration information storage</w:t>
      </w:r>
    </w:p>
    <w:p w14:paraId="72B79D9C" w14:textId="13395B05" w:rsidR="00B52298" w:rsidRDefault="00B52298" w:rsidP="00B52298">
      <w:pPr>
        <w:pStyle w:val="B1"/>
      </w:pPr>
      <w:r>
        <w:t>0.</w:t>
      </w:r>
      <w:r>
        <w:tab/>
        <w:t>The candidate FL member sends an FL member registration request to AIMLE server and gets authorization checking.</w:t>
      </w:r>
    </w:p>
    <w:p w14:paraId="4E2D157E" w14:textId="09265F50" w:rsidR="00B52298" w:rsidRDefault="00B52298" w:rsidP="007A68BF">
      <w:pPr>
        <w:pStyle w:val="B1"/>
        <w:ind w:hanging="1"/>
      </w:pPr>
      <w:r>
        <w:t>The procedure for AIMLE client to register to AIMLE server as FL member is introduced in clause 8.7.2.2.</w:t>
      </w:r>
    </w:p>
    <w:p w14:paraId="0BE71E7B" w14:textId="46AC2F1E" w:rsidR="004A67B8" w:rsidRDefault="004A67B8" w:rsidP="004A67B8">
      <w:pPr>
        <w:pStyle w:val="B1"/>
        <w:rPr>
          <w:lang w:val="en-US"/>
        </w:rPr>
      </w:pPr>
      <w:r>
        <w:t>1.</w:t>
      </w:r>
      <w:r>
        <w:tab/>
        <w:t>AIMLE server sends an FL member registration</w:t>
      </w:r>
      <w:r w:rsidR="004A6E5A" w:rsidRPr="004A6E5A">
        <w:t xml:space="preserve"> information storage</w:t>
      </w:r>
      <w:r>
        <w:t xml:space="preserve"> request to the ML repository which acts as the AIML service </w:t>
      </w:r>
      <w:r w:rsidR="004A6E5A">
        <w:t xml:space="preserve">information </w:t>
      </w:r>
      <w:r>
        <w:t xml:space="preserve">registry. </w:t>
      </w:r>
    </w:p>
    <w:p w14:paraId="3C891DE4" w14:textId="5698739B" w:rsidR="004A67B8" w:rsidRDefault="004A67B8" w:rsidP="004A67B8">
      <w:pPr>
        <w:pStyle w:val="B1"/>
      </w:pPr>
      <w:r>
        <w:t>2.</w:t>
      </w:r>
      <w:r>
        <w:tab/>
        <w:t>The ML repository validates the received request and generates the identity and other security related information for all the FL members listed in the request.</w:t>
      </w:r>
    </w:p>
    <w:p w14:paraId="734C790F" w14:textId="3197D5C1" w:rsidR="004A67B8" w:rsidRDefault="004A67B8" w:rsidP="004A67B8">
      <w:pPr>
        <w:pStyle w:val="B1"/>
      </w:pPr>
      <w:r>
        <w:t>3.</w:t>
      </w:r>
      <w:r>
        <w:tab/>
        <w:t>The ML repository sends the generated information in the FL member registration</w:t>
      </w:r>
      <w:r w:rsidR="004A6E5A" w:rsidRPr="004A6E5A">
        <w:t xml:space="preserve"> information storage</w:t>
      </w:r>
      <w:r>
        <w:t xml:space="preserve"> response message to the </w:t>
      </w:r>
      <w:r w:rsidR="004A6E5A" w:rsidRPr="004A6E5A">
        <w:t xml:space="preserve"> AIMLE server</w:t>
      </w:r>
      <w:r>
        <w:t>.</w:t>
      </w:r>
    </w:p>
    <w:p w14:paraId="57CD2E5B" w14:textId="5D3608DF" w:rsidR="004A67B8" w:rsidRDefault="004A67B8" w:rsidP="004A67B8">
      <w:pPr>
        <w:pStyle w:val="Heading3"/>
        <w:rPr>
          <w:lang w:val="en-IN"/>
        </w:rPr>
      </w:pPr>
      <w:bookmarkStart w:id="254" w:name="_Toc218864080"/>
      <w:r>
        <w:rPr>
          <w:rFonts w:eastAsia="SimSun"/>
          <w:lang w:val="en-US" w:eastAsia="zh-CN"/>
        </w:rPr>
        <w:t>8</w:t>
      </w:r>
      <w:r>
        <w:rPr>
          <w:lang w:val="en-IN"/>
        </w:rPr>
        <w:t>.4.3</w:t>
      </w:r>
      <w:r>
        <w:rPr>
          <w:lang w:val="en-IN"/>
        </w:rPr>
        <w:tab/>
        <w:t xml:space="preserve">Procedure on FL member registration </w:t>
      </w:r>
      <w:r w:rsidR="004A6E5A" w:rsidRPr="004A6E5A">
        <w:rPr>
          <w:lang w:val="en-IN"/>
        </w:rPr>
        <w:t>information storage</w:t>
      </w:r>
      <w:r w:rsidR="004A6E5A">
        <w:rPr>
          <w:lang w:val="en-IN"/>
        </w:rPr>
        <w:t xml:space="preserve"> </w:t>
      </w:r>
      <w:r>
        <w:rPr>
          <w:lang w:val="en-IN"/>
        </w:rPr>
        <w:t>update</w:t>
      </w:r>
      <w:bookmarkEnd w:id="254"/>
    </w:p>
    <w:p w14:paraId="75784746" w14:textId="0EBA4DEA" w:rsidR="004A67B8" w:rsidRDefault="004A67B8" w:rsidP="004A67B8">
      <w:r>
        <w:t>Figure 8.4.3-1 illustrates the procedure where the registration update of a candidate FL member happens via the ML repository.</w:t>
      </w:r>
    </w:p>
    <w:p w14:paraId="2253500D" w14:textId="08F2EE00" w:rsidR="004A67B8" w:rsidRDefault="004A6E5A" w:rsidP="004A67B8">
      <w:pPr>
        <w:pStyle w:val="TH"/>
      </w:pPr>
      <w:r>
        <w:object w:dxaOrig="6300" w:dyaOrig="3336" w14:anchorId="71BA4002">
          <v:shape id="_x0000_i1093" type="#_x0000_t75" style="width:314.65pt;height:166.45pt" o:ole="">
            <v:imagedata r:id="rId35" o:title=""/>
          </v:shape>
          <o:OLEObject Type="Embed" ProgID="Visio.Drawing.15" ShapeID="_x0000_i1093" DrawAspect="Content" ObjectID="_1829476660" r:id="rId36"/>
        </w:object>
      </w:r>
    </w:p>
    <w:p w14:paraId="7132D3DE" w14:textId="675BEEF4" w:rsidR="004A67B8" w:rsidRDefault="004A67B8" w:rsidP="004A67B8">
      <w:pPr>
        <w:pStyle w:val="TF"/>
      </w:pPr>
      <w:r>
        <w:t xml:space="preserve">Figure 8.4.3-1: Procedure for registration </w:t>
      </w:r>
      <w:r w:rsidR="004A6E5A" w:rsidRPr="004A6E5A">
        <w:t xml:space="preserve">information </w:t>
      </w:r>
      <w:r>
        <w:t xml:space="preserve">update </w:t>
      </w:r>
    </w:p>
    <w:p w14:paraId="3B9811D7" w14:textId="653D82A7" w:rsidR="004A6E5A" w:rsidRDefault="004A6E5A" w:rsidP="004A6E5A">
      <w:pPr>
        <w:pStyle w:val="B1"/>
      </w:pPr>
      <w:bookmarkStart w:id="255" w:name="_Hlk150183468"/>
      <w:r>
        <w:lastRenderedPageBreak/>
        <w:t>0.</w:t>
      </w:r>
      <w:r>
        <w:tab/>
        <w:t>The candidate FL member (e.g., VAL server or AIMLE client, or another AIMLE server) sends an FL member registration update request to AIMLE server and gets authorization.</w:t>
      </w:r>
    </w:p>
    <w:p w14:paraId="23E117FA" w14:textId="5DDE8D6B" w:rsidR="004A6E5A" w:rsidRDefault="004A6E5A" w:rsidP="007A68BF">
      <w:pPr>
        <w:pStyle w:val="B1"/>
        <w:ind w:hanging="1"/>
      </w:pPr>
      <w:r>
        <w:t>The procedure for AIMLE client to update registration to AIMLE server as FL member is introduced in clause 8.7.2.3.</w:t>
      </w:r>
    </w:p>
    <w:p w14:paraId="45F6E0FC" w14:textId="5C4A27AE" w:rsidR="004A67B8" w:rsidRDefault="004A67B8" w:rsidP="004A6E5A">
      <w:pPr>
        <w:pStyle w:val="B1"/>
      </w:pPr>
      <w:r>
        <w:t>1.</w:t>
      </w:r>
      <w:r>
        <w:tab/>
        <w:t>The candidate FL member (VAL server</w:t>
      </w:r>
      <w:r w:rsidR="000F5DE1">
        <w:t xml:space="preserve"> via AIMLE server</w:t>
      </w:r>
      <w:r w:rsidR="0010424B">
        <w:t xml:space="preserve"> or</w:t>
      </w:r>
      <w:r>
        <w:t xml:space="preserve"> AIMLE Server) sends an FL member registration update request to the ML repository acting as AIML service registry for updating the registration of the FL member. </w:t>
      </w:r>
      <w:bookmarkEnd w:id="255"/>
    </w:p>
    <w:p w14:paraId="2B220EC5" w14:textId="77777777" w:rsidR="004A67B8" w:rsidRDefault="004A67B8" w:rsidP="004A67B8">
      <w:pPr>
        <w:pStyle w:val="B1"/>
      </w:pPr>
      <w:r>
        <w:t>2.</w:t>
      </w:r>
      <w:r>
        <w:tab/>
        <w:t>The ML repository validates the received update request and generates the identity and other security related information for the FL member.</w:t>
      </w:r>
    </w:p>
    <w:p w14:paraId="549D72A2" w14:textId="67D16809" w:rsidR="004A67B8" w:rsidRPr="007D1187" w:rsidRDefault="004A67B8" w:rsidP="004A67B8">
      <w:pPr>
        <w:pStyle w:val="B1"/>
        <w:rPr>
          <w:lang w:val="en-IN"/>
        </w:rPr>
      </w:pPr>
      <w:r>
        <w:t>3.</w:t>
      </w:r>
      <w:r>
        <w:tab/>
        <w:t>The ML repository sends the generated information in the FL member registration update response message to the candidate FL member.</w:t>
      </w:r>
    </w:p>
    <w:p w14:paraId="1781164D" w14:textId="77777777" w:rsidR="000F5DE1" w:rsidRDefault="000F5DE1" w:rsidP="000F5DE1">
      <w:bookmarkStart w:id="256" w:name="_Hlk174350746"/>
      <w:r>
        <w:t xml:space="preserve">The procedure for </w:t>
      </w:r>
      <w:r>
        <w:rPr>
          <w:lang w:val="en-US" w:eastAsia="zh-CN"/>
        </w:rPr>
        <w:t>AIMLE client to update its registration to ML repository as FL member is introduced in clause</w:t>
      </w:r>
      <w:r>
        <w:t> 8.7.2.3.</w:t>
      </w:r>
    </w:p>
    <w:p w14:paraId="51F7FDC4" w14:textId="6759DEE8" w:rsidR="0010424B" w:rsidRDefault="0010424B" w:rsidP="0010424B">
      <w:pPr>
        <w:pStyle w:val="Heading3"/>
        <w:rPr>
          <w:lang w:val="en-IN"/>
        </w:rPr>
      </w:pPr>
      <w:bookmarkStart w:id="257" w:name="_Toc218864081"/>
      <w:r>
        <w:rPr>
          <w:rFonts w:eastAsia="SimSun"/>
          <w:lang w:val="en-US" w:eastAsia="zh-CN"/>
        </w:rPr>
        <w:t>8</w:t>
      </w:r>
      <w:r>
        <w:rPr>
          <w:lang w:val="en-IN"/>
        </w:rPr>
        <w:t>.4.</w:t>
      </w:r>
      <w:r>
        <w:rPr>
          <w:rFonts w:eastAsia="SimSun"/>
          <w:lang w:val="en-US" w:eastAsia="zh-CN"/>
        </w:rPr>
        <w:t>3a</w:t>
      </w:r>
      <w:r>
        <w:rPr>
          <w:lang w:val="en-IN"/>
        </w:rPr>
        <w:tab/>
        <w:t xml:space="preserve">Procedure on </w:t>
      </w:r>
      <w:r w:rsidR="004A6E5A" w:rsidRPr="004A6E5A">
        <w:rPr>
          <w:lang w:val="en-IN"/>
        </w:rPr>
        <w:t xml:space="preserve">registration information storage update for </w:t>
      </w:r>
      <w:r>
        <w:rPr>
          <w:lang w:val="en-IN"/>
        </w:rPr>
        <w:t>FL member deregistration</w:t>
      </w:r>
      <w:bookmarkEnd w:id="257"/>
    </w:p>
    <w:p w14:paraId="31CF2364" w14:textId="6AA123B4" w:rsidR="0010424B" w:rsidRDefault="0010424B" w:rsidP="0010424B">
      <w:r>
        <w:t xml:space="preserve">Figure 8.4.3a-1 illustrates the procedure </w:t>
      </w:r>
      <w:r w:rsidR="004A6E5A" w:rsidRPr="004A6E5A">
        <w:t xml:space="preserve">registration information storage update </w:t>
      </w:r>
      <w:r>
        <w:t xml:space="preserve">where the deregistration of a candidate registered FL member happens. </w:t>
      </w:r>
    </w:p>
    <w:p w14:paraId="728D8F56" w14:textId="77777777" w:rsidR="0010424B" w:rsidRDefault="0010424B" w:rsidP="0010424B">
      <w:r>
        <w:t xml:space="preserve">The deregistration may be triggered by the VAL server or AIMLE server in case of an expected or predicted unavailability of the candidate FL member e.g. due to load / energy, access limitation in different VAL service area based on the vertical/ASP requirement. </w:t>
      </w:r>
    </w:p>
    <w:p w14:paraId="3BC0D88B" w14:textId="32D55615" w:rsidR="0010424B" w:rsidRDefault="0010424B" w:rsidP="0010424B">
      <w:r>
        <w:t xml:space="preserve">Such deregistration </w:t>
      </w:r>
      <w:r w:rsidR="004A6E5A">
        <w:t xml:space="preserve">is </w:t>
      </w:r>
      <w:r>
        <w:t>provided by the AIMLE server e.g. after offboarding of the VAL server from the SEAL platform, or upon termination of the AIMLE/VAL service (FL task)</w:t>
      </w:r>
      <w:r w:rsidR="004A6E5A" w:rsidRPr="004A6E5A">
        <w:t>, and then registration information stored at ML repository should be updated accord</w:t>
      </w:r>
      <w:r w:rsidR="004A6E5A">
        <w:t>ing</w:t>
      </w:r>
      <w:r w:rsidR="004A6E5A" w:rsidRPr="004A6E5A">
        <w:t>ly</w:t>
      </w:r>
      <w:r>
        <w:t>.</w:t>
      </w:r>
    </w:p>
    <w:p w14:paraId="70402189" w14:textId="3D543B5F" w:rsidR="0010424B" w:rsidRDefault="004A6E5A" w:rsidP="0010424B">
      <w:pPr>
        <w:pStyle w:val="TH"/>
      </w:pPr>
      <w:r>
        <w:object w:dxaOrig="6300" w:dyaOrig="3336" w14:anchorId="52A93E6D">
          <v:shape id="_x0000_i1095" type="#_x0000_t75" style="width:314.65pt;height:166.45pt" o:ole="">
            <v:imagedata r:id="rId37" o:title=""/>
          </v:shape>
          <o:OLEObject Type="Embed" ProgID="Visio.Drawing.15" ShapeID="_x0000_i1095" DrawAspect="Content" ObjectID="_1829476661" r:id="rId38"/>
        </w:object>
      </w:r>
    </w:p>
    <w:p w14:paraId="67538B30" w14:textId="532ED327" w:rsidR="0010424B" w:rsidRDefault="0010424B" w:rsidP="0010424B">
      <w:pPr>
        <w:pStyle w:val="TF"/>
      </w:pPr>
      <w:r>
        <w:t xml:space="preserve">Figure 8.4.3a-1: Procedure for </w:t>
      </w:r>
      <w:r w:rsidR="004A6E5A">
        <w:t xml:space="preserve">due to </w:t>
      </w:r>
      <w:r>
        <w:t xml:space="preserve">deregistration </w:t>
      </w:r>
      <w:r w:rsidR="004A6E5A" w:rsidRPr="004A6E5A">
        <w:t>information storage update for</w:t>
      </w:r>
      <w:r w:rsidR="004A6E5A">
        <w:t xml:space="preserve"> </w:t>
      </w:r>
      <w:r>
        <w:t>FL member</w:t>
      </w:r>
    </w:p>
    <w:p w14:paraId="1139A549" w14:textId="77AACF94" w:rsidR="004A6E5A" w:rsidRDefault="004A6E5A" w:rsidP="004A6E5A">
      <w:pPr>
        <w:pStyle w:val="B1"/>
      </w:pPr>
      <w:r>
        <w:t>0.</w:t>
      </w:r>
      <w:r>
        <w:tab/>
        <w:t>The candidate FL member (e.g., VAL server or AIMLE client, or another AIMLE server) sends an FL member de-registration request to AIMLE server and gets authorization.</w:t>
      </w:r>
    </w:p>
    <w:p w14:paraId="256F5581" w14:textId="6DC42E30" w:rsidR="004A6E5A" w:rsidRDefault="004A6E5A" w:rsidP="007A68BF">
      <w:pPr>
        <w:pStyle w:val="B1"/>
        <w:ind w:hanging="1"/>
      </w:pPr>
      <w:r>
        <w:t xml:space="preserve">The procedure for AIMLE client to deregister to AIMLE server as FL member is introduced in </w:t>
      </w:r>
      <w:r w:rsidR="00562936">
        <w:t>clause</w:t>
      </w:r>
      <w:r>
        <w:t> 8.7.2.4.</w:t>
      </w:r>
    </w:p>
    <w:p w14:paraId="0B0FAB8C" w14:textId="139A6708" w:rsidR="0010424B" w:rsidRDefault="0010424B" w:rsidP="004A6E5A">
      <w:pPr>
        <w:pStyle w:val="B1"/>
        <w:rPr>
          <w:lang w:val="en-US"/>
        </w:rPr>
      </w:pPr>
      <w:r>
        <w:t>1.</w:t>
      </w:r>
      <w:r>
        <w:tab/>
        <w:t>The candidate registered FL member (e.g., VAL server via AIMLE server or AIMLE server) sends an FL member deregistration request to the ML repository for registering to the ML repository which acts as the AIML service registry.</w:t>
      </w:r>
    </w:p>
    <w:p w14:paraId="7334DE0B" w14:textId="77777777" w:rsidR="0010424B" w:rsidRDefault="0010424B" w:rsidP="0010424B">
      <w:pPr>
        <w:pStyle w:val="B1"/>
      </w:pPr>
      <w:r>
        <w:t>2.</w:t>
      </w:r>
      <w:r>
        <w:tab/>
        <w:t>The ML repository validates the received request for all the registered FL members listed in the deregistration request.</w:t>
      </w:r>
    </w:p>
    <w:p w14:paraId="4E373113" w14:textId="77777777" w:rsidR="0010424B" w:rsidRDefault="0010424B" w:rsidP="0010424B">
      <w:pPr>
        <w:pStyle w:val="B1"/>
      </w:pPr>
      <w:r>
        <w:lastRenderedPageBreak/>
        <w:t>3.</w:t>
      </w:r>
      <w:r>
        <w:tab/>
        <w:t>The ML repository sends the generated information in the FL member deregistration response message to the candidate registered FL member.</w:t>
      </w:r>
    </w:p>
    <w:p w14:paraId="36628117" w14:textId="77777777" w:rsidR="0010424B" w:rsidRDefault="0010424B" w:rsidP="0010424B">
      <w:r>
        <w:t>The procedure for AIMLE client to deregister to ML repository as FL member is introduced in clause 8.7.2.4.</w:t>
      </w:r>
    </w:p>
    <w:p w14:paraId="37438D3D" w14:textId="7F485995" w:rsidR="004A67B8" w:rsidRDefault="004A67B8" w:rsidP="004A67B8">
      <w:pPr>
        <w:pStyle w:val="Heading3"/>
        <w:rPr>
          <w:lang w:val="en-IN"/>
        </w:rPr>
      </w:pPr>
      <w:bookmarkStart w:id="258" w:name="_Toc218864082"/>
      <w:r>
        <w:rPr>
          <w:rFonts w:eastAsia="SimSun"/>
          <w:lang w:val="en-US" w:eastAsia="zh-CN"/>
        </w:rPr>
        <w:t>8</w:t>
      </w:r>
      <w:r>
        <w:rPr>
          <w:lang w:val="en-IN"/>
        </w:rPr>
        <w:t>.4.4</w:t>
      </w:r>
      <w:r>
        <w:rPr>
          <w:lang w:val="en-IN"/>
        </w:rPr>
        <w:tab/>
        <w:t>Information flows</w:t>
      </w:r>
      <w:bookmarkEnd w:id="258"/>
    </w:p>
    <w:p w14:paraId="358E3594" w14:textId="1FC8DB61" w:rsidR="004A67B8" w:rsidRDefault="004A67B8" w:rsidP="004A67B8">
      <w:pPr>
        <w:pStyle w:val="Heading4"/>
      </w:pPr>
      <w:bookmarkStart w:id="259" w:name="_Toc119927574"/>
      <w:bookmarkStart w:id="260" w:name="_Toc162910681"/>
      <w:bookmarkStart w:id="261" w:name="_Toc218864083"/>
      <w:r>
        <w:t>8.4.4.1</w:t>
      </w:r>
      <w:r>
        <w:tab/>
        <w:t>General</w:t>
      </w:r>
      <w:bookmarkEnd w:id="259"/>
      <w:bookmarkEnd w:id="260"/>
      <w:bookmarkEnd w:id="261"/>
    </w:p>
    <w:p w14:paraId="2BAA2F21" w14:textId="7E2DE811" w:rsidR="004A67B8" w:rsidRDefault="004A67B8" w:rsidP="004A67B8">
      <w:r>
        <w:t xml:space="preserve">The following information flows are specified for </w:t>
      </w:r>
      <w:r>
        <w:rPr>
          <w:lang w:val="en-US"/>
        </w:rPr>
        <w:t>supporting the FL member registration</w:t>
      </w:r>
      <w:r w:rsidR="00562936">
        <w:rPr>
          <w:lang w:val="en-US"/>
        </w:rPr>
        <w:t xml:space="preserve"> </w:t>
      </w:r>
      <w:r w:rsidR="00562936" w:rsidRPr="00562936">
        <w:rPr>
          <w:lang w:val="en-US"/>
        </w:rPr>
        <w:t>information storage</w:t>
      </w:r>
      <w:r>
        <w:rPr>
          <w:lang w:val="en-US"/>
        </w:rPr>
        <w:t xml:space="preserve"> and registration </w:t>
      </w:r>
      <w:r w:rsidR="00562936">
        <w:rPr>
          <w:lang w:val="en-US"/>
        </w:rPr>
        <w:t xml:space="preserve">information </w:t>
      </w:r>
      <w:r>
        <w:rPr>
          <w:lang w:val="en-US"/>
        </w:rPr>
        <w:t xml:space="preserve">update </w:t>
      </w:r>
      <w:r>
        <w:t>based on clause 8.4.2 and clause 8.4.3.</w:t>
      </w:r>
    </w:p>
    <w:p w14:paraId="3ADEDFF4" w14:textId="7E419EBF" w:rsidR="004A67B8" w:rsidRDefault="004A67B8" w:rsidP="004A67B8">
      <w:pPr>
        <w:pStyle w:val="Heading4"/>
      </w:pPr>
      <w:bookmarkStart w:id="262" w:name="_Toc119927575"/>
      <w:bookmarkStart w:id="263" w:name="_Toc162910682"/>
      <w:bookmarkStart w:id="264" w:name="_Toc218864084"/>
      <w:r>
        <w:t>8.</w:t>
      </w:r>
      <w:r>
        <w:rPr>
          <w:lang w:eastAsia="zh-CN"/>
        </w:rPr>
        <w:t>4</w:t>
      </w:r>
      <w:r>
        <w:t>.4.2</w:t>
      </w:r>
      <w:r>
        <w:tab/>
      </w:r>
      <w:r>
        <w:rPr>
          <w:lang w:val="en-US"/>
        </w:rPr>
        <w:t>FL member registration</w:t>
      </w:r>
      <w:r w:rsidR="00562936" w:rsidRPr="00562936">
        <w:rPr>
          <w:lang w:val="en-US"/>
        </w:rPr>
        <w:t xml:space="preserve"> information storage</w:t>
      </w:r>
      <w:r>
        <w:t xml:space="preserve"> request</w:t>
      </w:r>
      <w:bookmarkEnd w:id="262"/>
      <w:bookmarkEnd w:id="263"/>
      <w:bookmarkEnd w:id="264"/>
    </w:p>
    <w:p w14:paraId="13425AC0" w14:textId="083E3757" w:rsidR="004A67B8" w:rsidRDefault="004A67B8" w:rsidP="004A67B8">
      <w:r>
        <w:t xml:space="preserve">Table 8.4.4.2-1 describes information elements for the </w:t>
      </w:r>
      <w:r>
        <w:rPr>
          <w:lang w:val="en-US"/>
        </w:rPr>
        <w:t>FL member registration</w:t>
      </w:r>
      <w:r w:rsidR="00562936" w:rsidRPr="00562936">
        <w:rPr>
          <w:lang w:val="en-US"/>
        </w:rPr>
        <w:t xml:space="preserve"> information storage</w:t>
      </w:r>
      <w:r>
        <w:t xml:space="preserve"> request AIMLE server to the ML repository/registry.</w:t>
      </w:r>
    </w:p>
    <w:p w14:paraId="73A039AF" w14:textId="14DA8846" w:rsidR="004A67B8" w:rsidRDefault="004A67B8" w:rsidP="004A67B8">
      <w:pPr>
        <w:pStyle w:val="TH"/>
      </w:pPr>
      <w:r>
        <w:t xml:space="preserve">Table 8.4.4.2-1: </w:t>
      </w:r>
      <w:r>
        <w:rPr>
          <w:lang w:val="en-US"/>
        </w:rPr>
        <w:t>FL member registration</w:t>
      </w:r>
      <w:r>
        <w:t xml:space="preserve"> </w:t>
      </w:r>
      <w:r w:rsidR="00562936" w:rsidRPr="00562936">
        <w:t xml:space="preserve">information storage </w:t>
      </w:r>
      <w:r>
        <w:t>request</w:t>
      </w:r>
    </w:p>
    <w:tbl>
      <w:tblPr>
        <w:tblW w:w="8640" w:type="dxa"/>
        <w:jc w:val="center"/>
        <w:tblLayout w:type="fixed"/>
        <w:tblLook w:val="04A0" w:firstRow="1" w:lastRow="0" w:firstColumn="1" w:lastColumn="0" w:noHBand="0" w:noVBand="1"/>
      </w:tblPr>
      <w:tblGrid>
        <w:gridCol w:w="2880"/>
        <w:gridCol w:w="1440"/>
        <w:gridCol w:w="4320"/>
      </w:tblGrid>
      <w:tr w:rsidR="004A67B8" w14:paraId="5944B7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4D1E8C8"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3DC2462"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F6CBABE" w14:textId="77777777" w:rsidR="004A67B8" w:rsidRDefault="004A67B8" w:rsidP="00AC1117">
            <w:pPr>
              <w:pStyle w:val="TAH"/>
              <w:rPr>
                <w:kern w:val="2"/>
                <w:lang w:eastAsia="de-DE"/>
              </w:rPr>
            </w:pPr>
            <w:r>
              <w:rPr>
                <w:kern w:val="2"/>
                <w:lang w:eastAsia="de-DE"/>
              </w:rPr>
              <w:t>Description</w:t>
            </w:r>
          </w:p>
        </w:tc>
      </w:tr>
      <w:tr w:rsidR="004A67B8" w14:paraId="3086E30A" w14:textId="77777777" w:rsidTr="00AC1117">
        <w:trPr>
          <w:jc w:val="center"/>
        </w:trPr>
        <w:tc>
          <w:tcPr>
            <w:tcW w:w="2880" w:type="dxa"/>
            <w:tcBorders>
              <w:top w:val="single" w:sz="4" w:space="0" w:color="000000"/>
              <w:left w:val="single" w:sz="4" w:space="0" w:color="000000"/>
              <w:bottom w:val="single" w:sz="4" w:space="0" w:color="000000"/>
              <w:right w:val="nil"/>
            </w:tcBorders>
          </w:tcPr>
          <w:p w14:paraId="3C3352D9"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17FE1617"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9A2403C" w14:textId="7E186C2F"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storage </w:t>
            </w:r>
            <w:r w:rsidRPr="00AD40AA">
              <w:t>request</w:t>
            </w:r>
            <w:r>
              <w:t>.</w:t>
            </w:r>
          </w:p>
        </w:tc>
      </w:tr>
      <w:tr w:rsidR="00562936" w14:paraId="5E2A48A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DCA2BC6" w14:textId="1FAF52E7" w:rsidR="00562936" w:rsidRPr="00AD40AA" w:rsidRDefault="00562936" w:rsidP="00562936">
            <w:pPr>
              <w:pStyle w:val="TAL"/>
            </w:pPr>
            <w:r>
              <w:rPr>
                <w:kern w:val="2"/>
                <w:lang w:eastAsia="de-DE"/>
              </w:rPr>
              <w:t>FL member list</w:t>
            </w:r>
          </w:p>
        </w:tc>
        <w:tc>
          <w:tcPr>
            <w:tcW w:w="1440" w:type="dxa"/>
            <w:tcBorders>
              <w:top w:val="single" w:sz="4" w:space="0" w:color="000000"/>
              <w:left w:val="single" w:sz="4" w:space="0" w:color="000000"/>
              <w:bottom w:val="single" w:sz="4" w:space="0" w:color="000000"/>
              <w:right w:val="nil"/>
            </w:tcBorders>
          </w:tcPr>
          <w:p w14:paraId="3FFE0A22" w14:textId="240C3579"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D7A038" w14:textId="036C165D" w:rsidR="00562936" w:rsidRPr="00AD40AA" w:rsidRDefault="00562936" w:rsidP="00562936">
            <w:pPr>
              <w:pStyle w:val="TAL"/>
            </w:pPr>
            <w:r>
              <w:rPr>
                <w:rFonts w:hint="eastAsia"/>
                <w:kern w:val="2"/>
                <w:lang w:eastAsia="zh-CN"/>
              </w:rPr>
              <w:t>T</w:t>
            </w:r>
            <w:r>
              <w:rPr>
                <w:kern w:val="2"/>
                <w:lang w:eastAsia="zh-CN"/>
              </w:rPr>
              <w:t xml:space="preserve">he information of </w:t>
            </w:r>
            <w:r>
              <w:rPr>
                <w:kern w:val="2"/>
                <w:lang w:eastAsia="de-DE"/>
              </w:rPr>
              <w:t>register</w:t>
            </w:r>
            <w:r>
              <w:rPr>
                <w:rFonts w:hint="eastAsia"/>
                <w:kern w:val="2"/>
                <w:lang w:eastAsia="zh-CN"/>
              </w:rPr>
              <w:t>ed</w:t>
            </w:r>
            <w:r>
              <w:rPr>
                <w:kern w:val="2"/>
                <w:lang w:eastAsia="de-DE"/>
              </w:rPr>
              <w:t xml:space="preserve"> FL members, which are authorized as candidate FL member</w:t>
            </w:r>
          </w:p>
        </w:tc>
      </w:tr>
      <w:tr w:rsidR="00562936" w14:paraId="79F29A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41C0B4AC" w14:textId="52A49670" w:rsidR="00562936" w:rsidRDefault="00562936" w:rsidP="00562936">
            <w:pPr>
              <w:pStyle w:val="TAL"/>
              <w:rPr>
                <w:kern w:val="2"/>
                <w:lang w:eastAsia="de-DE"/>
              </w:rPr>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65703F23" w14:textId="77777777" w:rsidR="00562936" w:rsidRDefault="00562936" w:rsidP="00562936">
            <w:pPr>
              <w:pStyle w:val="TAC"/>
              <w:rPr>
                <w:kern w:val="2"/>
                <w:lang w:eastAsia="de-DE"/>
              </w:rPr>
            </w:pPr>
            <w:r>
              <w:rPr>
                <w:kern w:val="2"/>
                <w:lang w:eastAsia="de-DE"/>
              </w:rPr>
              <w:t>M</w:t>
            </w:r>
          </w:p>
          <w:p w14:paraId="18E0139D" w14:textId="1E331C9A" w:rsidR="00562936" w:rsidRDefault="00562936" w:rsidP="00562936">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675D1B71" w14:textId="2F8B276F" w:rsidR="00562936" w:rsidRDefault="00562936" w:rsidP="00562936">
            <w:pPr>
              <w:pStyle w:val="TAL"/>
              <w:rPr>
                <w:kern w:val="2"/>
                <w:lang w:eastAsia="de-DE"/>
              </w:rPr>
            </w:pPr>
            <w:r>
              <w:rPr>
                <w:kern w:val="2"/>
                <w:lang w:eastAsia="de-DE"/>
              </w:rPr>
              <w:t>The identifier of the candidate FL member. This can be the VAL server ID, the EAS ID, the AIMLE server ID</w:t>
            </w:r>
            <w:r w:rsidRPr="00562936">
              <w:rPr>
                <w:kern w:val="2"/>
                <w:lang w:eastAsia="de-DE"/>
              </w:rPr>
              <w:t>, AIMLE client ID</w:t>
            </w:r>
            <w:r>
              <w:rPr>
                <w:kern w:val="2"/>
                <w:lang w:eastAsia="de-DE"/>
              </w:rPr>
              <w:t xml:space="preserve"> based on which entity is the candidate FL member.</w:t>
            </w:r>
          </w:p>
        </w:tc>
      </w:tr>
      <w:tr w:rsidR="00562936" w14:paraId="14E1E3B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271295" w14:textId="3FC9C7D3" w:rsidR="00562936" w:rsidRPr="00AD40AA" w:rsidRDefault="00562936" w:rsidP="00562936">
            <w:pPr>
              <w:pStyle w:val="TAL"/>
            </w:pPr>
            <w:r>
              <w:t>&gt;</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080D872F" w14:textId="77777777" w:rsidR="00562936" w:rsidRDefault="00562936" w:rsidP="00562936">
            <w:pPr>
              <w:pStyle w:val="TAC"/>
              <w:rPr>
                <w:kern w:val="2"/>
                <w:lang w:eastAsia="de-DE"/>
              </w:rPr>
            </w:pPr>
            <w:r>
              <w:rPr>
                <w:kern w:val="2"/>
                <w:lang w:eastAsia="de-DE"/>
              </w:rPr>
              <w:t>M</w:t>
            </w:r>
          </w:p>
          <w:p w14:paraId="5500DABC" w14:textId="0A07BE04" w:rsidR="00562936" w:rsidRDefault="00562936" w:rsidP="00562936">
            <w:pPr>
              <w:pStyle w:val="TAC"/>
              <w:rPr>
                <w:kern w:val="2"/>
                <w:lang w:eastAsia="de-DE"/>
              </w:rPr>
            </w:pPr>
            <w:r>
              <w:rPr>
                <w:kern w:val="2"/>
                <w:lang w:eastAsia="de-DE"/>
              </w:rPr>
              <w:t xml:space="preserve">(NOTE) </w:t>
            </w:r>
          </w:p>
        </w:tc>
        <w:tc>
          <w:tcPr>
            <w:tcW w:w="4320" w:type="dxa"/>
            <w:tcBorders>
              <w:top w:val="single" w:sz="4" w:space="0" w:color="000000"/>
              <w:left w:val="single" w:sz="4" w:space="0" w:color="000000"/>
              <w:bottom w:val="single" w:sz="4" w:space="0" w:color="000000"/>
              <w:right w:val="single" w:sz="4" w:space="0" w:color="000000"/>
            </w:tcBorders>
          </w:tcPr>
          <w:p w14:paraId="1CD43AD6" w14:textId="77777777" w:rsidR="00562936" w:rsidRDefault="00562936" w:rsidP="00562936">
            <w:pPr>
              <w:pStyle w:val="TAL"/>
              <w:rPr>
                <w:kern w:val="2"/>
                <w:lang w:eastAsia="de-DE"/>
              </w:rPr>
            </w:pPr>
            <w:r w:rsidRPr="00AD40AA">
              <w:t xml:space="preserve">The supported </w:t>
            </w:r>
            <w:r>
              <w:t>AI/ML role</w:t>
            </w:r>
            <w:r w:rsidRPr="00AD40AA">
              <w:t xml:space="preserve"> of FL member which can be</w:t>
            </w:r>
            <w:r>
              <w:t xml:space="preserve"> used as</w:t>
            </w:r>
            <w:r w:rsidRPr="00AD40AA">
              <w:t xml:space="preserve"> FL server</w:t>
            </w:r>
            <w:r>
              <w:t xml:space="preserve"> or</w:t>
            </w:r>
            <w:r w:rsidRPr="00AD40AA">
              <w:t xml:space="preserve"> FL client</w:t>
            </w:r>
            <w:r>
              <w:t>.</w:t>
            </w:r>
          </w:p>
        </w:tc>
      </w:tr>
      <w:tr w:rsidR="00562936" w14:paraId="20390A0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EA5B6B" w14:textId="0A74AEF6" w:rsidR="00562936" w:rsidRDefault="00562936" w:rsidP="00562936">
            <w:pPr>
              <w:pStyle w:val="TAL"/>
              <w:rPr>
                <w:kern w:val="2"/>
                <w:lang w:eastAsia="de-DE"/>
              </w:rPr>
            </w:pPr>
            <w:r>
              <w:t>&gt;</w:t>
            </w:r>
            <w:r w:rsidRPr="00AD40AA">
              <w:t>FL member capabilities</w:t>
            </w:r>
          </w:p>
        </w:tc>
        <w:tc>
          <w:tcPr>
            <w:tcW w:w="1440" w:type="dxa"/>
            <w:tcBorders>
              <w:top w:val="single" w:sz="4" w:space="0" w:color="000000"/>
              <w:left w:val="single" w:sz="4" w:space="0" w:color="000000"/>
              <w:bottom w:val="single" w:sz="4" w:space="0" w:color="000000"/>
              <w:right w:val="nil"/>
            </w:tcBorders>
          </w:tcPr>
          <w:p w14:paraId="46CAF766" w14:textId="77777777" w:rsidR="00562936" w:rsidRDefault="00562936" w:rsidP="00562936">
            <w:pPr>
              <w:pStyle w:val="TAC"/>
              <w:rPr>
                <w:kern w:val="2"/>
                <w:lang w:eastAsia="de-DE"/>
              </w:rPr>
            </w:pPr>
            <w:r>
              <w:rPr>
                <w:kern w:val="2"/>
                <w:lang w:eastAsia="de-DE"/>
              </w:rPr>
              <w:t>O</w:t>
            </w:r>
          </w:p>
          <w:p w14:paraId="11C1F396" w14:textId="7E16ABD5" w:rsidR="00562936" w:rsidRDefault="00562936" w:rsidP="00562936">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58AA818E" w14:textId="55DDABB8" w:rsidR="00562936" w:rsidRDefault="00562936" w:rsidP="00562936">
            <w:pPr>
              <w:pStyle w:val="TAL"/>
              <w:rPr>
                <w:kern w:val="2"/>
                <w:lang w:eastAsia="de-DE"/>
              </w:rPr>
            </w:pPr>
            <w:r>
              <w:rPr>
                <w:lang w:eastAsia="en-GB"/>
              </w:rPr>
              <w:t xml:space="preserve">FL member capability </w:t>
            </w:r>
            <w:r w:rsidRPr="00CB4660">
              <w:rPr>
                <w:lang w:eastAsia="en-GB"/>
              </w:rPr>
              <w:t xml:space="preserve">information (e.g., ML application type, </w:t>
            </w:r>
            <w:r>
              <w:rPr>
                <w:lang w:eastAsia="en-GB"/>
              </w:rPr>
              <w:t>allowed resource usage level</w:t>
            </w:r>
            <w:r w:rsidRPr="00CB4660">
              <w:rPr>
                <w:lang w:eastAsia="en-GB"/>
              </w:rPr>
              <w:t>).</w:t>
            </w:r>
          </w:p>
        </w:tc>
      </w:tr>
      <w:tr w:rsidR="00562936" w14:paraId="23DA191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60011B6" w14:textId="2A64DACB" w:rsidR="00562936" w:rsidRPr="00AD40AA" w:rsidRDefault="00562936" w:rsidP="00562936">
            <w:pPr>
              <w:pStyle w:val="TAL"/>
            </w:pPr>
            <w:r>
              <w:t>&gt;</w:t>
            </w:r>
            <w:r>
              <w:rPr>
                <w:lang w:eastAsia="en-GB"/>
              </w:rPr>
              <w:t>FL member velocity</w:t>
            </w:r>
          </w:p>
        </w:tc>
        <w:tc>
          <w:tcPr>
            <w:tcW w:w="1440" w:type="dxa"/>
            <w:tcBorders>
              <w:top w:val="single" w:sz="4" w:space="0" w:color="000000"/>
              <w:left w:val="single" w:sz="4" w:space="0" w:color="000000"/>
              <w:bottom w:val="single" w:sz="4" w:space="0" w:color="000000"/>
              <w:right w:val="nil"/>
            </w:tcBorders>
          </w:tcPr>
          <w:p w14:paraId="0BB44B03" w14:textId="3A87B796" w:rsidR="00562936" w:rsidRDefault="00562936" w:rsidP="00562936">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1EAE680A" w14:textId="039AC632" w:rsidR="00562936" w:rsidRDefault="00562936" w:rsidP="00562936">
            <w:pPr>
              <w:pStyle w:val="TAL"/>
              <w:rPr>
                <w:lang w:eastAsia="en-GB"/>
              </w:rPr>
            </w:pPr>
            <w:r>
              <w:rPr>
                <w:lang w:eastAsia="en-GB"/>
              </w:rPr>
              <w:t>Indicates the FL member velocity (e.g., mobile or static).</w:t>
            </w:r>
          </w:p>
        </w:tc>
      </w:tr>
      <w:tr w:rsidR="00562936" w14:paraId="41382700" w14:textId="77777777" w:rsidTr="00AC1117">
        <w:trPr>
          <w:jc w:val="center"/>
        </w:trPr>
        <w:tc>
          <w:tcPr>
            <w:tcW w:w="2880" w:type="dxa"/>
            <w:tcBorders>
              <w:top w:val="single" w:sz="4" w:space="0" w:color="000000"/>
              <w:left w:val="single" w:sz="4" w:space="0" w:color="000000"/>
              <w:bottom w:val="single" w:sz="4" w:space="0" w:color="000000"/>
              <w:right w:val="nil"/>
            </w:tcBorders>
          </w:tcPr>
          <w:p w14:paraId="3770FC20" w14:textId="3E890657" w:rsidR="00562936" w:rsidRPr="00AD40AA" w:rsidRDefault="00562936" w:rsidP="00562936">
            <w:pPr>
              <w:pStyle w:val="TAL"/>
            </w:pPr>
            <w:r>
              <w:t>&gt;</w:t>
            </w:r>
            <w:r>
              <w:rPr>
                <w:lang w:eastAsia="en-GB"/>
              </w:rPr>
              <w:t>FL member Location information</w:t>
            </w:r>
          </w:p>
        </w:tc>
        <w:tc>
          <w:tcPr>
            <w:tcW w:w="1440" w:type="dxa"/>
            <w:tcBorders>
              <w:top w:val="single" w:sz="4" w:space="0" w:color="000000"/>
              <w:left w:val="single" w:sz="4" w:space="0" w:color="000000"/>
              <w:bottom w:val="single" w:sz="4" w:space="0" w:color="000000"/>
              <w:right w:val="nil"/>
            </w:tcBorders>
          </w:tcPr>
          <w:p w14:paraId="04853BF5" w14:textId="414FA0F4" w:rsidR="00562936" w:rsidRDefault="00562936" w:rsidP="00562936">
            <w:pPr>
              <w:pStyle w:val="TAC"/>
              <w:rPr>
                <w:kern w:val="2"/>
                <w:lang w:eastAsia="de-DE"/>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tcPr>
          <w:p w14:paraId="0659E1CD" w14:textId="26DE7786" w:rsidR="00562936" w:rsidRDefault="00562936" w:rsidP="00562936">
            <w:pPr>
              <w:pStyle w:val="TAL"/>
              <w:rPr>
                <w:lang w:eastAsia="en-GB"/>
              </w:rPr>
            </w:pPr>
            <w:r>
              <w:rPr>
                <w:lang w:eastAsia="en-GB"/>
              </w:rPr>
              <w:t>Indicates the location information of the UE (e.g., Cell Identity, Tracking Area Identity, GPS Coordinates or civic addresses).</w:t>
            </w:r>
          </w:p>
        </w:tc>
      </w:tr>
      <w:tr w:rsidR="00562936" w14:paraId="1CBC46F5" w14:textId="77777777" w:rsidTr="00AC1117">
        <w:trPr>
          <w:jc w:val="center"/>
        </w:trPr>
        <w:tc>
          <w:tcPr>
            <w:tcW w:w="2880" w:type="dxa"/>
            <w:tcBorders>
              <w:top w:val="single" w:sz="4" w:space="0" w:color="000000"/>
              <w:left w:val="single" w:sz="4" w:space="0" w:color="000000"/>
              <w:bottom w:val="single" w:sz="4" w:space="0" w:color="000000"/>
              <w:right w:val="nil"/>
            </w:tcBorders>
          </w:tcPr>
          <w:p w14:paraId="4742F939" w14:textId="286D0070" w:rsidR="00562936" w:rsidRPr="00AD40AA" w:rsidRDefault="00562936" w:rsidP="00562936">
            <w:pPr>
              <w:pStyle w:val="TAL"/>
            </w:pPr>
            <w:r>
              <w:t>&gt;</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727D934E" w14:textId="77777777" w:rsidR="00562936" w:rsidRDefault="00562936" w:rsidP="00562936">
            <w:pPr>
              <w:pStyle w:val="TAC"/>
              <w:rPr>
                <w:kern w:val="2"/>
                <w:lang w:eastAsia="de-DE"/>
              </w:rPr>
            </w:pPr>
            <w:r>
              <w:rPr>
                <w:kern w:val="2"/>
                <w:lang w:eastAsia="de-DE"/>
              </w:rPr>
              <w:t>O</w:t>
            </w:r>
          </w:p>
          <w:p w14:paraId="6F5FE682" w14:textId="4ECB90C4" w:rsidR="00562936" w:rsidRDefault="00562936" w:rsidP="00562936">
            <w:pPr>
              <w:pStyle w:val="TAC"/>
              <w:rPr>
                <w:kern w:val="2"/>
                <w:lang w:eastAsia="de-DE"/>
              </w:rPr>
            </w:pPr>
            <w:r>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D1AEB28" w14:textId="77777777" w:rsidR="00562936" w:rsidRDefault="00562936" w:rsidP="00562936">
            <w:pPr>
              <w:pStyle w:val="TAL"/>
              <w:rPr>
                <w:kern w:val="2"/>
                <w:lang w:eastAsia="de-DE"/>
              </w:rPr>
            </w:pPr>
            <w:r>
              <w:rPr>
                <w:lang w:eastAsia="en-GB"/>
              </w:rPr>
              <w:t>Availability schedule of the FL member</w:t>
            </w:r>
            <w:r w:rsidRPr="00AD40AA">
              <w:t xml:space="preserve"> for a certain FL member.</w:t>
            </w:r>
          </w:p>
        </w:tc>
      </w:tr>
      <w:tr w:rsidR="00562936" w14:paraId="365698E1" w14:textId="77777777" w:rsidTr="00AC1117">
        <w:trPr>
          <w:jc w:val="center"/>
        </w:trPr>
        <w:tc>
          <w:tcPr>
            <w:tcW w:w="2880" w:type="dxa"/>
            <w:tcBorders>
              <w:top w:val="single" w:sz="4" w:space="0" w:color="000000"/>
              <w:left w:val="single" w:sz="4" w:space="0" w:color="000000"/>
              <w:bottom w:val="single" w:sz="4" w:space="0" w:color="000000"/>
              <w:right w:val="nil"/>
            </w:tcBorders>
          </w:tcPr>
          <w:p w14:paraId="7DFAEE48" w14:textId="4A47AA67" w:rsidR="00562936" w:rsidRPr="00AD40AA" w:rsidRDefault="00562936" w:rsidP="00562936">
            <w:pPr>
              <w:pStyle w:val="TAL"/>
            </w:pPr>
            <w:r>
              <w:t>&gt;</w:t>
            </w:r>
            <w:r w:rsidRPr="00AD40AA">
              <w:t>Supported ML model</w:t>
            </w:r>
            <w:r>
              <w:t xml:space="preserve"> ID</w:t>
            </w:r>
            <w:r w:rsidRPr="00AD40AA">
              <w:t xml:space="preserve"> list</w:t>
            </w:r>
          </w:p>
        </w:tc>
        <w:tc>
          <w:tcPr>
            <w:tcW w:w="1440" w:type="dxa"/>
            <w:tcBorders>
              <w:top w:val="single" w:sz="4" w:space="0" w:color="000000"/>
              <w:left w:val="single" w:sz="4" w:space="0" w:color="000000"/>
              <w:bottom w:val="single" w:sz="4" w:space="0" w:color="000000"/>
              <w:right w:val="nil"/>
            </w:tcBorders>
          </w:tcPr>
          <w:p w14:paraId="1E9432B9" w14:textId="77777777"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66AB2B5" w14:textId="31EA65F8" w:rsidR="00562936" w:rsidRDefault="00562936" w:rsidP="00562936">
            <w:pPr>
              <w:pStyle w:val="TAL"/>
              <w:rPr>
                <w:kern w:val="2"/>
                <w:lang w:eastAsia="de-DE"/>
              </w:rPr>
            </w:pPr>
            <w:r w:rsidRPr="00AD40AA">
              <w:t>The list of ML model</w:t>
            </w:r>
            <w:r>
              <w:t xml:space="preserve"> IDs</w:t>
            </w:r>
            <w:r w:rsidRPr="00AD40AA">
              <w:t xml:space="preserve"> for which the FL member can be used</w:t>
            </w:r>
            <w:r>
              <w:t>.</w:t>
            </w:r>
          </w:p>
        </w:tc>
      </w:tr>
      <w:tr w:rsidR="00562936" w14:paraId="2409B807" w14:textId="77777777" w:rsidTr="00AC1117">
        <w:trPr>
          <w:jc w:val="center"/>
        </w:trPr>
        <w:tc>
          <w:tcPr>
            <w:tcW w:w="2880" w:type="dxa"/>
            <w:tcBorders>
              <w:top w:val="single" w:sz="4" w:space="0" w:color="000000"/>
              <w:left w:val="single" w:sz="4" w:space="0" w:color="000000"/>
              <w:bottom w:val="single" w:sz="4" w:space="0" w:color="000000"/>
              <w:right w:val="nil"/>
            </w:tcBorders>
          </w:tcPr>
          <w:p w14:paraId="3333C263" w14:textId="61887F2D" w:rsidR="00562936" w:rsidRPr="00AD40AA" w:rsidRDefault="00562936" w:rsidP="00562936">
            <w:pPr>
              <w:pStyle w:val="TAL"/>
            </w:pPr>
            <w:r>
              <w:t>&gt;Area of Interest</w:t>
            </w:r>
          </w:p>
        </w:tc>
        <w:tc>
          <w:tcPr>
            <w:tcW w:w="1440" w:type="dxa"/>
            <w:tcBorders>
              <w:top w:val="single" w:sz="4" w:space="0" w:color="000000"/>
              <w:left w:val="single" w:sz="4" w:space="0" w:color="000000"/>
              <w:bottom w:val="single" w:sz="4" w:space="0" w:color="000000"/>
              <w:right w:val="nil"/>
            </w:tcBorders>
          </w:tcPr>
          <w:p w14:paraId="63B510DA" w14:textId="77777777"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4546093" w14:textId="341184A4" w:rsidR="00562936" w:rsidRPr="00AD40AA" w:rsidRDefault="00562936" w:rsidP="00562936">
            <w:pPr>
              <w:pStyle w:val="TAL"/>
            </w:pPr>
            <w:r>
              <w:t>The area of interest (</w:t>
            </w:r>
            <w:r w:rsidRPr="00562936">
              <w:t>i.e.,</w:t>
            </w:r>
            <w:r>
              <w:t xml:space="preserve"> location co-ordinates) for which the registration applies.</w:t>
            </w:r>
          </w:p>
        </w:tc>
      </w:tr>
      <w:tr w:rsidR="00562936" w14:paraId="608389ED" w14:textId="77777777" w:rsidTr="00AC1117">
        <w:trPr>
          <w:jc w:val="center"/>
        </w:trPr>
        <w:tc>
          <w:tcPr>
            <w:tcW w:w="2880" w:type="dxa"/>
            <w:tcBorders>
              <w:top w:val="single" w:sz="4" w:space="0" w:color="000000"/>
              <w:left w:val="single" w:sz="4" w:space="0" w:color="000000"/>
              <w:bottom w:val="single" w:sz="4" w:space="0" w:color="000000"/>
              <w:right w:val="nil"/>
            </w:tcBorders>
          </w:tcPr>
          <w:p w14:paraId="23E5A91B" w14:textId="154AB6AB" w:rsidR="00562936" w:rsidRDefault="00562936" w:rsidP="00562936">
            <w:pPr>
              <w:pStyle w:val="TAL"/>
            </w:pPr>
            <w:r>
              <w:t>&gt;Time validity</w:t>
            </w:r>
          </w:p>
        </w:tc>
        <w:tc>
          <w:tcPr>
            <w:tcW w:w="1440" w:type="dxa"/>
            <w:tcBorders>
              <w:top w:val="single" w:sz="4" w:space="0" w:color="000000"/>
              <w:left w:val="single" w:sz="4" w:space="0" w:color="000000"/>
              <w:bottom w:val="single" w:sz="4" w:space="0" w:color="000000"/>
              <w:right w:val="nil"/>
            </w:tcBorders>
          </w:tcPr>
          <w:p w14:paraId="3C952C01" w14:textId="77777777"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41C5E8DF" w14:textId="77777777" w:rsidR="00562936" w:rsidRDefault="00562936" w:rsidP="00562936">
            <w:pPr>
              <w:pStyle w:val="TAL"/>
            </w:pPr>
            <w:r>
              <w:t>The time validity for the registration of the FL member.</w:t>
            </w:r>
          </w:p>
        </w:tc>
      </w:tr>
      <w:tr w:rsidR="00562936" w14:paraId="4806F44D"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14F3DE9" w14:textId="1F1A5668" w:rsidR="00562936" w:rsidRPr="00AD40AA" w:rsidRDefault="00562936" w:rsidP="007A68BF">
            <w:pPr>
              <w:pStyle w:val="TAN"/>
            </w:pPr>
            <w:r>
              <w:t>NOTE:</w:t>
            </w:r>
            <w:r>
              <w:tab/>
              <w:t>At least one of these shall be present.</w:t>
            </w:r>
          </w:p>
        </w:tc>
      </w:tr>
    </w:tbl>
    <w:p w14:paraId="3B6B6D40" w14:textId="77777777" w:rsidR="007067B6" w:rsidRDefault="007067B6" w:rsidP="007067B6"/>
    <w:p w14:paraId="4F253348" w14:textId="3F12CBF1" w:rsidR="004A67B8" w:rsidRDefault="004A67B8" w:rsidP="004A67B8">
      <w:pPr>
        <w:pStyle w:val="Heading4"/>
      </w:pPr>
      <w:bookmarkStart w:id="265" w:name="_Toc218864085"/>
      <w:r>
        <w:t>8.</w:t>
      </w:r>
      <w:r>
        <w:rPr>
          <w:lang w:eastAsia="zh-CN"/>
        </w:rPr>
        <w:t>4</w:t>
      </w:r>
      <w:r>
        <w:t>.4.3</w:t>
      </w:r>
      <w:r>
        <w:tab/>
      </w:r>
      <w:r>
        <w:rPr>
          <w:lang w:val="en-US"/>
        </w:rPr>
        <w:t>FL member registration</w:t>
      </w:r>
      <w:r w:rsidR="00562936" w:rsidRPr="00562936">
        <w:rPr>
          <w:lang w:val="en-US"/>
        </w:rPr>
        <w:t xml:space="preserve"> information storage</w:t>
      </w:r>
      <w:r>
        <w:t xml:space="preserve"> response</w:t>
      </w:r>
      <w:bookmarkEnd w:id="265"/>
    </w:p>
    <w:p w14:paraId="612D4179" w14:textId="2EDD3AF6" w:rsidR="004A67B8" w:rsidRDefault="004A67B8" w:rsidP="004A67B8">
      <w:r>
        <w:t xml:space="preserve">Table 8.4.4.3-1 describes information elements for the </w:t>
      </w:r>
      <w:r>
        <w:rPr>
          <w:lang w:val="en-US"/>
        </w:rPr>
        <w:t>FL member registration</w:t>
      </w:r>
      <w:r w:rsidR="00562936" w:rsidRPr="00562936">
        <w:rPr>
          <w:lang w:val="en-US"/>
        </w:rPr>
        <w:t xml:space="preserve"> information storage</w:t>
      </w:r>
      <w:r>
        <w:t xml:space="preserve"> response to AIMLE server from the ML repository/registry.</w:t>
      </w:r>
    </w:p>
    <w:p w14:paraId="2035A383" w14:textId="23ADE773" w:rsidR="004A67B8" w:rsidRDefault="004A67B8" w:rsidP="004A67B8">
      <w:pPr>
        <w:pStyle w:val="TH"/>
      </w:pPr>
      <w:r>
        <w:t xml:space="preserve">Table 8.4.4.3-1: </w:t>
      </w:r>
      <w:r>
        <w:rPr>
          <w:lang w:val="en-US"/>
        </w:rPr>
        <w:t>FL member 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4A67B8" w14:paraId="4FE86F0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4CEA94A"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741476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5D6495" w14:textId="77777777" w:rsidR="004A67B8" w:rsidRDefault="004A67B8" w:rsidP="00AC1117">
            <w:pPr>
              <w:pStyle w:val="TAH"/>
              <w:rPr>
                <w:kern w:val="2"/>
                <w:lang w:eastAsia="de-DE"/>
              </w:rPr>
            </w:pPr>
            <w:r>
              <w:rPr>
                <w:kern w:val="2"/>
                <w:lang w:eastAsia="de-DE"/>
              </w:rPr>
              <w:t>Description</w:t>
            </w:r>
          </w:p>
        </w:tc>
      </w:tr>
      <w:tr w:rsidR="004A67B8" w14:paraId="577C59C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22F7997D"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0FC80A42"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83E4226" w14:textId="77777777" w:rsidR="004A67B8" w:rsidRDefault="004A67B8" w:rsidP="00AC1117">
            <w:pPr>
              <w:pStyle w:val="TAL"/>
              <w:rPr>
                <w:kern w:val="2"/>
                <w:lang w:eastAsia="de-DE"/>
              </w:rPr>
            </w:pPr>
            <w:r>
              <w:rPr>
                <w:kern w:val="2"/>
                <w:lang w:eastAsia="de-DE"/>
              </w:rPr>
              <w:t>The result of the registration request (positive or negative acknowledgement).</w:t>
            </w:r>
          </w:p>
        </w:tc>
      </w:tr>
    </w:tbl>
    <w:p w14:paraId="0A077919" w14:textId="77777777" w:rsidR="007067B6" w:rsidRDefault="007067B6" w:rsidP="007067B6"/>
    <w:p w14:paraId="0BE00B02" w14:textId="2C465841" w:rsidR="004A67B8" w:rsidRDefault="004A67B8" w:rsidP="004A67B8">
      <w:pPr>
        <w:pStyle w:val="Heading4"/>
      </w:pPr>
      <w:bookmarkStart w:id="266" w:name="_Toc218864086"/>
      <w:r>
        <w:lastRenderedPageBreak/>
        <w:t>8.</w:t>
      </w:r>
      <w:r>
        <w:rPr>
          <w:lang w:eastAsia="zh-CN"/>
        </w:rPr>
        <w:t>4</w:t>
      </w:r>
      <w:r>
        <w:t>.4.4</w:t>
      </w:r>
      <w:r>
        <w:tab/>
      </w:r>
      <w:r>
        <w:rPr>
          <w:lang w:val="en-US"/>
        </w:rPr>
        <w:t>FL member registration</w:t>
      </w:r>
      <w:r>
        <w:t xml:space="preserve"> </w:t>
      </w:r>
      <w:r w:rsidR="00562936" w:rsidRPr="00562936">
        <w:t xml:space="preserve">information storage </w:t>
      </w:r>
      <w:r>
        <w:t>update request</w:t>
      </w:r>
      <w:bookmarkEnd w:id="266"/>
    </w:p>
    <w:p w14:paraId="2D12F54B" w14:textId="3E9438D0" w:rsidR="004A67B8" w:rsidRDefault="004A67B8" w:rsidP="004A67B8">
      <w:r>
        <w:t xml:space="preserve">Table 8.4.4.4-1 describes information elements for the </w:t>
      </w:r>
      <w:r>
        <w:rPr>
          <w:lang w:val="en-US"/>
        </w:rPr>
        <w:t>FL member registration</w:t>
      </w:r>
      <w:r w:rsidR="00562936" w:rsidRPr="00562936">
        <w:rPr>
          <w:lang w:val="en-US"/>
        </w:rPr>
        <w:t xml:space="preserve"> information </w:t>
      </w:r>
      <w:r>
        <w:t xml:space="preserve"> update request from AIMLE server to the ML repository/registry.</w:t>
      </w:r>
    </w:p>
    <w:p w14:paraId="4B5918AA" w14:textId="0D7E38EA" w:rsidR="004A67B8" w:rsidRDefault="004A67B8" w:rsidP="004A67B8">
      <w:pPr>
        <w:pStyle w:val="TH"/>
      </w:pPr>
      <w:r>
        <w:t xml:space="preserve">Table 8.4.4.4-1: </w:t>
      </w:r>
      <w:r>
        <w:rPr>
          <w:lang w:val="en-US"/>
        </w:rPr>
        <w:t>FL member registration</w:t>
      </w:r>
      <w:r>
        <w:t xml:space="preserve"> </w:t>
      </w:r>
      <w:r w:rsidR="00562936" w:rsidRPr="00562936">
        <w:t xml:space="preserve">information </w:t>
      </w:r>
      <w:r>
        <w:t>update request</w:t>
      </w:r>
    </w:p>
    <w:tbl>
      <w:tblPr>
        <w:tblW w:w="8640" w:type="dxa"/>
        <w:jc w:val="center"/>
        <w:tblLayout w:type="fixed"/>
        <w:tblLook w:val="04A0" w:firstRow="1" w:lastRow="0" w:firstColumn="1" w:lastColumn="0" w:noHBand="0" w:noVBand="1"/>
      </w:tblPr>
      <w:tblGrid>
        <w:gridCol w:w="2880"/>
        <w:gridCol w:w="1440"/>
        <w:gridCol w:w="4320"/>
      </w:tblGrid>
      <w:tr w:rsidR="004A67B8" w14:paraId="2EB36BD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34141CAE"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29D20C6"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FEEC12" w14:textId="77777777" w:rsidR="004A67B8" w:rsidRDefault="004A67B8" w:rsidP="00AC1117">
            <w:pPr>
              <w:pStyle w:val="TAH"/>
              <w:rPr>
                <w:kern w:val="2"/>
                <w:lang w:eastAsia="de-DE"/>
              </w:rPr>
            </w:pPr>
            <w:r>
              <w:rPr>
                <w:kern w:val="2"/>
                <w:lang w:eastAsia="de-DE"/>
              </w:rPr>
              <w:t>Description</w:t>
            </w:r>
          </w:p>
        </w:tc>
      </w:tr>
      <w:tr w:rsidR="004A67B8" w14:paraId="6B2388AC" w14:textId="77777777" w:rsidTr="00AC1117">
        <w:trPr>
          <w:jc w:val="center"/>
        </w:trPr>
        <w:tc>
          <w:tcPr>
            <w:tcW w:w="2880" w:type="dxa"/>
            <w:tcBorders>
              <w:top w:val="single" w:sz="4" w:space="0" w:color="000000"/>
              <w:left w:val="single" w:sz="4" w:space="0" w:color="000000"/>
              <w:bottom w:val="single" w:sz="4" w:space="0" w:color="000000"/>
              <w:right w:val="nil"/>
            </w:tcBorders>
          </w:tcPr>
          <w:p w14:paraId="343C3CBE" w14:textId="77777777" w:rsidR="004A67B8" w:rsidRDefault="004A67B8" w:rsidP="00AC1117">
            <w:pPr>
              <w:pStyle w:val="TAL"/>
              <w:rPr>
                <w:kern w:val="2"/>
                <w:lang w:eastAsia="de-DE"/>
              </w:rPr>
            </w:pPr>
            <w:r w:rsidRPr="00AD40AA">
              <w:t>Security information</w:t>
            </w:r>
          </w:p>
        </w:tc>
        <w:tc>
          <w:tcPr>
            <w:tcW w:w="1440" w:type="dxa"/>
            <w:tcBorders>
              <w:top w:val="single" w:sz="4" w:space="0" w:color="000000"/>
              <w:left w:val="single" w:sz="4" w:space="0" w:color="000000"/>
              <w:bottom w:val="single" w:sz="4" w:space="0" w:color="000000"/>
              <w:right w:val="nil"/>
            </w:tcBorders>
          </w:tcPr>
          <w:p w14:paraId="05F31C9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A9D99D6" w14:textId="4965CCA0" w:rsidR="004A67B8" w:rsidRDefault="004A67B8" w:rsidP="00AC1117">
            <w:pPr>
              <w:pStyle w:val="TAL"/>
              <w:rPr>
                <w:kern w:val="2"/>
                <w:lang w:eastAsia="de-DE"/>
              </w:rPr>
            </w:pPr>
            <w:r w:rsidRPr="00AD40AA">
              <w:t xml:space="preserve">Information for </w:t>
            </w:r>
            <w:r>
              <w:t>ML repository</w:t>
            </w:r>
            <w:r w:rsidRPr="00AD40AA">
              <w:t xml:space="preserve"> to validate the registration </w:t>
            </w:r>
            <w:r w:rsidR="00562936" w:rsidRPr="00562936">
              <w:t xml:space="preserve">information </w:t>
            </w:r>
            <w:r>
              <w:t xml:space="preserve">update </w:t>
            </w:r>
            <w:r w:rsidRPr="00AD40AA">
              <w:t>request</w:t>
            </w:r>
          </w:p>
        </w:tc>
      </w:tr>
      <w:tr w:rsidR="00562936" w14:paraId="7DC16EC2" w14:textId="77777777" w:rsidTr="00AC1117">
        <w:trPr>
          <w:jc w:val="center"/>
        </w:trPr>
        <w:tc>
          <w:tcPr>
            <w:tcW w:w="2880" w:type="dxa"/>
            <w:tcBorders>
              <w:top w:val="single" w:sz="4" w:space="0" w:color="000000"/>
              <w:left w:val="single" w:sz="4" w:space="0" w:color="000000"/>
              <w:bottom w:val="single" w:sz="4" w:space="0" w:color="000000"/>
              <w:right w:val="nil"/>
            </w:tcBorders>
          </w:tcPr>
          <w:p w14:paraId="1A91953A" w14:textId="37D5BA05" w:rsidR="00562936" w:rsidRPr="00AD40AA" w:rsidRDefault="00562936" w:rsidP="00562936">
            <w:pPr>
              <w:pStyle w:val="TAL"/>
            </w:pPr>
            <w:r>
              <w:rPr>
                <w:kern w:val="2"/>
                <w:lang w:eastAsia="de-DE"/>
              </w:rPr>
              <w:t>FL member list to be updated</w:t>
            </w:r>
          </w:p>
        </w:tc>
        <w:tc>
          <w:tcPr>
            <w:tcW w:w="1440" w:type="dxa"/>
            <w:tcBorders>
              <w:top w:val="single" w:sz="4" w:space="0" w:color="000000"/>
              <w:left w:val="single" w:sz="4" w:space="0" w:color="000000"/>
              <w:bottom w:val="single" w:sz="4" w:space="0" w:color="000000"/>
              <w:right w:val="nil"/>
            </w:tcBorders>
          </w:tcPr>
          <w:p w14:paraId="5E16A04B" w14:textId="1D4E30D4" w:rsidR="00562936" w:rsidRDefault="00562936" w:rsidP="00562936">
            <w:pPr>
              <w:pStyle w:val="TAC"/>
              <w:rPr>
                <w:kern w:val="2"/>
                <w:lang w:eastAsia="de-DE"/>
              </w:rPr>
            </w:pPr>
            <w:r>
              <w:rPr>
                <w:rFonts w:hint="eastAsia"/>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5104F5D" w14:textId="5BB3F4C7" w:rsidR="00562936" w:rsidRPr="00AD40AA" w:rsidRDefault="00562936" w:rsidP="00562936">
            <w:pPr>
              <w:pStyle w:val="TAL"/>
            </w:pPr>
            <w:r>
              <w:rPr>
                <w:rFonts w:hint="eastAsia"/>
                <w:kern w:val="2"/>
                <w:lang w:eastAsia="zh-CN"/>
              </w:rPr>
              <w:t>T</w:t>
            </w:r>
            <w:r>
              <w:rPr>
                <w:kern w:val="2"/>
                <w:lang w:eastAsia="zh-CN"/>
              </w:rPr>
              <w:t xml:space="preserve">he information </w:t>
            </w:r>
            <w:r>
              <w:rPr>
                <w:kern w:val="2"/>
                <w:lang w:eastAsia="de-DE"/>
              </w:rPr>
              <w:t>FL member to be deleted due to deregistration or to be added due to registration update</w:t>
            </w:r>
          </w:p>
        </w:tc>
      </w:tr>
      <w:tr w:rsidR="00562936" w14:paraId="5E93EAF9" w14:textId="77777777" w:rsidTr="00AC1117">
        <w:trPr>
          <w:jc w:val="center"/>
        </w:trPr>
        <w:tc>
          <w:tcPr>
            <w:tcW w:w="2880" w:type="dxa"/>
            <w:tcBorders>
              <w:top w:val="single" w:sz="4" w:space="0" w:color="000000"/>
              <w:left w:val="single" w:sz="4" w:space="0" w:color="000000"/>
              <w:bottom w:val="single" w:sz="4" w:space="0" w:color="000000"/>
              <w:right w:val="nil"/>
            </w:tcBorders>
          </w:tcPr>
          <w:p w14:paraId="4D3F17D5" w14:textId="6811BE5E" w:rsidR="00562936" w:rsidRDefault="00562936" w:rsidP="00562936">
            <w:pPr>
              <w:pStyle w:val="TAL"/>
            </w:pPr>
            <w:r>
              <w:rPr>
                <w:kern w:val="2"/>
                <w:lang w:eastAsia="de-DE"/>
              </w:rPr>
              <w:t>&gt;FL member ID</w:t>
            </w:r>
          </w:p>
        </w:tc>
        <w:tc>
          <w:tcPr>
            <w:tcW w:w="1440" w:type="dxa"/>
            <w:tcBorders>
              <w:top w:val="single" w:sz="4" w:space="0" w:color="000000"/>
              <w:left w:val="single" w:sz="4" w:space="0" w:color="000000"/>
              <w:bottom w:val="single" w:sz="4" w:space="0" w:color="000000"/>
              <w:right w:val="nil"/>
            </w:tcBorders>
          </w:tcPr>
          <w:p w14:paraId="08822F35" w14:textId="77777777" w:rsidR="00562936" w:rsidRDefault="00562936" w:rsidP="00562936">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559BC28" w14:textId="77777777" w:rsidR="00562936" w:rsidRPr="00AD40AA" w:rsidRDefault="00562936" w:rsidP="00562936">
            <w:pPr>
              <w:pStyle w:val="TAL"/>
            </w:pPr>
            <w:r>
              <w:rPr>
                <w:kern w:val="2"/>
                <w:lang w:eastAsia="de-DE"/>
              </w:rPr>
              <w:t>The identifier of the candidate FL member for which the update applies. This can be the VAL server ID, the EAS ID, the AIMLE server ID based on which entity is the candidate FL member.</w:t>
            </w:r>
          </w:p>
        </w:tc>
      </w:tr>
      <w:tr w:rsidR="00562936" w14:paraId="4006AC8D" w14:textId="77777777" w:rsidTr="00AC1117">
        <w:trPr>
          <w:jc w:val="center"/>
        </w:trPr>
        <w:tc>
          <w:tcPr>
            <w:tcW w:w="2880" w:type="dxa"/>
            <w:tcBorders>
              <w:top w:val="single" w:sz="4" w:space="0" w:color="000000"/>
              <w:left w:val="single" w:sz="4" w:space="0" w:color="000000"/>
              <w:bottom w:val="single" w:sz="4" w:space="0" w:color="000000"/>
              <w:right w:val="nil"/>
            </w:tcBorders>
          </w:tcPr>
          <w:p w14:paraId="6BAA453F" w14:textId="25BA16A2" w:rsidR="00562936" w:rsidRDefault="00562936" w:rsidP="00562936">
            <w:pPr>
              <w:pStyle w:val="TAL"/>
            </w:pPr>
            <w:r>
              <w:rPr>
                <w:kern w:val="2"/>
                <w:lang w:eastAsia="de-DE"/>
              </w:rPr>
              <w:t>&gt;</w:t>
            </w:r>
            <w:r>
              <w:t>Updated registration parameters</w:t>
            </w:r>
          </w:p>
        </w:tc>
        <w:tc>
          <w:tcPr>
            <w:tcW w:w="1440" w:type="dxa"/>
            <w:tcBorders>
              <w:top w:val="single" w:sz="4" w:space="0" w:color="000000"/>
              <w:left w:val="single" w:sz="4" w:space="0" w:color="000000"/>
              <w:bottom w:val="single" w:sz="4" w:space="0" w:color="000000"/>
              <w:right w:val="nil"/>
            </w:tcBorders>
          </w:tcPr>
          <w:p w14:paraId="7E2F6636" w14:textId="57544DD1" w:rsidR="00562936" w:rsidRDefault="00562936" w:rsidP="0056293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B712E35" w14:textId="58817869" w:rsidR="00562936" w:rsidRPr="00AD40AA" w:rsidRDefault="00562936" w:rsidP="00562936">
            <w:pPr>
              <w:pStyle w:val="TAL"/>
            </w:pPr>
            <w:r>
              <w:t>The updates of the registration parameters</w:t>
            </w:r>
            <w:r w:rsidRPr="00562936">
              <w:t xml:space="preserve"> if registration information is updated</w:t>
            </w:r>
            <w:r>
              <w:t>.</w:t>
            </w:r>
          </w:p>
        </w:tc>
      </w:tr>
      <w:tr w:rsidR="00562936" w14:paraId="7A489D82"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167C75" w14:textId="54C53D5C" w:rsidR="00562936" w:rsidRPr="00AD40AA" w:rsidRDefault="00562936" w:rsidP="00562936">
            <w:pPr>
              <w:pStyle w:val="TAL"/>
            </w:pPr>
            <w:r>
              <w:rPr>
                <w:kern w:val="2"/>
                <w:lang w:eastAsia="de-DE"/>
              </w:rPr>
              <w:t>&gt;</w:t>
            </w:r>
            <w:r>
              <w:t xml:space="preserve">&gt; </w:t>
            </w:r>
            <w:r w:rsidRPr="00AD40AA">
              <w:t xml:space="preserve">FL member supported </w:t>
            </w:r>
            <w:r>
              <w:t>AI/ML role</w:t>
            </w:r>
          </w:p>
        </w:tc>
        <w:tc>
          <w:tcPr>
            <w:tcW w:w="1440" w:type="dxa"/>
            <w:tcBorders>
              <w:top w:val="single" w:sz="4" w:space="0" w:color="000000"/>
              <w:left w:val="single" w:sz="4" w:space="0" w:color="000000"/>
              <w:bottom w:val="single" w:sz="4" w:space="0" w:color="000000"/>
              <w:right w:val="nil"/>
            </w:tcBorders>
          </w:tcPr>
          <w:p w14:paraId="7BC5E4F0" w14:textId="77777777" w:rsidR="00562936" w:rsidRDefault="00562936" w:rsidP="00562936">
            <w:pPr>
              <w:pStyle w:val="TAC"/>
              <w:rPr>
                <w:kern w:val="2"/>
                <w:lang w:eastAsia="de-DE"/>
              </w:rPr>
            </w:pPr>
            <w:r>
              <w:rPr>
                <w:kern w:val="2"/>
                <w:lang w:eastAsia="de-DE"/>
              </w:rPr>
              <w:t>O</w:t>
            </w:r>
          </w:p>
          <w:p w14:paraId="08B1692D" w14:textId="11E1D146"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191CA091" w14:textId="77777777" w:rsidR="00562936" w:rsidRDefault="00562936" w:rsidP="00562936">
            <w:pPr>
              <w:pStyle w:val="TAL"/>
              <w:rPr>
                <w:kern w:val="2"/>
                <w:lang w:eastAsia="de-DE"/>
              </w:rPr>
            </w:pPr>
            <w:r w:rsidRPr="00AD40AA">
              <w:t xml:space="preserve">The </w:t>
            </w:r>
            <w:r>
              <w:t xml:space="preserve">updated </w:t>
            </w:r>
            <w:r w:rsidRPr="00AD40AA">
              <w:t xml:space="preserve">supported </w:t>
            </w:r>
            <w:r>
              <w:t>AI/ML role</w:t>
            </w:r>
            <w:r w:rsidRPr="00AD40AA">
              <w:t xml:space="preserve"> of FL member which can be FL server, FL client</w:t>
            </w:r>
            <w:r>
              <w:t>.</w:t>
            </w:r>
          </w:p>
        </w:tc>
      </w:tr>
      <w:tr w:rsidR="00562936" w14:paraId="6434E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4ECF8554" w14:textId="7E45441D" w:rsidR="00562936" w:rsidRDefault="00562936" w:rsidP="00562936">
            <w:pPr>
              <w:pStyle w:val="TAL"/>
              <w:rPr>
                <w:kern w:val="2"/>
                <w:lang w:eastAsia="de-DE"/>
              </w:rPr>
            </w:pPr>
            <w:r>
              <w:rPr>
                <w:kern w:val="2"/>
                <w:lang w:eastAsia="de-DE"/>
              </w:rPr>
              <w:t>&gt;</w:t>
            </w:r>
            <w:r>
              <w:t xml:space="preserve">&gt; </w:t>
            </w:r>
            <w:r w:rsidRPr="00AD40AA">
              <w:t xml:space="preserve">FL member </w:t>
            </w:r>
            <w:r>
              <w:rPr>
                <w:lang w:eastAsia="en-GB"/>
              </w:rPr>
              <w:t>Availability schedule</w:t>
            </w:r>
          </w:p>
        </w:tc>
        <w:tc>
          <w:tcPr>
            <w:tcW w:w="1440" w:type="dxa"/>
            <w:tcBorders>
              <w:top w:val="single" w:sz="4" w:space="0" w:color="000000"/>
              <w:left w:val="single" w:sz="4" w:space="0" w:color="000000"/>
              <w:bottom w:val="single" w:sz="4" w:space="0" w:color="000000"/>
              <w:right w:val="nil"/>
            </w:tcBorders>
          </w:tcPr>
          <w:p w14:paraId="5CEF0B1C" w14:textId="77777777" w:rsidR="00562936" w:rsidRDefault="00562936" w:rsidP="00562936">
            <w:pPr>
              <w:pStyle w:val="TAC"/>
              <w:rPr>
                <w:kern w:val="2"/>
                <w:lang w:eastAsia="de-DE"/>
              </w:rPr>
            </w:pPr>
            <w:r>
              <w:rPr>
                <w:kern w:val="2"/>
                <w:lang w:eastAsia="de-DE"/>
              </w:rPr>
              <w:t>O</w:t>
            </w:r>
          </w:p>
          <w:p w14:paraId="0A3AC029" w14:textId="54D2AA2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0AEA93CE" w14:textId="77777777" w:rsidR="00562936" w:rsidRDefault="00562936" w:rsidP="00562936">
            <w:pPr>
              <w:pStyle w:val="TAL"/>
              <w:rPr>
                <w:kern w:val="2"/>
                <w:lang w:eastAsia="de-DE"/>
              </w:rPr>
            </w:pPr>
            <w:r>
              <w:rPr>
                <w:lang w:eastAsia="en-GB"/>
              </w:rPr>
              <w:t>Updated Availability schedule of the FL member</w:t>
            </w:r>
            <w:r>
              <w:t>.</w:t>
            </w:r>
          </w:p>
        </w:tc>
      </w:tr>
      <w:tr w:rsidR="00562936" w14:paraId="2FA4D7A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9E1722" w14:textId="3997F561" w:rsidR="00562936" w:rsidRDefault="00562936" w:rsidP="00562936">
            <w:pPr>
              <w:pStyle w:val="TAL"/>
            </w:pPr>
            <w:r>
              <w:rPr>
                <w:kern w:val="2"/>
                <w:lang w:eastAsia="de-DE"/>
              </w:rPr>
              <w:t>&gt;</w:t>
            </w:r>
            <w:r>
              <w:t>&gt; supported ML model ID list</w:t>
            </w:r>
          </w:p>
        </w:tc>
        <w:tc>
          <w:tcPr>
            <w:tcW w:w="1440" w:type="dxa"/>
            <w:tcBorders>
              <w:top w:val="single" w:sz="4" w:space="0" w:color="000000"/>
              <w:left w:val="single" w:sz="4" w:space="0" w:color="000000"/>
              <w:bottom w:val="single" w:sz="4" w:space="0" w:color="000000"/>
              <w:right w:val="nil"/>
            </w:tcBorders>
          </w:tcPr>
          <w:p w14:paraId="7071EB47" w14:textId="77777777" w:rsidR="00562936" w:rsidRDefault="00562936" w:rsidP="00562936">
            <w:pPr>
              <w:pStyle w:val="TAC"/>
              <w:rPr>
                <w:kern w:val="2"/>
                <w:lang w:eastAsia="de-DE"/>
              </w:rPr>
            </w:pPr>
            <w:r>
              <w:rPr>
                <w:kern w:val="2"/>
                <w:lang w:eastAsia="de-DE"/>
              </w:rPr>
              <w:t>O</w:t>
            </w:r>
          </w:p>
          <w:p w14:paraId="14EA5117" w14:textId="3B806B41"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7C359BBF" w14:textId="77777777" w:rsidR="00562936" w:rsidRPr="00AD40AA" w:rsidRDefault="00562936" w:rsidP="00562936">
            <w:pPr>
              <w:pStyle w:val="TAL"/>
            </w:pPr>
            <w:r w:rsidRPr="00AD40AA">
              <w:t>The</w:t>
            </w:r>
            <w:r>
              <w:t xml:space="preserve"> updated</w:t>
            </w:r>
            <w:r w:rsidRPr="00AD40AA">
              <w:t xml:space="preserve"> list of </w:t>
            </w:r>
            <w:r>
              <w:t>ML model IDs</w:t>
            </w:r>
            <w:r w:rsidRPr="00AD40AA">
              <w:t xml:space="preserve"> for which the FL member can be used</w:t>
            </w:r>
          </w:p>
        </w:tc>
      </w:tr>
      <w:tr w:rsidR="00562936" w14:paraId="3F64BA4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1F2502D" w14:textId="63740176" w:rsidR="00562936" w:rsidRDefault="00562936" w:rsidP="00562936">
            <w:pPr>
              <w:pStyle w:val="TAL"/>
            </w:pPr>
            <w:r>
              <w:rPr>
                <w:kern w:val="2"/>
                <w:lang w:eastAsia="de-DE"/>
              </w:rPr>
              <w:t>&gt;</w:t>
            </w:r>
            <w:r>
              <w:t>&gt; area of interest</w:t>
            </w:r>
          </w:p>
        </w:tc>
        <w:tc>
          <w:tcPr>
            <w:tcW w:w="1440" w:type="dxa"/>
            <w:tcBorders>
              <w:top w:val="single" w:sz="4" w:space="0" w:color="000000"/>
              <w:left w:val="single" w:sz="4" w:space="0" w:color="000000"/>
              <w:bottom w:val="single" w:sz="4" w:space="0" w:color="000000"/>
              <w:right w:val="nil"/>
            </w:tcBorders>
          </w:tcPr>
          <w:p w14:paraId="3114DB4B" w14:textId="77777777" w:rsidR="00562936" w:rsidRDefault="00562936" w:rsidP="00562936">
            <w:pPr>
              <w:pStyle w:val="TAC"/>
              <w:rPr>
                <w:kern w:val="2"/>
                <w:lang w:eastAsia="de-DE"/>
              </w:rPr>
            </w:pPr>
            <w:r>
              <w:rPr>
                <w:kern w:val="2"/>
                <w:lang w:eastAsia="de-DE"/>
              </w:rPr>
              <w:t>O</w:t>
            </w:r>
          </w:p>
          <w:p w14:paraId="27FAA9C3" w14:textId="4C558AA3"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564F6864" w14:textId="77777777" w:rsidR="00562936" w:rsidRPr="00AD40AA" w:rsidRDefault="00562936" w:rsidP="00562936">
            <w:pPr>
              <w:pStyle w:val="TAL"/>
            </w:pPr>
            <w:r>
              <w:t>The updated area of interest for the registration update.</w:t>
            </w:r>
          </w:p>
        </w:tc>
      </w:tr>
      <w:tr w:rsidR="00562936" w14:paraId="759838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164A98CC" w14:textId="51D4B32A" w:rsidR="00562936" w:rsidRDefault="00562936" w:rsidP="00562936">
            <w:pPr>
              <w:pStyle w:val="TAL"/>
            </w:pPr>
            <w:r>
              <w:rPr>
                <w:kern w:val="2"/>
                <w:lang w:eastAsia="de-DE"/>
              </w:rPr>
              <w:t>&gt;</w:t>
            </w:r>
            <w:r>
              <w:t>&gt; time validity</w:t>
            </w:r>
          </w:p>
        </w:tc>
        <w:tc>
          <w:tcPr>
            <w:tcW w:w="1440" w:type="dxa"/>
            <w:tcBorders>
              <w:top w:val="single" w:sz="4" w:space="0" w:color="000000"/>
              <w:left w:val="single" w:sz="4" w:space="0" w:color="000000"/>
              <w:bottom w:val="single" w:sz="4" w:space="0" w:color="000000"/>
              <w:right w:val="nil"/>
            </w:tcBorders>
          </w:tcPr>
          <w:p w14:paraId="4282EE41" w14:textId="77777777" w:rsidR="00562936" w:rsidRDefault="00562936" w:rsidP="00562936">
            <w:pPr>
              <w:pStyle w:val="TAC"/>
              <w:rPr>
                <w:kern w:val="2"/>
                <w:lang w:eastAsia="de-DE"/>
              </w:rPr>
            </w:pPr>
            <w:r>
              <w:rPr>
                <w:kern w:val="2"/>
                <w:lang w:eastAsia="de-DE"/>
              </w:rPr>
              <w:t>O</w:t>
            </w:r>
          </w:p>
          <w:p w14:paraId="46D498A2" w14:textId="2B0ED86D" w:rsidR="00562936" w:rsidRDefault="00562936" w:rsidP="00562936">
            <w:pPr>
              <w:pStyle w:val="TAC"/>
              <w:rPr>
                <w:kern w:val="2"/>
                <w:lang w:eastAsia="de-DE"/>
              </w:rPr>
            </w:pPr>
            <w:r>
              <w:rPr>
                <w:kern w:val="2"/>
                <w:lang w:eastAsia="de-DE"/>
              </w:rPr>
              <w:t>(see NOTE)</w:t>
            </w:r>
          </w:p>
        </w:tc>
        <w:tc>
          <w:tcPr>
            <w:tcW w:w="4320" w:type="dxa"/>
            <w:tcBorders>
              <w:top w:val="single" w:sz="4" w:space="0" w:color="000000"/>
              <w:left w:val="single" w:sz="4" w:space="0" w:color="000000"/>
              <w:bottom w:val="single" w:sz="4" w:space="0" w:color="000000"/>
              <w:right w:val="single" w:sz="4" w:space="0" w:color="000000"/>
            </w:tcBorders>
          </w:tcPr>
          <w:p w14:paraId="64F0667A" w14:textId="77777777" w:rsidR="00562936" w:rsidRDefault="00562936" w:rsidP="00562936">
            <w:pPr>
              <w:pStyle w:val="TAL"/>
            </w:pPr>
            <w:r>
              <w:t>The update time validity for the FL member registration update.</w:t>
            </w:r>
          </w:p>
        </w:tc>
      </w:tr>
      <w:tr w:rsidR="00900222" w14:paraId="2C22A0D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0D52B9C" w14:textId="2B934ED3" w:rsidR="00900222" w:rsidRDefault="00900222" w:rsidP="00900222">
            <w:pPr>
              <w:pStyle w:val="TAL"/>
              <w:rPr>
                <w:kern w:val="2"/>
                <w:lang w:eastAsia="de-DE"/>
              </w:rPr>
            </w:pPr>
            <w:r>
              <w:t>&gt;de-registration parameter</w:t>
            </w:r>
          </w:p>
        </w:tc>
        <w:tc>
          <w:tcPr>
            <w:tcW w:w="1440" w:type="dxa"/>
            <w:tcBorders>
              <w:top w:val="single" w:sz="4" w:space="0" w:color="000000"/>
              <w:left w:val="single" w:sz="4" w:space="0" w:color="000000"/>
              <w:bottom w:val="single" w:sz="4" w:space="0" w:color="000000"/>
              <w:right w:val="nil"/>
            </w:tcBorders>
          </w:tcPr>
          <w:p w14:paraId="5CF6AA28" w14:textId="4D43CC2B" w:rsidR="00900222" w:rsidRDefault="00900222" w:rsidP="00900222">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DEA99FE" w14:textId="3CFC6D74" w:rsidR="00900222" w:rsidRDefault="00900222" w:rsidP="00900222">
            <w:pPr>
              <w:pStyle w:val="TAL"/>
            </w:pPr>
            <w:r>
              <w:t>The indication of FL member ID being de</w:t>
            </w:r>
            <w:r>
              <w:rPr>
                <w:lang w:eastAsia="zh-CN"/>
              </w:rPr>
              <w:t>re</w:t>
            </w:r>
            <w:r>
              <w:t>gistered.</w:t>
            </w:r>
          </w:p>
        </w:tc>
      </w:tr>
      <w:tr w:rsidR="00900222" w14:paraId="68CEB501" w14:textId="77777777" w:rsidTr="00D521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C7DFFE4" w14:textId="4873AE8B" w:rsidR="00900222" w:rsidRDefault="00900222" w:rsidP="00900222">
            <w:pPr>
              <w:pStyle w:val="TAN"/>
              <w:rPr>
                <w:lang w:eastAsia="zh-CN"/>
              </w:rPr>
            </w:pPr>
            <w:r>
              <w:rPr>
                <w:lang w:eastAsia="en-IN"/>
              </w:rPr>
              <w:t>NOTE:</w:t>
            </w:r>
            <w:r>
              <w:rPr>
                <w:lang w:eastAsia="en-IN"/>
              </w:rPr>
              <w:tab/>
            </w:r>
            <w:r>
              <w:rPr>
                <w:lang w:eastAsia="zh-CN"/>
              </w:rPr>
              <w:t>At least one of these information elements shall be present.</w:t>
            </w:r>
          </w:p>
        </w:tc>
      </w:tr>
    </w:tbl>
    <w:p w14:paraId="41B1BB1A" w14:textId="77777777" w:rsidR="007067B6" w:rsidRDefault="007067B6" w:rsidP="007067B6"/>
    <w:p w14:paraId="58E5E471" w14:textId="046F6CE8" w:rsidR="004A67B8" w:rsidRDefault="004A67B8" w:rsidP="004A67B8">
      <w:pPr>
        <w:pStyle w:val="Heading4"/>
      </w:pPr>
      <w:bookmarkStart w:id="267" w:name="_Toc218864087"/>
      <w:r>
        <w:t>8.</w:t>
      </w:r>
      <w:r>
        <w:rPr>
          <w:lang w:eastAsia="zh-CN"/>
        </w:rPr>
        <w:t>4</w:t>
      </w:r>
      <w:r>
        <w:t>.4.5</w:t>
      </w:r>
      <w:r>
        <w:tab/>
      </w:r>
      <w:r>
        <w:rPr>
          <w:lang w:val="en-US"/>
        </w:rPr>
        <w:t>FL member registration</w:t>
      </w:r>
      <w:r>
        <w:t xml:space="preserve"> update response</w:t>
      </w:r>
      <w:bookmarkEnd w:id="267"/>
    </w:p>
    <w:p w14:paraId="06799A0C" w14:textId="49A9E47D" w:rsidR="004A67B8" w:rsidRDefault="004A67B8" w:rsidP="004A67B8">
      <w:r>
        <w:t xml:space="preserve">Table 8.4.4.5-1 describes information elements for the </w:t>
      </w:r>
      <w:r>
        <w:rPr>
          <w:lang w:val="en-US"/>
        </w:rPr>
        <w:t>FL member registration</w:t>
      </w:r>
      <w:r w:rsidR="00900222" w:rsidRPr="00900222">
        <w:rPr>
          <w:lang w:val="en-US"/>
        </w:rPr>
        <w:t xml:space="preserve"> information</w:t>
      </w:r>
      <w:r>
        <w:t xml:space="preserve"> update response to AIMLE server from the ML repository/registry.</w:t>
      </w:r>
    </w:p>
    <w:p w14:paraId="02176D6B" w14:textId="62A3B0B7" w:rsidR="004A67B8" w:rsidRDefault="004A67B8" w:rsidP="004A67B8">
      <w:pPr>
        <w:pStyle w:val="TH"/>
      </w:pPr>
      <w:r>
        <w:t xml:space="preserve">Table 8.4.4.5-1: </w:t>
      </w:r>
      <w:r>
        <w:rPr>
          <w:lang w:val="en-US"/>
        </w:rPr>
        <w:t>FL member registration</w:t>
      </w:r>
      <w:r>
        <w:t xml:space="preserve"> update response</w:t>
      </w:r>
    </w:p>
    <w:tbl>
      <w:tblPr>
        <w:tblW w:w="8640" w:type="dxa"/>
        <w:jc w:val="center"/>
        <w:tblLayout w:type="fixed"/>
        <w:tblLook w:val="04A0" w:firstRow="1" w:lastRow="0" w:firstColumn="1" w:lastColumn="0" w:noHBand="0" w:noVBand="1"/>
      </w:tblPr>
      <w:tblGrid>
        <w:gridCol w:w="2880"/>
        <w:gridCol w:w="1440"/>
        <w:gridCol w:w="4320"/>
      </w:tblGrid>
      <w:tr w:rsidR="004A67B8" w14:paraId="76662DEF"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7CD580B" w14:textId="77777777" w:rsidR="004A67B8" w:rsidRDefault="004A67B8"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BB78459" w14:textId="77777777" w:rsidR="004A67B8" w:rsidRDefault="004A67B8"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A5D3FD2" w14:textId="77777777" w:rsidR="004A67B8" w:rsidRDefault="004A67B8" w:rsidP="00AC1117">
            <w:pPr>
              <w:pStyle w:val="TAH"/>
              <w:rPr>
                <w:kern w:val="2"/>
                <w:lang w:eastAsia="de-DE"/>
              </w:rPr>
            </w:pPr>
            <w:r>
              <w:rPr>
                <w:kern w:val="2"/>
                <w:lang w:eastAsia="de-DE"/>
              </w:rPr>
              <w:t>Description</w:t>
            </w:r>
          </w:p>
        </w:tc>
      </w:tr>
      <w:tr w:rsidR="004A67B8" w14:paraId="160206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48FD1113" w14:textId="77777777" w:rsidR="004A67B8" w:rsidRDefault="004A67B8"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F84EB6E" w14:textId="77777777" w:rsidR="004A67B8" w:rsidRDefault="004A67B8"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948B986" w14:textId="77777777" w:rsidR="004A67B8" w:rsidRDefault="004A67B8" w:rsidP="00AC1117">
            <w:pPr>
              <w:pStyle w:val="TAL"/>
              <w:rPr>
                <w:kern w:val="2"/>
                <w:lang w:eastAsia="de-DE"/>
              </w:rPr>
            </w:pPr>
            <w:r>
              <w:rPr>
                <w:kern w:val="2"/>
                <w:lang w:eastAsia="de-DE"/>
              </w:rPr>
              <w:t>The result of the registration update request (positive or negative acknowledgement).</w:t>
            </w:r>
          </w:p>
        </w:tc>
      </w:tr>
      <w:tr w:rsidR="004A67B8" w14:paraId="6BF259E5" w14:textId="77777777" w:rsidTr="00AC1117">
        <w:trPr>
          <w:jc w:val="center"/>
        </w:trPr>
        <w:tc>
          <w:tcPr>
            <w:tcW w:w="2880" w:type="dxa"/>
            <w:tcBorders>
              <w:top w:val="single" w:sz="4" w:space="0" w:color="000000"/>
              <w:left w:val="single" w:sz="4" w:space="0" w:color="000000"/>
              <w:bottom w:val="single" w:sz="4" w:space="0" w:color="000000"/>
              <w:right w:val="nil"/>
            </w:tcBorders>
          </w:tcPr>
          <w:p w14:paraId="66ACE9F1" w14:textId="77777777" w:rsidR="004A67B8" w:rsidRPr="008905A0" w:rsidRDefault="004A67B8" w:rsidP="00AC1117">
            <w:pPr>
              <w:pStyle w:val="TAL"/>
              <w:rPr>
                <w:kern w:val="2"/>
                <w:lang w:val="en-US"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tcPr>
          <w:p w14:paraId="1297A862" w14:textId="77777777" w:rsidR="004A67B8" w:rsidRDefault="004A67B8"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5F23654E" w14:textId="77777777" w:rsidR="004A67B8" w:rsidRDefault="004A67B8" w:rsidP="00AC1117">
            <w:pPr>
              <w:pStyle w:val="TAL"/>
              <w:rPr>
                <w:kern w:val="2"/>
                <w:lang w:eastAsia="de-DE"/>
              </w:rPr>
            </w:pPr>
            <w:r>
              <w:rPr>
                <w:kern w:val="2"/>
                <w:lang w:eastAsia="de-DE"/>
              </w:rPr>
              <w:t>The generated ID for the new registration based on the update (if needed).</w:t>
            </w:r>
          </w:p>
        </w:tc>
      </w:tr>
      <w:bookmarkEnd w:id="256"/>
    </w:tbl>
    <w:p w14:paraId="79BB88F5" w14:textId="77777777" w:rsidR="007067B6" w:rsidRDefault="007067B6" w:rsidP="007067B6">
      <w:pPr>
        <w:rPr>
          <w:rFonts w:eastAsia="SimSun"/>
          <w:lang w:val="en-US" w:eastAsia="zh-CN"/>
        </w:rPr>
      </w:pPr>
    </w:p>
    <w:p w14:paraId="25BFE376" w14:textId="77777777" w:rsidR="0010424B" w:rsidRDefault="0010424B" w:rsidP="0010424B">
      <w:pPr>
        <w:pStyle w:val="Heading4"/>
      </w:pPr>
      <w:bookmarkStart w:id="268" w:name="_Toc218864088"/>
      <w:r>
        <w:t>8.</w:t>
      </w:r>
      <w:r>
        <w:rPr>
          <w:lang w:eastAsia="zh-CN"/>
        </w:rPr>
        <w:t>4</w:t>
      </w:r>
      <w:r>
        <w:t>.4.6</w:t>
      </w:r>
      <w:r>
        <w:tab/>
      </w:r>
      <w:r>
        <w:rPr>
          <w:lang w:val="en-US"/>
        </w:rPr>
        <w:t>FL member deregistration</w:t>
      </w:r>
      <w:r>
        <w:t xml:space="preserve"> request</w:t>
      </w:r>
      <w:bookmarkEnd w:id="268"/>
    </w:p>
    <w:p w14:paraId="4D85F1C5" w14:textId="77777777" w:rsidR="0010424B" w:rsidRDefault="0010424B" w:rsidP="0010424B">
      <w:r>
        <w:t xml:space="preserve">Table 8.4.4.6-1 describes information elements for the </w:t>
      </w:r>
      <w:r>
        <w:rPr>
          <w:lang w:val="en-US"/>
        </w:rPr>
        <w:t>FL member deregistration</w:t>
      </w:r>
      <w:r>
        <w:t xml:space="preserve"> request from the candidate FL member (VAL server, AIMLE server) to the ML repository/registry.</w:t>
      </w:r>
    </w:p>
    <w:p w14:paraId="2698EC7B" w14:textId="241C1C17" w:rsidR="0010424B" w:rsidRDefault="0010424B" w:rsidP="0010424B">
      <w:pPr>
        <w:pStyle w:val="TH"/>
      </w:pPr>
      <w:r>
        <w:t xml:space="preserve">Table 8.4.4.6-1: </w:t>
      </w:r>
      <w:r>
        <w:rPr>
          <w:lang w:val="en-US"/>
        </w:rPr>
        <w:t>FL member deregistration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10424B" w14:paraId="31EBFEF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3B50353"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24D5C6B"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DF69D5" w14:textId="77777777" w:rsidR="0010424B" w:rsidRDefault="0010424B" w:rsidP="008B724F">
            <w:pPr>
              <w:pStyle w:val="TAH"/>
              <w:rPr>
                <w:kern w:val="2"/>
                <w:lang w:eastAsia="de-DE"/>
              </w:rPr>
            </w:pPr>
            <w:r>
              <w:rPr>
                <w:kern w:val="2"/>
                <w:lang w:eastAsia="de-DE"/>
              </w:rPr>
              <w:t>Description</w:t>
            </w:r>
          </w:p>
        </w:tc>
      </w:tr>
      <w:tr w:rsidR="0010424B" w14:paraId="1C3417A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5A17431" w14:textId="77777777" w:rsidR="0010424B" w:rsidRDefault="0010424B" w:rsidP="008B724F">
            <w:pPr>
              <w:pStyle w:val="TAL"/>
              <w:rPr>
                <w:kern w:val="2"/>
                <w:lang w:eastAsia="de-DE"/>
              </w:rPr>
            </w:pPr>
            <w:r>
              <w:rPr>
                <w:kern w:val="2"/>
                <w:lang w:eastAsia="de-DE"/>
              </w:rPr>
              <w:t>Registration ID</w:t>
            </w:r>
          </w:p>
        </w:tc>
        <w:tc>
          <w:tcPr>
            <w:tcW w:w="1440" w:type="dxa"/>
            <w:tcBorders>
              <w:top w:val="single" w:sz="4" w:space="0" w:color="000000"/>
              <w:left w:val="single" w:sz="4" w:space="0" w:color="000000"/>
              <w:bottom w:val="single" w:sz="4" w:space="0" w:color="000000"/>
              <w:right w:val="nil"/>
            </w:tcBorders>
            <w:hideMark/>
          </w:tcPr>
          <w:p w14:paraId="5DF35E8E"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C7F56DC" w14:textId="77777777" w:rsidR="0010424B" w:rsidRDefault="0010424B" w:rsidP="008B724F">
            <w:pPr>
              <w:pStyle w:val="TAL"/>
              <w:rPr>
                <w:kern w:val="2"/>
                <w:lang w:eastAsia="de-DE"/>
              </w:rPr>
            </w:pPr>
            <w:r>
              <w:rPr>
                <w:kern w:val="2"/>
                <w:lang w:eastAsia="de-DE"/>
              </w:rPr>
              <w:t>The identity of the registered FL member</w:t>
            </w:r>
          </w:p>
        </w:tc>
      </w:tr>
    </w:tbl>
    <w:p w14:paraId="157B4FEF" w14:textId="77777777" w:rsidR="0010424B" w:rsidRDefault="0010424B" w:rsidP="0010424B">
      <w:pPr>
        <w:rPr>
          <w:noProof/>
        </w:rPr>
      </w:pPr>
    </w:p>
    <w:p w14:paraId="36B65280" w14:textId="77777777" w:rsidR="0010424B" w:rsidRDefault="0010424B" w:rsidP="0010424B">
      <w:pPr>
        <w:pStyle w:val="Heading4"/>
      </w:pPr>
      <w:bookmarkStart w:id="269" w:name="_Toc218864089"/>
      <w:r>
        <w:t>8.</w:t>
      </w:r>
      <w:r>
        <w:rPr>
          <w:lang w:eastAsia="zh-CN"/>
        </w:rPr>
        <w:t>4</w:t>
      </w:r>
      <w:r>
        <w:t>.4.7</w:t>
      </w:r>
      <w:r>
        <w:tab/>
      </w:r>
      <w:r>
        <w:rPr>
          <w:lang w:val="en-US"/>
        </w:rPr>
        <w:t>FL member deregistration</w:t>
      </w:r>
      <w:r>
        <w:t xml:space="preserve"> response</w:t>
      </w:r>
      <w:bookmarkEnd w:id="269"/>
    </w:p>
    <w:p w14:paraId="0B87C7B4" w14:textId="77777777" w:rsidR="0010424B" w:rsidRDefault="0010424B" w:rsidP="0010424B">
      <w:r>
        <w:t xml:space="preserve">Table 8.4.4.7-1 describes information elements for the </w:t>
      </w:r>
      <w:r>
        <w:rPr>
          <w:lang w:val="en-US"/>
        </w:rPr>
        <w:t>FL member deregistration</w:t>
      </w:r>
      <w:r>
        <w:t xml:space="preserve"> response to the candidate registered FL member (VAL server, AIMLE server) from the ML repository/registry.</w:t>
      </w:r>
    </w:p>
    <w:p w14:paraId="7304F7A4" w14:textId="518EA858" w:rsidR="0010424B" w:rsidRDefault="0010424B" w:rsidP="0010424B">
      <w:pPr>
        <w:pStyle w:val="TH"/>
      </w:pPr>
      <w:r>
        <w:lastRenderedPageBreak/>
        <w:t xml:space="preserve">Table 8.4.4.7-1: </w:t>
      </w:r>
      <w:r>
        <w:rPr>
          <w:lang w:val="en-US"/>
        </w:rPr>
        <w:t>FL member deregistration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10424B" w14:paraId="1C40E0BA"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09D31B6" w14:textId="77777777" w:rsidR="0010424B" w:rsidRDefault="0010424B" w:rsidP="008B724F">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988D295" w14:textId="77777777" w:rsidR="0010424B" w:rsidRDefault="0010424B" w:rsidP="008B724F">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037233" w14:textId="77777777" w:rsidR="0010424B" w:rsidRDefault="0010424B" w:rsidP="008B724F">
            <w:pPr>
              <w:pStyle w:val="TAH"/>
              <w:rPr>
                <w:kern w:val="2"/>
                <w:lang w:eastAsia="de-DE"/>
              </w:rPr>
            </w:pPr>
            <w:r>
              <w:rPr>
                <w:kern w:val="2"/>
                <w:lang w:eastAsia="de-DE"/>
              </w:rPr>
              <w:t>Description</w:t>
            </w:r>
          </w:p>
        </w:tc>
      </w:tr>
      <w:tr w:rsidR="0010424B" w14:paraId="357CE5A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F9FD02" w14:textId="77777777" w:rsidR="0010424B" w:rsidRDefault="0010424B" w:rsidP="008B724F">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346C33D5" w14:textId="77777777" w:rsidR="0010424B" w:rsidRDefault="0010424B" w:rsidP="008B724F">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D40D4" w14:textId="77777777" w:rsidR="0010424B" w:rsidRDefault="0010424B" w:rsidP="008B724F">
            <w:pPr>
              <w:pStyle w:val="TAL"/>
              <w:rPr>
                <w:kern w:val="2"/>
                <w:lang w:eastAsia="de-DE"/>
              </w:rPr>
            </w:pPr>
            <w:r>
              <w:rPr>
                <w:kern w:val="2"/>
                <w:lang w:eastAsia="de-DE"/>
              </w:rPr>
              <w:t>The result of the deregistration request (positive or negative acknowledgement).</w:t>
            </w:r>
          </w:p>
        </w:tc>
      </w:tr>
    </w:tbl>
    <w:p w14:paraId="1383DD77" w14:textId="77777777" w:rsidR="0010424B" w:rsidRDefault="0010424B" w:rsidP="0010424B">
      <w:pPr>
        <w:rPr>
          <w:noProof/>
        </w:rPr>
      </w:pPr>
    </w:p>
    <w:p w14:paraId="7CB791CB" w14:textId="3FE2C565" w:rsidR="00794AEB" w:rsidRDefault="00794AEB" w:rsidP="00794AEB">
      <w:pPr>
        <w:pStyle w:val="Heading2"/>
        <w:rPr>
          <w:lang w:val="en-IN"/>
        </w:rPr>
      </w:pPr>
      <w:bookmarkStart w:id="270" w:name="_Toc218864090"/>
      <w:r>
        <w:rPr>
          <w:rFonts w:eastAsia="SimSun"/>
          <w:lang w:val="en-US" w:eastAsia="zh-CN"/>
        </w:rPr>
        <w:t>8</w:t>
      </w:r>
      <w:r>
        <w:rPr>
          <w:lang w:val="en-IN"/>
        </w:rPr>
        <w:t>.5</w:t>
      </w:r>
      <w:r>
        <w:rPr>
          <w:lang w:val="en-IN"/>
        </w:rPr>
        <w:tab/>
        <w:t>Support for FL events subscription and notification</w:t>
      </w:r>
      <w:bookmarkEnd w:id="270"/>
    </w:p>
    <w:p w14:paraId="29610279" w14:textId="79210273" w:rsidR="00794AEB" w:rsidRDefault="00794AEB" w:rsidP="00794AEB">
      <w:pPr>
        <w:pStyle w:val="Heading3"/>
        <w:rPr>
          <w:lang w:val="en-IN"/>
        </w:rPr>
      </w:pPr>
      <w:bookmarkStart w:id="271" w:name="_Toc218864091"/>
      <w:r>
        <w:rPr>
          <w:rFonts w:eastAsia="SimSun"/>
          <w:lang w:val="en-US" w:eastAsia="zh-CN"/>
        </w:rPr>
        <w:t>8</w:t>
      </w:r>
      <w:r>
        <w:rPr>
          <w:lang w:val="en-IN"/>
        </w:rPr>
        <w:t>.5.1</w:t>
      </w:r>
      <w:r>
        <w:rPr>
          <w:lang w:val="en-IN"/>
        </w:rPr>
        <w:tab/>
        <w:t>General</w:t>
      </w:r>
      <w:bookmarkEnd w:id="271"/>
    </w:p>
    <w:p w14:paraId="09A89AD3" w14:textId="6B21A23A" w:rsidR="00794AEB" w:rsidRDefault="00794AEB" w:rsidP="00794AEB">
      <w:r>
        <w:t>This clause consists of the following procedures 1) the subscription for the FL related events in clause 8.5.2 and 2) the event notification procedure in clause 8.5.3.</w:t>
      </w:r>
    </w:p>
    <w:p w14:paraId="24485357" w14:textId="59B728EB" w:rsidR="00794AEB" w:rsidRDefault="00794AEB" w:rsidP="00794AEB">
      <w:r>
        <w:t>This capability targets the enhancements to a global ML repository acting as AIML service registry which monitors the status and changes to the availability and capabilities of the FL members. The subscriber can be the AIMLE server or VAL server which requires to get notified on the FL member availability, since this information is vital for enabling the subscriber to perform the FL-related AIML operations (e.g. AIMLE server selecting FL members for a certain FL task).</w:t>
      </w:r>
      <w:r w:rsidR="00DC3918" w:rsidRPr="00DC3918">
        <w:t xml:space="preserve"> </w:t>
      </w:r>
      <w:r w:rsidR="00DC3918">
        <w:t>If VAL server is the subscriber, it registers indirectly via AIMLE server for FL-related events.</w:t>
      </w:r>
    </w:p>
    <w:p w14:paraId="5186F168" w14:textId="2ED9BA5F" w:rsidR="00794AEB" w:rsidRDefault="00794AEB" w:rsidP="00794AEB">
      <w:pPr>
        <w:pStyle w:val="Heading3"/>
      </w:pPr>
      <w:bookmarkStart w:id="272" w:name="_Toc218864092"/>
      <w:r>
        <w:rPr>
          <w:rFonts w:eastAsia="SimSun"/>
          <w:lang w:val="en-US" w:eastAsia="zh-CN"/>
        </w:rPr>
        <w:t>8</w:t>
      </w:r>
      <w:r>
        <w:rPr>
          <w:lang w:val="en-IN"/>
        </w:rPr>
        <w:t>.5.</w:t>
      </w:r>
      <w:r>
        <w:rPr>
          <w:rFonts w:eastAsia="SimSun"/>
          <w:lang w:val="en-US" w:eastAsia="zh-CN"/>
        </w:rPr>
        <w:t>2</w:t>
      </w:r>
      <w:r>
        <w:rPr>
          <w:lang w:val="en-IN"/>
        </w:rPr>
        <w:tab/>
      </w:r>
      <w:r>
        <w:t>Procedure on subscription for FL related events</w:t>
      </w:r>
      <w:bookmarkEnd w:id="272"/>
    </w:p>
    <w:p w14:paraId="40E7FC8C" w14:textId="04C0DDEC" w:rsidR="00794AEB" w:rsidRDefault="00794AEB" w:rsidP="00794AEB">
      <w:r>
        <w:t xml:space="preserve">This procedure, as illustrated in Figure 8.5.2-1, describes the subscription for events related to FL member availability. </w:t>
      </w:r>
    </w:p>
    <w:p w14:paraId="1ED05191" w14:textId="77777777" w:rsidR="00794AEB" w:rsidRDefault="00794AEB" w:rsidP="00794AEB">
      <w:r>
        <w:t>Pre-conditions:</w:t>
      </w:r>
    </w:p>
    <w:p w14:paraId="38D5DED3" w14:textId="5865E13F" w:rsidR="00794AEB" w:rsidRDefault="00BA57CB" w:rsidP="00BA57CB">
      <w:pPr>
        <w:pStyle w:val="B1"/>
      </w:pPr>
      <w:r>
        <w:t>1.</w:t>
      </w:r>
      <w:r>
        <w:tab/>
      </w:r>
      <w:r w:rsidR="00794AEB">
        <w:t>The AIMLE server has the authorization to subscribe for the FL-related events (events described in clause 8.5.4).</w:t>
      </w:r>
    </w:p>
    <w:p w14:paraId="7FD21280" w14:textId="2568430E" w:rsidR="00794AEB" w:rsidRDefault="00DC3918" w:rsidP="00794AEB">
      <w:pPr>
        <w:pStyle w:val="TH"/>
      </w:pPr>
      <w:r>
        <w:rPr>
          <w:rFonts w:ascii="Times New Roman" w:hAnsi="Times New Roman"/>
        </w:rPr>
        <w:object w:dxaOrig="6495" w:dyaOrig="3780" w14:anchorId="3740103B">
          <v:shape id="_x0000_i1039" type="#_x0000_t75" style="width:324pt;height:189.35pt" o:ole="">
            <v:imagedata r:id="rId39" o:title=""/>
          </v:shape>
          <o:OLEObject Type="Embed" ProgID="Visio.Drawing.15" ShapeID="_x0000_i1039" DrawAspect="Content" ObjectID="_1829476662" r:id="rId40"/>
        </w:object>
      </w:r>
    </w:p>
    <w:p w14:paraId="391CAE23" w14:textId="42648DE4" w:rsidR="00794AEB" w:rsidRDefault="00794AEB" w:rsidP="00794AEB">
      <w:pPr>
        <w:pStyle w:val="TF"/>
      </w:pPr>
      <w:r>
        <w:t>Figure 8.5.2-1: Procedure for FL-related event subscription</w:t>
      </w:r>
    </w:p>
    <w:p w14:paraId="1C515573" w14:textId="0B613D54" w:rsidR="00794AEB" w:rsidRDefault="00794AEB" w:rsidP="00794AEB">
      <w:pPr>
        <w:pStyle w:val="B1"/>
      </w:pPr>
      <w:r>
        <w:t>1.</w:t>
      </w:r>
      <w:r>
        <w:tab/>
        <w:t xml:space="preserve">The </w:t>
      </w:r>
      <w:r w:rsidR="00DC3918">
        <w:t>subscriber (</w:t>
      </w:r>
      <w:r>
        <w:rPr>
          <w:lang w:val="en-US"/>
        </w:rPr>
        <w:t>AIMLE server</w:t>
      </w:r>
      <w:r w:rsidR="00DC3918">
        <w:rPr>
          <w:lang w:val="en-US"/>
        </w:rPr>
        <w:t xml:space="preserve"> or VAL server</w:t>
      </w:r>
      <w:r w:rsidR="004E3D1B">
        <w:rPr>
          <w:lang w:val="en-US"/>
        </w:rPr>
        <w:t xml:space="preserve"> (via AIMLE server)</w:t>
      </w:r>
      <w:r w:rsidR="00DC3918">
        <w:rPr>
          <w:lang w:val="en-US"/>
        </w:rPr>
        <w:t>)</w:t>
      </w:r>
      <w:r>
        <w:rPr>
          <w:lang w:val="en-US"/>
        </w:rPr>
        <w:t xml:space="preserve"> </w:t>
      </w:r>
      <w:r>
        <w:t xml:space="preserve">sends an FL-related event subscription request to the ML repository to receive notification of FL related events and in particular the availability of FL member for a target area and time. </w:t>
      </w:r>
    </w:p>
    <w:p w14:paraId="1BEA1E4F" w14:textId="774C1AE9" w:rsidR="00794AEB" w:rsidRDefault="00794AEB" w:rsidP="00DC3918">
      <w:pPr>
        <w:pStyle w:val="B1"/>
      </w:pPr>
      <w:r>
        <w:t>2.</w:t>
      </w:r>
      <w:r>
        <w:tab/>
        <w:t>Upon receiving the event subscription request from the</w:t>
      </w:r>
      <w:r>
        <w:rPr>
          <w:lang w:val="en-US"/>
        </w:rPr>
        <w:t xml:space="preserve"> </w:t>
      </w:r>
      <w:r>
        <w:t>AIMLE server, the ML repository checks for the relevant authorization for the event subscription. If the authorization is successful, the ML repository stores the subscription information.</w:t>
      </w:r>
    </w:p>
    <w:p w14:paraId="7F998719" w14:textId="59D070BB" w:rsidR="00794AEB" w:rsidRDefault="00DC3918" w:rsidP="00794AEB">
      <w:pPr>
        <w:pStyle w:val="B1"/>
      </w:pPr>
      <w:r>
        <w:t>3</w:t>
      </w:r>
      <w:r w:rsidR="00794AEB">
        <w:t>.</w:t>
      </w:r>
      <w:r w:rsidR="00794AEB">
        <w:tab/>
        <w:t xml:space="preserve">The ML repository sends an FL-related event subscription response to </w:t>
      </w:r>
      <w:r>
        <w:t>the subscriber</w:t>
      </w:r>
      <w:r w:rsidR="00794AEB">
        <w:t xml:space="preserve"> indicating successful operation. </w:t>
      </w:r>
    </w:p>
    <w:p w14:paraId="3FE0D872" w14:textId="4B5F8940" w:rsidR="00794AEB" w:rsidRDefault="00794AEB" w:rsidP="00794AEB">
      <w:pPr>
        <w:pStyle w:val="Heading3"/>
      </w:pPr>
      <w:bookmarkStart w:id="273" w:name="_Toc164779238"/>
      <w:bookmarkStart w:id="274" w:name="_Toc164779492"/>
      <w:bookmarkStart w:id="275" w:name="_Toc169945418"/>
      <w:bookmarkStart w:id="276" w:name="_Toc218864093"/>
      <w:r>
        <w:lastRenderedPageBreak/>
        <w:t>8.5.3</w:t>
      </w:r>
      <w:r>
        <w:tab/>
      </w:r>
      <w:r w:rsidRPr="00A90CA4">
        <w:t>Procedure</w:t>
      </w:r>
      <w:r>
        <w:t xml:space="preserve"> on FL related event notification</w:t>
      </w:r>
      <w:bookmarkEnd w:id="273"/>
      <w:bookmarkEnd w:id="274"/>
      <w:bookmarkEnd w:id="275"/>
      <w:bookmarkEnd w:id="276"/>
    </w:p>
    <w:p w14:paraId="2FDC6BC0" w14:textId="77777777" w:rsidR="00794AEB" w:rsidRDefault="00794AEB" w:rsidP="00794AEB">
      <w:r>
        <w:t>This procedure describes the event notification procedure for the FL member availability. This can be triggered based on a change at the availability or capabilities of the candidate or selected FL members.</w:t>
      </w:r>
    </w:p>
    <w:p w14:paraId="361E7287" w14:textId="77777777" w:rsidR="00794AEB" w:rsidRDefault="00794AEB" w:rsidP="00794AEB">
      <w:r>
        <w:t>Pre-conditions:</w:t>
      </w:r>
    </w:p>
    <w:p w14:paraId="491C6D59" w14:textId="61C6A03C" w:rsidR="00794AEB" w:rsidRDefault="002029CB" w:rsidP="00DC3918">
      <w:pPr>
        <w:pStyle w:val="B1"/>
      </w:pPr>
      <w:r>
        <w:t>1.</w:t>
      </w:r>
      <w:r>
        <w:tab/>
      </w:r>
      <w:r w:rsidR="00794AEB">
        <w:t>The subscription procedure in clause 8.5.2 was performed by the AIMLE server</w:t>
      </w:r>
      <w:r w:rsidR="00DC3918">
        <w:t xml:space="preserve"> or VAL server (via AIMLE server)</w:t>
      </w:r>
      <w:r w:rsidR="00794AEB">
        <w:t>.</w:t>
      </w:r>
    </w:p>
    <w:p w14:paraId="629BD409" w14:textId="1993C604" w:rsidR="00794AEB" w:rsidRDefault="002029CB" w:rsidP="002029CB">
      <w:pPr>
        <w:pStyle w:val="B1"/>
      </w:pPr>
      <w:r>
        <w:t>2.</w:t>
      </w:r>
      <w:r>
        <w:tab/>
      </w:r>
      <w:r w:rsidR="00794AEB">
        <w:t>The FL member has registered its capabilities or availability to the ML repository based on the support for FL registration capability.</w:t>
      </w:r>
    </w:p>
    <w:p w14:paraId="0F223BE8" w14:textId="2C819D09" w:rsidR="00794AEB" w:rsidRDefault="00794AEB" w:rsidP="00794AEB">
      <w:pPr>
        <w:pStyle w:val="TH"/>
      </w:pPr>
      <w:r w:rsidRPr="00C67438">
        <w:t xml:space="preserve"> </w:t>
      </w:r>
      <w:r w:rsidR="00DC3918">
        <w:rPr>
          <w:rFonts w:ascii="Times New Roman" w:hAnsi="Times New Roman"/>
        </w:rPr>
        <w:object w:dxaOrig="5520" w:dyaOrig="3585" w14:anchorId="57FC5068">
          <v:shape id="_x0000_i1040" type="#_x0000_t75" style="width:276.3pt;height:180pt" o:ole="">
            <v:imagedata r:id="rId41" o:title=""/>
          </v:shape>
          <o:OLEObject Type="Embed" ProgID="Visio.Drawing.15" ShapeID="_x0000_i1040" DrawAspect="Content" ObjectID="_1829476663" r:id="rId42"/>
        </w:object>
      </w:r>
    </w:p>
    <w:p w14:paraId="2F60F691" w14:textId="0E64350F" w:rsidR="00794AEB" w:rsidRDefault="00794AEB" w:rsidP="00794AEB">
      <w:pPr>
        <w:pStyle w:val="TF"/>
      </w:pPr>
      <w:r>
        <w:t>Figure 8.5.3-1: Procedure for FL-related event notifications</w:t>
      </w:r>
    </w:p>
    <w:p w14:paraId="35DFF6DD" w14:textId="77777777" w:rsidR="00794AEB" w:rsidRDefault="00794AEB" w:rsidP="00794AEB">
      <w:pPr>
        <w:pStyle w:val="B1"/>
      </w:pPr>
      <w:r>
        <w:t>1.</w:t>
      </w:r>
      <w:r>
        <w:tab/>
        <w:t>The ML repository detects a change related to the availability of an FL member and</w:t>
      </w:r>
      <w:r w:rsidRPr="00C67438">
        <w:t xml:space="preserve"> </w:t>
      </w:r>
      <w:r>
        <w:t xml:space="preserve">generates events to be consumed by the AIMLE server, based on the notification, or based on a received updated registration from FL member, who has already registered at the ML repository. </w:t>
      </w:r>
    </w:p>
    <w:p w14:paraId="6C0E3C1F" w14:textId="77777777" w:rsidR="00794AEB" w:rsidRDefault="00794AEB" w:rsidP="00794AEB">
      <w:pPr>
        <w:pStyle w:val="B1"/>
      </w:pPr>
      <w:r>
        <w:t>2.</w:t>
      </w:r>
      <w:r>
        <w:tab/>
        <w:t>For the generated event, the ML repository retrieves the list of corresponding subscriptions.</w:t>
      </w:r>
    </w:p>
    <w:p w14:paraId="7925682B" w14:textId="64A711D3" w:rsidR="00794AEB" w:rsidRDefault="00794AEB" w:rsidP="00794AEB">
      <w:pPr>
        <w:pStyle w:val="B1"/>
      </w:pPr>
      <w:r>
        <w:t>3.</w:t>
      </w:r>
      <w:r>
        <w:tab/>
        <w:t>The ML repository sends FL-related event notification to all entities (</w:t>
      </w:r>
      <w:r w:rsidR="003E59A2">
        <w:t xml:space="preserve">e.g., </w:t>
      </w:r>
      <w:r>
        <w:t>AIMLE servers) that have subscribed for the FL-related event matching the criteria. If a notification reception information is available as part of the FL-related event subscription, then the notification reception information is used by the ML repository to send event notification</w:t>
      </w:r>
      <w:r>
        <w:rPr>
          <w:lang w:val="en-US"/>
        </w:rPr>
        <w:t>s</w:t>
      </w:r>
      <w:r>
        <w:t xml:space="preserve"> to the</w:t>
      </w:r>
      <w:r>
        <w:rPr>
          <w:lang w:val="en-US"/>
        </w:rPr>
        <w:t xml:space="preserve"> </w:t>
      </w:r>
      <w:r>
        <w:t xml:space="preserve">corresponding AIMLE servers. </w:t>
      </w:r>
    </w:p>
    <w:p w14:paraId="2B1A4404" w14:textId="037239B7" w:rsidR="00794AEB" w:rsidRDefault="00794AEB" w:rsidP="00794AEB">
      <w:pPr>
        <w:pStyle w:val="B1"/>
      </w:pPr>
      <w:r>
        <w:t>4.</w:t>
      </w:r>
      <w:r>
        <w:tab/>
        <w:t xml:space="preserve">The notified </w:t>
      </w:r>
      <w:r w:rsidR="003E59A2">
        <w:t>subscriber</w:t>
      </w:r>
      <w:r>
        <w:t xml:space="preserve"> (s) send</w:t>
      </w:r>
      <w:r w:rsidR="003E59A2">
        <w:t>s</w:t>
      </w:r>
      <w:r>
        <w:t xml:space="preserve"> an event notification acknowledgement to the ML repository.</w:t>
      </w:r>
    </w:p>
    <w:p w14:paraId="29B013D0" w14:textId="525F1336" w:rsidR="00794AEB" w:rsidRDefault="00794AEB" w:rsidP="00794AEB">
      <w:pPr>
        <w:pStyle w:val="Heading3"/>
      </w:pPr>
      <w:bookmarkStart w:id="277" w:name="_Toc164779239"/>
      <w:bookmarkStart w:id="278" w:name="_Toc164779493"/>
      <w:bookmarkStart w:id="279" w:name="_Toc169945419"/>
      <w:bookmarkStart w:id="280" w:name="_Toc218864094"/>
      <w:r>
        <w:t>8.5.4</w:t>
      </w:r>
      <w:r>
        <w:tab/>
        <w:t>Definition of FL-related Events</w:t>
      </w:r>
      <w:bookmarkEnd w:id="277"/>
      <w:bookmarkEnd w:id="278"/>
      <w:bookmarkEnd w:id="279"/>
      <w:bookmarkEnd w:id="280"/>
    </w:p>
    <w:p w14:paraId="62F4DB8A" w14:textId="035F5C6B" w:rsidR="00794AEB" w:rsidRDefault="00794AEB" w:rsidP="00794AEB">
      <w:r>
        <w:t>The definition of the FL related events is provided in Table 8.5.4-1.</w:t>
      </w:r>
    </w:p>
    <w:p w14:paraId="66973A30" w14:textId="46CCBD11" w:rsidR="00794AEB" w:rsidRDefault="00794AEB" w:rsidP="00794AEB">
      <w:pPr>
        <w:pStyle w:val="TH"/>
        <w:rPr>
          <w:lang w:val="en-US"/>
        </w:rPr>
      </w:pPr>
      <w:r>
        <w:lastRenderedPageBreak/>
        <w:t xml:space="preserve">Table 8.5.4-1: </w:t>
      </w:r>
      <w:r>
        <w:rPr>
          <w:lang w:val="en-US"/>
        </w:rPr>
        <w:t>Definition of FL related events</w:t>
      </w:r>
    </w:p>
    <w:tbl>
      <w:tblPr>
        <w:tblW w:w="7200" w:type="dxa"/>
        <w:jc w:val="center"/>
        <w:tblLayout w:type="fixed"/>
        <w:tblLook w:val="04A0" w:firstRow="1" w:lastRow="0" w:firstColumn="1" w:lastColumn="0" w:noHBand="0" w:noVBand="1"/>
      </w:tblPr>
      <w:tblGrid>
        <w:gridCol w:w="2880"/>
        <w:gridCol w:w="4320"/>
      </w:tblGrid>
      <w:tr w:rsidR="00794AEB" w14:paraId="0A6975C4"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2A02358" w14:textId="77777777" w:rsidR="00794AEB" w:rsidRDefault="00794AEB" w:rsidP="00AC1117">
            <w:pPr>
              <w:pStyle w:val="TAH"/>
              <w:rPr>
                <w:lang w:eastAsia="en-GB"/>
              </w:rPr>
            </w:pPr>
            <w:r>
              <w:rPr>
                <w:lang w:eastAsia="en-GB"/>
              </w:rPr>
              <w:t>Events</w:t>
            </w:r>
          </w:p>
        </w:tc>
        <w:tc>
          <w:tcPr>
            <w:tcW w:w="4320" w:type="dxa"/>
            <w:tcBorders>
              <w:top w:val="single" w:sz="4" w:space="0" w:color="000000"/>
              <w:left w:val="single" w:sz="4" w:space="0" w:color="000000"/>
              <w:bottom w:val="single" w:sz="4" w:space="0" w:color="000000"/>
              <w:right w:val="single" w:sz="4" w:space="0" w:color="000000"/>
            </w:tcBorders>
            <w:hideMark/>
          </w:tcPr>
          <w:p w14:paraId="6478D3FD" w14:textId="77777777" w:rsidR="00794AEB" w:rsidRDefault="00794AEB" w:rsidP="00AC1117">
            <w:pPr>
              <w:pStyle w:val="TAH"/>
              <w:rPr>
                <w:lang w:eastAsia="en-GB"/>
              </w:rPr>
            </w:pPr>
            <w:r>
              <w:rPr>
                <w:lang w:eastAsia="en-GB"/>
              </w:rPr>
              <w:t>Events Description</w:t>
            </w:r>
          </w:p>
        </w:tc>
      </w:tr>
      <w:tr w:rsidR="00794AEB" w14:paraId="46B45F28"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0AD7A66A" w14:textId="77777777" w:rsidR="00794AEB" w:rsidRDefault="00794AEB" w:rsidP="00AC1117">
            <w:pPr>
              <w:pStyle w:val="TAL"/>
              <w:rPr>
                <w:lang w:eastAsia="en-GB"/>
              </w:rPr>
            </w:pPr>
            <w:r>
              <w:rPr>
                <w:lang w:eastAsia="en-GB"/>
              </w:rPr>
              <w:t>Availability changes of FL member</w:t>
            </w:r>
          </w:p>
        </w:tc>
        <w:tc>
          <w:tcPr>
            <w:tcW w:w="4320" w:type="dxa"/>
            <w:tcBorders>
              <w:top w:val="single" w:sz="4" w:space="0" w:color="000000"/>
              <w:left w:val="single" w:sz="4" w:space="0" w:color="000000"/>
              <w:bottom w:val="single" w:sz="4" w:space="0" w:color="000000"/>
              <w:right w:val="single" w:sz="4" w:space="0" w:color="000000"/>
            </w:tcBorders>
            <w:hideMark/>
          </w:tcPr>
          <w:p w14:paraId="0E17EB8E" w14:textId="752545EB" w:rsidR="00794AEB" w:rsidRDefault="00794AEB" w:rsidP="00AC1117">
            <w:pPr>
              <w:pStyle w:val="TAL"/>
              <w:rPr>
                <w:lang w:eastAsia="en-GB"/>
              </w:rPr>
            </w:pPr>
            <w:r>
              <w:rPr>
                <w:lang w:eastAsia="en-GB"/>
              </w:rPr>
              <w:t>The event type relates to the availability change of a FL member. Such availability change can be an indication of availability or unavailability for a given service area, or for a given ML model ID/profile.</w:t>
            </w:r>
          </w:p>
        </w:tc>
      </w:tr>
      <w:tr w:rsidR="00794AEB" w14:paraId="7984CBB3"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0B360B2" w14:textId="77777777" w:rsidR="00794AEB" w:rsidRDefault="00794AEB" w:rsidP="00AC1117">
            <w:pPr>
              <w:pStyle w:val="TAL"/>
              <w:rPr>
                <w:lang w:eastAsia="en-GB"/>
              </w:rPr>
            </w:pPr>
            <w:r>
              <w:rPr>
                <w:lang w:eastAsia="en-GB"/>
              </w:rPr>
              <w:t>FL model information</w:t>
            </w:r>
          </w:p>
        </w:tc>
        <w:tc>
          <w:tcPr>
            <w:tcW w:w="4320" w:type="dxa"/>
            <w:tcBorders>
              <w:top w:val="single" w:sz="4" w:space="0" w:color="000000"/>
              <w:left w:val="single" w:sz="4" w:space="0" w:color="000000"/>
              <w:bottom w:val="single" w:sz="4" w:space="0" w:color="000000"/>
              <w:right w:val="single" w:sz="4" w:space="0" w:color="000000"/>
            </w:tcBorders>
          </w:tcPr>
          <w:p w14:paraId="4C913400" w14:textId="2F9DB93B" w:rsidR="00794AEB" w:rsidRDefault="00794AEB" w:rsidP="00AC1117">
            <w:pPr>
              <w:pStyle w:val="TAL"/>
              <w:rPr>
                <w:lang w:eastAsia="en-GB"/>
              </w:rPr>
            </w:pPr>
            <w:r>
              <w:rPr>
                <w:lang w:eastAsia="en-GB"/>
              </w:rPr>
              <w:t xml:space="preserve">Information such as accuracy, time schedule and latency for the FL training. Latency is considering the target latency, i.e., when the FL model training shall be completed. </w:t>
            </w:r>
          </w:p>
        </w:tc>
      </w:tr>
      <w:tr w:rsidR="003E59A2" w14:paraId="76839F9A" w14:textId="77777777" w:rsidTr="00AC1117">
        <w:trPr>
          <w:jc w:val="center"/>
        </w:trPr>
        <w:tc>
          <w:tcPr>
            <w:tcW w:w="2880" w:type="dxa"/>
            <w:tcBorders>
              <w:top w:val="single" w:sz="4" w:space="0" w:color="000000"/>
              <w:left w:val="single" w:sz="4" w:space="0" w:color="000000"/>
              <w:bottom w:val="single" w:sz="4" w:space="0" w:color="000000"/>
              <w:right w:val="nil"/>
            </w:tcBorders>
          </w:tcPr>
          <w:p w14:paraId="552C0BC9" w14:textId="29651E3E" w:rsidR="003E59A2" w:rsidRPr="00EF2846" w:rsidRDefault="003E59A2" w:rsidP="003E59A2">
            <w:pPr>
              <w:pStyle w:val="TAL"/>
              <w:rPr>
                <w:lang w:val="en-US" w:eastAsia="en-GB"/>
              </w:rPr>
            </w:pPr>
            <w:r>
              <w:rPr>
                <w:lang w:eastAsia="en-GB"/>
              </w:rPr>
              <w:t>FL member load information</w:t>
            </w:r>
          </w:p>
        </w:tc>
        <w:tc>
          <w:tcPr>
            <w:tcW w:w="4320" w:type="dxa"/>
            <w:tcBorders>
              <w:top w:val="single" w:sz="4" w:space="0" w:color="000000"/>
              <w:left w:val="single" w:sz="4" w:space="0" w:color="000000"/>
              <w:bottom w:val="single" w:sz="4" w:space="0" w:color="000000"/>
              <w:right w:val="single" w:sz="4" w:space="0" w:color="000000"/>
            </w:tcBorders>
          </w:tcPr>
          <w:p w14:paraId="15CD0D4A" w14:textId="2745F54F" w:rsidR="003E59A2" w:rsidRDefault="003E59A2" w:rsidP="003E59A2">
            <w:pPr>
              <w:pStyle w:val="TAL"/>
              <w:rPr>
                <w:lang w:eastAsia="en-GB"/>
              </w:rPr>
            </w:pPr>
            <w:r>
              <w:rPr>
                <w:lang w:eastAsia="en-GB"/>
              </w:rPr>
              <w:t>The event type relates to the monitoring of the computational load for the requested FL member. Such load can be the estimated (based on measurements) or expected/predicted based on the tasks that the FL member undertakes. This event may be triggered on-demand or can be monitored periodically.</w:t>
            </w:r>
          </w:p>
        </w:tc>
      </w:tr>
    </w:tbl>
    <w:p w14:paraId="1C2F62F3" w14:textId="77777777" w:rsidR="007067B6" w:rsidRDefault="007067B6" w:rsidP="007067B6">
      <w:bookmarkStart w:id="281" w:name="_Hlk136333676"/>
    </w:p>
    <w:p w14:paraId="5872BE41" w14:textId="54B2C9B7" w:rsidR="00794AEB" w:rsidRDefault="00794AEB" w:rsidP="00794AEB">
      <w:pPr>
        <w:pStyle w:val="Heading3"/>
        <w:rPr>
          <w:lang w:val="en-IN"/>
        </w:rPr>
      </w:pPr>
      <w:bookmarkStart w:id="282" w:name="_Toc218864095"/>
      <w:bookmarkEnd w:id="281"/>
      <w:r>
        <w:rPr>
          <w:rFonts w:eastAsia="SimSun"/>
          <w:lang w:val="en-US" w:eastAsia="zh-CN"/>
        </w:rPr>
        <w:t>8</w:t>
      </w:r>
      <w:r>
        <w:rPr>
          <w:lang w:val="en-IN"/>
        </w:rPr>
        <w:t>.5.5</w:t>
      </w:r>
      <w:r>
        <w:rPr>
          <w:lang w:val="en-IN"/>
        </w:rPr>
        <w:tab/>
        <w:t>Information flows</w:t>
      </w:r>
      <w:bookmarkEnd w:id="282"/>
    </w:p>
    <w:p w14:paraId="44F9B940" w14:textId="05336FC4" w:rsidR="00794AEB" w:rsidRDefault="00794AEB" w:rsidP="00794AEB">
      <w:pPr>
        <w:pStyle w:val="Heading4"/>
      </w:pPr>
      <w:bookmarkStart w:id="283" w:name="_Toc218864096"/>
      <w:r>
        <w:t>8.5.5.1</w:t>
      </w:r>
      <w:r>
        <w:tab/>
        <w:t>General</w:t>
      </w:r>
      <w:bookmarkEnd w:id="283"/>
    </w:p>
    <w:p w14:paraId="3B44ACD5" w14:textId="34D8665F" w:rsidR="00794AEB" w:rsidRDefault="00794AEB" w:rsidP="00794AEB">
      <w:r>
        <w:t xml:space="preserve">The following information flows are specified for </w:t>
      </w:r>
      <w:r>
        <w:rPr>
          <w:lang w:val="en-US"/>
        </w:rPr>
        <w:t xml:space="preserve">supporting the FL events subscription and events notification </w:t>
      </w:r>
      <w:r>
        <w:t>based on clause 8.5.2 and clause 8.5.3.</w:t>
      </w:r>
    </w:p>
    <w:p w14:paraId="54A74663" w14:textId="0775A370" w:rsidR="00794AEB" w:rsidRDefault="00794AEB" w:rsidP="00794AEB">
      <w:pPr>
        <w:pStyle w:val="Heading4"/>
      </w:pPr>
      <w:bookmarkStart w:id="284" w:name="_Toc218864097"/>
      <w:r>
        <w:t>8.</w:t>
      </w:r>
      <w:r>
        <w:rPr>
          <w:lang w:eastAsia="zh-CN"/>
        </w:rPr>
        <w:t>5</w:t>
      </w:r>
      <w:r>
        <w:t>.5.2</w:t>
      </w:r>
      <w:r>
        <w:tab/>
      </w:r>
      <w:r>
        <w:rPr>
          <w:lang w:val="en-US"/>
        </w:rPr>
        <w:t>FL-related event subscription</w:t>
      </w:r>
      <w:r>
        <w:t xml:space="preserve"> request</w:t>
      </w:r>
      <w:bookmarkEnd w:id="284"/>
    </w:p>
    <w:p w14:paraId="30442A18" w14:textId="4C82FA50" w:rsidR="00794AEB" w:rsidRDefault="00794AEB" w:rsidP="00794AEB">
      <w:r>
        <w:t xml:space="preserve">Table 8.5.5.2-1 describes information elements for </w:t>
      </w:r>
      <w:r>
        <w:rPr>
          <w:lang w:val="en-US"/>
        </w:rPr>
        <w:t>FL-related event subscription</w:t>
      </w:r>
      <w:r>
        <w:t xml:space="preserve"> request from the subscriber (AIMLE server</w:t>
      </w:r>
      <w:r w:rsidR="004E3D1B">
        <w:t>,</w:t>
      </w:r>
      <w:r w:rsidR="004E3D1B" w:rsidRPr="004E3D1B">
        <w:t xml:space="preserve"> or VAL server (via AIMLE server)</w:t>
      </w:r>
      <w:r>
        <w:t>) to the ML repository.</w:t>
      </w:r>
    </w:p>
    <w:p w14:paraId="420FA44C" w14:textId="21A15EA5" w:rsidR="00794AEB" w:rsidRDefault="00794AEB" w:rsidP="00794AEB">
      <w:pPr>
        <w:pStyle w:val="TH"/>
      </w:pPr>
      <w:r>
        <w:t xml:space="preserve">Table 8.5.5.2-1: </w:t>
      </w:r>
      <w:r>
        <w:rPr>
          <w:lang w:val="en-US"/>
        </w:rPr>
        <w:t>FL-related event subscription</w:t>
      </w:r>
      <w:r>
        <w:t xml:space="preserve"> request</w:t>
      </w:r>
    </w:p>
    <w:tbl>
      <w:tblPr>
        <w:tblW w:w="8640" w:type="dxa"/>
        <w:jc w:val="center"/>
        <w:tblLayout w:type="fixed"/>
        <w:tblLook w:val="04A0" w:firstRow="1" w:lastRow="0" w:firstColumn="1" w:lastColumn="0" w:noHBand="0" w:noVBand="1"/>
      </w:tblPr>
      <w:tblGrid>
        <w:gridCol w:w="2880"/>
        <w:gridCol w:w="1440"/>
        <w:gridCol w:w="4320"/>
      </w:tblGrid>
      <w:tr w:rsidR="00794AEB" w14:paraId="03D5B16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D1EDFAF"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547821E0"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87E65" w14:textId="77777777" w:rsidR="00794AEB" w:rsidRDefault="00794AEB" w:rsidP="00AC1117">
            <w:pPr>
              <w:pStyle w:val="TAH"/>
              <w:rPr>
                <w:kern w:val="2"/>
                <w:lang w:eastAsia="de-DE"/>
              </w:rPr>
            </w:pPr>
            <w:r>
              <w:rPr>
                <w:kern w:val="2"/>
                <w:lang w:eastAsia="de-DE"/>
              </w:rPr>
              <w:t>Description</w:t>
            </w:r>
          </w:p>
        </w:tc>
      </w:tr>
      <w:tr w:rsidR="00794AEB" w14:paraId="2A3C303B" w14:textId="77777777" w:rsidTr="00AC1117">
        <w:trPr>
          <w:jc w:val="center"/>
        </w:trPr>
        <w:tc>
          <w:tcPr>
            <w:tcW w:w="2880" w:type="dxa"/>
            <w:tcBorders>
              <w:top w:val="single" w:sz="4" w:space="0" w:color="000000"/>
              <w:left w:val="single" w:sz="4" w:space="0" w:color="000000"/>
              <w:bottom w:val="single" w:sz="4" w:space="0" w:color="000000"/>
              <w:right w:val="nil"/>
            </w:tcBorders>
          </w:tcPr>
          <w:p w14:paraId="38026AB2" w14:textId="77777777" w:rsidR="00794AEB" w:rsidRDefault="00794AEB" w:rsidP="00AC1117">
            <w:pPr>
              <w:pStyle w:val="TAL"/>
              <w:rPr>
                <w:kern w:val="2"/>
                <w:lang w:eastAsia="de-DE"/>
              </w:rPr>
            </w:pPr>
            <w:r>
              <w:t>Requestor Identifier</w:t>
            </w:r>
          </w:p>
        </w:tc>
        <w:tc>
          <w:tcPr>
            <w:tcW w:w="1440" w:type="dxa"/>
            <w:tcBorders>
              <w:top w:val="single" w:sz="4" w:space="0" w:color="000000"/>
              <w:left w:val="single" w:sz="4" w:space="0" w:color="000000"/>
              <w:bottom w:val="single" w:sz="4" w:space="0" w:color="000000"/>
              <w:right w:val="nil"/>
            </w:tcBorders>
            <w:hideMark/>
          </w:tcPr>
          <w:p w14:paraId="4FC3F8B1"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C2889D3" w14:textId="3E792666" w:rsidR="00794AEB" w:rsidRDefault="00794AEB" w:rsidP="00AC1117">
            <w:pPr>
              <w:pStyle w:val="TAL"/>
              <w:rPr>
                <w:kern w:val="2"/>
                <w:lang w:eastAsia="de-DE"/>
              </w:rPr>
            </w:pPr>
            <w:r w:rsidRPr="003A1AAC">
              <w:t xml:space="preserve">The </w:t>
            </w:r>
            <w:r>
              <w:t>identifier</w:t>
            </w:r>
            <w:r w:rsidRPr="003A1AAC">
              <w:t xml:space="preserve"> to determine the identity of the </w:t>
            </w:r>
            <w:r>
              <w:t>requestor</w:t>
            </w:r>
            <w:r w:rsidRPr="003A1AAC">
              <w:t xml:space="preserve"> entity</w:t>
            </w:r>
            <w:r>
              <w:t xml:space="preserve">. This can be </w:t>
            </w:r>
            <w:r w:rsidR="004E3D1B">
              <w:t xml:space="preserve">either </w:t>
            </w:r>
            <w:r>
              <w:t xml:space="preserve">the </w:t>
            </w:r>
            <w:r w:rsidR="004E3D1B">
              <w:t xml:space="preserve">AIMLE server ID, or AIMLE server ID and </w:t>
            </w:r>
            <w:r>
              <w:t>VAL server ID.</w:t>
            </w:r>
          </w:p>
        </w:tc>
      </w:tr>
      <w:tr w:rsidR="00794AEB" w14:paraId="01CB4C4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2131356" w14:textId="77777777" w:rsidR="00794AEB" w:rsidRDefault="00794AEB" w:rsidP="00AC1117">
            <w:pPr>
              <w:pStyle w:val="TAL"/>
            </w:pPr>
            <w:r>
              <w:t>Security Credentials</w:t>
            </w:r>
          </w:p>
        </w:tc>
        <w:tc>
          <w:tcPr>
            <w:tcW w:w="1440" w:type="dxa"/>
            <w:tcBorders>
              <w:top w:val="single" w:sz="4" w:space="0" w:color="000000"/>
              <w:left w:val="single" w:sz="4" w:space="0" w:color="000000"/>
              <w:bottom w:val="single" w:sz="4" w:space="0" w:color="000000"/>
              <w:right w:val="nil"/>
            </w:tcBorders>
          </w:tcPr>
          <w:p w14:paraId="10D9A429"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87B6B2D" w14:textId="77777777" w:rsidR="00794AEB" w:rsidRPr="003A1AAC" w:rsidRDefault="00794AEB" w:rsidP="00AC1117">
            <w:pPr>
              <w:pStyle w:val="TAL"/>
            </w:pPr>
            <w:r>
              <w:t>The security credentials of the requestor.</w:t>
            </w:r>
          </w:p>
        </w:tc>
      </w:tr>
      <w:tr w:rsidR="00794AEB" w14:paraId="1FD836B2" w14:textId="77777777" w:rsidTr="00AC1117">
        <w:trPr>
          <w:jc w:val="center"/>
        </w:trPr>
        <w:tc>
          <w:tcPr>
            <w:tcW w:w="2880" w:type="dxa"/>
            <w:tcBorders>
              <w:top w:val="single" w:sz="4" w:space="0" w:color="000000"/>
              <w:left w:val="single" w:sz="4" w:space="0" w:color="000000"/>
              <w:bottom w:val="single" w:sz="4" w:space="0" w:color="000000"/>
              <w:right w:val="nil"/>
            </w:tcBorders>
          </w:tcPr>
          <w:p w14:paraId="6F392836" w14:textId="77777777" w:rsidR="00794AEB" w:rsidRDefault="00794AEB" w:rsidP="00AC1117">
            <w:pPr>
              <w:pStyle w:val="TAL"/>
            </w:pPr>
            <w:r w:rsidRPr="00556EE4">
              <w:t>Time of validity</w:t>
            </w:r>
          </w:p>
        </w:tc>
        <w:tc>
          <w:tcPr>
            <w:tcW w:w="1440" w:type="dxa"/>
            <w:tcBorders>
              <w:top w:val="single" w:sz="4" w:space="0" w:color="000000"/>
              <w:left w:val="single" w:sz="4" w:space="0" w:color="000000"/>
              <w:bottom w:val="single" w:sz="4" w:space="0" w:color="000000"/>
              <w:right w:val="nil"/>
            </w:tcBorders>
          </w:tcPr>
          <w:p w14:paraId="7EC88E36"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F04A26E" w14:textId="77777777" w:rsidR="00794AEB" w:rsidRDefault="00794AEB" w:rsidP="00AC1117">
            <w:pPr>
              <w:pStyle w:val="TAL"/>
            </w:pPr>
            <w:r w:rsidRPr="00556EE4">
              <w:t>The time validity for the subscription.</w:t>
            </w:r>
          </w:p>
        </w:tc>
      </w:tr>
      <w:tr w:rsidR="00794AEB" w14:paraId="18488637" w14:textId="77777777" w:rsidTr="00AC1117">
        <w:trPr>
          <w:jc w:val="center"/>
        </w:trPr>
        <w:tc>
          <w:tcPr>
            <w:tcW w:w="2880" w:type="dxa"/>
            <w:tcBorders>
              <w:top w:val="single" w:sz="4" w:space="0" w:color="000000"/>
              <w:left w:val="single" w:sz="4" w:space="0" w:color="000000"/>
              <w:bottom w:val="single" w:sz="4" w:space="0" w:color="000000"/>
              <w:right w:val="nil"/>
            </w:tcBorders>
          </w:tcPr>
          <w:p w14:paraId="44B71152" w14:textId="77777777" w:rsidR="00794AEB" w:rsidRDefault="00794AEB" w:rsidP="00AC1117">
            <w:pPr>
              <w:pStyle w:val="TAL"/>
              <w:rPr>
                <w:kern w:val="2"/>
                <w:lang w:eastAsia="de-DE"/>
              </w:rPr>
            </w:pPr>
            <w:r>
              <w:t>ML model information</w:t>
            </w:r>
          </w:p>
        </w:tc>
        <w:tc>
          <w:tcPr>
            <w:tcW w:w="1440" w:type="dxa"/>
            <w:tcBorders>
              <w:top w:val="single" w:sz="4" w:space="0" w:color="000000"/>
              <w:left w:val="single" w:sz="4" w:space="0" w:color="000000"/>
              <w:bottom w:val="single" w:sz="4" w:space="0" w:color="000000"/>
              <w:right w:val="nil"/>
            </w:tcBorders>
          </w:tcPr>
          <w:p w14:paraId="3E205BA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A688F25" w14:textId="372A86D8" w:rsidR="00794AEB" w:rsidRDefault="00794AEB" w:rsidP="00AC1117">
            <w:pPr>
              <w:pStyle w:val="TAL"/>
              <w:rPr>
                <w:kern w:val="2"/>
                <w:lang w:eastAsia="de-DE"/>
              </w:rPr>
            </w:pPr>
            <w:r>
              <w:t>Information</w:t>
            </w:r>
            <w:r w:rsidRPr="00556EE4">
              <w:t xml:space="preserve"> of the ML model for</w:t>
            </w:r>
            <w:r w:rsidR="001E0B9A" w:rsidRPr="001E0B9A">
              <w:t>, specified in Table 8.11.4.1-2,</w:t>
            </w:r>
            <w:r w:rsidRPr="00556EE4">
              <w:t xml:space="preserve"> which the subscription is needed.</w:t>
            </w:r>
          </w:p>
        </w:tc>
      </w:tr>
      <w:tr w:rsidR="00794AEB" w14:paraId="7D814BC5" w14:textId="77777777" w:rsidTr="00AC1117">
        <w:trPr>
          <w:jc w:val="center"/>
        </w:trPr>
        <w:tc>
          <w:tcPr>
            <w:tcW w:w="2880" w:type="dxa"/>
            <w:tcBorders>
              <w:top w:val="single" w:sz="4" w:space="0" w:color="000000"/>
              <w:left w:val="single" w:sz="4" w:space="0" w:color="000000"/>
              <w:bottom w:val="single" w:sz="4" w:space="0" w:color="000000"/>
              <w:right w:val="nil"/>
            </w:tcBorders>
          </w:tcPr>
          <w:p w14:paraId="1EF8C550" w14:textId="77777777" w:rsidR="00794AEB" w:rsidRDefault="00794AEB" w:rsidP="00AC1117">
            <w:pPr>
              <w:pStyle w:val="TAL"/>
              <w:rPr>
                <w:kern w:val="2"/>
                <w:lang w:eastAsia="de-DE"/>
              </w:rPr>
            </w:pPr>
            <w:r>
              <w:rPr>
                <w:kern w:val="2"/>
                <w:lang w:eastAsia="de-DE"/>
              </w:rPr>
              <w:t>FL member information</w:t>
            </w:r>
          </w:p>
        </w:tc>
        <w:tc>
          <w:tcPr>
            <w:tcW w:w="1440" w:type="dxa"/>
            <w:tcBorders>
              <w:top w:val="single" w:sz="4" w:space="0" w:color="000000"/>
              <w:left w:val="single" w:sz="4" w:space="0" w:color="000000"/>
              <w:bottom w:val="single" w:sz="4" w:space="0" w:color="000000"/>
              <w:right w:val="nil"/>
            </w:tcBorders>
          </w:tcPr>
          <w:p w14:paraId="48B645F5"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3A6B52D" w14:textId="77777777" w:rsidR="00794AEB" w:rsidRDefault="00794AEB" w:rsidP="00AC1117">
            <w:pPr>
              <w:pStyle w:val="TAL"/>
              <w:rPr>
                <w:kern w:val="2"/>
                <w:lang w:eastAsia="de-DE"/>
              </w:rPr>
            </w:pPr>
            <w:r>
              <w:rPr>
                <w:kern w:val="2"/>
                <w:lang w:eastAsia="de-DE"/>
              </w:rPr>
              <w:t>Information on the FL member (candidate or selected).</w:t>
            </w:r>
          </w:p>
        </w:tc>
      </w:tr>
      <w:tr w:rsidR="00794AEB" w14:paraId="2BA041BA"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44CF42" w14:textId="77777777" w:rsidR="00794AEB" w:rsidRPr="002065AE" w:rsidRDefault="00794AEB" w:rsidP="00AC1117">
            <w:pPr>
              <w:pStyle w:val="TAL"/>
            </w:pPr>
            <w:r w:rsidRPr="002065AE">
              <w:t>&gt;FL member type</w:t>
            </w:r>
          </w:p>
        </w:tc>
        <w:tc>
          <w:tcPr>
            <w:tcW w:w="1440" w:type="dxa"/>
            <w:tcBorders>
              <w:top w:val="single" w:sz="4" w:space="0" w:color="000000"/>
              <w:left w:val="single" w:sz="4" w:space="0" w:color="000000"/>
              <w:bottom w:val="single" w:sz="4" w:space="0" w:color="000000"/>
              <w:right w:val="nil"/>
            </w:tcBorders>
          </w:tcPr>
          <w:p w14:paraId="73A9707B" w14:textId="08CEB7C0" w:rsidR="00794AEB" w:rsidRDefault="00794AEB" w:rsidP="00AC1117">
            <w:pPr>
              <w:pStyle w:val="TAC"/>
              <w:rPr>
                <w:kern w:val="2"/>
                <w:lang w:eastAsia="de-DE"/>
              </w:rPr>
            </w:pPr>
            <w:r w:rsidRPr="002065AE">
              <w:rPr>
                <w:kern w:val="2"/>
                <w:lang w:eastAsia="de-DE"/>
              </w:rPr>
              <w:t>O</w:t>
            </w:r>
          </w:p>
          <w:p w14:paraId="3ECFF935" w14:textId="1A6D718A"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4B98451D" w14:textId="76B3E618" w:rsidR="00794AEB" w:rsidRPr="002065AE" w:rsidRDefault="00794AEB" w:rsidP="00AC1117">
            <w:pPr>
              <w:pStyle w:val="TAL"/>
              <w:rPr>
                <w:kern w:val="2"/>
                <w:lang w:eastAsia="de-DE"/>
              </w:rPr>
            </w:pPr>
            <w:r w:rsidRPr="002065AE">
              <w:t>The type of FL member which can be an FL server or FL client.</w:t>
            </w:r>
          </w:p>
        </w:tc>
      </w:tr>
      <w:tr w:rsidR="00794AEB" w14:paraId="43746DF4" w14:textId="77777777" w:rsidTr="00AC1117">
        <w:trPr>
          <w:jc w:val="center"/>
        </w:trPr>
        <w:tc>
          <w:tcPr>
            <w:tcW w:w="2880" w:type="dxa"/>
            <w:tcBorders>
              <w:top w:val="single" w:sz="4" w:space="0" w:color="000000"/>
              <w:left w:val="single" w:sz="4" w:space="0" w:color="000000"/>
              <w:bottom w:val="single" w:sz="4" w:space="0" w:color="000000"/>
              <w:right w:val="nil"/>
            </w:tcBorders>
          </w:tcPr>
          <w:p w14:paraId="3E064E64" w14:textId="77777777" w:rsidR="00794AEB" w:rsidRPr="002065AE" w:rsidRDefault="00794AEB" w:rsidP="00AC1117">
            <w:pPr>
              <w:pStyle w:val="TAL"/>
            </w:pPr>
            <w:r w:rsidRPr="002065AE">
              <w:t>&gt;FL member ID</w:t>
            </w:r>
          </w:p>
        </w:tc>
        <w:tc>
          <w:tcPr>
            <w:tcW w:w="1440" w:type="dxa"/>
            <w:tcBorders>
              <w:top w:val="single" w:sz="4" w:space="0" w:color="000000"/>
              <w:left w:val="single" w:sz="4" w:space="0" w:color="000000"/>
              <w:bottom w:val="single" w:sz="4" w:space="0" w:color="000000"/>
              <w:right w:val="nil"/>
            </w:tcBorders>
          </w:tcPr>
          <w:p w14:paraId="75E60978" w14:textId="77777777" w:rsidR="00794AEB" w:rsidRDefault="00794AEB" w:rsidP="00AC1117">
            <w:pPr>
              <w:pStyle w:val="TAC"/>
              <w:rPr>
                <w:kern w:val="2"/>
                <w:lang w:eastAsia="de-DE"/>
              </w:rPr>
            </w:pPr>
            <w:r w:rsidRPr="002065AE">
              <w:rPr>
                <w:kern w:val="2"/>
                <w:lang w:eastAsia="de-DE"/>
              </w:rPr>
              <w:t>O</w:t>
            </w:r>
          </w:p>
          <w:p w14:paraId="12FA39A8" w14:textId="27835F26" w:rsidR="00794AEB" w:rsidRPr="002065AE" w:rsidRDefault="00794AEB" w:rsidP="00AC1117">
            <w:pPr>
              <w:pStyle w:val="TAC"/>
              <w:rPr>
                <w:kern w:val="2"/>
                <w:lang w:eastAsia="de-DE"/>
              </w:rPr>
            </w:pPr>
            <w:r w:rsidRPr="002065AE">
              <w:rPr>
                <w:kern w:val="2"/>
                <w:lang w:eastAsia="de-DE"/>
              </w:rPr>
              <w:t>(NOTE)</w:t>
            </w:r>
          </w:p>
        </w:tc>
        <w:tc>
          <w:tcPr>
            <w:tcW w:w="4320" w:type="dxa"/>
            <w:tcBorders>
              <w:top w:val="single" w:sz="4" w:space="0" w:color="000000"/>
              <w:left w:val="single" w:sz="4" w:space="0" w:color="000000"/>
              <w:bottom w:val="single" w:sz="4" w:space="0" w:color="000000"/>
              <w:right w:val="single" w:sz="4" w:space="0" w:color="000000"/>
            </w:tcBorders>
          </w:tcPr>
          <w:p w14:paraId="2482A804" w14:textId="77777777" w:rsidR="00794AEB" w:rsidRPr="002065AE" w:rsidRDefault="00794AEB" w:rsidP="00AC1117">
            <w:pPr>
              <w:pStyle w:val="TAL"/>
              <w:rPr>
                <w:kern w:val="2"/>
                <w:lang w:eastAsia="de-DE"/>
              </w:rPr>
            </w:pPr>
            <w:r w:rsidRPr="002065AE">
              <w:t>The ID of the entity serving as FL member. This can be used for events where the FL member is known and possibly selected, and the availability needs to be checked.</w:t>
            </w:r>
          </w:p>
        </w:tc>
      </w:tr>
      <w:tr w:rsidR="00794AEB" w14:paraId="0B126440" w14:textId="77777777" w:rsidTr="00AC1117">
        <w:trPr>
          <w:jc w:val="center"/>
        </w:trPr>
        <w:tc>
          <w:tcPr>
            <w:tcW w:w="2880" w:type="dxa"/>
            <w:tcBorders>
              <w:top w:val="single" w:sz="4" w:space="0" w:color="000000"/>
              <w:left w:val="single" w:sz="4" w:space="0" w:color="000000"/>
              <w:bottom w:val="single" w:sz="4" w:space="0" w:color="000000"/>
              <w:right w:val="nil"/>
            </w:tcBorders>
          </w:tcPr>
          <w:p w14:paraId="64AB14F0" w14:textId="77777777" w:rsidR="00794AEB" w:rsidRPr="002065AE" w:rsidRDefault="00794AEB" w:rsidP="00AC1117">
            <w:pPr>
              <w:pStyle w:val="TAL"/>
            </w:pPr>
            <w:r w:rsidRPr="002065AE">
              <w:t>Event Information</w:t>
            </w:r>
          </w:p>
        </w:tc>
        <w:tc>
          <w:tcPr>
            <w:tcW w:w="1440" w:type="dxa"/>
            <w:tcBorders>
              <w:top w:val="single" w:sz="4" w:space="0" w:color="000000"/>
              <w:left w:val="single" w:sz="4" w:space="0" w:color="000000"/>
              <w:bottom w:val="single" w:sz="4" w:space="0" w:color="000000"/>
              <w:right w:val="nil"/>
            </w:tcBorders>
          </w:tcPr>
          <w:p w14:paraId="124F193A"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7F8777F8" w14:textId="77777777" w:rsidR="00794AEB" w:rsidRPr="002065AE" w:rsidRDefault="00794AEB" w:rsidP="00AC1117">
            <w:pPr>
              <w:pStyle w:val="TAL"/>
            </w:pPr>
            <w:r w:rsidRPr="002065AE">
              <w:t>Information on the FL-related event.</w:t>
            </w:r>
          </w:p>
        </w:tc>
      </w:tr>
      <w:tr w:rsidR="00794AEB" w14:paraId="271B1EC9" w14:textId="77777777" w:rsidTr="00AC1117">
        <w:trPr>
          <w:jc w:val="center"/>
        </w:trPr>
        <w:tc>
          <w:tcPr>
            <w:tcW w:w="2880" w:type="dxa"/>
            <w:tcBorders>
              <w:top w:val="single" w:sz="4" w:space="0" w:color="000000"/>
              <w:left w:val="single" w:sz="4" w:space="0" w:color="000000"/>
              <w:bottom w:val="single" w:sz="4" w:space="0" w:color="000000"/>
              <w:right w:val="nil"/>
            </w:tcBorders>
          </w:tcPr>
          <w:p w14:paraId="5B9CA82A" w14:textId="77777777" w:rsidR="00794AEB" w:rsidRPr="002065AE" w:rsidRDefault="00794AEB" w:rsidP="00AC1117">
            <w:pPr>
              <w:pStyle w:val="TAL"/>
            </w:pPr>
            <w:r w:rsidRPr="002065AE">
              <w:t>&gt; Event ID</w:t>
            </w:r>
          </w:p>
        </w:tc>
        <w:tc>
          <w:tcPr>
            <w:tcW w:w="1440" w:type="dxa"/>
            <w:tcBorders>
              <w:top w:val="single" w:sz="4" w:space="0" w:color="000000"/>
              <w:left w:val="single" w:sz="4" w:space="0" w:color="000000"/>
              <w:bottom w:val="single" w:sz="4" w:space="0" w:color="000000"/>
              <w:right w:val="nil"/>
            </w:tcBorders>
          </w:tcPr>
          <w:p w14:paraId="23EC46F3"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3A6A9D23" w14:textId="77777777" w:rsidR="00794AEB" w:rsidRPr="002065AE" w:rsidRDefault="00794AEB" w:rsidP="00AC1117">
            <w:pPr>
              <w:pStyle w:val="TAL"/>
            </w:pPr>
            <w:r w:rsidRPr="002065AE">
              <w:t>The identity of the FL-related event (if known by the requestor).</w:t>
            </w:r>
          </w:p>
        </w:tc>
      </w:tr>
      <w:tr w:rsidR="00794AEB" w14:paraId="4B7BB50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678BB0B" w14:textId="77777777" w:rsidR="00794AEB" w:rsidRPr="002065AE" w:rsidRDefault="00794AEB" w:rsidP="00AC1117">
            <w:pPr>
              <w:pStyle w:val="TAL"/>
            </w:pPr>
            <w:r w:rsidRPr="002065AE">
              <w:t>&gt; Event type</w:t>
            </w:r>
          </w:p>
        </w:tc>
        <w:tc>
          <w:tcPr>
            <w:tcW w:w="1440" w:type="dxa"/>
            <w:tcBorders>
              <w:top w:val="single" w:sz="4" w:space="0" w:color="000000"/>
              <w:left w:val="single" w:sz="4" w:space="0" w:color="000000"/>
              <w:bottom w:val="single" w:sz="4" w:space="0" w:color="000000"/>
              <w:right w:val="nil"/>
            </w:tcBorders>
          </w:tcPr>
          <w:p w14:paraId="70AC6D69"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21EE3BE0" w14:textId="0C327D56" w:rsidR="00794AEB" w:rsidRPr="002065AE" w:rsidRDefault="00794AEB" w:rsidP="00AC1117">
            <w:pPr>
              <w:pStyle w:val="TAL"/>
            </w:pPr>
            <w:r w:rsidRPr="002065AE">
              <w:t>The event type requested, based on the Definition of FL related events (shown in Table</w:t>
            </w:r>
            <w:r>
              <w:t> </w:t>
            </w:r>
            <w:r w:rsidRPr="002065AE">
              <w:t>8.</w:t>
            </w:r>
            <w:r>
              <w:t>5</w:t>
            </w:r>
            <w:r w:rsidRPr="002065AE">
              <w:t>.4-1).</w:t>
            </w:r>
          </w:p>
        </w:tc>
      </w:tr>
      <w:tr w:rsidR="00794AEB" w14:paraId="47FC4F94" w14:textId="77777777" w:rsidTr="00AC1117">
        <w:trPr>
          <w:jc w:val="center"/>
        </w:trPr>
        <w:tc>
          <w:tcPr>
            <w:tcW w:w="2880" w:type="dxa"/>
            <w:tcBorders>
              <w:top w:val="single" w:sz="4" w:space="0" w:color="000000"/>
              <w:left w:val="single" w:sz="4" w:space="0" w:color="000000"/>
              <w:bottom w:val="single" w:sz="4" w:space="0" w:color="000000"/>
              <w:right w:val="nil"/>
            </w:tcBorders>
          </w:tcPr>
          <w:p w14:paraId="63DD81CC" w14:textId="77777777" w:rsidR="00794AEB" w:rsidRPr="00AD40AA" w:rsidRDefault="00794AEB" w:rsidP="00AC1117">
            <w:pPr>
              <w:pStyle w:val="TAL"/>
            </w:pPr>
            <w:r w:rsidRPr="003A1AAC">
              <w:t xml:space="preserve">Notification </w:t>
            </w:r>
            <w:r>
              <w:t>endpoint</w:t>
            </w:r>
          </w:p>
        </w:tc>
        <w:tc>
          <w:tcPr>
            <w:tcW w:w="1440" w:type="dxa"/>
            <w:tcBorders>
              <w:top w:val="single" w:sz="4" w:space="0" w:color="000000"/>
              <w:left w:val="single" w:sz="4" w:space="0" w:color="000000"/>
              <w:bottom w:val="single" w:sz="4" w:space="0" w:color="000000"/>
              <w:right w:val="nil"/>
            </w:tcBorders>
          </w:tcPr>
          <w:p w14:paraId="43C9534A"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1D8D121B" w14:textId="77777777" w:rsidR="00794AEB" w:rsidRPr="00AD40AA" w:rsidRDefault="00794AEB" w:rsidP="00AC1117">
            <w:pPr>
              <w:pStyle w:val="TAL"/>
            </w:pPr>
            <w:r w:rsidRPr="003A1AAC">
              <w:t xml:space="preserve">The information of the </w:t>
            </w:r>
            <w:r>
              <w:t>endpoint</w:t>
            </w:r>
            <w:r w:rsidRPr="003A1AAC">
              <w:t xml:space="preserve"> for receiving the notifications for the event.</w:t>
            </w:r>
          </w:p>
        </w:tc>
      </w:tr>
      <w:tr w:rsidR="00794AEB" w14:paraId="6696BB01" w14:textId="77777777" w:rsidTr="00AC111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85BC54" w14:textId="57503157" w:rsidR="00794AEB" w:rsidRPr="00AD40AA" w:rsidRDefault="00794AEB" w:rsidP="00AC1117">
            <w:pPr>
              <w:pStyle w:val="TAL"/>
            </w:pPr>
            <w:r>
              <w:t>NOTE: At least one of these shall be present.</w:t>
            </w:r>
          </w:p>
        </w:tc>
      </w:tr>
    </w:tbl>
    <w:p w14:paraId="1A331A14" w14:textId="77777777" w:rsidR="007067B6" w:rsidRDefault="007067B6" w:rsidP="007067B6"/>
    <w:p w14:paraId="392F2D4B" w14:textId="3AFD159E" w:rsidR="00794AEB" w:rsidRDefault="00794AEB" w:rsidP="00794AEB">
      <w:pPr>
        <w:pStyle w:val="Heading4"/>
      </w:pPr>
      <w:bookmarkStart w:id="285" w:name="_Toc218864098"/>
      <w:r>
        <w:t>8.</w:t>
      </w:r>
      <w:r>
        <w:rPr>
          <w:lang w:eastAsia="zh-CN"/>
        </w:rPr>
        <w:t>5</w:t>
      </w:r>
      <w:r>
        <w:t>.5.3</w:t>
      </w:r>
      <w:r>
        <w:tab/>
      </w:r>
      <w:r>
        <w:rPr>
          <w:lang w:val="en-US"/>
        </w:rPr>
        <w:t>FL-related event subscription</w:t>
      </w:r>
      <w:r>
        <w:t xml:space="preserve"> response</w:t>
      </w:r>
      <w:bookmarkEnd w:id="285"/>
    </w:p>
    <w:p w14:paraId="61E95DBA" w14:textId="0BA3F6F8" w:rsidR="00794AEB" w:rsidRDefault="00794AEB" w:rsidP="00794AEB">
      <w:r>
        <w:t xml:space="preserve">Table 8.5.5.3-1 describes information elements for the </w:t>
      </w:r>
      <w:r>
        <w:rPr>
          <w:lang w:val="en-US"/>
        </w:rPr>
        <w:t>FL-related event subscription</w:t>
      </w:r>
      <w:r>
        <w:t xml:space="preserve"> response to the subscriber (e.g. AIMLE server</w:t>
      </w:r>
      <w:r w:rsidR="004E3D1B">
        <w:t xml:space="preserve"> or VAL server (via AIMLE server)</w:t>
      </w:r>
      <w:r>
        <w:t>) from the ML repository.</w:t>
      </w:r>
    </w:p>
    <w:p w14:paraId="50BD8D59" w14:textId="0576B11C" w:rsidR="00794AEB" w:rsidRDefault="00794AEB" w:rsidP="00794AEB">
      <w:pPr>
        <w:pStyle w:val="TH"/>
      </w:pPr>
      <w:r>
        <w:lastRenderedPageBreak/>
        <w:t xml:space="preserve">Table 8.5.5.3-1: </w:t>
      </w:r>
      <w:r>
        <w:rPr>
          <w:lang w:val="en-US"/>
        </w:rPr>
        <w:t>FL-related event subscription</w:t>
      </w:r>
      <w:r>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794AEB" w14:paraId="6BDED94B"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2E474F0"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166DA5A"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1D38D41" w14:textId="77777777" w:rsidR="00794AEB" w:rsidRDefault="00794AEB" w:rsidP="00AC1117">
            <w:pPr>
              <w:pStyle w:val="TAH"/>
              <w:rPr>
                <w:kern w:val="2"/>
                <w:lang w:eastAsia="de-DE"/>
              </w:rPr>
            </w:pPr>
            <w:r>
              <w:rPr>
                <w:kern w:val="2"/>
                <w:lang w:eastAsia="de-DE"/>
              </w:rPr>
              <w:t>Description</w:t>
            </w:r>
          </w:p>
        </w:tc>
      </w:tr>
      <w:tr w:rsidR="00794AEB" w14:paraId="0DBE6E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5F42F48D"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26ACAB0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92AE5CB" w14:textId="37C1AAED" w:rsidR="00794AEB" w:rsidRDefault="00794AEB" w:rsidP="00AC1117">
            <w:pPr>
              <w:pStyle w:val="TAL"/>
              <w:rPr>
                <w:kern w:val="2"/>
                <w:lang w:eastAsia="de-DE"/>
              </w:rPr>
            </w:pPr>
            <w:r w:rsidRPr="003A1AAC">
              <w:rPr>
                <w:rFonts w:hint="eastAsia"/>
                <w:lang w:eastAsia="zh-CN"/>
              </w:rPr>
              <w:t xml:space="preserve">Indicates the success or failure of </w:t>
            </w:r>
            <w:r w:rsidRPr="003A1AAC">
              <w:rPr>
                <w:lang w:eastAsia="zh-CN"/>
              </w:rPr>
              <w:t>the event subscription operation</w:t>
            </w:r>
            <w:r>
              <w:rPr>
                <w:lang w:eastAsia="zh-CN"/>
              </w:rPr>
              <w:t>.</w:t>
            </w:r>
          </w:p>
        </w:tc>
      </w:tr>
      <w:tr w:rsidR="00794AEB" w14:paraId="0433A986"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B2F75B" w14:textId="77777777" w:rsidR="00794AEB" w:rsidRDefault="00794AEB" w:rsidP="00AC1117">
            <w:pPr>
              <w:pStyle w:val="TAL"/>
              <w:rPr>
                <w:kern w:val="2"/>
                <w:lang w:eastAsia="de-DE"/>
              </w:rPr>
            </w:pPr>
            <w:r>
              <w:rPr>
                <w:kern w:val="2"/>
                <w:lang w:eastAsia="de-DE"/>
              </w:rPr>
              <w:t>Subscription Identifier</w:t>
            </w:r>
          </w:p>
        </w:tc>
        <w:tc>
          <w:tcPr>
            <w:tcW w:w="1440" w:type="dxa"/>
            <w:tcBorders>
              <w:top w:val="single" w:sz="4" w:space="0" w:color="000000"/>
              <w:left w:val="single" w:sz="4" w:space="0" w:color="000000"/>
              <w:bottom w:val="single" w:sz="4" w:space="0" w:color="000000"/>
              <w:right w:val="nil"/>
            </w:tcBorders>
          </w:tcPr>
          <w:p w14:paraId="35C835CD"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CC4C7D9" w14:textId="77777777" w:rsidR="00794AEB" w:rsidRDefault="00794AEB" w:rsidP="00AC1117">
            <w:pPr>
              <w:pStyle w:val="TAL"/>
              <w:rPr>
                <w:kern w:val="2"/>
                <w:lang w:eastAsia="de-DE"/>
              </w:rPr>
            </w:pPr>
            <w:r w:rsidRPr="003A1AAC">
              <w:t>The unique identifier for the event subscription.</w:t>
            </w:r>
          </w:p>
        </w:tc>
      </w:tr>
    </w:tbl>
    <w:p w14:paraId="49A1277B" w14:textId="77777777" w:rsidR="007067B6" w:rsidRDefault="007067B6" w:rsidP="007067B6"/>
    <w:p w14:paraId="5D6FED23" w14:textId="0ADFE000" w:rsidR="00794AEB" w:rsidRDefault="00794AEB" w:rsidP="00794AEB">
      <w:pPr>
        <w:pStyle w:val="Heading4"/>
      </w:pPr>
      <w:bookmarkStart w:id="286" w:name="_Toc218864099"/>
      <w:r>
        <w:t>8.</w:t>
      </w:r>
      <w:r>
        <w:rPr>
          <w:lang w:eastAsia="zh-CN"/>
        </w:rPr>
        <w:t>5</w:t>
      </w:r>
      <w:r>
        <w:t>.5.4</w:t>
      </w:r>
      <w:r>
        <w:tab/>
      </w:r>
      <w:r>
        <w:rPr>
          <w:lang w:val="en-US"/>
        </w:rPr>
        <w:t>FL related event notification</w:t>
      </w:r>
      <w:bookmarkEnd w:id="286"/>
    </w:p>
    <w:p w14:paraId="29E94B8E" w14:textId="0E842A26" w:rsidR="00794AEB" w:rsidRDefault="00794AEB" w:rsidP="00794AEB">
      <w:r>
        <w:t xml:space="preserve">Table 8.5.5.4-1 describes information elements for the </w:t>
      </w:r>
      <w:r>
        <w:rPr>
          <w:lang w:val="en-US"/>
        </w:rPr>
        <w:t>FL-related event notification</w:t>
      </w:r>
      <w:r>
        <w:t xml:space="preserve"> from the ML repository to the requestor (e.g., AIMLE server).</w:t>
      </w:r>
    </w:p>
    <w:p w14:paraId="76045961" w14:textId="59101069" w:rsidR="00794AEB" w:rsidRDefault="00794AEB" w:rsidP="00794AEB">
      <w:pPr>
        <w:pStyle w:val="TH"/>
      </w:pPr>
      <w:r>
        <w:t>Table 8.</w:t>
      </w:r>
      <w:r w:rsidR="008F4B51">
        <w:t>5</w:t>
      </w:r>
      <w:r>
        <w:t xml:space="preserve">.5.4-1: </w:t>
      </w:r>
      <w:r>
        <w:rPr>
          <w:lang w:val="en-US"/>
        </w:rPr>
        <w:t>FL-related event notification</w:t>
      </w:r>
    </w:p>
    <w:tbl>
      <w:tblPr>
        <w:tblW w:w="8640" w:type="dxa"/>
        <w:jc w:val="center"/>
        <w:tblLayout w:type="fixed"/>
        <w:tblLook w:val="04A0" w:firstRow="1" w:lastRow="0" w:firstColumn="1" w:lastColumn="0" w:noHBand="0" w:noVBand="1"/>
      </w:tblPr>
      <w:tblGrid>
        <w:gridCol w:w="2880"/>
        <w:gridCol w:w="1440"/>
        <w:gridCol w:w="4320"/>
      </w:tblGrid>
      <w:tr w:rsidR="00794AEB" w14:paraId="49C3CE00"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1FE5D36E"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4EECD9BC"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69D2AB" w14:textId="77777777" w:rsidR="00794AEB" w:rsidRDefault="00794AEB" w:rsidP="00AC1117">
            <w:pPr>
              <w:pStyle w:val="TAH"/>
              <w:rPr>
                <w:kern w:val="2"/>
                <w:lang w:eastAsia="de-DE"/>
              </w:rPr>
            </w:pPr>
            <w:r>
              <w:rPr>
                <w:kern w:val="2"/>
                <w:lang w:eastAsia="de-DE"/>
              </w:rPr>
              <w:t>Description</w:t>
            </w:r>
          </w:p>
        </w:tc>
      </w:tr>
      <w:tr w:rsidR="00794AEB" w14:paraId="223C502F" w14:textId="77777777" w:rsidTr="00AC1117">
        <w:trPr>
          <w:jc w:val="center"/>
        </w:trPr>
        <w:tc>
          <w:tcPr>
            <w:tcW w:w="2880" w:type="dxa"/>
            <w:tcBorders>
              <w:top w:val="single" w:sz="4" w:space="0" w:color="000000"/>
              <w:left w:val="single" w:sz="4" w:space="0" w:color="000000"/>
              <w:bottom w:val="single" w:sz="4" w:space="0" w:color="000000"/>
              <w:right w:val="nil"/>
            </w:tcBorders>
          </w:tcPr>
          <w:p w14:paraId="77C2B4C8" w14:textId="77777777" w:rsidR="00794AEB" w:rsidRDefault="00794AEB" w:rsidP="00AC1117">
            <w:pPr>
              <w:pStyle w:val="TAL"/>
              <w:rPr>
                <w:kern w:val="2"/>
                <w:lang w:eastAsia="de-DE"/>
              </w:rPr>
            </w:pPr>
            <w:r>
              <w:t>Subscription identifier</w:t>
            </w:r>
          </w:p>
        </w:tc>
        <w:tc>
          <w:tcPr>
            <w:tcW w:w="1440" w:type="dxa"/>
            <w:tcBorders>
              <w:top w:val="single" w:sz="4" w:space="0" w:color="000000"/>
              <w:left w:val="single" w:sz="4" w:space="0" w:color="000000"/>
              <w:bottom w:val="single" w:sz="4" w:space="0" w:color="000000"/>
              <w:right w:val="nil"/>
            </w:tcBorders>
            <w:hideMark/>
          </w:tcPr>
          <w:p w14:paraId="039E543F"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6C12A477" w14:textId="54E7B972" w:rsidR="00794AEB" w:rsidRDefault="00794AEB" w:rsidP="00AC1117">
            <w:pPr>
              <w:pStyle w:val="TAL"/>
              <w:rPr>
                <w:kern w:val="2"/>
                <w:lang w:eastAsia="de-DE"/>
              </w:rPr>
            </w:pPr>
            <w:r>
              <w:t>The unique identifier of the event subscription.</w:t>
            </w:r>
          </w:p>
        </w:tc>
      </w:tr>
      <w:tr w:rsidR="00794AEB" w14:paraId="7C54E830" w14:textId="77777777" w:rsidTr="00AC1117">
        <w:trPr>
          <w:jc w:val="center"/>
        </w:trPr>
        <w:tc>
          <w:tcPr>
            <w:tcW w:w="2880" w:type="dxa"/>
            <w:tcBorders>
              <w:top w:val="single" w:sz="4" w:space="0" w:color="000000"/>
              <w:left w:val="single" w:sz="4" w:space="0" w:color="000000"/>
              <w:bottom w:val="single" w:sz="4" w:space="0" w:color="000000"/>
              <w:right w:val="nil"/>
            </w:tcBorders>
          </w:tcPr>
          <w:p w14:paraId="7EDCE4BA" w14:textId="77777777" w:rsidR="00794AEB" w:rsidRDefault="00794AEB" w:rsidP="00AC1117">
            <w:pPr>
              <w:pStyle w:val="TAL"/>
              <w:rPr>
                <w:kern w:val="2"/>
                <w:lang w:eastAsia="de-DE"/>
              </w:rPr>
            </w:pPr>
            <w:r>
              <w:t>Event identifier</w:t>
            </w:r>
          </w:p>
        </w:tc>
        <w:tc>
          <w:tcPr>
            <w:tcW w:w="1440" w:type="dxa"/>
            <w:tcBorders>
              <w:top w:val="single" w:sz="4" w:space="0" w:color="000000"/>
              <w:left w:val="single" w:sz="4" w:space="0" w:color="000000"/>
              <w:bottom w:val="single" w:sz="4" w:space="0" w:color="000000"/>
              <w:right w:val="nil"/>
            </w:tcBorders>
          </w:tcPr>
          <w:p w14:paraId="7B3FA29C"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534E425E" w14:textId="1237DF2B" w:rsidR="00794AEB" w:rsidRDefault="00794AEB" w:rsidP="00AC1117">
            <w:pPr>
              <w:pStyle w:val="TAL"/>
              <w:rPr>
                <w:kern w:val="2"/>
                <w:lang w:eastAsia="de-DE"/>
              </w:rPr>
            </w:pPr>
            <w:r>
              <w:t>The unique identifier for the event. For the definition of events, refer to the Table 8.5.4-1 with the list of FL related events.</w:t>
            </w:r>
          </w:p>
        </w:tc>
      </w:tr>
      <w:tr w:rsidR="00794AEB" w14:paraId="7F64C42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5C63AF" w14:textId="77777777" w:rsidR="00794AEB" w:rsidRPr="002065AE" w:rsidRDefault="00794AEB" w:rsidP="00AC1117">
            <w:pPr>
              <w:pStyle w:val="TAL"/>
            </w:pPr>
            <w:r w:rsidRPr="002065AE">
              <w:t>Event related information</w:t>
            </w:r>
          </w:p>
        </w:tc>
        <w:tc>
          <w:tcPr>
            <w:tcW w:w="1440" w:type="dxa"/>
            <w:tcBorders>
              <w:top w:val="single" w:sz="4" w:space="0" w:color="000000"/>
              <w:left w:val="single" w:sz="4" w:space="0" w:color="000000"/>
              <w:bottom w:val="single" w:sz="4" w:space="0" w:color="000000"/>
              <w:right w:val="nil"/>
            </w:tcBorders>
          </w:tcPr>
          <w:p w14:paraId="5369204B"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0308B06C" w14:textId="77777777" w:rsidR="00794AEB" w:rsidRPr="002065AE" w:rsidRDefault="00794AEB" w:rsidP="00AC1117">
            <w:pPr>
              <w:pStyle w:val="TAL"/>
            </w:pPr>
            <w:r w:rsidRPr="002065AE">
              <w:t>The event related information (e.g., time at which the event originated or is planned to be executed, location of event).</w:t>
            </w:r>
          </w:p>
        </w:tc>
      </w:tr>
      <w:tr w:rsidR="00794AEB" w14:paraId="1AFFC02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7C6BAE1" w14:textId="77777777" w:rsidR="00794AEB" w:rsidRPr="002065AE" w:rsidRDefault="00794AEB" w:rsidP="00AC1117">
            <w:pPr>
              <w:pStyle w:val="TAL"/>
            </w:pPr>
            <w:r w:rsidRPr="002065AE">
              <w:t>Event content</w:t>
            </w:r>
          </w:p>
        </w:tc>
        <w:tc>
          <w:tcPr>
            <w:tcW w:w="1440" w:type="dxa"/>
            <w:tcBorders>
              <w:top w:val="single" w:sz="4" w:space="0" w:color="000000"/>
              <w:left w:val="single" w:sz="4" w:space="0" w:color="000000"/>
              <w:bottom w:val="single" w:sz="4" w:space="0" w:color="000000"/>
              <w:right w:val="nil"/>
            </w:tcBorders>
          </w:tcPr>
          <w:p w14:paraId="7DFC340F" w14:textId="77777777" w:rsidR="00794AEB" w:rsidRPr="002065AE" w:rsidRDefault="00794AEB" w:rsidP="00AC1117">
            <w:pPr>
              <w:pStyle w:val="TAC"/>
              <w:rPr>
                <w:kern w:val="2"/>
                <w:lang w:eastAsia="de-DE"/>
              </w:rPr>
            </w:pPr>
            <w:r w:rsidRPr="002065AE">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tcPr>
          <w:p w14:paraId="4F6619FC" w14:textId="77777777" w:rsidR="00794AEB" w:rsidRPr="002065AE" w:rsidRDefault="00794AEB" w:rsidP="00AC1117">
            <w:pPr>
              <w:pStyle w:val="TAL"/>
              <w:rPr>
                <w:kern w:val="2"/>
                <w:lang w:eastAsia="de-DE"/>
              </w:rPr>
            </w:pPr>
            <w:r w:rsidRPr="002065AE">
              <w:t>The content of the event information.</w:t>
            </w:r>
          </w:p>
        </w:tc>
      </w:tr>
      <w:tr w:rsidR="00794AEB" w14:paraId="1555926C" w14:textId="77777777" w:rsidTr="00AC1117">
        <w:trPr>
          <w:jc w:val="center"/>
        </w:trPr>
        <w:tc>
          <w:tcPr>
            <w:tcW w:w="2880" w:type="dxa"/>
            <w:tcBorders>
              <w:top w:val="single" w:sz="4" w:space="0" w:color="000000"/>
              <w:left w:val="single" w:sz="4" w:space="0" w:color="000000"/>
              <w:bottom w:val="single" w:sz="4" w:space="0" w:color="000000"/>
              <w:right w:val="nil"/>
            </w:tcBorders>
          </w:tcPr>
          <w:p w14:paraId="607C39D7" w14:textId="77777777" w:rsidR="00794AEB" w:rsidRPr="002065AE" w:rsidRDefault="00794AEB" w:rsidP="00AC1117">
            <w:pPr>
              <w:pStyle w:val="TAL"/>
              <w:rPr>
                <w:kern w:val="2"/>
                <w:lang w:eastAsia="de-DE"/>
              </w:rPr>
            </w:pPr>
            <w:r w:rsidRPr="002065AE">
              <w:t>&gt; List of FL member ID /address</w:t>
            </w:r>
          </w:p>
        </w:tc>
        <w:tc>
          <w:tcPr>
            <w:tcW w:w="1440" w:type="dxa"/>
            <w:tcBorders>
              <w:top w:val="single" w:sz="4" w:space="0" w:color="000000"/>
              <w:left w:val="single" w:sz="4" w:space="0" w:color="000000"/>
              <w:bottom w:val="single" w:sz="4" w:space="0" w:color="000000"/>
              <w:right w:val="nil"/>
            </w:tcBorders>
          </w:tcPr>
          <w:p w14:paraId="18C3CF7D"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AFBB4D8" w14:textId="77777777" w:rsidR="00794AEB" w:rsidRPr="002065AE" w:rsidRDefault="00794AEB" w:rsidP="00AC1117">
            <w:pPr>
              <w:pStyle w:val="TAL"/>
              <w:rPr>
                <w:kern w:val="2"/>
                <w:lang w:eastAsia="de-DE"/>
              </w:rPr>
            </w:pPr>
            <w:r w:rsidRPr="002065AE">
              <w:t>The list of the FL members and their addresses.</w:t>
            </w:r>
          </w:p>
        </w:tc>
      </w:tr>
      <w:tr w:rsidR="00794AEB" w14:paraId="2B8DA77D" w14:textId="77777777" w:rsidTr="00AC1117">
        <w:trPr>
          <w:jc w:val="center"/>
        </w:trPr>
        <w:tc>
          <w:tcPr>
            <w:tcW w:w="2880" w:type="dxa"/>
            <w:tcBorders>
              <w:top w:val="single" w:sz="4" w:space="0" w:color="000000"/>
              <w:left w:val="single" w:sz="4" w:space="0" w:color="000000"/>
              <w:bottom w:val="single" w:sz="4" w:space="0" w:color="000000"/>
              <w:right w:val="nil"/>
            </w:tcBorders>
          </w:tcPr>
          <w:p w14:paraId="0EDEE572" w14:textId="77777777" w:rsidR="00794AEB" w:rsidRPr="002065AE" w:rsidRDefault="00794AEB" w:rsidP="00AC1117">
            <w:pPr>
              <w:pStyle w:val="TAL"/>
            </w:pPr>
            <w:r w:rsidRPr="002065AE">
              <w:t>&gt;&gt; FL member enter / leave</w:t>
            </w:r>
          </w:p>
        </w:tc>
        <w:tc>
          <w:tcPr>
            <w:tcW w:w="1440" w:type="dxa"/>
            <w:tcBorders>
              <w:top w:val="single" w:sz="4" w:space="0" w:color="000000"/>
              <w:left w:val="single" w:sz="4" w:space="0" w:color="000000"/>
              <w:bottom w:val="single" w:sz="4" w:space="0" w:color="000000"/>
              <w:right w:val="nil"/>
            </w:tcBorders>
          </w:tcPr>
          <w:p w14:paraId="18150056" w14:textId="283EC5A2"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8BAA660" w14:textId="77777777" w:rsidR="00794AEB" w:rsidRPr="002065AE" w:rsidRDefault="00794AEB" w:rsidP="00AC1117">
            <w:pPr>
              <w:pStyle w:val="TAL"/>
              <w:rPr>
                <w:kern w:val="2"/>
                <w:lang w:eastAsia="de-DE"/>
              </w:rPr>
            </w:pPr>
            <w:r w:rsidRPr="002065AE">
              <w:t>The indication of an FL member entering or leaving the available list.</w:t>
            </w:r>
          </w:p>
        </w:tc>
      </w:tr>
      <w:tr w:rsidR="00794AEB" w14:paraId="70A74CBD" w14:textId="77777777" w:rsidTr="00AC1117">
        <w:trPr>
          <w:jc w:val="center"/>
        </w:trPr>
        <w:tc>
          <w:tcPr>
            <w:tcW w:w="2880" w:type="dxa"/>
            <w:tcBorders>
              <w:top w:val="single" w:sz="4" w:space="0" w:color="000000"/>
              <w:left w:val="single" w:sz="4" w:space="0" w:color="000000"/>
              <w:bottom w:val="single" w:sz="4" w:space="0" w:color="000000"/>
              <w:right w:val="nil"/>
            </w:tcBorders>
          </w:tcPr>
          <w:p w14:paraId="745F2E90" w14:textId="77777777" w:rsidR="00794AEB" w:rsidRPr="002065AE" w:rsidRDefault="00794AEB" w:rsidP="00AC1117">
            <w:pPr>
              <w:pStyle w:val="TAL"/>
            </w:pPr>
            <w:r w:rsidRPr="002065AE">
              <w:t>&gt;&gt; FL member updated capability</w:t>
            </w:r>
          </w:p>
        </w:tc>
        <w:tc>
          <w:tcPr>
            <w:tcW w:w="1440" w:type="dxa"/>
            <w:tcBorders>
              <w:top w:val="single" w:sz="4" w:space="0" w:color="000000"/>
              <w:left w:val="single" w:sz="4" w:space="0" w:color="000000"/>
              <w:bottom w:val="single" w:sz="4" w:space="0" w:color="000000"/>
              <w:right w:val="nil"/>
            </w:tcBorders>
          </w:tcPr>
          <w:p w14:paraId="028A4772"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DE3A115" w14:textId="77777777" w:rsidR="00794AEB" w:rsidRPr="002065AE" w:rsidRDefault="00794AEB" w:rsidP="00AC1117">
            <w:pPr>
              <w:pStyle w:val="TAL"/>
            </w:pPr>
            <w:r w:rsidRPr="002065AE">
              <w:t>The update of capabilities for the FL members.</w:t>
            </w:r>
          </w:p>
        </w:tc>
      </w:tr>
      <w:tr w:rsidR="00794AEB" w14:paraId="7D717CDD" w14:textId="77777777" w:rsidTr="00AC1117">
        <w:trPr>
          <w:jc w:val="center"/>
        </w:trPr>
        <w:tc>
          <w:tcPr>
            <w:tcW w:w="2880" w:type="dxa"/>
            <w:tcBorders>
              <w:top w:val="single" w:sz="4" w:space="0" w:color="000000"/>
              <w:left w:val="single" w:sz="4" w:space="0" w:color="000000"/>
              <w:bottom w:val="single" w:sz="4" w:space="0" w:color="000000"/>
              <w:right w:val="nil"/>
            </w:tcBorders>
          </w:tcPr>
          <w:p w14:paraId="5D37E2A6" w14:textId="46B01321" w:rsidR="00794AEB" w:rsidRPr="00794AEB" w:rsidRDefault="00794AEB" w:rsidP="00AC1117">
            <w:pPr>
              <w:pStyle w:val="TAL"/>
              <w:rPr>
                <w:rFonts w:cs="Arial"/>
              </w:rPr>
            </w:pPr>
            <w:r w:rsidRPr="00E8088B">
              <w:rPr>
                <w:rStyle w:val="cf01"/>
                <w:rFonts w:ascii="Arial" w:hAnsi="Arial" w:cs="Arial"/>
              </w:rPr>
              <w:t>&gt;&gt;</w:t>
            </w:r>
            <w:r>
              <w:rPr>
                <w:rStyle w:val="cf01"/>
                <w:rFonts w:ascii="Arial" w:hAnsi="Arial" w:cs="Arial"/>
              </w:rPr>
              <w:t xml:space="preserve"> </w:t>
            </w:r>
            <w:r w:rsidRPr="00E8088B">
              <w:rPr>
                <w:rStyle w:val="cf01"/>
                <w:rFonts w:ascii="Arial" w:hAnsi="Arial" w:cs="Arial"/>
              </w:rPr>
              <w:t>Time availability of FL member</w:t>
            </w:r>
          </w:p>
        </w:tc>
        <w:tc>
          <w:tcPr>
            <w:tcW w:w="1440" w:type="dxa"/>
            <w:tcBorders>
              <w:top w:val="single" w:sz="4" w:space="0" w:color="000000"/>
              <w:left w:val="single" w:sz="4" w:space="0" w:color="000000"/>
              <w:bottom w:val="single" w:sz="4" w:space="0" w:color="000000"/>
              <w:right w:val="nil"/>
            </w:tcBorders>
          </w:tcPr>
          <w:p w14:paraId="43FEDB0A" w14:textId="77777777" w:rsidR="00794AEB" w:rsidRPr="002065AE" w:rsidRDefault="00794AEB" w:rsidP="00AC1117">
            <w:pPr>
              <w:pStyle w:val="TAC"/>
              <w:rPr>
                <w:kern w:val="2"/>
                <w:lang w:eastAsia="de-DE"/>
              </w:rPr>
            </w:pPr>
            <w:r w:rsidRPr="002065AE">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325D538" w14:textId="60C076E6" w:rsidR="00794AEB" w:rsidRPr="002065AE" w:rsidRDefault="00794AEB" w:rsidP="00AC1117">
            <w:pPr>
              <w:pStyle w:val="TAL"/>
            </w:pPr>
            <w:r w:rsidRPr="002065AE">
              <w:t>The time period for which the FL member is available.</w:t>
            </w:r>
          </w:p>
        </w:tc>
      </w:tr>
      <w:tr w:rsidR="00794AEB" w14:paraId="4AC1DE12" w14:textId="77777777" w:rsidTr="00AC1117">
        <w:trPr>
          <w:jc w:val="center"/>
        </w:trPr>
        <w:tc>
          <w:tcPr>
            <w:tcW w:w="2880" w:type="dxa"/>
            <w:tcBorders>
              <w:top w:val="single" w:sz="4" w:space="0" w:color="000000"/>
              <w:left w:val="single" w:sz="4" w:space="0" w:color="000000"/>
              <w:bottom w:val="single" w:sz="4" w:space="0" w:color="000000"/>
              <w:right w:val="nil"/>
            </w:tcBorders>
          </w:tcPr>
          <w:p w14:paraId="05D01AFB" w14:textId="77777777" w:rsidR="00794AEB" w:rsidRPr="00794AEB" w:rsidRDefault="00794AEB" w:rsidP="00AC1117">
            <w:pPr>
              <w:pStyle w:val="TAL"/>
              <w:rPr>
                <w:rFonts w:cs="Arial"/>
              </w:rPr>
            </w:pPr>
            <w:r w:rsidRPr="00E8088B">
              <w:rPr>
                <w:rStyle w:val="cf01"/>
                <w:rFonts w:ascii="Arial" w:hAnsi="Arial" w:cs="Arial"/>
              </w:rPr>
              <w:t>&gt;&gt; Area of interest</w:t>
            </w:r>
          </w:p>
        </w:tc>
        <w:tc>
          <w:tcPr>
            <w:tcW w:w="1440" w:type="dxa"/>
            <w:tcBorders>
              <w:top w:val="single" w:sz="4" w:space="0" w:color="000000"/>
              <w:left w:val="single" w:sz="4" w:space="0" w:color="000000"/>
              <w:bottom w:val="single" w:sz="4" w:space="0" w:color="000000"/>
              <w:right w:val="nil"/>
            </w:tcBorders>
          </w:tcPr>
          <w:p w14:paraId="1BA7C9DB" w14:textId="77777777" w:rsidR="00794AEB" w:rsidRDefault="00794AEB" w:rsidP="00AC1117">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0EF792A8" w14:textId="21E276D1" w:rsidR="00794AEB" w:rsidRPr="00AD40AA" w:rsidRDefault="00794AEB" w:rsidP="00AC1117">
            <w:pPr>
              <w:pStyle w:val="TAL"/>
            </w:pPr>
            <w:r>
              <w:t>The area of interest or exact or predicted location for which the event applies.</w:t>
            </w:r>
          </w:p>
        </w:tc>
      </w:tr>
    </w:tbl>
    <w:p w14:paraId="7E245A77" w14:textId="77777777" w:rsidR="007067B6" w:rsidRDefault="007067B6" w:rsidP="007067B6"/>
    <w:p w14:paraId="318CFD18" w14:textId="46747E76" w:rsidR="00794AEB" w:rsidRDefault="00794AEB" w:rsidP="00794AEB">
      <w:pPr>
        <w:pStyle w:val="Heading4"/>
      </w:pPr>
      <w:bookmarkStart w:id="287" w:name="_Toc218864100"/>
      <w:r>
        <w:t>8.</w:t>
      </w:r>
      <w:r>
        <w:rPr>
          <w:lang w:eastAsia="zh-CN"/>
        </w:rPr>
        <w:t>5</w:t>
      </w:r>
      <w:r>
        <w:t>.5.5</w:t>
      </w:r>
      <w:r>
        <w:tab/>
      </w:r>
      <w:r>
        <w:rPr>
          <w:lang w:val="en-US"/>
        </w:rPr>
        <w:t>FL-related event notification</w:t>
      </w:r>
      <w:r>
        <w:t xml:space="preserve"> acknowledgement</w:t>
      </w:r>
      <w:bookmarkEnd w:id="287"/>
    </w:p>
    <w:p w14:paraId="08D65E7C" w14:textId="2DC03875" w:rsidR="00794AEB" w:rsidRDefault="00794AEB" w:rsidP="00794AEB">
      <w:r>
        <w:t xml:space="preserve">Table 8.5.5.5-1 describes information elements for the </w:t>
      </w:r>
      <w:r>
        <w:rPr>
          <w:lang w:val="en-US"/>
        </w:rPr>
        <w:t>FL-related event notification</w:t>
      </w:r>
      <w:r>
        <w:t xml:space="preserve"> acknowledgement from the AIMLE server to the ML repository.</w:t>
      </w:r>
    </w:p>
    <w:p w14:paraId="22F36994" w14:textId="57D2BF84" w:rsidR="00794AEB" w:rsidRDefault="00794AEB" w:rsidP="00794AEB">
      <w:pPr>
        <w:pStyle w:val="TH"/>
      </w:pPr>
      <w:r>
        <w:t xml:space="preserve">Table 8.5.5.5-1: </w:t>
      </w:r>
      <w:r>
        <w:rPr>
          <w:lang w:val="en-US"/>
        </w:rPr>
        <w:t>FL-related event notification</w:t>
      </w:r>
      <w:r>
        <w:t xml:space="preserve"> acknowledgement</w:t>
      </w:r>
    </w:p>
    <w:tbl>
      <w:tblPr>
        <w:tblW w:w="8640" w:type="dxa"/>
        <w:jc w:val="center"/>
        <w:tblLayout w:type="fixed"/>
        <w:tblLook w:val="04A0" w:firstRow="1" w:lastRow="0" w:firstColumn="1" w:lastColumn="0" w:noHBand="0" w:noVBand="1"/>
      </w:tblPr>
      <w:tblGrid>
        <w:gridCol w:w="2880"/>
        <w:gridCol w:w="1440"/>
        <w:gridCol w:w="4320"/>
      </w:tblGrid>
      <w:tr w:rsidR="00794AEB" w14:paraId="08D4CD9E"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F2624E2" w14:textId="77777777" w:rsidR="00794AEB" w:rsidRDefault="00794AEB" w:rsidP="00AC1117">
            <w:pPr>
              <w:pStyle w:val="TAH"/>
              <w:rPr>
                <w:kern w:val="2"/>
                <w:lang w:eastAsia="de-DE"/>
              </w:rPr>
            </w:pPr>
            <w:r>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561F54E" w14:textId="77777777" w:rsidR="00794AEB" w:rsidRDefault="00794AEB" w:rsidP="00AC1117">
            <w:pPr>
              <w:pStyle w:val="TAH"/>
              <w:rPr>
                <w:kern w:val="2"/>
                <w:lang w:eastAsia="de-DE"/>
              </w:rPr>
            </w:pPr>
            <w:r>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A0C66E9" w14:textId="77777777" w:rsidR="00794AEB" w:rsidRDefault="00794AEB" w:rsidP="00AC1117">
            <w:pPr>
              <w:pStyle w:val="TAH"/>
              <w:rPr>
                <w:kern w:val="2"/>
                <w:lang w:eastAsia="de-DE"/>
              </w:rPr>
            </w:pPr>
            <w:r>
              <w:rPr>
                <w:kern w:val="2"/>
                <w:lang w:eastAsia="de-DE"/>
              </w:rPr>
              <w:t>Description</w:t>
            </w:r>
          </w:p>
        </w:tc>
      </w:tr>
      <w:tr w:rsidR="00794AEB" w14:paraId="756D5AF2" w14:textId="77777777" w:rsidTr="00AC1117">
        <w:trPr>
          <w:jc w:val="center"/>
        </w:trPr>
        <w:tc>
          <w:tcPr>
            <w:tcW w:w="2880" w:type="dxa"/>
            <w:tcBorders>
              <w:top w:val="single" w:sz="4" w:space="0" w:color="000000"/>
              <w:left w:val="single" w:sz="4" w:space="0" w:color="000000"/>
              <w:bottom w:val="single" w:sz="4" w:space="0" w:color="000000"/>
              <w:right w:val="nil"/>
            </w:tcBorders>
            <w:hideMark/>
          </w:tcPr>
          <w:p w14:paraId="66E0D91F" w14:textId="77777777" w:rsidR="00794AEB" w:rsidRDefault="00794AEB" w:rsidP="00AC1117">
            <w:pPr>
              <w:pStyle w:val="TAL"/>
              <w:rPr>
                <w:kern w:val="2"/>
                <w:lang w:eastAsia="de-DE"/>
              </w:rPr>
            </w:pPr>
            <w:r>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5AF67957" w14:textId="77777777" w:rsidR="00794AEB" w:rsidRDefault="00794AEB" w:rsidP="00AC1117">
            <w:pPr>
              <w:pStyle w:val="TAC"/>
              <w:rPr>
                <w:kern w:val="2"/>
                <w:lang w:eastAsia="de-DE"/>
              </w:rPr>
            </w:pPr>
            <w:r>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9DAD8" w14:textId="77777777" w:rsidR="00794AEB" w:rsidRDefault="00794AEB" w:rsidP="00AC1117">
            <w:pPr>
              <w:pStyle w:val="TAL"/>
              <w:rPr>
                <w:kern w:val="2"/>
                <w:lang w:eastAsia="de-DE"/>
              </w:rPr>
            </w:pPr>
            <w:r>
              <w:rPr>
                <w:kern w:val="2"/>
                <w:lang w:eastAsia="de-DE"/>
              </w:rPr>
              <w:t>The positive or negative acknowledgement of the notification reception.</w:t>
            </w:r>
          </w:p>
        </w:tc>
      </w:tr>
    </w:tbl>
    <w:p w14:paraId="2C4C8E2C" w14:textId="77777777" w:rsidR="007067B6" w:rsidRDefault="007067B6" w:rsidP="007067B6">
      <w:pPr>
        <w:rPr>
          <w:rFonts w:eastAsia="SimSun"/>
          <w:lang w:val="en-US" w:eastAsia="zh-CN"/>
        </w:rPr>
      </w:pPr>
    </w:p>
    <w:p w14:paraId="28C5F202" w14:textId="2C008DCC" w:rsidR="000F38E5" w:rsidRDefault="000F38E5" w:rsidP="000F38E5">
      <w:pPr>
        <w:pStyle w:val="Heading2"/>
        <w:rPr>
          <w:rFonts w:eastAsia="SimSun"/>
          <w:lang w:val="en-IN"/>
        </w:rPr>
      </w:pPr>
      <w:bookmarkStart w:id="288" w:name="_Toc218864101"/>
      <w:r>
        <w:rPr>
          <w:rFonts w:eastAsia="SimSun"/>
          <w:lang w:val="en-US" w:eastAsia="zh-CN"/>
        </w:rPr>
        <w:t>8</w:t>
      </w:r>
      <w:r>
        <w:rPr>
          <w:rFonts w:eastAsia="SimSun"/>
          <w:lang w:val="en-IN"/>
        </w:rPr>
        <w:t>.6</w:t>
      </w:r>
      <w:r>
        <w:rPr>
          <w:rFonts w:eastAsia="SimSun"/>
          <w:lang w:val="en-IN"/>
        </w:rPr>
        <w:tab/>
        <w:t>Support AI/ML Task Transfer</w:t>
      </w:r>
      <w:bookmarkEnd w:id="288"/>
    </w:p>
    <w:p w14:paraId="12EB12AB" w14:textId="0C450F13" w:rsidR="000F38E5" w:rsidRDefault="000F38E5" w:rsidP="000F38E5">
      <w:pPr>
        <w:pStyle w:val="Heading3"/>
        <w:rPr>
          <w:rFonts w:eastAsia="SimSun"/>
          <w:lang w:val="en-US" w:eastAsia="zh-CN"/>
        </w:rPr>
      </w:pPr>
      <w:bookmarkStart w:id="289" w:name="_Toc164779329"/>
      <w:bookmarkStart w:id="290" w:name="_Toc164779583"/>
      <w:bookmarkStart w:id="291" w:name="_Toc169945519"/>
      <w:bookmarkStart w:id="292" w:name="_Toc218864102"/>
      <w:r>
        <w:rPr>
          <w:rFonts w:eastAsia="SimSun"/>
          <w:lang w:val="en-US" w:eastAsia="zh-CN"/>
        </w:rPr>
        <w:t>8.6.1</w:t>
      </w:r>
      <w:r>
        <w:rPr>
          <w:rFonts w:eastAsia="SimSun"/>
          <w:lang w:val="en-US" w:eastAsia="zh-CN"/>
        </w:rPr>
        <w:tab/>
        <w:t>General</w:t>
      </w:r>
      <w:bookmarkEnd w:id="289"/>
      <w:bookmarkEnd w:id="290"/>
      <w:bookmarkEnd w:id="291"/>
      <w:bookmarkEnd w:id="292"/>
    </w:p>
    <w:p w14:paraId="5F37E1A4" w14:textId="77777777" w:rsidR="000F38E5" w:rsidRDefault="000F38E5" w:rsidP="000F38E5">
      <w:pPr>
        <w:rPr>
          <w:rFonts w:eastAsia="SimSun"/>
          <w:lang w:eastAsia="zh-CN"/>
        </w:rPr>
      </w:pPr>
      <w:r>
        <w:rPr>
          <w:lang w:eastAsia="zh-CN"/>
        </w:rPr>
        <w:t xml:space="preserve">The following clauses specify procedures to support AI/ML task </w:t>
      </w:r>
      <w:r>
        <w:rPr>
          <w:noProof/>
        </w:rPr>
        <w:t>transfer</w:t>
      </w:r>
      <w:r>
        <w:rPr>
          <w:lang w:eastAsia="zh-CN"/>
        </w:rPr>
        <w:t>.</w:t>
      </w:r>
    </w:p>
    <w:p w14:paraId="7DD84144" w14:textId="259BEB70" w:rsidR="000F38E5" w:rsidRDefault="000F38E5" w:rsidP="000F38E5">
      <w:pPr>
        <w:pStyle w:val="Heading3"/>
        <w:rPr>
          <w:rFonts w:eastAsia="SimSun"/>
        </w:rPr>
      </w:pPr>
      <w:bookmarkStart w:id="293" w:name="_Toc164779330"/>
      <w:bookmarkStart w:id="294" w:name="_Toc164779584"/>
      <w:bookmarkStart w:id="295" w:name="_Toc169945520"/>
      <w:bookmarkStart w:id="296" w:name="_Toc218864103"/>
      <w:r>
        <w:rPr>
          <w:rFonts w:eastAsia="SimSun"/>
        </w:rPr>
        <w:t>8.6.2</w:t>
      </w:r>
      <w:r>
        <w:rPr>
          <w:rFonts w:eastAsia="SimSun"/>
        </w:rPr>
        <w:tab/>
        <w:t>Procedures for AI/ML task transfer</w:t>
      </w:r>
      <w:bookmarkEnd w:id="293"/>
      <w:bookmarkEnd w:id="294"/>
      <w:bookmarkEnd w:id="295"/>
      <w:bookmarkEnd w:id="296"/>
    </w:p>
    <w:p w14:paraId="6C4CD519" w14:textId="77777777" w:rsidR="000F38E5" w:rsidRDefault="000F38E5" w:rsidP="000F38E5">
      <w:pPr>
        <w:rPr>
          <w:rFonts w:eastAsia="SimSun"/>
        </w:rPr>
      </w:pPr>
      <w:r>
        <w:t>Due to various reasons (e.g., changes of available resource, changes of available time), an AI/ML member (e.g., AIMLE Client, VAL Client) finds itself cannot finish the assigned AI/ML task during the performing process. Here AI/ML member means the participant of an AI/ML task. To save resource and time, the AI/ML member (source AI/ML member) decides to transfer the intermediate AI/ML information (e.g., the intermediate AI/ML operation status and results) to another AI/ML member (target AI/ML member) for further operations to complete the AI/ML task.</w:t>
      </w:r>
    </w:p>
    <w:p w14:paraId="5A98029D" w14:textId="45B987AA" w:rsidR="000F38E5" w:rsidRDefault="000F38E5" w:rsidP="000F38E5">
      <w:pPr>
        <w:pStyle w:val="Heading4"/>
        <w:rPr>
          <w:rFonts w:eastAsia="SimSun"/>
        </w:rPr>
      </w:pPr>
      <w:bookmarkStart w:id="297" w:name="_Toc164779331"/>
      <w:bookmarkStart w:id="298" w:name="_Toc164779585"/>
      <w:bookmarkStart w:id="299" w:name="_Toc169945521"/>
      <w:bookmarkStart w:id="300" w:name="_Toc218864104"/>
      <w:r>
        <w:rPr>
          <w:rFonts w:eastAsia="SimSun"/>
        </w:rPr>
        <w:lastRenderedPageBreak/>
        <w:t>8.6.2.1</w:t>
      </w:r>
      <w:r>
        <w:rPr>
          <w:rFonts w:eastAsia="SimSun"/>
        </w:rPr>
        <w:tab/>
        <w:t>Request AIMLE Server to assist AI/ML task transfer</w:t>
      </w:r>
      <w:bookmarkEnd w:id="297"/>
      <w:bookmarkEnd w:id="298"/>
      <w:bookmarkEnd w:id="299"/>
      <w:bookmarkEnd w:id="300"/>
    </w:p>
    <w:p w14:paraId="14A9157B" w14:textId="77777777" w:rsidR="000F38E5" w:rsidRDefault="000F38E5" w:rsidP="000F38E5">
      <w:pPr>
        <w:rPr>
          <w:rFonts w:eastAsia="SimSun"/>
          <w:lang w:eastAsia="zh-CN"/>
        </w:rPr>
      </w:pPr>
      <w:r>
        <w:rPr>
          <w:lang w:eastAsia="zh-CN"/>
        </w:rPr>
        <w:t>Pre-conditions:</w:t>
      </w:r>
    </w:p>
    <w:p w14:paraId="35A9DE5C" w14:textId="34C691E6" w:rsidR="000F38E5" w:rsidRDefault="00CB53CC" w:rsidP="000F38E5">
      <w:pPr>
        <w:pStyle w:val="B1"/>
        <w:rPr>
          <w:lang w:eastAsia="zh-CN"/>
        </w:rPr>
      </w:pPr>
      <w:r>
        <w:rPr>
          <w:lang w:eastAsia="zh-CN"/>
        </w:rPr>
        <w:t>1.</w:t>
      </w:r>
      <w:r w:rsidR="000F38E5">
        <w:tab/>
      </w:r>
      <w:r w:rsidR="000F38E5">
        <w:rPr>
          <w:lang w:eastAsia="zh-CN"/>
        </w:rPr>
        <w:t xml:space="preserve">The information of </w:t>
      </w:r>
      <w:r w:rsidR="000F38E5">
        <w:t xml:space="preserve">target AI/ML member (e.g., another AIMLE Client or VAL Client different from the source AI/ML member) </w:t>
      </w:r>
      <w:r w:rsidR="000F38E5">
        <w:rPr>
          <w:lang w:eastAsia="zh-CN"/>
        </w:rPr>
        <w:t xml:space="preserve">is unknown at the source AI/ML member. The source AI/ML member decides that assistance from the </w:t>
      </w:r>
      <w:r w:rsidR="000F38E5">
        <w:t xml:space="preserve">AIMLE </w:t>
      </w:r>
      <w:r w:rsidR="000F38E5">
        <w:rPr>
          <w:lang w:eastAsia="zh-CN"/>
        </w:rPr>
        <w:t>Server is needed.</w:t>
      </w:r>
    </w:p>
    <w:p w14:paraId="4C208492" w14:textId="3D6AA405" w:rsidR="002F4059" w:rsidRPr="00EF2846" w:rsidRDefault="002F4059" w:rsidP="002F4059">
      <w:pPr>
        <w:pStyle w:val="B1"/>
        <w:rPr>
          <w:rFonts w:eastAsiaTheme="minorEastAsia"/>
          <w:lang w:eastAsia="zh-CN"/>
        </w:rPr>
      </w:pPr>
      <w:r>
        <w:rPr>
          <w:lang w:val="en-US" w:eastAsia="zh-CN"/>
        </w:rPr>
        <w:t xml:space="preserve">2. The source determines which AI/ML tasks to transfer. </w:t>
      </w:r>
      <w:r>
        <w:t xml:space="preserve">For example, if the AI/ML task is model training, </w:t>
      </w:r>
      <w:r>
        <w:rPr>
          <w:lang w:eastAsia="zh-CN"/>
        </w:rPr>
        <w:t>AI/ML model</w:t>
      </w:r>
      <w:r>
        <w:t xml:space="preserve"> are obtained by source AI/ML member performing AI/ML model training. Then </w:t>
      </w:r>
      <w:r w:rsidRPr="002F4059">
        <w:t xml:space="preserve">the </w:t>
      </w:r>
      <w:r w:rsidRPr="00EF2846">
        <w:t>source AI/ML member</w:t>
      </w:r>
      <w:r w:rsidRPr="002F4059">
        <w:t xml:space="preserve"> determines the remaining AI/ML model training requirement based on the</w:t>
      </w:r>
      <w:r w:rsidRPr="002F4059">
        <w:rPr>
          <w:lang w:eastAsia="zh-CN"/>
        </w:rPr>
        <w:t xml:space="preserve"> </w:t>
      </w:r>
      <w:r w:rsidR="00596B05" w:rsidRPr="00596B05">
        <w:rPr>
          <w:lang w:eastAsia="zh-CN"/>
        </w:rPr>
        <w:t xml:space="preserve">intermediate </w:t>
      </w:r>
      <w:r w:rsidRPr="002F4059">
        <w:rPr>
          <w:lang w:eastAsia="zh-CN"/>
        </w:rPr>
        <w:t>AI/ML operation</w:t>
      </w:r>
      <w:r>
        <w:rPr>
          <w:lang w:eastAsia="zh-CN"/>
        </w:rPr>
        <w:t xml:space="preserve"> </w:t>
      </w:r>
      <w:r w:rsidR="00596B05" w:rsidRPr="00596B05">
        <w:rPr>
          <w:lang w:eastAsia="zh-CN"/>
        </w:rPr>
        <w:t xml:space="preserve">status and </w:t>
      </w:r>
      <w:r>
        <w:rPr>
          <w:lang w:eastAsia="zh-CN"/>
        </w:rPr>
        <w:t>results and AI/ML model training requirement.</w:t>
      </w:r>
    </w:p>
    <w:p w14:paraId="50C43E9F" w14:textId="77777777" w:rsidR="000F38E5" w:rsidRDefault="000F38E5" w:rsidP="000F38E5">
      <w:pPr>
        <w:pStyle w:val="TH"/>
      </w:pPr>
      <w:r>
        <w:rPr>
          <w:rFonts w:eastAsia="SimSun"/>
        </w:rPr>
        <w:object w:dxaOrig="7785" w:dyaOrig="4155" w14:anchorId="208BE41B">
          <v:shape id="_x0000_i1041" type="#_x0000_t75" style="width:389.9pt;height:208.05pt" o:ole="">
            <v:imagedata r:id="rId43" o:title=""/>
          </v:shape>
          <o:OLEObject Type="Embed" ProgID="Visio.Drawing.15" ShapeID="_x0000_i1041" DrawAspect="Content" ObjectID="_1829476664" r:id="rId44"/>
        </w:object>
      </w:r>
    </w:p>
    <w:p w14:paraId="13A33361" w14:textId="6D2F634F" w:rsidR="000F38E5" w:rsidRDefault="000F38E5" w:rsidP="000F38E5">
      <w:pPr>
        <w:pStyle w:val="TF"/>
      </w:pPr>
      <w:r>
        <w:t>Figure 8.6.2.1-1: Procedure for requesting AIMLE Server assist AI/ML task transfer</w:t>
      </w:r>
    </w:p>
    <w:p w14:paraId="76F6CD01" w14:textId="4BDC7FF6" w:rsidR="000F38E5" w:rsidRDefault="000F38E5" w:rsidP="000F38E5">
      <w:r>
        <w:t>Figure 8.6.2.1-1 illustrates the procedure for requesting AIMLE Server to assist the AI/ML task transfer. The detailed corresponding procedure is detailed as follows:</w:t>
      </w:r>
    </w:p>
    <w:p w14:paraId="7523851D" w14:textId="59D54EE5" w:rsidR="000F38E5" w:rsidRDefault="007067B6" w:rsidP="007067B6">
      <w:pPr>
        <w:pStyle w:val="B1"/>
      </w:pPr>
      <w:r>
        <w:t>1.</w:t>
      </w:r>
      <w:r>
        <w:tab/>
      </w:r>
      <w:r w:rsidR="000F38E5">
        <w:t>The source AI/ML member (e.g., an AIMLE Client) sends an AI/ML task transfer assist request to AIMLE Server for assisting the AI/ML task transfer. The request message contains the information as specified in Table 8.6.3.2-1.</w:t>
      </w:r>
    </w:p>
    <w:p w14:paraId="6EB79F22" w14:textId="4210AF7E" w:rsidR="000F38E5" w:rsidRDefault="007067B6" w:rsidP="007067B6">
      <w:pPr>
        <w:pStyle w:val="B1"/>
      </w:pPr>
      <w:r>
        <w:t>2.</w:t>
      </w:r>
      <w:r>
        <w:tab/>
      </w:r>
      <w:r w:rsidR="000F38E5">
        <w:t xml:space="preserve">The AIMLE Server discovers other AI/ML members (e.g., other AIMLE Clients) directly or via ML repository, and selects one or more target AI/ML member(s) based on the request from the source AI/ML member. The AIMLE Server sends request to the selected target AI/ML member(s) for </w:t>
      </w:r>
      <w:r w:rsidR="00755460">
        <w:t xml:space="preserve">the </w:t>
      </w:r>
      <w:r w:rsidR="000F38E5">
        <w:t xml:space="preserve">AI/ML </w:t>
      </w:r>
      <w:r w:rsidR="00755460">
        <w:t xml:space="preserve">task </w:t>
      </w:r>
      <w:r w:rsidR="000F38E5">
        <w:t xml:space="preserve">transfer, as defined in clause 8.6.2.2. Then, the AIMLE Server determines the transfer mode, i.e., transfer with server-controlled or transfer directly from the source AI/ML member to the target AI/ML member. </w:t>
      </w:r>
      <w:r w:rsidR="002F4059">
        <w:t>For example, if the task is model training, the</w:t>
      </w:r>
      <w:r w:rsidR="002F4059">
        <w:rPr>
          <w:lang w:eastAsia="zh-CN"/>
        </w:rPr>
        <w:t xml:space="preserve"> AI/MLE server determines the target AI/ML member(s) based on AI/ML member(s)’s capability </w:t>
      </w:r>
      <w:r w:rsidR="00596B05" w:rsidRPr="00596B05">
        <w:rPr>
          <w:lang w:eastAsia="zh-CN"/>
        </w:rPr>
        <w:t xml:space="preserve">in the AIMLE client profile </w:t>
      </w:r>
      <w:r w:rsidR="002F4059">
        <w:rPr>
          <w:lang w:eastAsia="zh-CN"/>
        </w:rPr>
        <w:t>and task</w:t>
      </w:r>
      <w:r w:rsidR="00596B05" w:rsidRPr="00596B05">
        <w:rPr>
          <w:lang w:eastAsia="zh-CN"/>
        </w:rPr>
        <w:t>'</w:t>
      </w:r>
      <w:r w:rsidR="002F4059">
        <w:rPr>
          <w:lang w:eastAsia="zh-CN"/>
        </w:rPr>
        <w:t xml:space="preserve">s </w:t>
      </w:r>
      <w:r w:rsidR="002F4059">
        <w:t xml:space="preserve">AI/ML model training requirement. The task’s AI/ML model training requirement indicates the </w:t>
      </w:r>
      <w:r w:rsidR="002F4059">
        <w:rPr>
          <w:lang w:eastAsia="zh-CN"/>
        </w:rPr>
        <w:t>AI/ML Information</w:t>
      </w:r>
      <w:r w:rsidR="002F4059">
        <w:t>.</w:t>
      </w:r>
    </w:p>
    <w:p w14:paraId="1560BD96" w14:textId="43F37D58" w:rsidR="000F38E5" w:rsidRDefault="000F38E5" w:rsidP="007067B6">
      <w:pPr>
        <w:pStyle w:val="B1"/>
        <w:ind w:firstLine="0"/>
      </w:pPr>
      <w:r>
        <w:t>If target AI/ML member(s) is discovered, the AIMLE Server generates assistance information for the AI/ML task transfer from the source AI/ML member to the target AI/ML member(s) (e.g., time window for the transfer).</w:t>
      </w:r>
    </w:p>
    <w:p w14:paraId="3B55DC10" w14:textId="0AE6222B" w:rsidR="000F38E5" w:rsidRDefault="007067B6" w:rsidP="007067B6">
      <w:pPr>
        <w:pStyle w:val="B1"/>
      </w:pPr>
      <w:r>
        <w:t>3.</w:t>
      </w:r>
      <w:r>
        <w:tab/>
      </w:r>
      <w:r w:rsidR="000F38E5">
        <w:t>The AIMLE Server sends an AI/ML task transfer assist response to the source AI/ML member with the information of the target AI/ML member(s), and assistance information generated in step </w:t>
      </w:r>
      <w:r w:rsidR="00755460">
        <w:t>2</w:t>
      </w:r>
      <w:r w:rsidR="000F38E5">
        <w:t>. The response message contains the information as specified in Table 8.6.3.3-1.</w:t>
      </w:r>
    </w:p>
    <w:p w14:paraId="67E830F8" w14:textId="02964999" w:rsidR="000F38E5" w:rsidRDefault="000F38E5" w:rsidP="000F38E5">
      <w:pPr>
        <w:pStyle w:val="Heading4"/>
        <w:rPr>
          <w:rFonts w:eastAsia="SimSun"/>
        </w:rPr>
      </w:pPr>
      <w:bookmarkStart w:id="301" w:name="_Toc218864105"/>
      <w:r>
        <w:rPr>
          <w:rFonts w:eastAsia="SimSun"/>
        </w:rPr>
        <w:lastRenderedPageBreak/>
        <w:t>8.6.2.2</w:t>
      </w:r>
      <w:r>
        <w:rPr>
          <w:rFonts w:eastAsia="SimSun"/>
        </w:rPr>
        <w:tab/>
        <w:t>Request target AI/ML member for AI/ML task transfer</w:t>
      </w:r>
      <w:bookmarkEnd w:id="301"/>
    </w:p>
    <w:p w14:paraId="51AB8E28" w14:textId="77777777" w:rsidR="000F38E5" w:rsidRDefault="000F38E5" w:rsidP="004F0771">
      <w:pPr>
        <w:pStyle w:val="TH"/>
        <w:rPr>
          <w:rFonts w:eastAsia="SimSun"/>
        </w:rPr>
      </w:pPr>
      <w:r>
        <w:rPr>
          <w:rFonts w:eastAsia="SimSun"/>
        </w:rPr>
        <w:object w:dxaOrig="7980" w:dyaOrig="3615" w14:anchorId="31BAB5AD">
          <v:shape id="_x0000_i1042" type="#_x0000_t75" style="width:397.4pt;height:180pt" o:ole="">
            <v:imagedata r:id="rId45" o:title=""/>
          </v:shape>
          <o:OLEObject Type="Embed" ProgID="Visio.Drawing.15" ShapeID="_x0000_i1042" DrawAspect="Content" ObjectID="_1829476665" r:id="rId46"/>
        </w:object>
      </w:r>
    </w:p>
    <w:p w14:paraId="3D797C3C" w14:textId="6FB3976A" w:rsidR="000F38E5" w:rsidRDefault="000F38E5" w:rsidP="000F38E5">
      <w:pPr>
        <w:pStyle w:val="TF"/>
      </w:pPr>
      <w:r>
        <w:t>Figure 8.6.2.2-1: Procedure for requesting target AI/ML member for AI/ML task transfer</w:t>
      </w:r>
    </w:p>
    <w:p w14:paraId="789FCC41" w14:textId="69AC48FA" w:rsidR="000F38E5" w:rsidRDefault="000F38E5" w:rsidP="000F38E5">
      <w:r>
        <w:t>Figure 8.6.2.2-1 illustrates the procedure for requesting target AI/ML member for AI/ML task transfer. The corresponding procedure in detail is as follows:</w:t>
      </w:r>
    </w:p>
    <w:p w14:paraId="256BDE3D" w14:textId="3F92A12F" w:rsidR="000F38E5" w:rsidRDefault="007067B6" w:rsidP="007067B6">
      <w:pPr>
        <w:pStyle w:val="B1"/>
      </w:pPr>
      <w:r>
        <w:t>1.</w:t>
      </w:r>
      <w:r>
        <w:tab/>
      </w:r>
      <w:r w:rsidR="000F38E5">
        <w:t xml:space="preserve">The AIMLE Server sends </w:t>
      </w:r>
      <w:r w:rsidR="00193EE8">
        <w:t xml:space="preserve">an </w:t>
      </w:r>
      <w:r w:rsidR="000F38E5">
        <w:t>AI/ML task transfer request to the selected target AI/ML member(s) for AI/ML task transfer. The request message contains the information as specified in Table 8.6.3.4-1.</w:t>
      </w:r>
    </w:p>
    <w:p w14:paraId="3639911E" w14:textId="5BA67216" w:rsidR="000F38E5" w:rsidRDefault="007067B6" w:rsidP="007067B6">
      <w:pPr>
        <w:pStyle w:val="B1"/>
      </w:pPr>
      <w:r>
        <w:t>2.</w:t>
      </w:r>
      <w:r>
        <w:tab/>
      </w:r>
      <w:r w:rsidR="000F38E5">
        <w:t xml:space="preserve">The target AI/ML member(s) </w:t>
      </w:r>
      <w:r w:rsidR="000F38E5">
        <w:rPr>
          <w:lang w:val="en-US"/>
        </w:rPr>
        <w:t xml:space="preserve">authenticates and authorizes the </w:t>
      </w:r>
      <w:r w:rsidR="000F38E5">
        <w:t>request from the AIMLE Server. If the request is authorized, the target AI/ML member(s) performs step 3.</w:t>
      </w:r>
    </w:p>
    <w:p w14:paraId="59810643" w14:textId="311C2CEC" w:rsidR="000F38E5" w:rsidRDefault="007067B6" w:rsidP="007067B6">
      <w:pPr>
        <w:pStyle w:val="B1"/>
      </w:pPr>
      <w:r>
        <w:t>3.</w:t>
      </w:r>
      <w:r>
        <w:tab/>
      </w:r>
      <w:r w:rsidR="000F38E5">
        <w:t xml:space="preserve">The target AI/ML member(s) sends </w:t>
      </w:r>
      <w:r w:rsidR="00193EE8">
        <w:t xml:space="preserve">an </w:t>
      </w:r>
      <w:r w:rsidR="000F38E5">
        <w:t>AI/ML task transfer response to the AIMLE Server with information as specified in Table 8.6.3.5-1.</w:t>
      </w:r>
    </w:p>
    <w:p w14:paraId="45DA146D" w14:textId="1AABB6FF" w:rsidR="000F38E5" w:rsidRDefault="000F38E5" w:rsidP="000F38E5">
      <w:pPr>
        <w:pStyle w:val="Heading4"/>
        <w:rPr>
          <w:rFonts w:eastAsia="SimSun"/>
        </w:rPr>
      </w:pPr>
      <w:bookmarkStart w:id="302" w:name="_Toc164779332"/>
      <w:bookmarkStart w:id="303" w:name="_Toc164779586"/>
      <w:bookmarkStart w:id="304" w:name="_Toc169945522"/>
      <w:bookmarkStart w:id="305" w:name="_Toc218864106"/>
      <w:r>
        <w:rPr>
          <w:rFonts w:eastAsia="SimSun"/>
        </w:rPr>
        <w:t>8.6.2.3</w:t>
      </w:r>
      <w:r>
        <w:rPr>
          <w:rFonts w:eastAsia="SimSun"/>
        </w:rPr>
        <w:tab/>
        <w:t>Direct AI/ML task transfer</w:t>
      </w:r>
      <w:bookmarkEnd w:id="302"/>
      <w:bookmarkEnd w:id="303"/>
      <w:bookmarkEnd w:id="304"/>
      <w:bookmarkEnd w:id="305"/>
    </w:p>
    <w:p w14:paraId="5A4E7C80" w14:textId="77777777" w:rsidR="000F38E5" w:rsidRDefault="000F38E5" w:rsidP="000F38E5">
      <w:pPr>
        <w:rPr>
          <w:rFonts w:eastAsia="SimSun"/>
          <w:lang w:eastAsia="zh-CN"/>
        </w:rPr>
      </w:pPr>
      <w:r>
        <w:rPr>
          <w:lang w:eastAsia="zh-CN"/>
        </w:rPr>
        <w:t>Pre-conditions:</w:t>
      </w:r>
    </w:p>
    <w:p w14:paraId="100B31B7" w14:textId="40D7F7A7" w:rsidR="000F38E5" w:rsidRDefault="00CB53CC" w:rsidP="000F38E5">
      <w:pPr>
        <w:pStyle w:val="B1"/>
        <w:rPr>
          <w:lang w:eastAsia="zh-CN"/>
        </w:rPr>
      </w:pPr>
      <w:r>
        <w:rPr>
          <w:lang w:eastAsia="zh-CN"/>
        </w:rPr>
        <w:t>1.</w:t>
      </w:r>
      <w:r w:rsidR="000F38E5">
        <w:rPr>
          <w:lang w:eastAsia="zh-CN"/>
        </w:rPr>
        <w:tab/>
        <w:t xml:space="preserve">The information of </w:t>
      </w:r>
      <w:r w:rsidR="000F38E5">
        <w:t xml:space="preserve">target AI/ML member (e.g., another AIMLE Client or VAL Client different from the source AI/ML member) </w:t>
      </w:r>
      <w:r w:rsidR="000F38E5">
        <w:rPr>
          <w:lang w:eastAsia="zh-CN"/>
        </w:rPr>
        <w:t xml:space="preserve">is assumed to be known at the source AI/ML member, or the </w:t>
      </w:r>
      <w:r w:rsidR="000F38E5">
        <w:t>source AI/ML member</w:t>
      </w:r>
      <w:r w:rsidR="000F38E5">
        <w:rPr>
          <w:lang w:eastAsia="zh-CN"/>
        </w:rPr>
        <w:t xml:space="preserve"> may get the target AI/ML member information via ML repository. The source AI/ML member decides to transfer the AI/ML task to the target AI/ML member.</w:t>
      </w:r>
    </w:p>
    <w:p w14:paraId="187EEC96" w14:textId="77777777" w:rsidR="000F38E5" w:rsidRDefault="000F38E5" w:rsidP="000F38E5">
      <w:pPr>
        <w:pStyle w:val="TH"/>
      </w:pPr>
      <w:r>
        <w:rPr>
          <w:rFonts w:eastAsia="SimSun"/>
        </w:rPr>
        <w:object w:dxaOrig="6795" w:dyaOrig="4410" w14:anchorId="62D88DD4">
          <v:shape id="_x0000_i1043" type="#_x0000_t75" style="width:339.9pt;height:220.2pt" o:ole="">
            <v:imagedata r:id="rId47" o:title=""/>
          </v:shape>
          <o:OLEObject Type="Embed" ProgID="Visio.Drawing.15" ShapeID="_x0000_i1043" DrawAspect="Content" ObjectID="_1829476666" r:id="rId48"/>
        </w:object>
      </w:r>
    </w:p>
    <w:p w14:paraId="5846E552" w14:textId="406C7267" w:rsidR="000F38E5" w:rsidRDefault="000F38E5" w:rsidP="000F38E5">
      <w:pPr>
        <w:pStyle w:val="TF"/>
      </w:pPr>
      <w:r>
        <w:t>Figure 8.</w:t>
      </w:r>
      <w:r w:rsidR="00193EE8">
        <w:t>6</w:t>
      </w:r>
      <w:r>
        <w:t>.2.3-1: Procedure for direct AI/ML task transfer</w:t>
      </w:r>
    </w:p>
    <w:p w14:paraId="32D868C9" w14:textId="6A146C8E" w:rsidR="000F38E5" w:rsidRDefault="000F38E5" w:rsidP="000F38E5">
      <w:r>
        <w:lastRenderedPageBreak/>
        <w:t>Figure 8.</w:t>
      </w:r>
      <w:r w:rsidR="00193EE8">
        <w:t>6</w:t>
      </w:r>
      <w:r>
        <w:t>.2.3-1 illustrates the procedure for direct AI/ML task transfer. The corresponding procedure in detail is as follows:</w:t>
      </w:r>
    </w:p>
    <w:p w14:paraId="3338B35F" w14:textId="5F46C460" w:rsidR="000F38E5" w:rsidRDefault="007067B6" w:rsidP="007067B6">
      <w:pPr>
        <w:pStyle w:val="B1"/>
      </w:pPr>
      <w:r>
        <w:t>1.</w:t>
      </w:r>
      <w:r>
        <w:tab/>
      </w:r>
      <w:r w:rsidR="000F38E5">
        <w:t>The source AI/ML member (e.g. an AIMLE Client) sends</w:t>
      </w:r>
      <w:r w:rsidR="00193EE8">
        <w:t xml:space="preserve"> a</w:t>
      </w:r>
      <w:r w:rsidR="000F38E5">
        <w:t xml:space="preserve"> direct AI/ML task transfer request to the target AI/ML member for direct AI/ML task transfer. The request message contains the information as specified in Table 8.</w:t>
      </w:r>
      <w:r w:rsidR="00193EE8">
        <w:t>6</w:t>
      </w:r>
      <w:r w:rsidR="000F38E5">
        <w:t>.3.6-1.</w:t>
      </w:r>
    </w:p>
    <w:p w14:paraId="214620E0" w14:textId="0045A49C" w:rsidR="000F38E5" w:rsidRDefault="007067B6" w:rsidP="007067B6">
      <w:pPr>
        <w:pStyle w:val="B1"/>
      </w:pPr>
      <w:r>
        <w:t>2.</w:t>
      </w:r>
      <w:r>
        <w:tab/>
      </w:r>
      <w:r w:rsidR="000F38E5">
        <w:t xml:space="preserve">The target AI/ML member authenticates and authorizes the request from the </w:t>
      </w:r>
      <w:r w:rsidR="00DF6559">
        <w:t>source AI/ML member</w:t>
      </w:r>
      <w:r w:rsidR="000F38E5">
        <w:t>. If the request is authorized, the target AI/ML member checks its availability for continue the AI/ML operations (e.g.</w:t>
      </w:r>
      <w:r w:rsidR="00193EE8">
        <w:t>,</w:t>
      </w:r>
      <w:r w:rsidR="000F38E5">
        <w:t xml:space="preserve"> available resource and time).</w:t>
      </w:r>
    </w:p>
    <w:p w14:paraId="1A67F14B" w14:textId="7AA26D9A" w:rsidR="000F38E5" w:rsidRDefault="007067B6" w:rsidP="007067B6">
      <w:pPr>
        <w:pStyle w:val="B1"/>
      </w:pPr>
      <w:r>
        <w:t>3.</w:t>
      </w:r>
      <w:r>
        <w:tab/>
      </w:r>
      <w:r w:rsidR="000F38E5">
        <w:t xml:space="preserve">The target AI/ML member sends </w:t>
      </w:r>
      <w:r w:rsidR="00193EE8">
        <w:t xml:space="preserve">a </w:t>
      </w:r>
      <w:r w:rsidR="000F38E5">
        <w:t>direct AI/ML task transfer response to the source AI/ML member with information as specified in Table 8.</w:t>
      </w:r>
      <w:r w:rsidR="00193EE8">
        <w:t>6</w:t>
      </w:r>
      <w:r w:rsidR="000F38E5">
        <w:t>.3.7-1.</w:t>
      </w:r>
    </w:p>
    <w:p w14:paraId="20A07B67" w14:textId="31DE8BDC" w:rsidR="000F38E5" w:rsidRDefault="007067B6" w:rsidP="007067B6">
      <w:pPr>
        <w:pStyle w:val="B1"/>
      </w:pPr>
      <w:r>
        <w:t>4.</w:t>
      </w:r>
      <w:r>
        <w:tab/>
      </w:r>
      <w:r w:rsidR="000F38E5">
        <w:t>The source AI/ML member interacts with the target AI/ML member to perform AI/ML task transfer to the target AI/ML member.</w:t>
      </w:r>
    </w:p>
    <w:p w14:paraId="44210C20" w14:textId="6F82D3C9" w:rsidR="00755460" w:rsidRPr="00EF2846" w:rsidRDefault="00755460" w:rsidP="00EF2846">
      <w:pPr>
        <w:pStyle w:val="Heading4"/>
        <w:rPr>
          <w:rFonts w:eastAsia="SimSun"/>
        </w:rPr>
      </w:pPr>
      <w:bookmarkStart w:id="306" w:name="_Toc218864107"/>
      <w:r w:rsidRPr="00755460">
        <w:rPr>
          <w:rFonts w:eastAsia="SimSun"/>
        </w:rPr>
        <w:t>8.6.2.4</w:t>
      </w:r>
      <w:r w:rsidRPr="00755460">
        <w:rPr>
          <w:rFonts w:eastAsia="SimSun"/>
        </w:rPr>
        <w:tab/>
        <w:t>AIMLE server-controlled AI/ML task transfer</w:t>
      </w:r>
      <w:bookmarkEnd w:id="306"/>
    </w:p>
    <w:p w14:paraId="432BCA9D" w14:textId="68BD6037" w:rsidR="00755460" w:rsidRDefault="00755460" w:rsidP="00755460">
      <w:pPr>
        <w:rPr>
          <w:rFonts w:eastAsia="SimSun"/>
          <w:lang w:eastAsia="zh-CN"/>
        </w:rPr>
      </w:pPr>
      <w:r>
        <w:rPr>
          <w:lang w:eastAsia="zh-CN"/>
        </w:rPr>
        <w:t>Pre-conditions:</w:t>
      </w:r>
    </w:p>
    <w:p w14:paraId="0208D277" w14:textId="77777777" w:rsidR="00755460" w:rsidRDefault="00755460" w:rsidP="00755460">
      <w:pPr>
        <w:pStyle w:val="B1"/>
        <w:rPr>
          <w:lang w:eastAsia="zh-CN"/>
        </w:rPr>
      </w:pPr>
      <w:r>
        <w:rPr>
          <w:lang w:eastAsia="zh-CN"/>
        </w:rPr>
        <w:t>1.</w:t>
      </w:r>
      <w:r>
        <w:tab/>
      </w:r>
      <w:r>
        <w:rPr>
          <w:lang w:eastAsia="zh-CN"/>
        </w:rPr>
        <w:t xml:space="preserve">The information of </w:t>
      </w:r>
      <w:r>
        <w:t xml:space="preserve">target AI/ML member (e.g. another AIMLE Client or VAL Client different from the source AI/ML member) </w:t>
      </w:r>
      <w:r>
        <w:rPr>
          <w:lang w:eastAsia="zh-CN"/>
        </w:rPr>
        <w:t>is unknown at the source AI/ML member. The source AI/ML member decides that AIMLE server-controlled AI/ML task transfer is needed.</w:t>
      </w:r>
    </w:p>
    <w:p w14:paraId="277EC226" w14:textId="77777777" w:rsidR="00755460" w:rsidRDefault="00755460" w:rsidP="00EF2846">
      <w:pPr>
        <w:pStyle w:val="TH"/>
      </w:pPr>
      <w:r>
        <w:object w:dxaOrig="9465" w:dyaOrig="5865" w14:anchorId="608200FC">
          <v:shape id="_x0000_i1044" type="#_x0000_t75" style="width:473.15pt;height:293.15pt" o:ole="">
            <v:imagedata r:id="rId49" o:title=""/>
          </v:shape>
          <o:OLEObject Type="Embed" ProgID="Visio.Drawing.15" ShapeID="_x0000_i1044" DrawAspect="Content" ObjectID="_1829476667" r:id="rId50"/>
        </w:object>
      </w:r>
    </w:p>
    <w:p w14:paraId="44EAF802" w14:textId="2FF25229" w:rsidR="00755460" w:rsidRDefault="00755460" w:rsidP="00755460">
      <w:pPr>
        <w:pStyle w:val="TF"/>
      </w:pPr>
      <w:r>
        <w:t>Figure 8.6.2.4-1: Procedure for AIMLE server-controlled AI/ML task transfer</w:t>
      </w:r>
    </w:p>
    <w:p w14:paraId="05394B28" w14:textId="01E39973" w:rsidR="00755460" w:rsidRDefault="00755460" w:rsidP="00755460">
      <w:r>
        <w:t>Figure 8.6.2.4-1 illustrates the procedure for AIMLE server-controlled AI/ML task transfer. The corresponding procedure in detail is as follows:</w:t>
      </w:r>
    </w:p>
    <w:p w14:paraId="0204FCA0" w14:textId="6B28B5CC" w:rsidR="00755460" w:rsidRDefault="00374311" w:rsidP="00374311">
      <w:pPr>
        <w:pStyle w:val="B1"/>
      </w:pPr>
      <w:r>
        <w:t>1.</w:t>
      </w:r>
      <w:r>
        <w:tab/>
      </w:r>
      <w:r w:rsidR="00755460">
        <w:t>The source AI/ML member (e.g., an AIMLE Client) may send an AIMLE server-controlled AI/ML task transfer request to AIMLE Server. The request message contains the information as specified in Table 8.6.3.8-1. Or, AIMLE server-controlled AI/ML task transfer may be decided by the AIMLE server as described in step 2 of clause 8.6.2.1.</w:t>
      </w:r>
    </w:p>
    <w:p w14:paraId="145C375B" w14:textId="2277B3BA" w:rsidR="00755460" w:rsidRDefault="00374311" w:rsidP="00374311">
      <w:pPr>
        <w:pStyle w:val="B1"/>
      </w:pPr>
      <w:r>
        <w:t>2.</w:t>
      </w:r>
      <w:r>
        <w:tab/>
      </w:r>
      <w:r w:rsidR="00755460">
        <w:t xml:space="preserve">If received the request for AIMLE server-controlled AI/ML task transfer from the source AI/ML member, the AIMLE sever authenticates and authorizes the request from the source AI/ML member. If the request is </w:t>
      </w:r>
      <w:r w:rsidR="00755460">
        <w:lastRenderedPageBreak/>
        <w:t>authorized, the AIMLE server checks the availability of the target AI/ML member(s) for AI/ML task transfer as defined in clause 8.6.2.2. The AIMLE server generates assistance information for the transfer of AI/ML task the source AI/ML member to the target AI/ML member(s) via AIMLE server (e.g. time window for the transfer).</w:t>
      </w:r>
    </w:p>
    <w:p w14:paraId="30C45E80" w14:textId="55FEC953" w:rsidR="00755460" w:rsidRDefault="00374311" w:rsidP="00374311">
      <w:pPr>
        <w:pStyle w:val="B1"/>
      </w:pPr>
      <w:r>
        <w:t>3.</w:t>
      </w:r>
      <w:r>
        <w:tab/>
      </w:r>
      <w:r w:rsidR="00755460">
        <w:t>The AIMLE server sends response to the source AI/ML member.</w:t>
      </w:r>
    </w:p>
    <w:p w14:paraId="4B8369C2" w14:textId="3F161243" w:rsidR="00755460" w:rsidRDefault="00374311" w:rsidP="00374311">
      <w:pPr>
        <w:pStyle w:val="B1"/>
      </w:pPr>
      <w:r>
        <w:t>4.</w:t>
      </w:r>
      <w:r>
        <w:tab/>
      </w:r>
      <w:r w:rsidR="00755460">
        <w:t>The source AI/ML member performs AI/ML task transfer to the target AI/ML member(s) via the AIMLE server based on the information received from the AIMLE server in step 3 if AIMLE server-controlled AI/ML task transfer is requested by the source AI/ML member, or based on the assistance information generated in step 2 of clause 8.6.2.1 if AIMLE server-controlled AI/ML task transfer is decided by the AIMLE server.</w:t>
      </w:r>
    </w:p>
    <w:p w14:paraId="00290585" w14:textId="7301F94D" w:rsidR="000F38E5" w:rsidRDefault="000F38E5" w:rsidP="000F38E5">
      <w:pPr>
        <w:pStyle w:val="Heading3"/>
        <w:rPr>
          <w:rFonts w:eastAsia="SimSun"/>
          <w:lang w:val="en-IN"/>
        </w:rPr>
      </w:pPr>
      <w:bookmarkStart w:id="307" w:name="_Toc218864108"/>
      <w:r>
        <w:rPr>
          <w:rFonts w:eastAsia="SimSun"/>
          <w:lang w:val="en-US" w:eastAsia="zh-CN"/>
        </w:rPr>
        <w:t>8</w:t>
      </w:r>
      <w:r>
        <w:rPr>
          <w:rFonts w:eastAsia="SimSun"/>
          <w:lang w:val="en-IN"/>
        </w:rPr>
        <w:t>.</w:t>
      </w:r>
      <w:r w:rsidR="00193EE8">
        <w:rPr>
          <w:rFonts w:eastAsia="SimSun"/>
          <w:lang w:val="en-IN"/>
        </w:rPr>
        <w:t>6</w:t>
      </w:r>
      <w:r>
        <w:rPr>
          <w:rFonts w:eastAsia="SimSun"/>
          <w:lang w:val="en-IN"/>
        </w:rPr>
        <w:t>.</w:t>
      </w:r>
      <w:r>
        <w:rPr>
          <w:rFonts w:eastAsia="SimSun"/>
          <w:lang w:val="en-US" w:eastAsia="zh-CN"/>
        </w:rPr>
        <w:t>3</w:t>
      </w:r>
      <w:r>
        <w:rPr>
          <w:rFonts w:eastAsia="SimSun"/>
          <w:lang w:val="en-IN"/>
        </w:rPr>
        <w:tab/>
        <w:t>Information flows</w:t>
      </w:r>
      <w:bookmarkEnd w:id="307"/>
    </w:p>
    <w:p w14:paraId="40C581EE" w14:textId="28420FCB" w:rsidR="000F38E5" w:rsidRDefault="000F38E5" w:rsidP="000F38E5">
      <w:pPr>
        <w:pStyle w:val="Heading4"/>
        <w:rPr>
          <w:rFonts w:eastAsia="SimSun"/>
        </w:rPr>
      </w:pPr>
      <w:bookmarkStart w:id="308" w:name="_Toc170115206"/>
      <w:bookmarkStart w:id="309" w:name="_Toc218864109"/>
      <w:r>
        <w:rPr>
          <w:rFonts w:eastAsia="SimSun"/>
        </w:rPr>
        <w:t>8.</w:t>
      </w:r>
      <w:r w:rsidR="00193EE8">
        <w:rPr>
          <w:rFonts w:eastAsia="SimSun"/>
          <w:lang w:val="en-IN"/>
        </w:rPr>
        <w:t>6</w:t>
      </w:r>
      <w:r>
        <w:rPr>
          <w:rFonts w:eastAsia="SimSun"/>
        </w:rPr>
        <w:t>.3.1</w:t>
      </w:r>
      <w:r>
        <w:rPr>
          <w:rFonts w:eastAsia="SimSun"/>
        </w:rPr>
        <w:tab/>
        <w:t>General</w:t>
      </w:r>
      <w:bookmarkEnd w:id="308"/>
      <w:bookmarkEnd w:id="309"/>
    </w:p>
    <w:p w14:paraId="74164D4B" w14:textId="1B50BF23" w:rsidR="000F38E5" w:rsidRDefault="000F38E5" w:rsidP="000F38E5">
      <w:pPr>
        <w:rPr>
          <w:rFonts w:eastAsia="SimSun"/>
        </w:rPr>
      </w:pPr>
      <w:r>
        <w:t>The following information flows are specified for supporting AI/ML task transfer. In the following clauses 8.</w:t>
      </w:r>
      <w:r w:rsidR="00193EE8">
        <w:t>6</w:t>
      </w:r>
      <w:r>
        <w:t>.3.2</w:t>
      </w:r>
      <w:r w:rsidR="00193EE8">
        <w:t xml:space="preserve"> to </w:t>
      </w:r>
      <w:r>
        <w:t>8.</w:t>
      </w:r>
      <w:r w:rsidR="00193EE8">
        <w:t>6</w:t>
      </w:r>
      <w:r>
        <w:t>.3.</w:t>
      </w:r>
      <w:r w:rsidR="00755460">
        <w:t>9</w:t>
      </w:r>
      <w:r>
        <w:t>, the source AI/ML member and the target AI/ML member could be e.g.</w:t>
      </w:r>
      <w:r w:rsidR="00193EE8">
        <w:t>,</w:t>
      </w:r>
      <w:r>
        <w:t xml:space="preserve"> VAL UE, AIMLE Client.</w:t>
      </w:r>
    </w:p>
    <w:p w14:paraId="16A02990" w14:textId="22E4F6E5" w:rsidR="000F38E5" w:rsidRDefault="000F38E5" w:rsidP="000F38E5">
      <w:pPr>
        <w:pStyle w:val="Heading4"/>
        <w:rPr>
          <w:rFonts w:eastAsia="SimSun"/>
        </w:rPr>
      </w:pPr>
      <w:bookmarkStart w:id="310" w:name="_Toc170115207"/>
      <w:bookmarkStart w:id="311" w:name="_Toc218864110"/>
      <w:r>
        <w:rPr>
          <w:rFonts w:eastAsia="SimSun"/>
        </w:rPr>
        <w:t>8.</w:t>
      </w:r>
      <w:r w:rsidR="00193EE8">
        <w:rPr>
          <w:rFonts w:eastAsia="SimSun"/>
          <w:lang w:val="en-IN"/>
        </w:rPr>
        <w:t>6</w:t>
      </w:r>
      <w:r>
        <w:rPr>
          <w:rFonts w:eastAsia="SimSun"/>
        </w:rPr>
        <w:t>.3.2</w:t>
      </w:r>
      <w:r>
        <w:rPr>
          <w:rFonts w:eastAsia="SimSun"/>
        </w:rPr>
        <w:tab/>
      </w:r>
      <w:bookmarkStart w:id="312" w:name="_Hlk175229569"/>
      <w:r>
        <w:rPr>
          <w:rFonts w:eastAsia="SimSun"/>
        </w:rPr>
        <w:t xml:space="preserve">AI/ML task transfer </w:t>
      </w:r>
      <w:r w:rsidR="00297392">
        <w:rPr>
          <w:rFonts w:eastAsia="SimSun"/>
        </w:rPr>
        <w:t xml:space="preserve">assist </w:t>
      </w:r>
      <w:r>
        <w:rPr>
          <w:rFonts w:eastAsia="SimSun"/>
        </w:rPr>
        <w:t>request</w:t>
      </w:r>
      <w:bookmarkEnd w:id="310"/>
      <w:bookmarkEnd w:id="311"/>
      <w:bookmarkEnd w:id="312"/>
    </w:p>
    <w:p w14:paraId="3F5B71FA" w14:textId="433A70BB" w:rsidR="00193EE8" w:rsidRDefault="000F38E5" w:rsidP="00E8088B">
      <w:r>
        <w:t>Table 8.</w:t>
      </w:r>
      <w:r w:rsidR="00193EE8">
        <w:t>6</w:t>
      </w:r>
      <w:r>
        <w:t xml:space="preserve">.3.2-1 describes information elements for the </w:t>
      </w:r>
      <w:r w:rsidR="00297392">
        <w:rPr>
          <w:rFonts w:eastAsia="SimSun"/>
        </w:rPr>
        <w:t>AI/ML task transfer assist request</w:t>
      </w:r>
      <w:r w:rsidR="00297392">
        <w:t xml:space="preserve"> </w:t>
      </w:r>
      <w:r>
        <w:t>from the source AI/ML member to the AIMLE Server.</w:t>
      </w:r>
    </w:p>
    <w:p w14:paraId="196741C5" w14:textId="142B9ADE" w:rsidR="000F38E5" w:rsidRDefault="000F38E5" w:rsidP="000F38E5">
      <w:pPr>
        <w:pStyle w:val="TH"/>
      </w:pPr>
      <w:r>
        <w:t>Table 8.</w:t>
      </w:r>
      <w:r w:rsidR="00193EE8">
        <w:t>6</w:t>
      </w:r>
      <w:r>
        <w:t xml:space="preserve">.3.2-1: </w:t>
      </w:r>
      <w:r w:rsidR="00297392">
        <w:rPr>
          <w:rFonts w:eastAsia="SimSun"/>
        </w:rPr>
        <w:t>AI/ML task transfer assist request</w:t>
      </w:r>
    </w:p>
    <w:tbl>
      <w:tblPr>
        <w:tblW w:w="8640" w:type="dxa"/>
        <w:jc w:val="center"/>
        <w:tblLayout w:type="fixed"/>
        <w:tblLook w:val="04A0" w:firstRow="1" w:lastRow="0" w:firstColumn="1" w:lastColumn="0" w:noHBand="0" w:noVBand="1"/>
      </w:tblPr>
      <w:tblGrid>
        <w:gridCol w:w="2880"/>
        <w:gridCol w:w="1440"/>
        <w:gridCol w:w="4320"/>
      </w:tblGrid>
      <w:tr w:rsidR="000F38E5" w14:paraId="0EC0B4E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952EED8"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DA1AADC"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E24A451" w14:textId="77777777" w:rsidR="000F38E5" w:rsidRDefault="000F38E5">
            <w:pPr>
              <w:pStyle w:val="TAH"/>
              <w:rPr>
                <w:kern w:val="2"/>
                <w:lang w:eastAsia="zh-CN"/>
              </w:rPr>
            </w:pPr>
            <w:r>
              <w:rPr>
                <w:kern w:val="2"/>
                <w:lang w:eastAsia="zh-CN"/>
              </w:rPr>
              <w:t>Description</w:t>
            </w:r>
          </w:p>
        </w:tc>
      </w:tr>
      <w:tr w:rsidR="000F38E5" w14:paraId="26DA070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1E9F1E5" w14:textId="6BF1E03B"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56F1931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CA4BC57" w14:textId="393431B8" w:rsidR="000F38E5" w:rsidRDefault="000F38E5">
            <w:pPr>
              <w:pStyle w:val="TAL"/>
              <w:rPr>
                <w:kern w:val="2"/>
                <w:lang w:eastAsia="zh-CN"/>
              </w:rPr>
            </w:pPr>
            <w:r>
              <w:rPr>
                <w:kern w:val="2"/>
                <w:lang w:eastAsia="zh-CN"/>
              </w:rPr>
              <w:t>The identifier of the source AI/ML member</w:t>
            </w:r>
            <w:r w:rsidR="000318A8">
              <w:rPr>
                <w:kern w:val="2"/>
                <w:lang w:eastAsia="zh-CN"/>
              </w:rPr>
              <w:t xml:space="preserve"> (e.g. identifier of the source AIMLE client or the VAL UE</w:t>
            </w:r>
            <w:r>
              <w:rPr>
                <w:kern w:val="2"/>
                <w:lang w:eastAsia="zh-CN"/>
              </w:rPr>
              <w:t>).</w:t>
            </w:r>
          </w:p>
        </w:tc>
      </w:tr>
      <w:tr w:rsidR="000F38E5" w14:paraId="042674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54D9FCC" w14:textId="77777777" w:rsidR="000F38E5" w:rsidRDefault="000F38E5">
            <w:pPr>
              <w:pStyle w:val="TAL"/>
              <w:rPr>
                <w:lang w:eastAsia="zh-CN"/>
              </w:rPr>
            </w:pPr>
            <w:r>
              <w:rPr>
                <w:kern w:val="2"/>
                <w:lang w:eastAsia="zh-CN"/>
              </w:rPr>
              <w:t>VAL service ID</w:t>
            </w:r>
          </w:p>
        </w:tc>
        <w:tc>
          <w:tcPr>
            <w:tcW w:w="1440" w:type="dxa"/>
            <w:tcBorders>
              <w:top w:val="single" w:sz="4" w:space="0" w:color="000000"/>
              <w:left w:val="single" w:sz="4" w:space="0" w:color="000000"/>
              <w:bottom w:val="single" w:sz="4" w:space="0" w:color="000000"/>
              <w:right w:val="nil"/>
            </w:tcBorders>
            <w:hideMark/>
          </w:tcPr>
          <w:p w14:paraId="5DF80450"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CA5B8A" w14:textId="75E0E6CF" w:rsidR="000F38E5" w:rsidRDefault="000F38E5">
            <w:pPr>
              <w:pStyle w:val="TAL"/>
              <w:rPr>
                <w:lang w:eastAsia="zh-CN"/>
              </w:rPr>
            </w:pPr>
            <w:r>
              <w:rPr>
                <w:kern w:val="2"/>
                <w:lang w:eastAsia="zh-CN"/>
              </w:rPr>
              <w:t>The identifier of the VAL service for which the assistance informat</w:t>
            </w:r>
            <w:r w:rsidR="00193EE8">
              <w:rPr>
                <w:kern w:val="2"/>
                <w:lang w:eastAsia="zh-CN"/>
              </w:rPr>
              <w:t>i</w:t>
            </w:r>
            <w:r>
              <w:rPr>
                <w:kern w:val="2"/>
                <w:lang w:eastAsia="zh-CN"/>
              </w:rPr>
              <w:t>on is requested.</w:t>
            </w:r>
          </w:p>
        </w:tc>
      </w:tr>
      <w:tr w:rsidR="000F38E5" w14:paraId="7654F61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25EBAF9"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1737B721"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792A34" w14:textId="77777777" w:rsidR="000F38E5" w:rsidRDefault="000F38E5">
            <w:pPr>
              <w:pStyle w:val="TAL"/>
              <w:rPr>
                <w:kern w:val="2"/>
                <w:lang w:eastAsia="zh-CN"/>
              </w:rPr>
            </w:pPr>
            <w:r>
              <w:rPr>
                <w:lang w:eastAsia="zh-CN"/>
              </w:rPr>
              <w:t>The type of the AI/ML operation (e.g. ML model training).</w:t>
            </w:r>
          </w:p>
        </w:tc>
      </w:tr>
      <w:tr w:rsidR="000F38E5" w14:paraId="5E6CCAE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71AB18"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7BD905D"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57EEB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2F4059" w14:paraId="048E4775" w14:textId="77777777" w:rsidTr="000F38E5">
        <w:trPr>
          <w:jc w:val="center"/>
        </w:trPr>
        <w:tc>
          <w:tcPr>
            <w:tcW w:w="2880" w:type="dxa"/>
            <w:tcBorders>
              <w:top w:val="single" w:sz="4" w:space="0" w:color="000000"/>
              <w:left w:val="single" w:sz="4" w:space="0" w:color="000000"/>
              <w:bottom w:val="single" w:sz="4" w:space="0" w:color="000000"/>
              <w:right w:val="nil"/>
            </w:tcBorders>
          </w:tcPr>
          <w:p w14:paraId="602A25E5" w14:textId="71C47BEB" w:rsidR="002F4059" w:rsidRDefault="002F4059" w:rsidP="002F4059">
            <w:pPr>
              <w:pStyle w:val="TAL"/>
              <w:rPr>
                <w:lang w:eastAsia="zh-CN"/>
              </w:rPr>
            </w:pPr>
            <w:r>
              <w:rPr>
                <w:lang w:eastAsia="zh-CN"/>
              </w:rPr>
              <w:t>&gt; AI/ML model remaining training requirement (NOTE)</w:t>
            </w:r>
          </w:p>
        </w:tc>
        <w:tc>
          <w:tcPr>
            <w:tcW w:w="1440" w:type="dxa"/>
            <w:tcBorders>
              <w:top w:val="single" w:sz="4" w:space="0" w:color="000000"/>
              <w:left w:val="single" w:sz="4" w:space="0" w:color="000000"/>
              <w:bottom w:val="single" w:sz="4" w:space="0" w:color="000000"/>
              <w:right w:val="nil"/>
            </w:tcBorders>
          </w:tcPr>
          <w:p w14:paraId="4BFC9A75" w14:textId="19D2D412"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4BE534C" w14:textId="481E6704" w:rsidR="002F4059" w:rsidRDefault="002F4059" w:rsidP="002F4059">
            <w:pPr>
              <w:pStyle w:val="TAL"/>
              <w:rPr>
                <w:lang w:eastAsia="zh-CN"/>
              </w:rPr>
            </w:pPr>
            <w:r>
              <w:rPr>
                <w:lang w:eastAsia="zh-CN"/>
              </w:rPr>
              <w:t xml:space="preserve">Indicate the requirement for AI/ML model training including, required </w:t>
            </w:r>
            <w:r>
              <w:rPr>
                <w:lang w:eastAsia="fr-FR"/>
              </w:rPr>
              <w:t>remaining</w:t>
            </w:r>
            <w:r>
              <w:rPr>
                <w:lang w:eastAsia="zh-CN"/>
              </w:rPr>
              <w:t xml:space="preserve"> training resource, required </w:t>
            </w:r>
            <w:r>
              <w:rPr>
                <w:lang w:eastAsia="fr-FR"/>
              </w:rPr>
              <w:t>remaining</w:t>
            </w:r>
            <w:r>
              <w:rPr>
                <w:lang w:eastAsia="zh-CN"/>
              </w:rPr>
              <w:t xml:space="preserve"> training number of iterations,</w:t>
            </w:r>
          </w:p>
        </w:tc>
      </w:tr>
      <w:tr w:rsidR="002F4059" w14:paraId="70D2D78C" w14:textId="77777777" w:rsidTr="000F38E5">
        <w:trPr>
          <w:jc w:val="center"/>
        </w:trPr>
        <w:tc>
          <w:tcPr>
            <w:tcW w:w="2880" w:type="dxa"/>
            <w:tcBorders>
              <w:top w:val="single" w:sz="4" w:space="0" w:color="000000"/>
              <w:left w:val="single" w:sz="4" w:space="0" w:color="000000"/>
              <w:bottom w:val="single" w:sz="4" w:space="0" w:color="000000"/>
              <w:right w:val="nil"/>
            </w:tcBorders>
          </w:tcPr>
          <w:p w14:paraId="5C61F07A" w14:textId="5162F24C" w:rsidR="002F4059" w:rsidRDefault="002F4059" w:rsidP="002F4059">
            <w:pPr>
              <w:pStyle w:val="TAL"/>
              <w:rPr>
                <w:lang w:eastAsia="zh-CN"/>
              </w:rPr>
            </w:pPr>
            <w:r>
              <w:rPr>
                <w:lang w:eastAsia="zh-CN"/>
              </w:rPr>
              <w:t>&gt; AI/ML intermediate information (NOTE)</w:t>
            </w:r>
          </w:p>
        </w:tc>
        <w:tc>
          <w:tcPr>
            <w:tcW w:w="1440" w:type="dxa"/>
            <w:tcBorders>
              <w:top w:val="single" w:sz="4" w:space="0" w:color="000000"/>
              <w:left w:val="single" w:sz="4" w:space="0" w:color="000000"/>
              <w:bottom w:val="single" w:sz="4" w:space="0" w:color="000000"/>
              <w:right w:val="nil"/>
            </w:tcBorders>
          </w:tcPr>
          <w:p w14:paraId="345353E2" w14:textId="5BF63263" w:rsidR="002F4059" w:rsidRDefault="002F4059" w:rsidP="002F4059">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BC5DD97" w14:textId="0AC79AE4" w:rsidR="002F4059" w:rsidRDefault="002F4059" w:rsidP="002F4059">
            <w:pPr>
              <w:pStyle w:val="TAL"/>
              <w:rPr>
                <w:lang w:eastAsia="zh-CN"/>
              </w:rPr>
            </w:pPr>
            <w:r>
              <w:rPr>
                <w:lang w:eastAsia="zh-CN"/>
              </w:rPr>
              <w:t>Indicate the AI/ML intermediate information for intermediate AI/ML operation</w:t>
            </w:r>
            <w:r w:rsidR="00596B05" w:rsidRPr="00596B05">
              <w:rPr>
                <w:lang w:eastAsia="zh-CN"/>
              </w:rPr>
              <w:t xml:space="preserve"> and result (e.g. ML model training)</w:t>
            </w:r>
            <w:r>
              <w:rPr>
                <w:lang w:eastAsia="zh-CN"/>
              </w:rPr>
              <w:t>, including AI/ML intermediate model, AI/ML intermediate model used training time, used training resource, used training number of iterations.</w:t>
            </w:r>
          </w:p>
        </w:tc>
      </w:tr>
      <w:tr w:rsidR="000F38E5" w14:paraId="55996CBD"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0EB0C827"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2EFB378B"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68E8BE3" w14:textId="77777777" w:rsidR="000F38E5" w:rsidRDefault="000F38E5">
            <w:pPr>
              <w:pStyle w:val="TAL"/>
              <w:rPr>
                <w:kern w:val="2"/>
                <w:lang w:eastAsia="zh-CN"/>
              </w:rPr>
            </w:pPr>
            <w:r>
              <w:rPr>
                <w:kern w:val="2"/>
                <w:lang w:eastAsia="zh-CN"/>
              </w:rPr>
              <w:t>The time validity of the request.</w:t>
            </w:r>
          </w:p>
        </w:tc>
      </w:tr>
      <w:tr w:rsidR="002F4059" w14:paraId="334A14AD" w14:textId="77777777" w:rsidTr="00B42A3E">
        <w:trPr>
          <w:trHeight w:val="54"/>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521DB2" w14:textId="35E4CEF4" w:rsidR="002F4059" w:rsidRDefault="002F4059">
            <w:pPr>
              <w:pStyle w:val="TAL"/>
              <w:rPr>
                <w:kern w:val="2"/>
                <w:lang w:eastAsia="zh-CN"/>
              </w:rPr>
            </w:pPr>
            <w:r>
              <w:rPr>
                <w:kern w:val="2"/>
                <w:lang w:eastAsia="zh-CN"/>
              </w:rPr>
              <w:t xml:space="preserve">NOTE: The IE only present when </w:t>
            </w:r>
            <w:r>
              <w:rPr>
                <w:lang w:eastAsia="zh-CN"/>
              </w:rPr>
              <w:t>AI/ML Task Type is ML model training.</w:t>
            </w:r>
          </w:p>
        </w:tc>
      </w:tr>
    </w:tbl>
    <w:p w14:paraId="79ED7070" w14:textId="77777777" w:rsidR="000F38E5" w:rsidRDefault="000F38E5" w:rsidP="000F38E5"/>
    <w:p w14:paraId="7809F1C8" w14:textId="77F1E349" w:rsidR="000F38E5" w:rsidRDefault="000F38E5" w:rsidP="000F38E5">
      <w:pPr>
        <w:pStyle w:val="Heading4"/>
        <w:rPr>
          <w:rFonts w:eastAsia="SimSun"/>
        </w:rPr>
      </w:pPr>
      <w:bookmarkStart w:id="313" w:name="_Toc218864111"/>
      <w:r>
        <w:rPr>
          <w:rFonts w:eastAsia="SimSun"/>
        </w:rPr>
        <w:t>8.</w:t>
      </w:r>
      <w:r w:rsidR="00297392">
        <w:rPr>
          <w:rFonts w:eastAsia="SimSun"/>
          <w:lang w:val="en-IN"/>
        </w:rPr>
        <w:t>6</w:t>
      </w:r>
      <w:r>
        <w:rPr>
          <w:rFonts w:eastAsia="SimSun"/>
        </w:rPr>
        <w:t>.3.3</w:t>
      </w:r>
      <w:r>
        <w:rPr>
          <w:rFonts w:eastAsia="SimSun"/>
        </w:rPr>
        <w:tab/>
      </w:r>
      <w:r w:rsidR="00297392">
        <w:rPr>
          <w:rFonts w:eastAsia="SimSun"/>
        </w:rPr>
        <w:t xml:space="preserve">AI/ML task transfer assist </w:t>
      </w:r>
      <w:r>
        <w:rPr>
          <w:rFonts w:eastAsia="SimSun"/>
        </w:rPr>
        <w:t>response</w:t>
      </w:r>
      <w:bookmarkEnd w:id="313"/>
    </w:p>
    <w:p w14:paraId="308D7B98" w14:textId="51231FE7" w:rsidR="000F38E5" w:rsidRDefault="000F38E5" w:rsidP="000F38E5">
      <w:pPr>
        <w:rPr>
          <w:rFonts w:eastAsia="SimSun"/>
        </w:rPr>
      </w:pPr>
      <w:r>
        <w:t>Table 8.</w:t>
      </w:r>
      <w:r w:rsidR="00297392">
        <w:rPr>
          <w:lang w:val="en-IN"/>
        </w:rPr>
        <w:t>6</w:t>
      </w:r>
      <w:r>
        <w:t xml:space="preserve">.3.3-1 describes information elements for the </w:t>
      </w:r>
      <w:r w:rsidR="00297392">
        <w:rPr>
          <w:rFonts w:eastAsia="SimSun"/>
        </w:rPr>
        <w:t xml:space="preserve">AI/ML task transfer assist </w:t>
      </w:r>
      <w:r>
        <w:t>response from the AIMLE Server to the source AI/ML member.</w:t>
      </w:r>
    </w:p>
    <w:p w14:paraId="3ECB4C76" w14:textId="3178FCF1" w:rsidR="000F38E5" w:rsidRDefault="000F38E5" w:rsidP="000F38E5">
      <w:pPr>
        <w:pStyle w:val="TH"/>
      </w:pPr>
      <w:r>
        <w:lastRenderedPageBreak/>
        <w:t>Table 8.</w:t>
      </w:r>
      <w:r w:rsidR="00297392">
        <w:t>6</w:t>
      </w:r>
      <w:r>
        <w:t xml:space="preserve">.3.3-1: </w:t>
      </w:r>
      <w:r w:rsidR="00297392">
        <w:rPr>
          <w:rFonts w:eastAsia="SimSun"/>
        </w:rPr>
        <w:t xml:space="preserve">AI/ML task transfer assist </w:t>
      </w:r>
      <w:r>
        <w:t>response</w:t>
      </w:r>
    </w:p>
    <w:tbl>
      <w:tblPr>
        <w:tblW w:w="8640" w:type="dxa"/>
        <w:jc w:val="center"/>
        <w:tblLayout w:type="fixed"/>
        <w:tblLook w:val="04A0" w:firstRow="1" w:lastRow="0" w:firstColumn="1" w:lastColumn="0" w:noHBand="0" w:noVBand="1"/>
      </w:tblPr>
      <w:tblGrid>
        <w:gridCol w:w="2880"/>
        <w:gridCol w:w="1440"/>
        <w:gridCol w:w="4320"/>
      </w:tblGrid>
      <w:tr w:rsidR="000F38E5" w14:paraId="64BE523B"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8412755"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68EA0E7"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BF7A28" w14:textId="77777777" w:rsidR="000F38E5" w:rsidRDefault="000F38E5">
            <w:pPr>
              <w:pStyle w:val="TAH"/>
              <w:rPr>
                <w:kern w:val="2"/>
                <w:lang w:eastAsia="zh-CN"/>
              </w:rPr>
            </w:pPr>
            <w:r>
              <w:rPr>
                <w:kern w:val="2"/>
                <w:lang w:eastAsia="zh-CN"/>
              </w:rPr>
              <w:t>Description</w:t>
            </w:r>
          </w:p>
        </w:tc>
      </w:tr>
      <w:tr w:rsidR="000F38E5" w14:paraId="0F92BF9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74658B74" w14:textId="77777777" w:rsidR="000F38E5" w:rsidRDefault="000F38E5">
            <w:pPr>
              <w:pStyle w:val="TAL"/>
              <w:rPr>
                <w:kern w:val="2"/>
                <w:lang w:eastAsia="zh-CN"/>
              </w:rPr>
            </w:pPr>
            <w:r>
              <w:rPr>
                <w:kern w:val="2"/>
                <w:lang w:eastAsia="zh-CN"/>
              </w:rPr>
              <w:t>Transfer Mode</w:t>
            </w:r>
          </w:p>
        </w:tc>
        <w:tc>
          <w:tcPr>
            <w:tcW w:w="1440" w:type="dxa"/>
            <w:tcBorders>
              <w:top w:val="single" w:sz="4" w:space="0" w:color="000000"/>
              <w:left w:val="single" w:sz="4" w:space="0" w:color="000000"/>
              <w:bottom w:val="single" w:sz="4" w:space="0" w:color="000000"/>
              <w:right w:val="nil"/>
            </w:tcBorders>
            <w:hideMark/>
          </w:tcPr>
          <w:p w14:paraId="76A3E22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285D5F" w14:textId="011AF977" w:rsidR="000F38E5" w:rsidRDefault="000F38E5">
            <w:pPr>
              <w:pStyle w:val="TAL"/>
              <w:rPr>
                <w:kern w:val="2"/>
                <w:lang w:eastAsia="zh-CN"/>
              </w:rPr>
            </w:pPr>
            <w:r>
              <w:rPr>
                <w:kern w:val="2"/>
                <w:lang w:eastAsia="zh-CN"/>
              </w:rPr>
              <w:t xml:space="preserve">Indication the transfer mode (e.g. </w:t>
            </w:r>
            <w:r>
              <w:rPr>
                <w:lang w:eastAsia="zh-CN"/>
              </w:rPr>
              <w:t>direct transfer)</w:t>
            </w:r>
            <w:r w:rsidR="00297392">
              <w:rPr>
                <w:lang w:eastAsia="zh-CN"/>
              </w:rPr>
              <w:t>.</w:t>
            </w:r>
          </w:p>
        </w:tc>
      </w:tr>
      <w:tr w:rsidR="00755460" w14:paraId="17CDF1AF" w14:textId="77777777" w:rsidTr="000F38E5">
        <w:trPr>
          <w:jc w:val="center"/>
        </w:trPr>
        <w:tc>
          <w:tcPr>
            <w:tcW w:w="2880" w:type="dxa"/>
            <w:tcBorders>
              <w:top w:val="single" w:sz="4" w:space="0" w:color="000000"/>
              <w:left w:val="single" w:sz="4" w:space="0" w:color="000000"/>
              <w:bottom w:val="single" w:sz="4" w:space="0" w:color="000000"/>
              <w:right w:val="nil"/>
            </w:tcBorders>
          </w:tcPr>
          <w:p w14:paraId="0B787EFA" w14:textId="14740B7C" w:rsidR="00755460" w:rsidRDefault="00755460" w:rsidP="00755460">
            <w:pPr>
              <w:pStyle w:val="TAL"/>
              <w:rPr>
                <w:kern w:val="2"/>
                <w:lang w:eastAsia="zh-CN"/>
              </w:rPr>
            </w:pPr>
            <w:r>
              <w:rPr>
                <w:kern w:val="2"/>
                <w:lang w:eastAsia="zh-CN"/>
              </w:rPr>
              <w:t>Target AI/ML member(s)</w:t>
            </w:r>
          </w:p>
        </w:tc>
        <w:tc>
          <w:tcPr>
            <w:tcW w:w="1440" w:type="dxa"/>
            <w:tcBorders>
              <w:top w:val="single" w:sz="4" w:space="0" w:color="000000"/>
              <w:left w:val="single" w:sz="4" w:space="0" w:color="000000"/>
              <w:bottom w:val="single" w:sz="4" w:space="0" w:color="000000"/>
              <w:right w:val="nil"/>
            </w:tcBorders>
          </w:tcPr>
          <w:p w14:paraId="28ABE32F" w14:textId="42E96066"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375BE9" w14:textId="6DAF04DA" w:rsidR="00755460" w:rsidRDefault="00755460" w:rsidP="00755460">
            <w:pPr>
              <w:pStyle w:val="TAL"/>
              <w:rPr>
                <w:kern w:val="2"/>
                <w:lang w:eastAsia="zh-CN"/>
              </w:rPr>
            </w:pPr>
            <w:r>
              <w:rPr>
                <w:kern w:val="2"/>
                <w:lang w:eastAsia="zh-CN"/>
              </w:rPr>
              <w:t>The identifier of the target AI/ML member</w:t>
            </w:r>
            <w:r w:rsidR="000318A8">
              <w:rPr>
                <w:kern w:val="2"/>
                <w:lang w:eastAsia="zh-CN"/>
              </w:rPr>
              <w:t xml:space="preserve"> (e.g. identifier of the target AIMLE client or the VAL UE</w:t>
            </w:r>
            <w:r>
              <w:rPr>
                <w:kern w:val="2"/>
                <w:lang w:eastAsia="zh-CN"/>
              </w:rPr>
              <w:t>).</w:t>
            </w:r>
          </w:p>
        </w:tc>
      </w:tr>
      <w:tr w:rsidR="00755460" w14:paraId="03E284B1" w14:textId="77777777" w:rsidTr="000F38E5">
        <w:trPr>
          <w:jc w:val="center"/>
        </w:trPr>
        <w:tc>
          <w:tcPr>
            <w:tcW w:w="2880" w:type="dxa"/>
            <w:tcBorders>
              <w:top w:val="single" w:sz="4" w:space="0" w:color="000000"/>
              <w:left w:val="single" w:sz="4" w:space="0" w:color="000000"/>
              <w:bottom w:val="single" w:sz="4" w:space="0" w:color="000000"/>
              <w:right w:val="nil"/>
            </w:tcBorders>
          </w:tcPr>
          <w:p w14:paraId="05E16BDE" w14:textId="1716F6CA" w:rsidR="00755460" w:rsidRDefault="00755460" w:rsidP="00755460">
            <w:pPr>
              <w:pStyle w:val="TAL"/>
              <w:rPr>
                <w:kern w:val="2"/>
                <w:lang w:eastAsia="zh-CN"/>
              </w:rPr>
            </w:pPr>
            <w:r>
              <w:rPr>
                <w:lang w:eastAsia="zh-CN"/>
              </w:rPr>
              <w:t>Assistance Information</w:t>
            </w:r>
          </w:p>
        </w:tc>
        <w:tc>
          <w:tcPr>
            <w:tcW w:w="1440" w:type="dxa"/>
            <w:tcBorders>
              <w:top w:val="single" w:sz="4" w:space="0" w:color="000000"/>
              <w:left w:val="single" w:sz="4" w:space="0" w:color="000000"/>
              <w:bottom w:val="single" w:sz="4" w:space="0" w:color="000000"/>
              <w:right w:val="nil"/>
            </w:tcBorders>
          </w:tcPr>
          <w:p w14:paraId="33F3DCD2" w14:textId="67065489" w:rsidR="00755460" w:rsidRDefault="00755460" w:rsidP="00755460">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6B2E78" w14:textId="78E5EB9A" w:rsidR="00755460" w:rsidRDefault="00755460" w:rsidP="00755460">
            <w:pPr>
              <w:pStyle w:val="TAL"/>
              <w:rPr>
                <w:kern w:val="2"/>
                <w:lang w:eastAsia="zh-CN"/>
              </w:rPr>
            </w:pPr>
            <w:r>
              <w:rPr>
                <w:lang w:eastAsia="en-GB"/>
              </w:rPr>
              <w:t>Assistance information for the AI/ML task transfer (e.g. time window for the transfer).</w:t>
            </w:r>
          </w:p>
        </w:tc>
      </w:tr>
    </w:tbl>
    <w:p w14:paraId="0BCC8834" w14:textId="77777777" w:rsidR="000F38E5" w:rsidRDefault="000F38E5" w:rsidP="000F38E5"/>
    <w:p w14:paraId="3B531263" w14:textId="3B804932" w:rsidR="000F38E5" w:rsidRDefault="000F38E5" w:rsidP="000F38E5">
      <w:pPr>
        <w:pStyle w:val="Heading4"/>
        <w:rPr>
          <w:rFonts w:eastAsia="SimSun"/>
        </w:rPr>
      </w:pPr>
      <w:bookmarkStart w:id="314" w:name="_Toc218864112"/>
      <w:r>
        <w:rPr>
          <w:rFonts w:eastAsia="SimSun"/>
        </w:rPr>
        <w:t>8.</w:t>
      </w:r>
      <w:r w:rsidR="00297392">
        <w:rPr>
          <w:rFonts w:eastAsia="SimSun"/>
          <w:lang w:val="en-IN"/>
        </w:rPr>
        <w:t>6</w:t>
      </w:r>
      <w:r>
        <w:rPr>
          <w:rFonts w:eastAsia="SimSun"/>
        </w:rPr>
        <w:t>.3.4</w:t>
      </w:r>
      <w:r>
        <w:rPr>
          <w:rFonts w:eastAsia="SimSun"/>
        </w:rPr>
        <w:tab/>
        <w:t>AI/ML task transfer request</w:t>
      </w:r>
      <w:bookmarkEnd w:id="314"/>
    </w:p>
    <w:p w14:paraId="7CF528B8" w14:textId="54A70958" w:rsidR="000F38E5" w:rsidRDefault="000F38E5" w:rsidP="000F38E5">
      <w:pPr>
        <w:rPr>
          <w:rFonts w:eastAsia="SimSun"/>
        </w:rPr>
      </w:pPr>
      <w:r>
        <w:t>Table 8.</w:t>
      </w:r>
      <w:r w:rsidR="00297392">
        <w:t>6</w:t>
      </w:r>
      <w:r>
        <w:t>.3.4-1 describes information elements for the AI/ML task transfer request from the AIMLE Server to the target AI/ML member.</w:t>
      </w:r>
    </w:p>
    <w:p w14:paraId="642802FE" w14:textId="07F0C0E0" w:rsidR="000F38E5" w:rsidRDefault="000F38E5" w:rsidP="000F38E5">
      <w:pPr>
        <w:pStyle w:val="TH"/>
      </w:pPr>
      <w:r>
        <w:t>Table 8.</w:t>
      </w:r>
      <w:r w:rsidR="00297392">
        <w:t>6</w:t>
      </w:r>
      <w:r>
        <w:t>.3.4-1: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46648A3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E07B6B1"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8F89E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765AE" w14:textId="77777777" w:rsidR="000F38E5" w:rsidRDefault="000F38E5">
            <w:pPr>
              <w:pStyle w:val="TAH"/>
              <w:rPr>
                <w:kern w:val="2"/>
                <w:lang w:eastAsia="zh-CN"/>
              </w:rPr>
            </w:pPr>
            <w:r>
              <w:rPr>
                <w:kern w:val="2"/>
                <w:lang w:eastAsia="zh-CN"/>
              </w:rPr>
              <w:t>Description</w:t>
            </w:r>
          </w:p>
        </w:tc>
      </w:tr>
      <w:tr w:rsidR="000F38E5" w14:paraId="37B1A187"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1A166CAB" w14:textId="6E59FE0D" w:rsidR="000F38E5" w:rsidRDefault="000F38E5">
            <w:pPr>
              <w:pStyle w:val="TAL"/>
              <w:rPr>
                <w:kern w:val="2"/>
                <w:lang w:eastAsia="zh-CN"/>
              </w:rPr>
            </w:pPr>
            <w:r>
              <w:rPr>
                <w:kern w:val="2"/>
                <w:lang w:eastAsia="zh-CN"/>
              </w:rPr>
              <w:t>Request</w:t>
            </w:r>
            <w:r w:rsidR="000318A8">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6953A10E"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856741F" w14:textId="0D74376E" w:rsidR="000F38E5" w:rsidRDefault="000F38E5">
            <w:pPr>
              <w:pStyle w:val="TAL"/>
              <w:rPr>
                <w:kern w:val="2"/>
                <w:lang w:eastAsia="zh-CN"/>
              </w:rPr>
            </w:pPr>
            <w:r>
              <w:rPr>
                <w:kern w:val="2"/>
                <w:lang w:eastAsia="zh-CN"/>
              </w:rPr>
              <w:t xml:space="preserve">The identifier of the </w:t>
            </w:r>
            <w:r w:rsidR="000318A8">
              <w:rPr>
                <w:kern w:val="2"/>
                <w:lang w:eastAsia="zh-CN"/>
              </w:rPr>
              <w:t>AIMLE server</w:t>
            </w:r>
            <w:r>
              <w:rPr>
                <w:kern w:val="2"/>
                <w:lang w:eastAsia="zh-CN"/>
              </w:rPr>
              <w:t>.</w:t>
            </w:r>
          </w:p>
        </w:tc>
      </w:tr>
      <w:tr w:rsidR="000F38E5" w14:paraId="660842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348E90D6" w14:textId="3E7F306E" w:rsidR="000F38E5" w:rsidRDefault="00F53BFA">
            <w:pPr>
              <w:pStyle w:val="TAL"/>
              <w:rPr>
                <w:kern w:val="2"/>
                <w:lang w:eastAsia="zh-CN"/>
              </w:rPr>
            </w:pPr>
            <w:r>
              <w:rPr>
                <w:kern w:val="2"/>
                <w:lang w:eastAsia="zh-CN"/>
              </w:rPr>
              <w:t>Source AI/ML member</w:t>
            </w:r>
          </w:p>
        </w:tc>
        <w:tc>
          <w:tcPr>
            <w:tcW w:w="1440" w:type="dxa"/>
            <w:tcBorders>
              <w:top w:val="single" w:sz="4" w:space="0" w:color="000000"/>
              <w:left w:val="single" w:sz="4" w:space="0" w:color="000000"/>
              <w:bottom w:val="single" w:sz="4" w:space="0" w:color="000000"/>
              <w:right w:val="nil"/>
            </w:tcBorders>
            <w:hideMark/>
          </w:tcPr>
          <w:p w14:paraId="5C571E95"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53D26DA" w14:textId="3071D204"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30CB6E06"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65DF8F0A"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4C7F528A"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B8E6527" w14:textId="77777777" w:rsidR="000F38E5" w:rsidRDefault="000F38E5">
            <w:pPr>
              <w:pStyle w:val="TAL"/>
              <w:rPr>
                <w:kern w:val="2"/>
                <w:lang w:eastAsia="zh-CN"/>
              </w:rPr>
            </w:pPr>
            <w:r>
              <w:rPr>
                <w:lang w:eastAsia="zh-CN"/>
              </w:rPr>
              <w:t>The type of the AI/ML operation (e.g. ML model training).</w:t>
            </w:r>
          </w:p>
        </w:tc>
      </w:tr>
      <w:tr w:rsidR="000F38E5" w14:paraId="2AD19C93"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748A264"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088A9160"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F7C872"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2770042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E3E1D28"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FF15A1A"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91A77BB" w14:textId="77777777" w:rsidR="00755460" w:rsidRDefault="00755460">
            <w:pPr>
              <w:pStyle w:val="TAL"/>
              <w:rPr>
                <w:lang w:eastAsia="zh-CN"/>
              </w:rPr>
            </w:pPr>
            <w:r>
              <w:rPr>
                <w:lang w:eastAsia="en-GB"/>
              </w:rPr>
              <w:t>Information on time or time window for the AI/ML task transfer.</w:t>
            </w:r>
          </w:p>
        </w:tc>
      </w:tr>
      <w:tr w:rsidR="000F38E5" w14:paraId="6087ACF6"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4670811A"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6515AA25"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B2D3645" w14:textId="77777777" w:rsidR="000F38E5" w:rsidRDefault="000F38E5">
            <w:pPr>
              <w:pStyle w:val="TAL"/>
              <w:rPr>
                <w:kern w:val="2"/>
                <w:lang w:eastAsia="zh-CN"/>
              </w:rPr>
            </w:pPr>
            <w:r>
              <w:rPr>
                <w:kern w:val="2"/>
                <w:lang w:eastAsia="zh-CN"/>
              </w:rPr>
              <w:t>The time validity of the request.</w:t>
            </w:r>
          </w:p>
        </w:tc>
      </w:tr>
    </w:tbl>
    <w:p w14:paraId="50034689" w14:textId="77777777" w:rsidR="000F38E5" w:rsidRDefault="000F38E5" w:rsidP="000F38E5"/>
    <w:p w14:paraId="65A79A47" w14:textId="5FE9F483" w:rsidR="000F38E5" w:rsidRDefault="000F38E5" w:rsidP="000F38E5">
      <w:pPr>
        <w:pStyle w:val="Heading4"/>
        <w:rPr>
          <w:rFonts w:eastAsia="SimSun"/>
        </w:rPr>
      </w:pPr>
      <w:bookmarkStart w:id="315" w:name="_Toc218864113"/>
      <w:r>
        <w:rPr>
          <w:rFonts w:eastAsia="SimSun"/>
        </w:rPr>
        <w:t>8.</w:t>
      </w:r>
      <w:r w:rsidR="00297392">
        <w:rPr>
          <w:rFonts w:eastAsia="SimSun"/>
          <w:lang w:val="en-IN"/>
        </w:rPr>
        <w:t>6</w:t>
      </w:r>
      <w:r>
        <w:rPr>
          <w:rFonts w:eastAsia="SimSun"/>
        </w:rPr>
        <w:t>.3.5</w:t>
      </w:r>
      <w:r>
        <w:rPr>
          <w:rFonts w:eastAsia="SimSun"/>
        </w:rPr>
        <w:tab/>
        <w:t xml:space="preserve">AI/ML task transfer </w:t>
      </w:r>
      <w:r w:rsidR="00297392">
        <w:rPr>
          <w:rFonts w:eastAsia="SimSun"/>
        </w:rPr>
        <w:t>r</w:t>
      </w:r>
      <w:r>
        <w:rPr>
          <w:rFonts w:eastAsia="SimSun"/>
        </w:rPr>
        <w:t>esponse</w:t>
      </w:r>
      <w:bookmarkEnd w:id="315"/>
    </w:p>
    <w:p w14:paraId="69D677F2" w14:textId="36E74736" w:rsidR="000F38E5" w:rsidRDefault="000F38E5" w:rsidP="000F38E5">
      <w:pPr>
        <w:rPr>
          <w:rFonts w:eastAsia="SimSun"/>
        </w:rPr>
      </w:pPr>
      <w:r>
        <w:t>Table 8.</w:t>
      </w:r>
      <w:r w:rsidR="00297392">
        <w:t>6</w:t>
      </w:r>
      <w:r>
        <w:t>.3.5-1 describes information elements for the AI/ML task transfer response from the target AI/ML member to the AIMLE Server.</w:t>
      </w:r>
    </w:p>
    <w:p w14:paraId="63C47D2B" w14:textId="7F3C2BAA" w:rsidR="000F38E5" w:rsidRDefault="000F38E5" w:rsidP="000F38E5">
      <w:pPr>
        <w:pStyle w:val="TH"/>
      </w:pPr>
      <w:r>
        <w:t>Table 8.</w:t>
      </w:r>
      <w:r w:rsidR="00297392">
        <w:t>6</w:t>
      </w:r>
      <w:r>
        <w:t>.3.5-1: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94F48BF"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402B6F0"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7730C045"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44D01EB" w14:textId="77777777" w:rsidR="000F38E5" w:rsidRDefault="000F38E5">
            <w:pPr>
              <w:pStyle w:val="TAH"/>
              <w:rPr>
                <w:kern w:val="2"/>
                <w:lang w:eastAsia="zh-CN"/>
              </w:rPr>
            </w:pPr>
            <w:r>
              <w:rPr>
                <w:kern w:val="2"/>
                <w:lang w:eastAsia="zh-CN"/>
              </w:rPr>
              <w:t>Description</w:t>
            </w:r>
          </w:p>
        </w:tc>
      </w:tr>
      <w:tr w:rsidR="00755460" w14:paraId="5F205E49"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1A69FF4" w14:textId="58BB7726"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05321F0" w14:textId="2AD6CC1D"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049ED45" w14:textId="0D61502D" w:rsidR="00755460" w:rsidRDefault="00755460" w:rsidP="00755460">
            <w:pPr>
              <w:pStyle w:val="TAL"/>
              <w:rPr>
                <w:kern w:val="2"/>
                <w:lang w:eastAsia="zh-CN"/>
              </w:rPr>
            </w:pPr>
            <w:r>
              <w:rPr>
                <w:lang w:eastAsia="en-GB"/>
              </w:rPr>
              <w:t>The status for the request: success or fail.</w:t>
            </w:r>
          </w:p>
        </w:tc>
      </w:tr>
      <w:tr w:rsidR="00755460" w14:paraId="2C57DF1C"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372F4E59" w14:textId="694D8771" w:rsidR="00755460" w:rsidRDefault="00755460" w:rsidP="00755460">
            <w:pPr>
              <w:pStyle w:val="TAL"/>
              <w:rPr>
                <w:kern w:val="2"/>
                <w:lang w:eastAsia="zh-CN"/>
              </w:rPr>
            </w:pPr>
            <w:r>
              <w:rPr>
                <w:lang w:eastAsia="zh-CN"/>
              </w:rPr>
              <w:t>AI/ML Task Transfer Time</w:t>
            </w:r>
          </w:p>
        </w:tc>
        <w:tc>
          <w:tcPr>
            <w:tcW w:w="1440" w:type="dxa"/>
            <w:tcBorders>
              <w:top w:val="single" w:sz="4" w:space="0" w:color="000000"/>
              <w:left w:val="single" w:sz="4" w:space="0" w:color="000000"/>
              <w:bottom w:val="single" w:sz="4" w:space="0" w:color="000000"/>
              <w:right w:val="nil"/>
            </w:tcBorders>
          </w:tcPr>
          <w:p w14:paraId="2CDD8247" w14:textId="5E51E3A0" w:rsidR="00755460" w:rsidRDefault="00755460" w:rsidP="00755460">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8DB9E62" w14:textId="06964858" w:rsidR="00755460" w:rsidRDefault="00755460" w:rsidP="00755460">
            <w:pPr>
              <w:pStyle w:val="TAL"/>
              <w:rPr>
                <w:kern w:val="2"/>
                <w:lang w:eastAsia="zh-CN"/>
              </w:rPr>
            </w:pPr>
            <w:r>
              <w:rPr>
                <w:lang w:eastAsia="en-GB"/>
              </w:rPr>
              <w:t>Information on time or time window for the AI/ML task transfer.</w:t>
            </w:r>
          </w:p>
        </w:tc>
      </w:tr>
    </w:tbl>
    <w:p w14:paraId="77CDF7D9" w14:textId="77777777" w:rsidR="000F38E5" w:rsidRDefault="000F38E5" w:rsidP="000F38E5"/>
    <w:p w14:paraId="251F8E54" w14:textId="774C1CDD" w:rsidR="000F38E5" w:rsidRDefault="000F38E5" w:rsidP="000F38E5">
      <w:pPr>
        <w:pStyle w:val="Heading4"/>
        <w:rPr>
          <w:rFonts w:eastAsia="SimSun"/>
        </w:rPr>
      </w:pPr>
      <w:bookmarkStart w:id="316" w:name="_Toc218864114"/>
      <w:r>
        <w:rPr>
          <w:rFonts w:eastAsia="SimSun"/>
        </w:rPr>
        <w:t>8.</w:t>
      </w:r>
      <w:r w:rsidR="00306A90">
        <w:rPr>
          <w:rFonts w:eastAsia="SimSun"/>
          <w:lang w:val="en-IN"/>
        </w:rPr>
        <w:t>6</w:t>
      </w:r>
      <w:r>
        <w:rPr>
          <w:rFonts w:eastAsia="SimSun"/>
        </w:rPr>
        <w:t>.3.6</w:t>
      </w:r>
      <w:r>
        <w:rPr>
          <w:rFonts w:eastAsia="SimSun"/>
        </w:rPr>
        <w:tab/>
        <w:t>Direct AI/ML task transfer request</w:t>
      </w:r>
      <w:bookmarkEnd w:id="316"/>
    </w:p>
    <w:p w14:paraId="46A3E16A" w14:textId="07532E95" w:rsidR="000F38E5" w:rsidRDefault="000F38E5" w:rsidP="000F38E5">
      <w:pPr>
        <w:rPr>
          <w:rFonts w:eastAsia="SimSun"/>
        </w:rPr>
      </w:pPr>
      <w:r>
        <w:t>Table 8.</w:t>
      </w:r>
      <w:r w:rsidR="00306A90">
        <w:t>6</w:t>
      </w:r>
      <w:r>
        <w:t>.3.6-1 describes information elements for the direct AI/ML task transfer request from the source AI/ML member to the target AI/ML member.</w:t>
      </w:r>
    </w:p>
    <w:p w14:paraId="180B827E" w14:textId="54AC36DE" w:rsidR="000F38E5" w:rsidRDefault="000F38E5" w:rsidP="000F38E5">
      <w:pPr>
        <w:pStyle w:val="TH"/>
      </w:pPr>
      <w:r>
        <w:lastRenderedPageBreak/>
        <w:t>Table 8.</w:t>
      </w:r>
      <w:r w:rsidR="00306A90">
        <w:t>6</w:t>
      </w:r>
      <w:r>
        <w:t xml:space="preserve">.3.6-1: </w:t>
      </w:r>
      <w:r w:rsidR="00306A90">
        <w:rPr>
          <w:rFonts w:eastAsia="SimSun"/>
        </w:rPr>
        <w:t>Direct AI/ML task transfer request</w:t>
      </w:r>
    </w:p>
    <w:tbl>
      <w:tblPr>
        <w:tblW w:w="8640" w:type="dxa"/>
        <w:jc w:val="center"/>
        <w:tblLayout w:type="fixed"/>
        <w:tblLook w:val="04A0" w:firstRow="1" w:lastRow="0" w:firstColumn="1" w:lastColumn="0" w:noHBand="0" w:noVBand="1"/>
      </w:tblPr>
      <w:tblGrid>
        <w:gridCol w:w="2880"/>
        <w:gridCol w:w="1440"/>
        <w:gridCol w:w="4320"/>
      </w:tblGrid>
      <w:tr w:rsidR="000F38E5" w14:paraId="37CBD260"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C99CD3B"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362FF6B"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ED5B14" w14:textId="77777777" w:rsidR="000F38E5" w:rsidRDefault="000F38E5">
            <w:pPr>
              <w:pStyle w:val="TAH"/>
              <w:rPr>
                <w:kern w:val="2"/>
                <w:lang w:eastAsia="zh-CN"/>
              </w:rPr>
            </w:pPr>
            <w:r>
              <w:rPr>
                <w:kern w:val="2"/>
                <w:lang w:eastAsia="zh-CN"/>
              </w:rPr>
              <w:t>Description</w:t>
            </w:r>
          </w:p>
        </w:tc>
      </w:tr>
      <w:tr w:rsidR="000F38E5" w14:paraId="4EDBB0E2"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21528AFD" w14:textId="1992A611" w:rsidR="000F38E5" w:rsidRDefault="000F38E5">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left w:val="single" w:sz="4" w:space="0" w:color="000000"/>
              <w:bottom w:val="single" w:sz="4" w:space="0" w:color="000000"/>
              <w:right w:val="nil"/>
            </w:tcBorders>
            <w:hideMark/>
          </w:tcPr>
          <w:p w14:paraId="76AAC4C7"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04C0154" w14:textId="29F9A003" w:rsidR="000F38E5" w:rsidRDefault="000F38E5">
            <w:pPr>
              <w:pStyle w:val="TAL"/>
              <w:rPr>
                <w:kern w:val="2"/>
                <w:lang w:eastAsia="zh-CN"/>
              </w:rPr>
            </w:pPr>
            <w:r>
              <w:rPr>
                <w:kern w:val="2"/>
                <w:lang w:eastAsia="zh-CN"/>
              </w:rPr>
              <w:t>The identifier of the source AI/ML member</w:t>
            </w:r>
            <w:r w:rsidR="00F53BFA">
              <w:rPr>
                <w:kern w:val="2"/>
                <w:lang w:eastAsia="zh-CN"/>
              </w:rPr>
              <w:t xml:space="preserve"> (e.g. identifier of the source AIMLE client or the VAL UE</w:t>
            </w:r>
            <w:r>
              <w:rPr>
                <w:kern w:val="2"/>
                <w:lang w:eastAsia="zh-CN"/>
              </w:rPr>
              <w:t>).</w:t>
            </w:r>
          </w:p>
        </w:tc>
      </w:tr>
      <w:tr w:rsidR="000F38E5" w14:paraId="7B86E2C5"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5D1D9EDF" w14:textId="77777777" w:rsidR="000F38E5" w:rsidRDefault="000F38E5">
            <w:pPr>
              <w:pStyle w:val="TAL"/>
              <w:rPr>
                <w:kern w:val="2"/>
                <w:lang w:eastAsia="zh-CN"/>
              </w:rPr>
            </w:pPr>
            <w:r>
              <w:rPr>
                <w:lang w:eastAsia="zh-CN"/>
              </w:rPr>
              <w:t>AI/ML Task Type</w:t>
            </w:r>
          </w:p>
        </w:tc>
        <w:tc>
          <w:tcPr>
            <w:tcW w:w="1440" w:type="dxa"/>
            <w:tcBorders>
              <w:top w:val="single" w:sz="4" w:space="0" w:color="000000"/>
              <w:left w:val="single" w:sz="4" w:space="0" w:color="000000"/>
              <w:bottom w:val="single" w:sz="4" w:space="0" w:color="000000"/>
              <w:right w:val="nil"/>
            </w:tcBorders>
            <w:hideMark/>
          </w:tcPr>
          <w:p w14:paraId="5464C9DF"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9A14954" w14:textId="77777777" w:rsidR="000F38E5" w:rsidRDefault="000F38E5">
            <w:pPr>
              <w:pStyle w:val="TAL"/>
              <w:rPr>
                <w:kern w:val="2"/>
                <w:lang w:eastAsia="zh-CN"/>
              </w:rPr>
            </w:pPr>
            <w:r>
              <w:rPr>
                <w:lang w:eastAsia="zh-CN"/>
              </w:rPr>
              <w:t>The type of the AI/ML operation (e.g. ML model training).</w:t>
            </w:r>
          </w:p>
        </w:tc>
      </w:tr>
      <w:tr w:rsidR="000F38E5" w14:paraId="17D676CE"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00B695CF" w14:textId="77777777" w:rsidR="000F38E5" w:rsidRDefault="000F38E5">
            <w:pPr>
              <w:pStyle w:val="TAL"/>
              <w:rPr>
                <w:kern w:val="2"/>
                <w:lang w:eastAsia="zh-CN"/>
              </w:rPr>
            </w:pPr>
            <w:r>
              <w:rPr>
                <w:lang w:eastAsia="zh-CN"/>
              </w:rPr>
              <w:t>AI/ML Information Type</w:t>
            </w:r>
          </w:p>
        </w:tc>
        <w:tc>
          <w:tcPr>
            <w:tcW w:w="1440" w:type="dxa"/>
            <w:tcBorders>
              <w:top w:val="single" w:sz="4" w:space="0" w:color="000000"/>
              <w:left w:val="single" w:sz="4" w:space="0" w:color="000000"/>
              <w:bottom w:val="single" w:sz="4" w:space="0" w:color="000000"/>
              <w:right w:val="nil"/>
            </w:tcBorders>
            <w:hideMark/>
          </w:tcPr>
          <w:p w14:paraId="779DCB96" w14:textId="77777777" w:rsidR="000F38E5" w:rsidRDefault="000F38E5">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B982BD5" w14:textId="77777777" w:rsidR="000F38E5" w:rsidRDefault="000F38E5">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424DBF0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812FBE2"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3B560104"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71D037" w14:textId="77777777" w:rsidR="00755460" w:rsidRDefault="00755460">
            <w:pPr>
              <w:pStyle w:val="TAL"/>
              <w:rPr>
                <w:lang w:eastAsia="zh-CN"/>
              </w:rPr>
            </w:pPr>
            <w:r>
              <w:rPr>
                <w:lang w:eastAsia="en-GB"/>
              </w:rPr>
              <w:t>Information on time or time window for the AI/ML task transfer.</w:t>
            </w:r>
          </w:p>
        </w:tc>
      </w:tr>
      <w:tr w:rsidR="000F38E5" w14:paraId="2ACB9C22" w14:textId="77777777" w:rsidTr="000F38E5">
        <w:trPr>
          <w:trHeight w:val="54"/>
          <w:jc w:val="center"/>
        </w:trPr>
        <w:tc>
          <w:tcPr>
            <w:tcW w:w="2880" w:type="dxa"/>
            <w:tcBorders>
              <w:top w:val="single" w:sz="4" w:space="0" w:color="000000"/>
              <w:left w:val="single" w:sz="4" w:space="0" w:color="000000"/>
              <w:bottom w:val="single" w:sz="4" w:space="0" w:color="000000"/>
              <w:right w:val="nil"/>
            </w:tcBorders>
            <w:hideMark/>
          </w:tcPr>
          <w:p w14:paraId="19986A05" w14:textId="77777777" w:rsidR="000F38E5" w:rsidRDefault="000F38E5">
            <w:pPr>
              <w:pStyle w:val="TAL"/>
              <w:rPr>
                <w:kern w:val="2"/>
                <w:lang w:eastAsia="zh-CN"/>
              </w:rPr>
            </w:pPr>
            <w:r>
              <w:rPr>
                <w:kern w:val="2"/>
                <w:lang w:eastAsia="zh-CN"/>
              </w:rPr>
              <w:t>Time validity</w:t>
            </w:r>
          </w:p>
        </w:tc>
        <w:tc>
          <w:tcPr>
            <w:tcW w:w="1440" w:type="dxa"/>
            <w:tcBorders>
              <w:top w:val="single" w:sz="4" w:space="0" w:color="000000"/>
              <w:left w:val="single" w:sz="4" w:space="0" w:color="000000"/>
              <w:bottom w:val="single" w:sz="4" w:space="0" w:color="000000"/>
              <w:right w:val="nil"/>
            </w:tcBorders>
            <w:hideMark/>
          </w:tcPr>
          <w:p w14:paraId="0728099A" w14:textId="77777777" w:rsidR="000F38E5" w:rsidRDefault="000F38E5">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6050CDF" w14:textId="77777777" w:rsidR="000F38E5" w:rsidRDefault="000F38E5">
            <w:pPr>
              <w:pStyle w:val="TAL"/>
              <w:rPr>
                <w:kern w:val="2"/>
                <w:lang w:eastAsia="zh-CN"/>
              </w:rPr>
            </w:pPr>
            <w:r>
              <w:rPr>
                <w:kern w:val="2"/>
                <w:lang w:eastAsia="zh-CN"/>
              </w:rPr>
              <w:t>The time validity of the request.</w:t>
            </w:r>
          </w:p>
        </w:tc>
      </w:tr>
    </w:tbl>
    <w:p w14:paraId="60318503" w14:textId="77777777" w:rsidR="000F38E5" w:rsidRDefault="000F38E5" w:rsidP="000F38E5"/>
    <w:p w14:paraId="3DB7F316" w14:textId="58B293BD" w:rsidR="000F38E5" w:rsidRDefault="000F38E5" w:rsidP="000F38E5">
      <w:pPr>
        <w:pStyle w:val="Heading4"/>
        <w:rPr>
          <w:rFonts w:eastAsia="SimSun"/>
        </w:rPr>
      </w:pPr>
      <w:bookmarkStart w:id="317" w:name="_Toc218864115"/>
      <w:r>
        <w:rPr>
          <w:rFonts w:eastAsia="SimSun"/>
        </w:rPr>
        <w:t>8.</w:t>
      </w:r>
      <w:r w:rsidR="00306A90">
        <w:rPr>
          <w:rFonts w:eastAsia="SimSun"/>
          <w:lang w:val="en-IN"/>
        </w:rPr>
        <w:t>6</w:t>
      </w:r>
      <w:r>
        <w:rPr>
          <w:rFonts w:eastAsia="SimSun"/>
        </w:rPr>
        <w:t>.3.7</w:t>
      </w:r>
      <w:r>
        <w:rPr>
          <w:rFonts w:eastAsia="SimSun"/>
        </w:rPr>
        <w:tab/>
        <w:t>Direct AI/ML task transfer Response</w:t>
      </w:r>
      <w:bookmarkEnd w:id="317"/>
    </w:p>
    <w:p w14:paraId="54F5566D" w14:textId="01C8507B" w:rsidR="000F38E5" w:rsidRDefault="000F38E5" w:rsidP="000F38E5">
      <w:pPr>
        <w:rPr>
          <w:rFonts w:eastAsia="SimSun"/>
        </w:rPr>
      </w:pPr>
      <w:r>
        <w:t>Table 8.</w:t>
      </w:r>
      <w:r w:rsidR="00306A90">
        <w:t>6</w:t>
      </w:r>
      <w:r>
        <w:t>.3.7-1 describes information elements for the direct AI/ML task transfer response from the target AI/ML member to the source AI/ML member.</w:t>
      </w:r>
    </w:p>
    <w:p w14:paraId="63017FB8" w14:textId="735872CD" w:rsidR="000F38E5" w:rsidRDefault="000F38E5" w:rsidP="000F38E5">
      <w:pPr>
        <w:pStyle w:val="TH"/>
      </w:pPr>
      <w:r>
        <w:t>Table 8.</w:t>
      </w:r>
      <w:r w:rsidR="00306A90">
        <w:t>6</w:t>
      </w:r>
      <w:r>
        <w:t>.3.7-1: Direct AI/ML task transfer response</w:t>
      </w:r>
    </w:p>
    <w:tbl>
      <w:tblPr>
        <w:tblW w:w="8640" w:type="dxa"/>
        <w:jc w:val="center"/>
        <w:tblLayout w:type="fixed"/>
        <w:tblLook w:val="04A0" w:firstRow="1" w:lastRow="0" w:firstColumn="1" w:lastColumn="0" w:noHBand="0" w:noVBand="1"/>
      </w:tblPr>
      <w:tblGrid>
        <w:gridCol w:w="2880"/>
        <w:gridCol w:w="1440"/>
        <w:gridCol w:w="4320"/>
      </w:tblGrid>
      <w:tr w:rsidR="000F38E5" w14:paraId="3ED3FD2C" w14:textId="77777777" w:rsidTr="000F38E5">
        <w:trPr>
          <w:jc w:val="center"/>
        </w:trPr>
        <w:tc>
          <w:tcPr>
            <w:tcW w:w="2880" w:type="dxa"/>
            <w:tcBorders>
              <w:top w:val="single" w:sz="4" w:space="0" w:color="000000"/>
              <w:left w:val="single" w:sz="4" w:space="0" w:color="000000"/>
              <w:bottom w:val="single" w:sz="4" w:space="0" w:color="000000"/>
              <w:right w:val="nil"/>
            </w:tcBorders>
            <w:hideMark/>
          </w:tcPr>
          <w:p w14:paraId="4B8D93CE" w14:textId="77777777" w:rsidR="000F38E5" w:rsidRDefault="000F38E5">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116C1723" w14:textId="77777777" w:rsidR="000F38E5" w:rsidRDefault="000F38E5">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AC05042" w14:textId="77777777" w:rsidR="000F38E5" w:rsidRDefault="000F38E5">
            <w:pPr>
              <w:pStyle w:val="TAH"/>
              <w:rPr>
                <w:kern w:val="2"/>
                <w:lang w:eastAsia="zh-CN"/>
              </w:rPr>
            </w:pPr>
            <w:r>
              <w:rPr>
                <w:kern w:val="2"/>
                <w:lang w:eastAsia="zh-CN"/>
              </w:rPr>
              <w:t>Description</w:t>
            </w:r>
          </w:p>
        </w:tc>
      </w:tr>
      <w:tr w:rsidR="00755460" w14:paraId="3E0E6ECF" w14:textId="77777777" w:rsidTr="000F38E5">
        <w:trPr>
          <w:trHeight w:val="54"/>
          <w:jc w:val="center"/>
        </w:trPr>
        <w:tc>
          <w:tcPr>
            <w:tcW w:w="2880" w:type="dxa"/>
            <w:tcBorders>
              <w:top w:val="single" w:sz="4" w:space="0" w:color="000000"/>
              <w:left w:val="single" w:sz="4" w:space="0" w:color="000000"/>
              <w:bottom w:val="single" w:sz="4" w:space="0" w:color="000000"/>
              <w:right w:val="nil"/>
            </w:tcBorders>
          </w:tcPr>
          <w:p w14:paraId="65A44AF0" w14:textId="75F2BF2E" w:rsidR="00755460" w:rsidRDefault="00755460" w:rsidP="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tcPr>
          <w:p w14:paraId="6ADBBDBD" w14:textId="7C9D2BE3" w:rsidR="00755460" w:rsidRDefault="00755460" w:rsidP="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0AF2BA" w14:textId="34A99E20" w:rsidR="00755460" w:rsidRDefault="00755460" w:rsidP="00755460">
            <w:pPr>
              <w:pStyle w:val="TAL"/>
              <w:rPr>
                <w:kern w:val="2"/>
                <w:lang w:eastAsia="zh-CN"/>
              </w:rPr>
            </w:pPr>
            <w:r>
              <w:rPr>
                <w:lang w:eastAsia="en-GB"/>
              </w:rPr>
              <w:t>The status for the request: success or fail.</w:t>
            </w:r>
          </w:p>
        </w:tc>
      </w:tr>
    </w:tbl>
    <w:p w14:paraId="4ABDDF9A" w14:textId="77777777" w:rsidR="000F38E5" w:rsidRDefault="000F38E5" w:rsidP="000F38E5"/>
    <w:p w14:paraId="3ED7ACB2" w14:textId="0C5638D1" w:rsidR="00755460" w:rsidRDefault="00755460" w:rsidP="00755460">
      <w:pPr>
        <w:pStyle w:val="Heading4"/>
        <w:rPr>
          <w:rFonts w:eastAsia="SimSun"/>
        </w:rPr>
      </w:pPr>
      <w:bookmarkStart w:id="318" w:name="_Toc218864116"/>
      <w:r>
        <w:rPr>
          <w:rFonts w:eastAsia="SimSun"/>
        </w:rPr>
        <w:t>8.</w:t>
      </w:r>
      <w:r>
        <w:rPr>
          <w:rFonts w:eastAsia="SimSun"/>
          <w:lang w:val="en-IN"/>
        </w:rPr>
        <w:t>6</w:t>
      </w:r>
      <w:r>
        <w:rPr>
          <w:rFonts w:eastAsia="SimSun"/>
        </w:rPr>
        <w:t>.3.8</w:t>
      </w:r>
      <w:r>
        <w:rPr>
          <w:rFonts w:eastAsia="SimSun"/>
        </w:rPr>
        <w:tab/>
      </w:r>
      <w:r>
        <w:t xml:space="preserve">AIMLE server-controlled </w:t>
      </w:r>
      <w:r>
        <w:rPr>
          <w:rFonts w:eastAsia="SimSun"/>
        </w:rPr>
        <w:t>AI/ML task transfer request</w:t>
      </w:r>
      <w:bookmarkEnd w:id="318"/>
    </w:p>
    <w:p w14:paraId="7308F2C4" w14:textId="58A31736" w:rsidR="00755460" w:rsidRDefault="00755460" w:rsidP="00755460">
      <w:pPr>
        <w:rPr>
          <w:rFonts w:eastAsia="SimSun"/>
        </w:rPr>
      </w:pPr>
      <w:r>
        <w:t>Table 8.6.3.8-1 describes information elements for the AIMLE server-controlled AI/ML task transfer request from the source AI/ML member to the AIMLE server.</w:t>
      </w:r>
    </w:p>
    <w:p w14:paraId="39563BB2" w14:textId="04C3726C" w:rsidR="00755460" w:rsidRDefault="00755460" w:rsidP="00755460">
      <w:pPr>
        <w:pStyle w:val="TH"/>
      </w:pPr>
      <w:r>
        <w:t>Table 8.6.3.8-1: AIMLE server-controlled AI/ML task transfer request</w:t>
      </w:r>
    </w:p>
    <w:tbl>
      <w:tblPr>
        <w:tblW w:w="8640" w:type="dxa"/>
        <w:jc w:val="center"/>
        <w:tblLayout w:type="fixed"/>
        <w:tblLook w:val="04A0" w:firstRow="1" w:lastRow="0" w:firstColumn="1" w:lastColumn="0" w:noHBand="0" w:noVBand="1"/>
      </w:tblPr>
      <w:tblGrid>
        <w:gridCol w:w="2880"/>
        <w:gridCol w:w="1440"/>
        <w:gridCol w:w="4320"/>
      </w:tblGrid>
      <w:tr w:rsidR="00755460" w14:paraId="0B552015"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3C3CE41F"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708458B" w14:textId="77777777" w:rsidR="00755460" w:rsidRDefault="00755460">
            <w:pPr>
              <w:pStyle w:val="TAH"/>
              <w:rPr>
                <w:kern w:val="2"/>
                <w:lang w:eastAsia="zh-CN"/>
              </w:rPr>
            </w:pPr>
            <w:r>
              <w:rPr>
                <w:kern w:val="2"/>
                <w:lang w:eastAsia="zh-CN"/>
              </w:rPr>
              <w:t>Status</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609586" w14:textId="77777777" w:rsidR="00755460" w:rsidRDefault="00755460">
            <w:pPr>
              <w:pStyle w:val="TAH"/>
              <w:rPr>
                <w:kern w:val="2"/>
                <w:lang w:eastAsia="zh-CN"/>
              </w:rPr>
            </w:pPr>
            <w:r>
              <w:rPr>
                <w:kern w:val="2"/>
                <w:lang w:eastAsia="zh-CN"/>
              </w:rPr>
              <w:t>Description</w:t>
            </w:r>
          </w:p>
        </w:tc>
      </w:tr>
      <w:tr w:rsidR="00755460" w14:paraId="7DFE69D3"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5BBC7668" w14:textId="7EE87365" w:rsidR="00755460" w:rsidRDefault="00755460">
            <w:pPr>
              <w:pStyle w:val="TAL"/>
              <w:rPr>
                <w:kern w:val="2"/>
                <w:lang w:eastAsia="zh-CN"/>
              </w:rPr>
            </w:pPr>
            <w:r>
              <w:rPr>
                <w:kern w:val="2"/>
                <w:lang w:eastAsia="zh-CN"/>
              </w:rPr>
              <w:t>Request</w:t>
            </w:r>
            <w:r w:rsidR="00F53BFA">
              <w:rPr>
                <w:kern w:val="2"/>
                <w:lang w:eastAsia="zh-CN"/>
              </w:rPr>
              <w:t>or identity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17572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276AE02" w14:textId="2C7E6EBD" w:rsidR="00755460" w:rsidRDefault="00755460">
            <w:pPr>
              <w:pStyle w:val="TAL"/>
              <w:rPr>
                <w:kern w:val="2"/>
                <w:lang w:eastAsia="zh-CN"/>
              </w:rPr>
            </w:pPr>
            <w:r>
              <w:rPr>
                <w:kern w:val="2"/>
                <w:lang w:eastAsia="zh-CN"/>
              </w:rPr>
              <w:t xml:space="preserve">The identifier of the </w:t>
            </w:r>
            <w:r w:rsidR="00F53BFA">
              <w:rPr>
                <w:kern w:val="2"/>
                <w:lang w:eastAsia="zh-CN"/>
              </w:rPr>
              <w:t>source AI/ML member (e.g. identifier of the source AIMLE client or the VAL UE)</w:t>
            </w:r>
            <w:r>
              <w:rPr>
                <w:kern w:val="2"/>
                <w:lang w:eastAsia="zh-CN"/>
              </w:rPr>
              <w:t>.</w:t>
            </w:r>
          </w:p>
        </w:tc>
      </w:tr>
      <w:tr w:rsidR="00755460" w14:paraId="59D5F5FC"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1B60B5E3" w14:textId="77777777" w:rsidR="00755460" w:rsidRDefault="00755460">
            <w:pPr>
              <w:pStyle w:val="TAL"/>
              <w:rPr>
                <w:kern w:val="2"/>
                <w:lang w:eastAsia="zh-CN"/>
              </w:rPr>
            </w:pPr>
            <w:r>
              <w:rPr>
                <w:lang w:eastAsia="zh-CN"/>
              </w:rPr>
              <w:t>AI/ML Task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82E951D"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E1B5698" w14:textId="77777777" w:rsidR="00755460" w:rsidRDefault="00755460">
            <w:pPr>
              <w:pStyle w:val="TAL"/>
              <w:rPr>
                <w:kern w:val="2"/>
                <w:lang w:eastAsia="zh-CN"/>
              </w:rPr>
            </w:pPr>
            <w:r>
              <w:rPr>
                <w:lang w:eastAsia="zh-CN"/>
              </w:rPr>
              <w:t>The type of the AI/ML operation (e.g. ML model training).</w:t>
            </w:r>
          </w:p>
        </w:tc>
      </w:tr>
      <w:tr w:rsidR="00755460" w14:paraId="424FF03E"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04AAC8D" w14:textId="77777777" w:rsidR="00755460" w:rsidRDefault="00755460">
            <w:pPr>
              <w:pStyle w:val="TAL"/>
              <w:rPr>
                <w:kern w:val="2"/>
                <w:lang w:eastAsia="zh-CN"/>
              </w:rPr>
            </w:pPr>
            <w:r>
              <w:rPr>
                <w:lang w:eastAsia="zh-CN"/>
              </w:rPr>
              <w:t>AI/ML Information Type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4BCA5532" w14:textId="77777777" w:rsidR="00755460" w:rsidRDefault="00755460">
            <w:pPr>
              <w:pStyle w:val="TAC"/>
              <w:rPr>
                <w:kern w:val="2"/>
                <w:lang w:eastAsia="zh-CN"/>
              </w:rPr>
            </w:pPr>
            <w:r>
              <w:rPr>
                <w:kern w:val="2"/>
                <w:lang w:eastAsia="zh-CN"/>
              </w:rP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C332CF1" w14:textId="77777777" w:rsidR="00755460" w:rsidRDefault="00755460">
            <w:pPr>
              <w:pStyle w:val="TAL"/>
              <w:rPr>
                <w:kern w:val="2"/>
                <w:lang w:eastAsia="zh-CN"/>
              </w:rPr>
            </w:pPr>
            <w:r>
              <w:rPr>
                <w:lang w:eastAsia="zh-CN"/>
              </w:rPr>
              <w:t>The type of the AI/ML information in the AI/ML task need be transferred (e.g. intermediate AI/ML operation status, intermediate AI/ML operation results)</w:t>
            </w:r>
            <w:r>
              <w:rPr>
                <w:kern w:val="2"/>
                <w:lang w:eastAsia="zh-CN"/>
              </w:rPr>
              <w:t>.</w:t>
            </w:r>
          </w:p>
        </w:tc>
      </w:tr>
      <w:tr w:rsidR="00755460" w14:paraId="56A3E9D7" w14:textId="77777777" w:rsidTr="00755460">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0FC05A6F" w14:textId="77777777" w:rsidR="00755460" w:rsidRDefault="00755460">
            <w:pPr>
              <w:pStyle w:val="TAL"/>
              <w:rPr>
                <w:lang w:eastAsia="zh-CN"/>
              </w:rPr>
            </w:pPr>
            <w:r>
              <w:rPr>
                <w:lang w:eastAsia="zh-CN"/>
              </w:rPr>
              <w:t>AI/ML Task Transfer Time</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615A1AFB"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C9F409" w14:textId="77777777" w:rsidR="00755460" w:rsidRDefault="00755460">
            <w:pPr>
              <w:pStyle w:val="TAL"/>
              <w:rPr>
                <w:lang w:eastAsia="zh-CN"/>
              </w:rPr>
            </w:pPr>
            <w:r>
              <w:rPr>
                <w:lang w:eastAsia="en-GB"/>
              </w:rPr>
              <w:t>Information on time or time window for the AI/ML task transfer.</w:t>
            </w:r>
          </w:p>
        </w:tc>
      </w:tr>
      <w:tr w:rsidR="00755460" w14:paraId="523582CE" w14:textId="77777777" w:rsidTr="00755460">
        <w:trPr>
          <w:trHeight w:val="54"/>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694EBE83" w14:textId="77777777" w:rsidR="00755460" w:rsidRDefault="00755460">
            <w:pPr>
              <w:pStyle w:val="TAL"/>
              <w:rPr>
                <w:kern w:val="2"/>
                <w:lang w:eastAsia="zh-CN"/>
              </w:rPr>
            </w:pPr>
            <w:r>
              <w:rPr>
                <w:kern w:val="2"/>
                <w:lang w:eastAsia="zh-CN"/>
              </w:rPr>
              <w:t>Time validity</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0CEF8687" w14:textId="77777777" w:rsidR="00755460" w:rsidRDefault="00755460">
            <w:pPr>
              <w:pStyle w:val="TAC"/>
              <w:rPr>
                <w:kern w:val="2"/>
                <w:lang w:eastAsia="zh-CN"/>
              </w:rPr>
            </w:pPr>
            <w:r>
              <w:rPr>
                <w:kern w:val="2"/>
                <w:lang w:eastAsia="zh-CN"/>
              </w:rPr>
              <w:t>O</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C08A1D6" w14:textId="77777777" w:rsidR="00755460" w:rsidRDefault="00755460">
            <w:pPr>
              <w:pStyle w:val="TAL"/>
              <w:rPr>
                <w:kern w:val="2"/>
                <w:lang w:eastAsia="zh-CN"/>
              </w:rPr>
            </w:pPr>
            <w:r>
              <w:rPr>
                <w:kern w:val="2"/>
                <w:lang w:eastAsia="zh-CN"/>
              </w:rPr>
              <w:t>The time validity of the request.</w:t>
            </w:r>
          </w:p>
        </w:tc>
      </w:tr>
    </w:tbl>
    <w:p w14:paraId="69E80089" w14:textId="77777777" w:rsidR="00755460" w:rsidRDefault="00755460" w:rsidP="00755460"/>
    <w:p w14:paraId="04697099" w14:textId="204F4DD0" w:rsidR="00755460" w:rsidRDefault="00755460" w:rsidP="00755460">
      <w:pPr>
        <w:pStyle w:val="Heading4"/>
        <w:rPr>
          <w:rFonts w:eastAsia="SimSun"/>
        </w:rPr>
      </w:pPr>
      <w:bookmarkStart w:id="319" w:name="_Toc218864117"/>
      <w:r>
        <w:rPr>
          <w:rFonts w:eastAsia="SimSun"/>
        </w:rPr>
        <w:t>8.</w:t>
      </w:r>
      <w:r>
        <w:rPr>
          <w:rFonts w:eastAsia="SimSun"/>
          <w:lang w:val="en-IN"/>
        </w:rPr>
        <w:t>6</w:t>
      </w:r>
      <w:r>
        <w:rPr>
          <w:rFonts w:eastAsia="SimSun"/>
        </w:rPr>
        <w:t>.3.9</w:t>
      </w:r>
      <w:r>
        <w:rPr>
          <w:rFonts w:eastAsia="SimSun"/>
        </w:rPr>
        <w:tab/>
      </w:r>
      <w:r>
        <w:t xml:space="preserve">AIMLE server-controlled </w:t>
      </w:r>
      <w:r>
        <w:rPr>
          <w:rFonts w:eastAsia="SimSun"/>
        </w:rPr>
        <w:t>AI/ML task transfer Response</w:t>
      </w:r>
      <w:bookmarkEnd w:id="319"/>
    </w:p>
    <w:p w14:paraId="5C11557A" w14:textId="75797AC8" w:rsidR="00755460" w:rsidRDefault="00755460" w:rsidP="00755460">
      <w:pPr>
        <w:rPr>
          <w:rFonts w:eastAsia="SimSun"/>
        </w:rPr>
      </w:pPr>
      <w:r>
        <w:t>Table 8.6.3.9-1 describes information elements for the AIMLE server-controlled AI/ML task transfer response from the AIMLE server to the source AI/ML member.</w:t>
      </w:r>
    </w:p>
    <w:p w14:paraId="2009167E" w14:textId="60850292" w:rsidR="00755460" w:rsidRDefault="00755460" w:rsidP="00755460">
      <w:pPr>
        <w:pStyle w:val="TH"/>
      </w:pPr>
      <w:r>
        <w:t>Table 8.6.3.9-1: AIMLE server-controlled AI/ML task transfer response</w:t>
      </w:r>
    </w:p>
    <w:tbl>
      <w:tblPr>
        <w:tblW w:w="8640" w:type="dxa"/>
        <w:jc w:val="center"/>
        <w:tblLayout w:type="fixed"/>
        <w:tblLook w:val="04A0" w:firstRow="1" w:lastRow="0" w:firstColumn="1" w:lastColumn="0" w:noHBand="0" w:noVBand="1"/>
      </w:tblPr>
      <w:tblGrid>
        <w:gridCol w:w="2880"/>
        <w:gridCol w:w="1440"/>
        <w:gridCol w:w="4320"/>
      </w:tblGrid>
      <w:tr w:rsidR="00755460" w14:paraId="67AE6F85" w14:textId="77777777" w:rsidTr="00755460">
        <w:trPr>
          <w:jc w:val="center"/>
        </w:trPr>
        <w:tc>
          <w:tcPr>
            <w:tcW w:w="2880" w:type="dxa"/>
            <w:tcBorders>
              <w:top w:val="single" w:sz="4" w:space="0" w:color="000000"/>
              <w:left w:val="single" w:sz="4" w:space="0" w:color="000000"/>
              <w:bottom w:val="single" w:sz="4" w:space="0" w:color="000000"/>
              <w:right w:val="nil"/>
            </w:tcBorders>
            <w:hideMark/>
          </w:tcPr>
          <w:p w14:paraId="17B0AC34" w14:textId="77777777" w:rsidR="00755460" w:rsidRDefault="00755460">
            <w:pPr>
              <w:pStyle w:val="TAH"/>
              <w:rPr>
                <w:rFonts w:eastAsia="SimSun"/>
                <w:kern w:val="2"/>
                <w:lang w:eastAsia="zh-CN"/>
              </w:rPr>
            </w:pPr>
            <w:r>
              <w:rPr>
                <w:kern w:val="2"/>
                <w:lang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6FCB04DB" w14:textId="77777777" w:rsidR="00755460" w:rsidRDefault="00755460">
            <w:pPr>
              <w:pStyle w:val="TAH"/>
              <w:rPr>
                <w:kern w:val="2"/>
                <w:lang w:eastAsia="zh-CN"/>
              </w:rPr>
            </w:pPr>
            <w:r>
              <w:rPr>
                <w:kern w:val="2"/>
                <w:lang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8627B7" w14:textId="77777777" w:rsidR="00755460" w:rsidRDefault="00755460">
            <w:pPr>
              <w:pStyle w:val="TAH"/>
              <w:rPr>
                <w:kern w:val="2"/>
                <w:lang w:eastAsia="zh-CN"/>
              </w:rPr>
            </w:pPr>
            <w:r>
              <w:rPr>
                <w:kern w:val="2"/>
                <w:lang w:eastAsia="zh-CN"/>
              </w:rPr>
              <w:t>Description</w:t>
            </w:r>
          </w:p>
        </w:tc>
      </w:tr>
      <w:tr w:rsidR="00755460" w14:paraId="59829FC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29F92B91" w14:textId="77777777" w:rsidR="00755460" w:rsidRDefault="00755460">
            <w:pPr>
              <w:pStyle w:val="TAL"/>
              <w:rPr>
                <w:kern w:val="2"/>
                <w:lang w:eastAsia="zh-CN"/>
              </w:rPr>
            </w:pPr>
            <w:r>
              <w:rPr>
                <w:lang w:eastAsia="en-GB"/>
              </w:rPr>
              <w:t>Status</w:t>
            </w:r>
          </w:p>
        </w:tc>
        <w:tc>
          <w:tcPr>
            <w:tcW w:w="1440" w:type="dxa"/>
            <w:tcBorders>
              <w:top w:val="single" w:sz="4" w:space="0" w:color="000000"/>
              <w:left w:val="single" w:sz="4" w:space="0" w:color="000000"/>
              <w:bottom w:val="single" w:sz="4" w:space="0" w:color="000000"/>
              <w:right w:val="nil"/>
            </w:tcBorders>
            <w:hideMark/>
          </w:tcPr>
          <w:p w14:paraId="570922E1" w14:textId="77777777" w:rsidR="00755460" w:rsidRDefault="00755460">
            <w:pPr>
              <w:pStyle w:val="TAC"/>
              <w:rPr>
                <w:kern w:val="2"/>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48BFD57" w14:textId="77777777" w:rsidR="00755460" w:rsidRDefault="00755460">
            <w:pPr>
              <w:pStyle w:val="TAL"/>
              <w:rPr>
                <w:kern w:val="2"/>
                <w:lang w:eastAsia="zh-CN"/>
              </w:rPr>
            </w:pPr>
            <w:r>
              <w:rPr>
                <w:lang w:eastAsia="en-GB"/>
              </w:rPr>
              <w:t>The status for the request: success or fail.</w:t>
            </w:r>
          </w:p>
        </w:tc>
      </w:tr>
      <w:tr w:rsidR="00755460" w14:paraId="5D29C4D9" w14:textId="77777777" w:rsidTr="00755460">
        <w:trPr>
          <w:trHeight w:val="54"/>
          <w:jc w:val="center"/>
        </w:trPr>
        <w:tc>
          <w:tcPr>
            <w:tcW w:w="2880" w:type="dxa"/>
            <w:tcBorders>
              <w:top w:val="single" w:sz="4" w:space="0" w:color="000000"/>
              <w:left w:val="single" w:sz="4" w:space="0" w:color="000000"/>
              <w:bottom w:val="single" w:sz="4" w:space="0" w:color="000000"/>
              <w:right w:val="nil"/>
            </w:tcBorders>
            <w:hideMark/>
          </w:tcPr>
          <w:p w14:paraId="0338D02B" w14:textId="3F3D706D" w:rsidR="00755460" w:rsidRDefault="00755460">
            <w:pPr>
              <w:pStyle w:val="TAL"/>
              <w:rPr>
                <w:lang w:eastAsia="en-GB"/>
              </w:rPr>
            </w:pPr>
            <w:r>
              <w:rPr>
                <w:kern w:val="2"/>
                <w:lang w:eastAsia="zh-CN"/>
              </w:rPr>
              <w:t>Assistance Information</w:t>
            </w:r>
          </w:p>
        </w:tc>
        <w:tc>
          <w:tcPr>
            <w:tcW w:w="1440" w:type="dxa"/>
            <w:tcBorders>
              <w:top w:val="single" w:sz="4" w:space="0" w:color="000000"/>
              <w:left w:val="single" w:sz="4" w:space="0" w:color="000000"/>
              <w:bottom w:val="single" w:sz="4" w:space="0" w:color="000000"/>
              <w:right w:val="nil"/>
            </w:tcBorders>
            <w:hideMark/>
          </w:tcPr>
          <w:p w14:paraId="3596B58C" w14:textId="77777777" w:rsidR="00755460" w:rsidRDefault="0075546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1BF90FA" w14:textId="77777777" w:rsidR="00755460" w:rsidRDefault="00755460">
            <w:pPr>
              <w:pStyle w:val="TAL"/>
              <w:rPr>
                <w:lang w:eastAsia="en-GB"/>
              </w:rPr>
            </w:pPr>
            <w:r>
              <w:rPr>
                <w:lang w:eastAsia="en-GB"/>
              </w:rPr>
              <w:t>Assistance information for the AI/ML task transfer (e.g. time window for the transfer).</w:t>
            </w:r>
          </w:p>
        </w:tc>
      </w:tr>
    </w:tbl>
    <w:p w14:paraId="1AB8C7A6" w14:textId="77777777" w:rsidR="001030AA" w:rsidRDefault="001030AA" w:rsidP="001030AA">
      <w:pPr>
        <w:rPr>
          <w:rFonts w:eastAsia="SimSun"/>
          <w:lang w:val="en-US" w:eastAsia="zh-CN"/>
        </w:rPr>
      </w:pPr>
    </w:p>
    <w:p w14:paraId="6F80BDCB" w14:textId="0EEFA5D0" w:rsidR="00CD347F" w:rsidRDefault="00CD347F" w:rsidP="00CD347F">
      <w:pPr>
        <w:pStyle w:val="Heading2"/>
        <w:rPr>
          <w:lang w:val="en-IN"/>
        </w:rPr>
      </w:pPr>
      <w:bookmarkStart w:id="320" w:name="_Toc218864118"/>
      <w:r>
        <w:rPr>
          <w:rFonts w:eastAsia="SimSun"/>
          <w:lang w:val="en-US" w:eastAsia="zh-CN"/>
        </w:rPr>
        <w:lastRenderedPageBreak/>
        <w:t>8</w:t>
      </w:r>
      <w:r>
        <w:rPr>
          <w:lang w:val="en-IN"/>
        </w:rPr>
        <w:t>.7</w:t>
      </w:r>
      <w:r>
        <w:rPr>
          <w:lang w:val="en-IN"/>
        </w:rPr>
        <w:tab/>
        <w:t>AIMLE client registration</w:t>
      </w:r>
      <w:bookmarkEnd w:id="320"/>
    </w:p>
    <w:p w14:paraId="38FE072A" w14:textId="2E0C8B97" w:rsidR="00CD347F" w:rsidRDefault="00CD347F" w:rsidP="00CD347F">
      <w:pPr>
        <w:pStyle w:val="Heading3"/>
        <w:rPr>
          <w:lang w:val="en-IN"/>
        </w:rPr>
      </w:pPr>
      <w:bookmarkStart w:id="321" w:name="_Toc218864119"/>
      <w:r>
        <w:rPr>
          <w:rFonts w:eastAsia="SimSun"/>
          <w:lang w:val="en-US" w:eastAsia="zh-CN"/>
        </w:rPr>
        <w:t>8</w:t>
      </w:r>
      <w:r>
        <w:rPr>
          <w:lang w:val="en-IN"/>
        </w:rPr>
        <w:t>.7.1</w:t>
      </w:r>
      <w:r>
        <w:rPr>
          <w:lang w:val="en-IN"/>
        </w:rPr>
        <w:tab/>
        <w:t>General</w:t>
      </w:r>
      <w:bookmarkEnd w:id="321"/>
    </w:p>
    <w:p w14:paraId="046597D3" w14:textId="77777777" w:rsidR="00CD347F" w:rsidRDefault="00CD347F" w:rsidP="00CD347F">
      <w:pPr>
        <w:rPr>
          <w:lang w:val="en-IN"/>
        </w:rPr>
      </w:pPr>
      <w:r>
        <w:rPr>
          <w:lang w:val="en-IN"/>
        </w:rPr>
        <w:t>Prior to participation in AI/ML operations, AI/ML capable UEs register to an AIMLE server and provide an AIMLE client profile and optionally a list of supported services. The AIMLE server uses information provided by the AIMLE client to discover and select suitable AIMLE clients for requested AI/ML operations.</w:t>
      </w:r>
    </w:p>
    <w:p w14:paraId="487E2AA8" w14:textId="77777777" w:rsidR="00CD347F" w:rsidRDefault="00CD347F" w:rsidP="00CD347F">
      <w:pPr>
        <w:rPr>
          <w:lang w:val="en-IN"/>
        </w:rPr>
      </w:pPr>
      <w:r>
        <w:rPr>
          <w:lang w:val="en-IN"/>
        </w:rPr>
        <w:t>The following clauses specify procedures, information flows, and APIs for AIMLE client registration.</w:t>
      </w:r>
    </w:p>
    <w:p w14:paraId="2B3740EE" w14:textId="06E35B1A" w:rsidR="00CD347F" w:rsidRDefault="00CD347F" w:rsidP="00CD347F">
      <w:pPr>
        <w:pStyle w:val="Heading3"/>
        <w:rPr>
          <w:lang w:val="en-IN"/>
        </w:rPr>
      </w:pPr>
      <w:bookmarkStart w:id="322" w:name="_Toc218864120"/>
      <w:r>
        <w:rPr>
          <w:rFonts w:eastAsia="SimSun"/>
          <w:lang w:val="en-US" w:eastAsia="zh-CN"/>
        </w:rPr>
        <w:t>8</w:t>
      </w:r>
      <w:r>
        <w:rPr>
          <w:lang w:val="en-IN"/>
        </w:rPr>
        <w:t>.7.</w:t>
      </w:r>
      <w:r>
        <w:rPr>
          <w:rFonts w:eastAsia="SimSun"/>
          <w:lang w:val="en-US" w:eastAsia="zh-CN"/>
        </w:rPr>
        <w:t>2</w:t>
      </w:r>
      <w:r>
        <w:rPr>
          <w:lang w:val="en-IN"/>
        </w:rPr>
        <w:tab/>
        <w:t>Procedure</w:t>
      </w:r>
      <w:r w:rsidR="00426040">
        <w:rPr>
          <w:lang w:val="en-IN"/>
        </w:rPr>
        <w:t>s</w:t>
      </w:r>
      <w:bookmarkEnd w:id="322"/>
    </w:p>
    <w:p w14:paraId="12291693" w14:textId="77777777" w:rsidR="00426040" w:rsidRDefault="00426040" w:rsidP="00EF2846">
      <w:pPr>
        <w:pStyle w:val="Heading4"/>
        <w:rPr>
          <w:lang w:eastAsia="zh-CN"/>
        </w:rPr>
      </w:pPr>
      <w:bookmarkStart w:id="323" w:name="_Toc218864121"/>
      <w:r>
        <w:rPr>
          <w:lang w:eastAsia="zh-CN"/>
        </w:rPr>
        <w:t>8.7.2.1</w:t>
      </w:r>
      <w:r>
        <w:rPr>
          <w:lang w:eastAsia="zh-CN"/>
        </w:rPr>
        <w:tab/>
        <w:t>General</w:t>
      </w:r>
      <w:bookmarkEnd w:id="323"/>
    </w:p>
    <w:p w14:paraId="4D53B3C9" w14:textId="77777777" w:rsidR="00426040" w:rsidRDefault="00426040" w:rsidP="00426040">
      <w:pPr>
        <w:rPr>
          <w:lang w:val="en-IN"/>
        </w:rPr>
      </w:pPr>
      <w:r>
        <w:rPr>
          <w:lang w:val="en-IN"/>
        </w:rPr>
        <w:t xml:space="preserve">The following are supported for AIMLE client registration: </w:t>
      </w:r>
    </w:p>
    <w:p w14:paraId="1F24F5B5" w14:textId="77777777" w:rsidR="00426040" w:rsidRDefault="00426040" w:rsidP="00426040">
      <w:pPr>
        <w:pStyle w:val="B1"/>
        <w:rPr>
          <w:lang w:val="en-IN"/>
        </w:rPr>
      </w:pPr>
      <w:r>
        <w:rPr>
          <w:lang w:val="en-IN"/>
        </w:rPr>
        <w:t>-</w:t>
      </w:r>
      <w:r>
        <w:rPr>
          <w:lang w:val="en-IN"/>
        </w:rPr>
        <w:tab/>
        <w:t>AIMLE client registration procedure;</w:t>
      </w:r>
    </w:p>
    <w:p w14:paraId="67F2EE14" w14:textId="77777777" w:rsidR="00426040" w:rsidRDefault="00426040" w:rsidP="00426040">
      <w:pPr>
        <w:pStyle w:val="B1"/>
        <w:rPr>
          <w:lang w:val="en-IN"/>
        </w:rPr>
      </w:pPr>
      <w:r>
        <w:rPr>
          <w:lang w:val="en-IN"/>
        </w:rPr>
        <w:t xml:space="preserve">- </w:t>
      </w:r>
      <w:r>
        <w:rPr>
          <w:lang w:val="en-IN"/>
        </w:rPr>
        <w:tab/>
        <w:t>AIMLE client registration update procedure; and</w:t>
      </w:r>
    </w:p>
    <w:p w14:paraId="6DA4607C" w14:textId="77777777" w:rsidR="00426040" w:rsidRPr="00AB331C" w:rsidRDefault="00426040" w:rsidP="00426040">
      <w:pPr>
        <w:pStyle w:val="B1"/>
        <w:rPr>
          <w:lang w:val="fr-FR"/>
        </w:rPr>
      </w:pPr>
      <w:r w:rsidRPr="00AB331C">
        <w:rPr>
          <w:lang w:val="fr-FR"/>
        </w:rPr>
        <w:t>-</w:t>
      </w:r>
      <w:r w:rsidRPr="00AB331C">
        <w:rPr>
          <w:lang w:val="fr-FR"/>
        </w:rPr>
        <w:tab/>
        <w:t xml:space="preserve">AIMLE client de-registration procedure </w:t>
      </w:r>
    </w:p>
    <w:p w14:paraId="21864F6D" w14:textId="5616727A" w:rsidR="00426040" w:rsidRPr="00AB331C" w:rsidRDefault="00426040" w:rsidP="00EF2846">
      <w:pPr>
        <w:pStyle w:val="Heading4"/>
        <w:rPr>
          <w:lang w:val="fr-FR"/>
        </w:rPr>
      </w:pPr>
      <w:bookmarkStart w:id="324" w:name="_Toc218864122"/>
      <w:r w:rsidRPr="00AB331C">
        <w:rPr>
          <w:lang w:val="fr-FR" w:eastAsia="zh-CN"/>
        </w:rPr>
        <w:t>8.7.2.2</w:t>
      </w:r>
      <w:r w:rsidRPr="00AB331C">
        <w:rPr>
          <w:lang w:val="fr-FR" w:eastAsia="zh-CN"/>
        </w:rPr>
        <w:tab/>
        <w:t>AIMLE client registration</w:t>
      </w:r>
      <w:bookmarkEnd w:id="324"/>
    </w:p>
    <w:p w14:paraId="01C2B265" w14:textId="77777777" w:rsidR="00CD347F" w:rsidRPr="00AB331C" w:rsidRDefault="00CD347F" w:rsidP="00CD347F">
      <w:pPr>
        <w:rPr>
          <w:lang w:val="fr-FR" w:eastAsia="zh-CN"/>
        </w:rPr>
      </w:pPr>
      <w:r w:rsidRPr="00AB331C">
        <w:rPr>
          <w:lang w:val="fr-FR" w:eastAsia="zh-CN"/>
        </w:rPr>
        <w:t>Pre-conditions:</w:t>
      </w:r>
    </w:p>
    <w:p w14:paraId="25428E8E" w14:textId="17FEF553" w:rsidR="00CD347F" w:rsidRDefault="00CD347F" w:rsidP="00CD347F">
      <w:pPr>
        <w:pStyle w:val="B1"/>
      </w:pPr>
      <w:r>
        <w:rPr>
          <w:lang w:eastAsia="zh-CN"/>
        </w:rPr>
        <w:t>1.</w:t>
      </w:r>
      <w:r>
        <w:rPr>
          <w:lang w:eastAsia="zh-CN"/>
        </w:rPr>
        <w:tab/>
      </w:r>
      <w:r>
        <w:t xml:space="preserve">The </w:t>
      </w:r>
      <w:r>
        <w:rPr>
          <w:noProof/>
          <w:lang w:val="en-US"/>
        </w:rPr>
        <w:t>AIML</w:t>
      </w:r>
      <w:r>
        <w:t xml:space="preserve">E client has been pre-configured or has discovered the address (e.g., URI) of the </w:t>
      </w:r>
      <w:r>
        <w:rPr>
          <w:noProof/>
          <w:lang w:val="en-US"/>
        </w:rPr>
        <w:t>AIMLE</w:t>
      </w:r>
      <w:r>
        <w:t xml:space="preserve"> server.</w:t>
      </w:r>
    </w:p>
    <w:p w14:paraId="0563AA78" w14:textId="34EE359E"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client has been pre-configured with an AIMLE client profile.</w:t>
      </w:r>
    </w:p>
    <w:p w14:paraId="5B8F6FA5" w14:textId="77777777" w:rsidR="00CD347F" w:rsidRDefault="00CD347F" w:rsidP="00CD347F">
      <w:pPr>
        <w:rPr>
          <w:noProof/>
          <w:lang w:val="en-US"/>
        </w:rPr>
      </w:pPr>
    </w:p>
    <w:p w14:paraId="28BAF3AB" w14:textId="5431DE04" w:rsidR="00CD347F" w:rsidRDefault="00CD347F" w:rsidP="00CD347F">
      <w:pPr>
        <w:pStyle w:val="TH"/>
        <w:rPr>
          <w:noProof/>
          <w:lang w:val="en-US"/>
        </w:rPr>
      </w:pPr>
      <w:r>
        <w:t xml:space="preserve"> </w:t>
      </w:r>
      <w:r>
        <w:object w:dxaOrig="6420" w:dyaOrig="2760" w14:anchorId="5ABF1475">
          <v:shape id="_x0000_i1045" type="#_x0000_t75" style="width:320.75pt;height:137.9pt" o:ole="">
            <v:imagedata r:id="rId51" o:title=""/>
          </v:shape>
          <o:OLEObject Type="Embed" ProgID="Visio.Drawing.15" ShapeID="_x0000_i1045" DrawAspect="Content" ObjectID="_1829476668" r:id="rId52"/>
        </w:object>
      </w:r>
    </w:p>
    <w:p w14:paraId="2722C216" w14:textId="096B0B5A" w:rsidR="00CD347F" w:rsidRDefault="00CD347F" w:rsidP="00CD347F">
      <w:pPr>
        <w:pStyle w:val="TF"/>
      </w:pPr>
      <w:r>
        <w:t>Figure 8.7.</w:t>
      </w:r>
      <w:r w:rsidR="00426040">
        <w:t>2</w:t>
      </w:r>
      <w:r w:rsidR="00193B60">
        <w:t>.</w:t>
      </w:r>
      <w:r>
        <w:t xml:space="preserve">2-1: AIMLE client registration </w:t>
      </w:r>
    </w:p>
    <w:p w14:paraId="7B7C8D19" w14:textId="6A9F2222" w:rsidR="00CD347F" w:rsidRDefault="00CD347F" w:rsidP="00CD347F">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request to the </w:t>
      </w:r>
      <w:r>
        <w:rPr>
          <w:noProof/>
          <w:lang w:val="en-US"/>
        </w:rPr>
        <w:t>AIMLE</w:t>
      </w:r>
      <w:r>
        <w:rPr>
          <w:lang w:eastAsia="zh-CN"/>
        </w:rPr>
        <w:t xml:space="preserve"> server, the registration request includes information as described in Table 8.7.3.</w:t>
      </w:r>
      <w:r w:rsidR="00426040">
        <w:rPr>
          <w:lang w:eastAsia="zh-CN"/>
        </w:rPr>
        <w:t>2</w:t>
      </w:r>
      <w:r>
        <w:rPr>
          <w:lang w:eastAsia="zh-CN"/>
        </w:rPr>
        <w:t>-1</w:t>
      </w:r>
      <w:r>
        <w:rPr>
          <w:rFonts w:cs="Calibri"/>
          <w:bCs/>
        </w:rPr>
        <w:t>. The AIMLE client indicates in the registration request its AI/ML capabilities such as supported ML model types and supported AI/ML operations</w:t>
      </w:r>
      <w:r w:rsidR="00922FB7">
        <w:rPr>
          <w:rFonts w:cs="Calibri"/>
          <w:bCs/>
        </w:rPr>
        <w:t xml:space="preserve">, supported </w:t>
      </w:r>
      <w:r w:rsidR="00193B60">
        <w:rPr>
          <w:rFonts w:cs="Calibri"/>
          <w:bCs/>
        </w:rPr>
        <w:t xml:space="preserve">AIMLE client </w:t>
      </w:r>
      <w:r w:rsidR="00922FB7">
        <w:rPr>
          <w:rFonts w:cs="Calibri"/>
          <w:bCs/>
        </w:rPr>
        <w:t>task capabilities with compute and task performance capabilities</w:t>
      </w:r>
      <w:r>
        <w:rPr>
          <w:rFonts w:cs="Calibri"/>
          <w:bCs/>
        </w:rPr>
        <w:t xml:space="preserve"> to assist with performing AIMLE client discovery and AIMLE client selection.</w:t>
      </w:r>
    </w:p>
    <w:p w14:paraId="743DE061" w14:textId="3990C8A4" w:rsidR="00CD347F" w:rsidRDefault="00CD347F" w:rsidP="00CD347F">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request and performs an authentication and authorization check to determine if the </w:t>
      </w:r>
      <w:r>
        <w:rPr>
          <w:noProof/>
          <w:lang w:val="en-US"/>
        </w:rPr>
        <w:t>AIMLE</w:t>
      </w:r>
      <w:r>
        <w:rPr>
          <w:lang w:eastAsia="zh-CN"/>
        </w:rPr>
        <w:t xml:space="preserve"> client is permitted to register to the </w:t>
      </w:r>
      <w:r>
        <w:rPr>
          <w:noProof/>
          <w:lang w:val="en-US"/>
        </w:rPr>
        <w:t>AIMLE</w:t>
      </w:r>
      <w:r>
        <w:rPr>
          <w:lang w:eastAsia="zh-CN"/>
        </w:rPr>
        <w:t xml:space="preserve"> server and participate in AI/ML operations. </w:t>
      </w:r>
      <w:r w:rsidR="00426040">
        <w:rPr>
          <w:lang w:eastAsia="zh-CN"/>
        </w:rPr>
        <w:t>Upon successful authorization, t</w:t>
      </w:r>
      <w:r>
        <w:rPr>
          <w:lang w:eastAsia="zh-CN"/>
        </w:rPr>
        <w:t xml:space="preserve">he </w:t>
      </w:r>
      <w:r>
        <w:rPr>
          <w:noProof/>
          <w:lang w:val="en-US"/>
        </w:rPr>
        <w:t>AIMLE</w:t>
      </w:r>
      <w:r>
        <w:rPr>
          <w:lang w:eastAsia="zh-CN"/>
        </w:rPr>
        <w:t xml:space="preserve"> server saves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p>
    <w:p w14:paraId="04D5E373" w14:textId="77777777" w:rsidR="00CD347F" w:rsidRDefault="00CD347F" w:rsidP="00CD347F">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response to the </w:t>
      </w:r>
      <w:r>
        <w:rPr>
          <w:noProof/>
          <w:lang w:val="en-US"/>
        </w:rPr>
        <w:t>AIMLE</w:t>
      </w:r>
      <w:r>
        <w:rPr>
          <w:lang w:eastAsia="zh-CN"/>
        </w:rPr>
        <w:t xml:space="preserve"> client with the status of the request.</w:t>
      </w:r>
    </w:p>
    <w:p w14:paraId="68FAE7BC" w14:textId="277DF343" w:rsidR="00426040" w:rsidRDefault="00426040" w:rsidP="00426040">
      <w:pPr>
        <w:pStyle w:val="Heading4"/>
        <w:rPr>
          <w:lang w:eastAsia="zh-CN"/>
        </w:rPr>
      </w:pPr>
      <w:bookmarkStart w:id="325" w:name="_Toc218864123"/>
      <w:r>
        <w:rPr>
          <w:lang w:eastAsia="zh-CN"/>
        </w:rPr>
        <w:lastRenderedPageBreak/>
        <w:t>8.7.2.3</w:t>
      </w:r>
      <w:r>
        <w:rPr>
          <w:lang w:eastAsia="zh-CN"/>
        </w:rPr>
        <w:tab/>
        <w:t>AIMLE client registration update</w:t>
      </w:r>
      <w:bookmarkEnd w:id="325"/>
    </w:p>
    <w:p w14:paraId="7C990EF4" w14:textId="77777777" w:rsidR="00426040" w:rsidRDefault="00426040" w:rsidP="00426040">
      <w:pPr>
        <w:rPr>
          <w:lang w:eastAsia="zh-CN"/>
        </w:rPr>
      </w:pPr>
      <w:r>
        <w:rPr>
          <w:lang w:eastAsia="zh-CN"/>
        </w:rPr>
        <w:t>Pre-conditions:</w:t>
      </w:r>
    </w:p>
    <w:p w14:paraId="16DFA9E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1D8658D7" w14:textId="77777777" w:rsidR="00426040" w:rsidRDefault="00426040" w:rsidP="00426040">
      <w:pPr>
        <w:pStyle w:val="TH"/>
        <w:rPr>
          <w:noProof/>
          <w:lang w:val="en-US"/>
        </w:rPr>
      </w:pPr>
      <w:r>
        <w:t xml:space="preserve"> </w:t>
      </w:r>
      <w:r>
        <w:object w:dxaOrig="7515" w:dyaOrig="3225" w14:anchorId="56485664">
          <v:shape id="_x0000_i1046" type="#_x0000_t75" style="width:375.9pt;height:162.25pt" o:ole="">
            <v:imagedata r:id="rId53" o:title=""/>
          </v:shape>
          <o:OLEObject Type="Embed" ProgID="Visio.Drawing.15" ShapeID="_x0000_i1046" DrawAspect="Content" ObjectID="_1829476669" r:id="rId54"/>
        </w:object>
      </w:r>
    </w:p>
    <w:p w14:paraId="460AF9FC" w14:textId="05B46BEC" w:rsidR="00426040" w:rsidRDefault="00426040" w:rsidP="00426040">
      <w:pPr>
        <w:pStyle w:val="TF"/>
      </w:pPr>
      <w:r>
        <w:t xml:space="preserve">Figure 8.7.2.3-1: AIMLE client registration update </w:t>
      </w:r>
    </w:p>
    <w:p w14:paraId="2E251622" w14:textId="77777777" w:rsidR="00426040" w:rsidRDefault="00426040" w:rsidP="00426040">
      <w:pPr>
        <w:pStyle w:val="B1"/>
        <w:rPr>
          <w:rFonts w:cs="Calibri"/>
          <w:bCs/>
        </w:rPr>
      </w:pPr>
      <w:r>
        <w:rPr>
          <w:lang w:eastAsia="zh-CN"/>
        </w:rPr>
        <w:t>1.</w:t>
      </w:r>
      <w:r>
        <w:rPr>
          <w:lang w:eastAsia="zh-CN"/>
        </w:rPr>
        <w:tab/>
        <w:t xml:space="preserve">The </w:t>
      </w:r>
      <w:r>
        <w:rPr>
          <w:noProof/>
          <w:lang w:val="en-US"/>
        </w:rPr>
        <w:t>AIMLE</w:t>
      </w:r>
      <w:r>
        <w:rPr>
          <w:lang w:eastAsia="zh-CN"/>
        </w:rPr>
        <w:t xml:space="preserve"> client sends an AIMLE client registration update request to the </w:t>
      </w:r>
      <w:r>
        <w:rPr>
          <w:noProof/>
          <w:lang w:val="en-US"/>
        </w:rPr>
        <w:t>AIMLE</w:t>
      </w:r>
      <w:r>
        <w:rPr>
          <w:lang w:eastAsia="zh-CN"/>
        </w:rPr>
        <w:t xml:space="preserve"> server, the registration update shall include registration </w:t>
      </w:r>
      <w:r>
        <w:rPr>
          <w:lang w:eastAsia="de-DE"/>
        </w:rPr>
        <w:t>identifier</w:t>
      </w:r>
      <w:r>
        <w:rPr>
          <w:lang w:eastAsia="zh-CN"/>
        </w:rPr>
        <w:t xml:space="preserve">, updated </w:t>
      </w:r>
      <w:r>
        <w:rPr>
          <w:lang w:eastAsia="en-GB"/>
        </w:rPr>
        <w:t xml:space="preserve">list of supported services and updated </w:t>
      </w:r>
      <w:r>
        <w:rPr>
          <w:lang w:eastAsia="de-DE"/>
        </w:rPr>
        <w:t>AIMLE client profile</w:t>
      </w:r>
      <w:r>
        <w:rPr>
          <w:lang w:eastAsia="zh-CN"/>
        </w:rPr>
        <w:t xml:space="preserve"> as described in Table 8.7.3.4-1</w:t>
      </w:r>
      <w:r>
        <w:rPr>
          <w:rFonts w:cs="Calibri"/>
          <w:bCs/>
        </w:rPr>
        <w:t>. The AIML client removes services from the list of services identified by Service ID(s) when it ceases to provide a service and adds to the service when it starts to provide a service.</w:t>
      </w:r>
    </w:p>
    <w:p w14:paraId="5FCEEB2B" w14:textId="06833B82" w:rsidR="00426040" w:rsidRDefault="00426040" w:rsidP="00426040">
      <w:pPr>
        <w:pStyle w:val="B1"/>
        <w:rPr>
          <w:lang w:eastAsia="zh-CN"/>
        </w:rPr>
      </w:pPr>
      <w:r>
        <w:rPr>
          <w:lang w:eastAsia="zh-CN"/>
        </w:rPr>
        <w:t>2.</w:t>
      </w:r>
      <w:r>
        <w:rPr>
          <w:lang w:eastAsia="zh-CN"/>
        </w:rPr>
        <w:tab/>
        <w:t xml:space="preserve">The </w:t>
      </w:r>
      <w:r>
        <w:rPr>
          <w:noProof/>
          <w:lang w:val="en-US"/>
        </w:rPr>
        <w:t>AIMLE</w:t>
      </w:r>
      <w:r>
        <w:rPr>
          <w:lang w:eastAsia="zh-CN"/>
        </w:rPr>
        <w:t xml:space="preserve"> server validates the registration update and performs an authentication and authorization check. Upon successful authorization, the </w:t>
      </w:r>
      <w:r>
        <w:rPr>
          <w:noProof/>
          <w:lang w:val="en-US"/>
        </w:rPr>
        <w:t>AIMLE</w:t>
      </w:r>
      <w:r>
        <w:rPr>
          <w:lang w:eastAsia="zh-CN"/>
        </w:rPr>
        <w:t xml:space="preserve"> server updates the context of the AIMLE client registration in the ML repository</w:t>
      </w:r>
      <w:r w:rsidR="00900222" w:rsidRPr="00900222">
        <w:rPr>
          <w:lang w:eastAsia="zh-CN"/>
        </w:rPr>
        <w:t xml:space="preserve"> as defined in </w:t>
      </w:r>
      <w:r w:rsidR="00900222">
        <w:rPr>
          <w:lang w:eastAsia="zh-CN"/>
        </w:rPr>
        <w:t>clause </w:t>
      </w:r>
      <w:r w:rsidR="00900222" w:rsidRPr="00900222">
        <w:rPr>
          <w:lang w:eastAsia="zh-CN"/>
        </w:rPr>
        <w:t>8.4.3</w:t>
      </w:r>
      <w:r>
        <w:rPr>
          <w:lang w:eastAsia="zh-CN"/>
        </w:rPr>
        <w:t>.</w:t>
      </w:r>
    </w:p>
    <w:p w14:paraId="2020C224"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registration update response to the </w:t>
      </w:r>
      <w:r>
        <w:rPr>
          <w:noProof/>
          <w:lang w:val="en-US"/>
        </w:rPr>
        <w:t>AIMLE</w:t>
      </w:r>
      <w:r>
        <w:rPr>
          <w:lang w:eastAsia="zh-CN"/>
        </w:rPr>
        <w:t xml:space="preserve"> client with the status of the update. </w:t>
      </w:r>
    </w:p>
    <w:p w14:paraId="23C499AD" w14:textId="558F9EB4" w:rsidR="00426040" w:rsidRPr="00AB331C" w:rsidRDefault="00426040" w:rsidP="00426040">
      <w:pPr>
        <w:pStyle w:val="Heading4"/>
        <w:rPr>
          <w:lang w:val="fr-FR" w:eastAsia="zh-CN"/>
        </w:rPr>
      </w:pPr>
      <w:bookmarkStart w:id="326" w:name="_Toc218864124"/>
      <w:r w:rsidRPr="00AB331C">
        <w:rPr>
          <w:lang w:val="fr-FR" w:eastAsia="zh-CN"/>
        </w:rPr>
        <w:t>8.7.2.4</w:t>
      </w:r>
      <w:r w:rsidRPr="00AB331C">
        <w:rPr>
          <w:lang w:val="fr-FR" w:eastAsia="zh-CN"/>
        </w:rPr>
        <w:tab/>
        <w:t>AIMLE client de-registration</w:t>
      </w:r>
      <w:bookmarkEnd w:id="326"/>
    </w:p>
    <w:p w14:paraId="484836F9" w14:textId="77777777" w:rsidR="00426040" w:rsidRPr="00AB331C" w:rsidRDefault="00426040" w:rsidP="00426040">
      <w:pPr>
        <w:rPr>
          <w:lang w:val="fr-FR" w:eastAsia="zh-CN"/>
        </w:rPr>
      </w:pPr>
      <w:r w:rsidRPr="00AB331C">
        <w:rPr>
          <w:lang w:val="fr-FR" w:eastAsia="zh-CN"/>
        </w:rPr>
        <w:t>Pre-conditions:</w:t>
      </w:r>
    </w:p>
    <w:p w14:paraId="1571BFFB" w14:textId="77777777" w:rsidR="00426040" w:rsidRDefault="00426040" w:rsidP="00426040">
      <w:pPr>
        <w:pStyle w:val="B1"/>
        <w:rPr>
          <w:lang w:eastAsia="zh-CN"/>
        </w:rPr>
      </w:pPr>
      <w:r>
        <w:rPr>
          <w:lang w:eastAsia="zh-CN"/>
        </w:rPr>
        <w:t>1.</w:t>
      </w:r>
      <w:r>
        <w:rPr>
          <w:lang w:eastAsia="zh-CN"/>
        </w:rPr>
        <w:tab/>
      </w:r>
      <w:r>
        <w:t xml:space="preserve">The </w:t>
      </w:r>
      <w:r>
        <w:rPr>
          <w:noProof/>
          <w:lang w:val="en-US"/>
        </w:rPr>
        <w:t>AIML</w:t>
      </w:r>
      <w:r>
        <w:t>E client has already registered with the AIMLE Server.</w:t>
      </w:r>
    </w:p>
    <w:p w14:paraId="47DECBA3" w14:textId="77777777" w:rsidR="00426040" w:rsidRDefault="00426040" w:rsidP="00426040">
      <w:pPr>
        <w:rPr>
          <w:noProof/>
          <w:lang w:val="en-US"/>
        </w:rPr>
      </w:pPr>
    </w:p>
    <w:p w14:paraId="493702AF" w14:textId="77777777" w:rsidR="00426040" w:rsidRDefault="00426040" w:rsidP="00E15475">
      <w:pPr>
        <w:pStyle w:val="TH"/>
        <w:rPr>
          <w:rFonts w:ascii="MS PGothic" w:eastAsia="MS PGothic" w:hAnsi="MS PGothic" w:cs="MS PGothic"/>
          <w:sz w:val="24"/>
          <w:szCs w:val="24"/>
          <w:lang w:val="en-US" w:eastAsia="ja-JP"/>
        </w:rPr>
      </w:pPr>
      <w:r>
        <w:object w:dxaOrig="7950" w:dyaOrig="3420" w14:anchorId="30272673">
          <v:shape id="_x0000_i1047" type="#_x0000_t75" style="width:397.4pt;height:170.65pt" o:ole="">
            <v:imagedata r:id="rId55" o:title=""/>
          </v:shape>
          <o:OLEObject Type="Embed" ProgID="Visio.Drawing.15" ShapeID="_x0000_i1047" DrawAspect="Content" ObjectID="_1829476670" r:id="rId56"/>
        </w:object>
      </w:r>
    </w:p>
    <w:p w14:paraId="5E6EBE93" w14:textId="7696F1F0" w:rsidR="00426040" w:rsidRDefault="00426040" w:rsidP="00426040">
      <w:pPr>
        <w:pStyle w:val="TF"/>
      </w:pPr>
      <w:r>
        <w:t xml:space="preserve">Figure 8.7.2.4-1: AIMLE client </w:t>
      </w:r>
      <w:r>
        <w:rPr>
          <w:lang w:eastAsia="ja-JP"/>
        </w:rPr>
        <w:t>de-</w:t>
      </w:r>
      <w:r>
        <w:t xml:space="preserve">registration </w:t>
      </w:r>
    </w:p>
    <w:p w14:paraId="599206C9" w14:textId="66083702" w:rsidR="00426040" w:rsidRDefault="00426040" w:rsidP="00426040">
      <w:pPr>
        <w:pStyle w:val="B1"/>
        <w:rPr>
          <w:rFonts w:cs="Calibri"/>
          <w:bCs/>
        </w:rPr>
      </w:pPr>
      <w:r>
        <w:rPr>
          <w:lang w:eastAsia="zh-CN"/>
        </w:rPr>
        <w:t>1.</w:t>
      </w:r>
      <w:r>
        <w:rPr>
          <w:lang w:eastAsia="zh-CN"/>
        </w:rPr>
        <w:tab/>
        <w:t xml:space="preserve">The AIMLE client sends an AIMLE client de-registration request to the AIMLE server. The request shall include registration </w:t>
      </w:r>
      <w:r>
        <w:rPr>
          <w:lang w:eastAsia="de-DE"/>
        </w:rPr>
        <w:t xml:space="preserve">identifier </w:t>
      </w:r>
      <w:r>
        <w:rPr>
          <w:lang w:eastAsia="zh-CN"/>
        </w:rPr>
        <w:t>as described in Table</w:t>
      </w:r>
      <w:r w:rsidR="00A520E0">
        <w:rPr>
          <w:lang w:eastAsia="zh-CN"/>
        </w:rPr>
        <w:t> </w:t>
      </w:r>
      <w:r>
        <w:rPr>
          <w:lang w:eastAsia="zh-CN"/>
        </w:rPr>
        <w:t xml:space="preserve">8.7.3.6-1. </w:t>
      </w:r>
    </w:p>
    <w:p w14:paraId="521B30C0" w14:textId="0B63BC1A" w:rsidR="00426040" w:rsidRDefault="00426040" w:rsidP="00426040">
      <w:pPr>
        <w:pStyle w:val="B1"/>
        <w:rPr>
          <w:lang w:eastAsia="zh-CN"/>
        </w:rPr>
      </w:pPr>
      <w:r>
        <w:rPr>
          <w:lang w:eastAsia="zh-CN"/>
        </w:rPr>
        <w:lastRenderedPageBreak/>
        <w:t>2.</w:t>
      </w:r>
      <w:r>
        <w:rPr>
          <w:lang w:eastAsia="zh-CN"/>
        </w:rPr>
        <w:tab/>
        <w:t xml:space="preserve">The AIMLE server validates the deregistration request and performs an authentication and authorization check to determine whether the AIMLE client can deregister from AI/ML operations. Upon successful authorization, the </w:t>
      </w:r>
      <w:r>
        <w:rPr>
          <w:noProof/>
          <w:lang w:val="en-US"/>
        </w:rPr>
        <w:t>AIMLE</w:t>
      </w:r>
      <w:r>
        <w:rPr>
          <w:lang w:eastAsia="zh-CN"/>
        </w:rPr>
        <w:t xml:space="preserve"> server removes the context of the AIMLE client registration from the ML repository</w:t>
      </w:r>
      <w:r w:rsidR="00900222" w:rsidRPr="00900222">
        <w:rPr>
          <w:lang w:eastAsia="zh-CN"/>
        </w:rPr>
        <w:t xml:space="preserve"> as defined in </w:t>
      </w:r>
      <w:r w:rsidR="00900222">
        <w:rPr>
          <w:lang w:eastAsia="zh-CN"/>
        </w:rPr>
        <w:t>clause </w:t>
      </w:r>
      <w:r w:rsidR="00900222" w:rsidRPr="00900222">
        <w:rPr>
          <w:lang w:eastAsia="zh-CN"/>
        </w:rPr>
        <w:t>8.4.2</w:t>
      </w:r>
      <w:r>
        <w:rPr>
          <w:lang w:eastAsia="zh-CN"/>
        </w:rPr>
        <w:t>.</w:t>
      </w:r>
    </w:p>
    <w:p w14:paraId="782A0685" w14:textId="77777777" w:rsidR="00426040" w:rsidRDefault="00426040" w:rsidP="00426040">
      <w:pPr>
        <w:pStyle w:val="B1"/>
        <w:rPr>
          <w:lang w:eastAsia="zh-CN"/>
        </w:rPr>
      </w:pPr>
      <w:r>
        <w:rPr>
          <w:lang w:eastAsia="zh-CN"/>
        </w:rPr>
        <w:t>3.</w:t>
      </w:r>
      <w:r>
        <w:rPr>
          <w:lang w:eastAsia="zh-CN"/>
        </w:rPr>
        <w:tab/>
        <w:t xml:space="preserve">The </w:t>
      </w:r>
      <w:r>
        <w:rPr>
          <w:noProof/>
          <w:lang w:val="en-US"/>
        </w:rPr>
        <w:t>AIMLE</w:t>
      </w:r>
      <w:r>
        <w:rPr>
          <w:lang w:eastAsia="zh-CN"/>
        </w:rPr>
        <w:t xml:space="preserve"> server returns an </w:t>
      </w:r>
      <w:r>
        <w:rPr>
          <w:noProof/>
          <w:lang w:val="en-US"/>
        </w:rPr>
        <w:t>AIMLE</w:t>
      </w:r>
      <w:r>
        <w:rPr>
          <w:lang w:eastAsia="zh-CN"/>
        </w:rPr>
        <w:t xml:space="preserve"> client </w:t>
      </w:r>
      <w:r>
        <w:rPr>
          <w:lang w:eastAsia="ja-JP"/>
        </w:rPr>
        <w:t>de-</w:t>
      </w:r>
      <w:r>
        <w:rPr>
          <w:lang w:eastAsia="zh-CN"/>
        </w:rPr>
        <w:t xml:space="preserve">registration response to the </w:t>
      </w:r>
      <w:r>
        <w:rPr>
          <w:noProof/>
          <w:lang w:val="en-US"/>
        </w:rPr>
        <w:t>AIMLE</w:t>
      </w:r>
      <w:r>
        <w:rPr>
          <w:lang w:eastAsia="zh-CN"/>
        </w:rPr>
        <w:t xml:space="preserve"> client with the status of the request.</w:t>
      </w:r>
    </w:p>
    <w:p w14:paraId="44B65F54" w14:textId="77777777" w:rsidR="00426040" w:rsidRDefault="00426040" w:rsidP="00CD347F">
      <w:pPr>
        <w:pStyle w:val="B1"/>
        <w:rPr>
          <w:lang w:eastAsia="zh-CN"/>
        </w:rPr>
      </w:pPr>
    </w:p>
    <w:p w14:paraId="79720C36" w14:textId="3DC92606" w:rsidR="00CD347F" w:rsidRDefault="00CD347F" w:rsidP="00CD347F">
      <w:pPr>
        <w:pStyle w:val="Heading3"/>
        <w:rPr>
          <w:lang w:val="en-IN"/>
        </w:rPr>
      </w:pPr>
      <w:bookmarkStart w:id="327" w:name="_Toc218864125"/>
      <w:r>
        <w:rPr>
          <w:rFonts w:eastAsia="SimSun"/>
          <w:lang w:val="en-US" w:eastAsia="zh-CN"/>
        </w:rPr>
        <w:t>8</w:t>
      </w:r>
      <w:r>
        <w:rPr>
          <w:lang w:val="en-IN"/>
        </w:rPr>
        <w:t>.7.</w:t>
      </w:r>
      <w:r>
        <w:rPr>
          <w:rFonts w:eastAsia="SimSun"/>
          <w:lang w:val="en-US" w:eastAsia="zh-CN"/>
        </w:rPr>
        <w:t>3</w:t>
      </w:r>
      <w:r>
        <w:rPr>
          <w:lang w:val="en-IN"/>
        </w:rPr>
        <w:tab/>
        <w:t>Information flows</w:t>
      </w:r>
      <w:bookmarkEnd w:id="327"/>
    </w:p>
    <w:p w14:paraId="10EAF1E9" w14:textId="77777777" w:rsidR="00426040" w:rsidRDefault="00426040" w:rsidP="00426040">
      <w:pPr>
        <w:pStyle w:val="Heading4"/>
      </w:pPr>
      <w:bookmarkStart w:id="328" w:name="_Toc218864126"/>
      <w:r>
        <w:t>8.7.3.1</w:t>
      </w:r>
      <w:r>
        <w:tab/>
        <w:t>General</w:t>
      </w:r>
      <w:bookmarkEnd w:id="328"/>
    </w:p>
    <w:p w14:paraId="204F2F05" w14:textId="77777777" w:rsidR="00426040" w:rsidRDefault="00426040" w:rsidP="00426040">
      <w:r>
        <w:t>The following information flows are specified for AIMLE client registration:</w:t>
      </w:r>
    </w:p>
    <w:p w14:paraId="18CB8F36" w14:textId="77777777" w:rsidR="00426040" w:rsidRDefault="00426040" w:rsidP="00426040">
      <w:pPr>
        <w:pStyle w:val="B1"/>
      </w:pPr>
      <w:r>
        <w:t>-</w:t>
      </w:r>
      <w:r>
        <w:tab/>
        <w:t>AIMLE client registration request and response;</w:t>
      </w:r>
    </w:p>
    <w:p w14:paraId="5441CD87" w14:textId="77777777" w:rsidR="00426040" w:rsidRDefault="00426040" w:rsidP="00426040">
      <w:pPr>
        <w:pStyle w:val="B1"/>
      </w:pPr>
      <w:r>
        <w:t>-</w:t>
      </w:r>
      <w:r>
        <w:tab/>
        <w:t>AIMLE client registration update request and response; and</w:t>
      </w:r>
    </w:p>
    <w:p w14:paraId="23AB56CD" w14:textId="427B65F6" w:rsidR="00426040" w:rsidRPr="00EF2846" w:rsidRDefault="00426040" w:rsidP="00EF2846">
      <w:pPr>
        <w:pStyle w:val="B1"/>
      </w:pPr>
      <w:r>
        <w:t>-</w:t>
      </w:r>
      <w:r>
        <w:tab/>
        <w:t>AIMLE client de-registration request and response</w:t>
      </w:r>
    </w:p>
    <w:p w14:paraId="274B6C7A" w14:textId="076CF20D" w:rsidR="00CD347F" w:rsidRDefault="00CD347F" w:rsidP="00CD347F">
      <w:pPr>
        <w:pStyle w:val="Heading4"/>
      </w:pPr>
      <w:bookmarkStart w:id="329" w:name="_Toc164779176"/>
      <w:bookmarkStart w:id="330" w:name="_Toc164779430"/>
      <w:bookmarkStart w:id="331" w:name="_Toc169945343"/>
      <w:bookmarkStart w:id="332" w:name="_Toc218864127"/>
      <w:r>
        <w:t>8.7.3.</w:t>
      </w:r>
      <w:r w:rsidR="00426040">
        <w:t>2</w:t>
      </w:r>
      <w:r>
        <w:tab/>
      </w:r>
      <w:r>
        <w:rPr>
          <w:rFonts w:eastAsia="SimSun"/>
        </w:rPr>
        <w:t>AIMLE client registration request</w:t>
      </w:r>
      <w:bookmarkEnd w:id="329"/>
      <w:bookmarkEnd w:id="330"/>
      <w:bookmarkEnd w:id="331"/>
      <w:bookmarkEnd w:id="332"/>
    </w:p>
    <w:p w14:paraId="138D5DB6" w14:textId="6CFF890B" w:rsidR="00CD347F" w:rsidRDefault="00CD347F" w:rsidP="00CD347F">
      <w:pPr>
        <w:rPr>
          <w:b/>
          <w:lang w:val="en-US"/>
        </w:rPr>
      </w:pPr>
      <w:r>
        <w:rPr>
          <w:lang w:val="en-US"/>
        </w:rPr>
        <w:t>Table 8.7.3.</w:t>
      </w:r>
      <w:r w:rsidR="00426040">
        <w:rPr>
          <w:lang w:val="en-US"/>
        </w:rPr>
        <w:t>2</w:t>
      </w:r>
      <w:r>
        <w:rPr>
          <w:lang w:val="en-US"/>
        </w:rPr>
        <w:t xml:space="preserve">-1 shows the request sent by an AIMLE client to an AIMLE server for the AIMLE client registration </w:t>
      </w:r>
      <w:r w:rsidR="00426040">
        <w:rPr>
          <w:lang w:val="en-US"/>
        </w:rPr>
        <w:t>request</w:t>
      </w:r>
      <w:r>
        <w:rPr>
          <w:lang w:val="en-US"/>
        </w:rPr>
        <w:t>.</w:t>
      </w:r>
    </w:p>
    <w:p w14:paraId="3150DD58" w14:textId="22395253" w:rsidR="00CD347F" w:rsidRDefault="00CD347F" w:rsidP="00CD347F">
      <w:pPr>
        <w:pStyle w:val="TH"/>
      </w:pPr>
      <w:r>
        <w:t>Table 8.7.3.</w:t>
      </w:r>
      <w:r w:rsidR="00426040">
        <w:t>2</w:t>
      </w:r>
      <w:r>
        <w:t>-1: AIMLE client 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CD347F" w14:paraId="7EDAAB8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064844BA" w14:textId="77777777" w:rsidR="00CD347F" w:rsidRDefault="00CD347F">
            <w:pPr>
              <w:pStyle w:val="TAH"/>
            </w:pPr>
            <w: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D813930" w14:textId="77777777" w:rsidR="00CD347F" w:rsidRDefault="00CD347F">
            <w:pPr>
              <w:pStyle w:val="TAH"/>
            </w:pPr>
            <w:r>
              <w:t>Status</w:t>
            </w:r>
          </w:p>
        </w:tc>
        <w:tc>
          <w:tcPr>
            <w:tcW w:w="4320" w:type="dxa"/>
            <w:tcBorders>
              <w:top w:val="single" w:sz="4" w:space="0" w:color="auto"/>
              <w:left w:val="single" w:sz="4" w:space="0" w:color="auto"/>
              <w:bottom w:val="single" w:sz="4" w:space="0" w:color="auto"/>
              <w:right w:val="single" w:sz="4" w:space="0" w:color="auto"/>
            </w:tcBorders>
            <w:hideMark/>
          </w:tcPr>
          <w:p w14:paraId="017BA0F6" w14:textId="77777777" w:rsidR="00CD347F" w:rsidRDefault="00CD347F">
            <w:pPr>
              <w:pStyle w:val="TAH"/>
            </w:pPr>
            <w:r>
              <w:t>Description</w:t>
            </w:r>
          </w:p>
        </w:tc>
      </w:tr>
      <w:tr w:rsidR="00CD347F" w14:paraId="630BF8E5"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25F30953" w14:textId="77777777" w:rsidR="00CD347F" w:rsidRDefault="00CD347F">
            <w:pPr>
              <w:pStyle w:val="TAL"/>
            </w:pPr>
            <w:r>
              <w:rPr>
                <w:lang w:eastAsia="zh-CN"/>
              </w:rPr>
              <w:t>Requestor identifier</w:t>
            </w:r>
          </w:p>
        </w:tc>
        <w:tc>
          <w:tcPr>
            <w:tcW w:w="1440" w:type="dxa"/>
            <w:tcBorders>
              <w:top w:val="single" w:sz="4" w:space="0" w:color="auto"/>
              <w:left w:val="single" w:sz="4" w:space="0" w:color="auto"/>
              <w:bottom w:val="single" w:sz="4" w:space="0" w:color="auto"/>
              <w:right w:val="single" w:sz="4" w:space="0" w:color="auto"/>
            </w:tcBorders>
            <w:hideMark/>
          </w:tcPr>
          <w:p w14:paraId="77B98BD7" w14:textId="77777777" w:rsidR="00CD347F" w:rsidRDefault="00CD347F">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2436BD61" w14:textId="77777777" w:rsidR="00CD347F" w:rsidRDefault="00CD347F">
            <w:pPr>
              <w:pStyle w:val="TAL"/>
            </w:pPr>
            <w:r>
              <w:rPr>
                <w:lang w:eastAsia="zh-CN"/>
              </w:rPr>
              <w:t>The identifier of the</w:t>
            </w:r>
            <w:r>
              <w:t xml:space="preserve"> requestor.</w:t>
            </w:r>
          </w:p>
        </w:tc>
      </w:tr>
      <w:tr w:rsidR="00CD347F" w14:paraId="24DD70C3"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4BB6EB79" w14:textId="2C9C1972" w:rsidR="00CD347F" w:rsidRDefault="00CD347F">
            <w:pPr>
              <w:pStyle w:val="TAL"/>
            </w:pPr>
            <w:r>
              <w:rPr>
                <w:lang w:eastAsia="en-GB"/>
              </w:rPr>
              <w:t xml:space="preserve">List of supported </w:t>
            </w:r>
            <w:r w:rsidR="001C5032">
              <w:rPr>
                <w:lang w:eastAsia="en-GB"/>
              </w:rPr>
              <w:t>profiles</w:t>
            </w:r>
          </w:p>
        </w:tc>
        <w:tc>
          <w:tcPr>
            <w:tcW w:w="1440" w:type="dxa"/>
            <w:tcBorders>
              <w:top w:val="single" w:sz="4" w:space="0" w:color="auto"/>
              <w:left w:val="single" w:sz="4" w:space="0" w:color="auto"/>
              <w:bottom w:val="single" w:sz="4" w:space="0" w:color="auto"/>
              <w:right w:val="single" w:sz="4" w:space="0" w:color="auto"/>
            </w:tcBorders>
            <w:hideMark/>
          </w:tcPr>
          <w:p w14:paraId="43744EA8" w14:textId="0C180037" w:rsidR="00CD347F" w:rsidRDefault="001C5032">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5FFA6ABB" w14:textId="3913C2B2" w:rsidR="00CD347F" w:rsidRDefault="00CD347F">
            <w:pPr>
              <w:pStyle w:val="TAL"/>
            </w:pPr>
            <w:r>
              <w:rPr>
                <w:rFonts w:cs="Calibri"/>
                <w:bCs/>
                <w:lang w:val="en-US" w:eastAsia="en-GB"/>
              </w:rPr>
              <w:t xml:space="preserve">Supported </w:t>
            </w:r>
            <w:r w:rsidR="001C5032">
              <w:rPr>
                <w:rFonts w:cs="Calibri"/>
                <w:lang w:val="en-US" w:eastAsia="en-GB"/>
              </w:rPr>
              <w:t>AIML client profile</w:t>
            </w:r>
            <w:r w:rsidR="009A45CD">
              <w:rPr>
                <w:rFonts w:cs="Calibri"/>
                <w:lang w:val="en-US" w:eastAsia="en-GB"/>
              </w:rPr>
              <w:t>(s)</w:t>
            </w:r>
            <w:r w:rsidR="001C5032">
              <w:rPr>
                <w:rFonts w:cs="Calibri"/>
                <w:bCs/>
                <w:lang w:val="en-US" w:eastAsia="en-GB"/>
              </w:rPr>
              <w:t xml:space="preserve">. </w:t>
            </w:r>
            <w:r w:rsidR="001C5032">
              <w:rPr>
                <w:lang w:val="en-US"/>
              </w:rPr>
              <w:t xml:space="preserve">For each client profile provided in the list, the </w:t>
            </w:r>
            <w:r w:rsidR="009A45CD">
              <w:rPr>
                <w:rFonts w:cs="Calibri"/>
                <w:bCs/>
                <w:lang w:val="en-US" w:eastAsia="en-GB"/>
              </w:rPr>
              <w:t>supported service information</w:t>
            </w:r>
            <w:r w:rsidR="009A45CD" w:rsidDel="004D40EB">
              <w:rPr>
                <w:lang w:val="en-US"/>
              </w:rPr>
              <w:t xml:space="preserve"> </w:t>
            </w:r>
            <w:r w:rsidR="009A45CD">
              <w:rPr>
                <w:lang w:val="en-US"/>
              </w:rPr>
              <w:t>is provided.</w:t>
            </w:r>
          </w:p>
        </w:tc>
      </w:tr>
      <w:tr w:rsidR="009A45CD" w14:paraId="6D094B4A"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514A12A5" w14:textId="1B9CFF68" w:rsidR="009A45CD" w:rsidRDefault="009A45CD" w:rsidP="009A45CD">
            <w:pPr>
              <w:pStyle w:val="TAL"/>
              <w:rPr>
                <w:lang w:eastAsia="en-GB"/>
              </w:rPr>
            </w:pPr>
            <w:r>
              <w:rPr>
                <w:lang w:eastAsia="zh-CN"/>
              </w:rPr>
              <w:t>&gt; AIMLE client profile</w:t>
            </w:r>
          </w:p>
        </w:tc>
        <w:tc>
          <w:tcPr>
            <w:tcW w:w="1440" w:type="dxa"/>
            <w:tcBorders>
              <w:top w:val="single" w:sz="4" w:space="0" w:color="auto"/>
              <w:left w:val="single" w:sz="4" w:space="0" w:color="auto"/>
              <w:bottom w:val="single" w:sz="4" w:space="0" w:color="auto"/>
              <w:right w:val="single" w:sz="4" w:space="0" w:color="auto"/>
            </w:tcBorders>
          </w:tcPr>
          <w:p w14:paraId="21BA16AA" w14:textId="70FEF971" w:rsidR="009A45CD" w:rsidRDefault="009A45CD" w:rsidP="009A45CD">
            <w:pPr>
              <w:pStyle w:val="TAC"/>
              <w:rPr>
                <w:lang w:eastAsia="en-GB"/>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7B043F9C" w14:textId="00B45AE4" w:rsidR="009A45CD" w:rsidRDefault="009A45CD" w:rsidP="009A45CD">
            <w:pPr>
              <w:pStyle w:val="TAL"/>
              <w:rPr>
                <w:rFonts w:cs="Calibri"/>
                <w:bCs/>
                <w:lang w:val="en-US" w:eastAsia="en-GB"/>
              </w:rPr>
            </w:pPr>
            <w:r>
              <w:rPr>
                <w:lang w:eastAsia="zh-CN"/>
              </w:rPr>
              <w:t>Information about the capability of the AIMLE client to support AI/ML operations for the VAL service ID as detailed in Table 8.7.3.2-2.</w:t>
            </w:r>
          </w:p>
        </w:tc>
      </w:tr>
      <w:tr w:rsidR="009A45CD" w14:paraId="70E82F84"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tcPr>
          <w:p w14:paraId="4A98808E" w14:textId="3CE7ADBB" w:rsidR="009A45CD" w:rsidRDefault="009A45CD" w:rsidP="009A45CD">
            <w:pPr>
              <w:pStyle w:val="TAL"/>
              <w:rPr>
                <w:lang w:eastAsia="en-GB"/>
              </w:rPr>
            </w:pPr>
            <w:r>
              <w:rPr>
                <w:lang w:eastAsia="en-GB"/>
              </w:rPr>
              <w:t>&gt; List of supported services</w:t>
            </w:r>
          </w:p>
        </w:tc>
        <w:tc>
          <w:tcPr>
            <w:tcW w:w="1440" w:type="dxa"/>
            <w:tcBorders>
              <w:top w:val="single" w:sz="4" w:space="0" w:color="auto"/>
              <w:left w:val="single" w:sz="4" w:space="0" w:color="auto"/>
              <w:bottom w:val="single" w:sz="4" w:space="0" w:color="auto"/>
              <w:right w:val="single" w:sz="4" w:space="0" w:color="auto"/>
            </w:tcBorders>
          </w:tcPr>
          <w:p w14:paraId="57889F53" w14:textId="1F00C6A3" w:rsidR="009A45CD" w:rsidRDefault="009A45CD" w:rsidP="009A45CD">
            <w:pPr>
              <w:pStyle w:val="TAC"/>
              <w:rPr>
                <w:lang w:eastAsia="en-GB"/>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tcPr>
          <w:p w14:paraId="2F5527E4" w14:textId="7BD11DAC" w:rsidR="009A45CD" w:rsidRDefault="009A45CD" w:rsidP="009A45CD">
            <w:pPr>
              <w:pStyle w:val="TAL"/>
              <w:rPr>
                <w:rFonts w:cs="Calibri"/>
                <w:bCs/>
                <w:lang w:val="en-US" w:eastAsia="en-GB"/>
              </w:rPr>
            </w:pPr>
            <w:r>
              <w:rPr>
                <w:lang w:val="en-US"/>
              </w:rPr>
              <w:t>List of VAL service IDs with corresponding permissions</w:t>
            </w:r>
            <w:r>
              <w:rPr>
                <w:rFonts w:cs="Calibri"/>
                <w:bCs/>
                <w:lang w:val="en-US" w:eastAsia="en-GB"/>
              </w:rPr>
              <w:t>.</w:t>
            </w:r>
          </w:p>
        </w:tc>
      </w:tr>
      <w:tr w:rsidR="00CD347F" w14:paraId="24D00D26"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E3BA0BC" w14:textId="7B3CC51C" w:rsidR="00CD347F" w:rsidRDefault="00CD347F">
            <w:pPr>
              <w:pStyle w:val="TAL"/>
            </w:pPr>
            <w:r>
              <w:rPr>
                <w:lang w:eastAsia="en-GB"/>
              </w:rPr>
              <w:t xml:space="preserve">&gt; </w:t>
            </w:r>
            <w:r w:rsidR="0084175E">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30923978" w14:textId="6562BBF4" w:rsidR="00CD347F" w:rsidRDefault="009A45CD">
            <w:pPr>
              <w:pStyle w:val="TAC"/>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74B37D05" w14:textId="3B5B0867" w:rsidR="00CD347F" w:rsidRDefault="009A45CD">
            <w:pPr>
              <w:pStyle w:val="TAL"/>
            </w:pPr>
            <w:r>
              <w:rPr>
                <w:lang w:eastAsia="zh-CN"/>
              </w:rPr>
              <w:t>The identifier of the VAL service.</w:t>
            </w:r>
          </w:p>
        </w:tc>
      </w:tr>
      <w:tr w:rsidR="00CD347F" w14:paraId="6B7A29B7" w14:textId="77777777" w:rsidTr="00CD347F">
        <w:trPr>
          <w:jc w:val="center"/>
        </w:trPr>
        <w:tc>
          <w:tcPr>
            <w:tcW w:w="2880" w:type="dxa"/>
            <w:tcBorders>
              <w:top w:val="single" w:sz="4" w:space="0" w:color="auto"/>
              <w:left w:val="single" w:sz="4" w:space="0" w:color="auto"/>
              <w:bottom w:val="single" w:sz="4" w:space="0" w:color="auto"/>
              <w:right w:val="single" w:sz="4" w:space="0" w:color="auto"/>
            </w:tcBorders>
            <w:hideMark/>
          </w:tcPr>
          <w:p w14:paraId="5C9526AC" w14:textId="390FCD54" w:rsidR="00CD347F" w:rsidRDefault="00CD347F">
            <w:pPr>
              <w:pStyle w:val="TAL"/>
            </w:pPr>
            <w:r>
              <w:rPr>
                <w:lang w:eastAsia="en-GB"/>
              </w:rPr>
              <w:t xml:space="preserve">&gt; </w:t>
            </w:r>
            <w:r w:rsidR="009A45CD">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60F97358" w14:textId="77777777" w:rsidR="00CD347F" w:rsidRDefault="00CD347F">
            <w:pPr>
              <w:pStyle w:val="TAC"/>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5CCACF28" w14:textId="2E44F50B" w:rsidR="00CD347F" w:rsidRDefault="00CD347F">
            <w:pPr>
              <w:pStyle w:val="TAL"/>
            </w:pPr>
            <w:r>
              <w:rPr>
                <w:rFonts w:cs="Calibri"/>
                <w:bCs/>
                <w:lang w:val="en-US" w:eastAsia="en-GB"/>
              </w:rPr>
              <w:t>Service permission level (e.g., premium resource usage, standard resource usage, limited resource usage).</w:t>
            </w:r>
          </w:p>
        </w:tc>
      </w:tr>
    </w:tbl>
    <w:p w14:paraId="489F38CE" w14:textId="77777777" w:rsidR="00CD347F" w:rsidRDefault="00CD347F" w:rsidP="00CD347F">
      <w:pPr>
        <w:rPr>
          <w:lang w:val="en-US"/>
        </w:rPr>
      </w:pPr>
    </w:p>
    <w:p w14:paraId="67A5F297" w14:textId="4363922B" w:rsidR="00CD347F" w:rsidRDefault="00CD347F" w:rsidP="00CD347F">
      <w:pPr>
        <w:pStyle w:val="TH"/>
      </w:pPr>
      <w:r>
        <w:lastRenderedPageBreak/>
        <w:t>Table 8.7.3.</w:t>
      </w:r>
      <w:r w:rsidR="00426040">
        <w:t>2</w:t>
      </w:r>
      <w:r>
        <w:t>-2: AIMLE client profile</w:t>
      </w:r>
    </w:p>
    <w:tbl>
      <w:tblPr>
        <w:tblW w:w="8640" w:type="dxa"/>
        <w:jc w:val="center"/>
        <w:tblLayout w:type="fixed"/>
        <w:tblLook w:val="04A0" w:firstRow="1" w:lastRow="0" w:firstColumn="1" w:lastColumn="0" w:noHBand="0" w:noVBand="1"/>
      </w:tblPr>
      <w:tblGrid>
        <w:gridCol w:w="2880"/>
        <w:gridCol w:w="1440"/>
        <w:gridCol w:w="4320"/>
      </w:tblGrid>
      <w:tr w:rsidR="00CD347F" w14:paraId="7A775F71"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64586943" w14:textId="77777777" w:rsidR="00CD347F" w:rsidRDefault="00CD347F">
            <w:pPr>
              <w:pStyle w:val="TAL"/>
              <w:jc w:val="center"/>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CB2A73" w14:textId="77777777" w:rsidR="00CD347F" w:rsidRDefault="00CD347F">
            <w:pPr>
              <w:pStyle w:val="TAL"/>
              <w:jc w:val="center"/>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32841F6" w14:textId="77777777" w:rsidR="00CD347F" w:rsidRDefault="00CD347F">
            <w:pPr>
              <w:pStyle w:val="TAL"/>
              <w:jc w:val="center"/>
              <w:rPr>
                <w:lang w:eastAsia="en-GB"/>
              </w:rPr>
            </w:pPr>
            <w:r>
              <w:rPr>
                <w:lang w:eastAsia="en-GB"/>
              </w:rPr>
              <w:t>Description</w:t>
            </w:r>
          </w:p>
        </w:tc>
      </w:tr>
      <w:tr w:rsidR="00CD347F" w14:paraId="19FF925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0957387" w14:textId="77777777" w:rsidR="00CD347F" w:rsidRDefault="00CD347F">
            <w:pPr>
              <w:pStyle w:val="TAL"/>
              <w:rPr>
                <w:lang w:eastAsia="en-GB"/>
              </w:rPr>
            </w:pPr>
            <w:r>
              <w:rPr>
                <w:lang w:eastAsia="en-GB"/>
              </w:rPr>
              <w:t>Supported AI/ML model types</w:t>
            </w:r>
          </w:p>
        </w:tc>
        <w:tc>
          <w:tcPr>
            <w:tcW w:w="1440" w:type="dxa"/>
            <w:tcBorders>
              <w:top w:val="single" w:sz="4" w:space="0" w:color="000000"/>
              <w:left w:val="single" w:sz="4" w:space="0" w:color="000000"/>
              <w:bottom w:val="single" w:sz="4" w:space="0" w:color="000000"/>
              <w:right w:val="nil"/>
            </w:tcBorders>
            <w:hideMark/>
          </w:tcPr>
          <w:p w14:paraId="107DD717"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6B1470D" w14:textId="5B3633CF" w:rsidR="00CD347F" w:rsidRDefault="00CD347F">
            <w:pPr>
              <w:pStyle w:val="TAL"/>
              <w:rPr>
                <w:lang w:eastAsia="en-GB"/>
              </w:rPr>
            </w:pPr>
            <w:r>
              <w:rPr>
                <w:lang w:eastAsia="en-GB"/>
              </w:rPr>
              <w:t>AI/ML model types supported by the AIMLE client (e.g., decision trees, linear regression, neural networks).</w:t>
            </w:r>
          </w:p>
        </w:tc>
      </w:tr>
      <w:tr w:rsidR="00CD347F" w14:paraId="1A01F74E"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C9D0A09" w14:textId="77777777" w:rsidR="00CD347F" w:rsidRDefault="00CD347F">
            <w:pPr>
              <w:pStyle w:val="TAL"/>
              <w:rPr>
                <w:lang w:eastAsia="en-GB"/>
              </w:rPr>
            </w:pPr>
            <w:r>
              <w:rPr>
                <w:lang w:eastAsia="en-GB"/>
              </w:rPr>
              <w:t>Supported AI/ML operations</w:t>
            </w:r>
          </w:p>
        </w:tc>
        <w:tc>
          <w:tcPr>
            <w:tcW w:w="1440" w:type="dxa"/>
            <w:tcBorders>
              <w:top w:val="single" w:sz="4" w:space="0" w:color="000000"/>
              <w:left w:val="single" w:sz="4" w:space="0" w:color="000000"/>
              <w:bottom w:val="single" w:sz="4" w:space="0" w:color="000000"/>
              <w:right w:val="nil"/>
            </w:tcBorders>
            <w:hideMark/>
          </w:tcPr>
          <w:p w14:paraId="2F96E897"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5C34B" w14:textId="053C7810" w:rsidR="00CD347F" w:rsidRDefault="00CD347F">
            <w:pPr>
              <w:pStyle w:val="TAL"/>
              <w:rPr>
                <w:lang w:eastAsia="en-GB"/>
              </w:rPr>
            </w:pPr>
            <w:r>
              <w:rPr>
                <w:lang w:eastAsia="en-GB"/>
              </w:rPr>
              <w:t xml:space="preserve">AI/ML operations supported by the AIMLE client such as </w:t>
            </w:r>
            <w:r w:rsidR="006A38A5" w:rsidRPr="006A38A5">
              <w:rPr>
                <w:lang w:eastAsia="en-GB"/>
              </w:rPr>
              <w:t xml:space="preserve">ML model </w:t>
            </w:r>
            <w:r>
              <w:rPr>
                <w:lang w:eastAsia="en-GB"/>
              </w:rPr>
              <w:t>training</w:t>
            </w:r>
            <w:r w:rsidR="00922FB7">
              <w:rPr>
                <w:lang w:eastAsia="en-GB"/>
              </w:rPr>
              <w:t>, model transfer, model inference, model offload, model split</w:t>
            </w:r>
            <w:r w:rsidR="00596B05" w:rsidRPr="00596B05">
              <w:rPr>
                <w:lang w:eastAsia="en-GB"/>
              </w:rPr>
              <w:t>, continue perform intermediate AI/ML operation/task</w:t>
            </w:r>
            <w:r w:rsidR="00922FB7">
              <w:rPr>
                <w:lang w:eastAsia="en-GB"/>
              </w:rPr>
              <w:t>)</w:t>
            </w:r>
            <w:r>
              <w:rPr>
                <w:lang w:eastAsia="en-GB"/>
              </w:rPr>
              <w:t>.</w:t>
            </w:r>
          </w:p>
        </w:tc>
      </w:tr>
      <w:tr w:rsidR="00CD347F" w14:paraId="2FBA030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587923C1" w14:textId="67C82B15" w:rsidR="00CD347F" w:rsidRDefault="00922FB7">
            <w:pPr>
              <w:pStyle w:val="TAL"/>
              <w:rPr>
                <w:lang w:eastAsia="en-GB"/>
              </w:rPr>
            </w:pPr>
            <w:r>
              <w:rPr>
                <w:lang w:eastAsia="en-GB"/>
              </w:rPr>
              <w:t xml:space="preserve">AIMLE client </w:t>
            </w:r>
            <w:r w:rsidR="0084175E">
              <w:rPr>
                <w:lang w:eastAsia="en-GB"/>
              </w:rPr>
              <w:t xml:space="preserve">time </w:t>
            </w:r>
            <w:r w:rsidR="00CD347F">
              <w:rPr>
                <w:lang w:eastAsia="en-GB"/>
              </w:rPr>
              <w:t>schedule</w:t>
            </w:r>
            <w:r w:rsidR="0084175E">
              <w:rPr>
                <w:lang w:eastAsia="en-GB"/>
              </w:rPr>
              <w:t xml:space="preserve"> configurations</w:t>
            </w:r>
          </w:p>
        </w:tc>
        <w:tc>
          <w:tcPr>
            <w:tcW w:w="1440" w:type="dxa"/>
            <w:tcBorders>
              <w:top w:val="single" w:sz="4" w:space="0" w:color="000000"/>
              <w:left w:val="single" w:sz="4" w:space="0" w:color="000000"/>
              <w:bottom w:val="single" w:sz="4" w:space="0" w:color="000000"/>
              <w:right w:val="nil"/>
            </w:tcBorders>
            <w:hideMark/>
          </w:tcPr>
          <w:p w14:paraId="3A5D9AB3"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4049AF9" w14:textId="15AF5C70" w:rsidR="00CD347F" w:rsidRDefault="00922FB7">
            <w:pPr>
              <w:pStyle w:val="TAL"/>
              <w:rPr>
                <w:lang w:eastAsia="en-GB"/>
              </w:rPr>
            </w:pPr>
            <w:r>
              <w:rPr>
                <w:lang w:eastAsia="en-GB"/>
              </w:rPr>
              <w:t>Indicates the a</w:t>
            </w:r>
            <w:r w:rsidR="00CD347F">
              <w:rPr>
                <w:lang w:eastAsia="en-GB"/>
              </w:rPr>
              <w:t>vailability schedule of the AIMLE client</w:t>
            </w:r>
            <w:r>
              <w:rPr>
                <w:lang w:eastAsia="en-GB"/>
              </w:rPr>
              <w:t xml:space="preserve"> for the AIML service</w:t>
            </w:r>
            <w:r w:rsidR="0084175E">
              <w:rPr>
                <w:lang w:eastAsia="en-GB"/>
              </w:rPr>
              <w:t xml:space="preserve">, </w:t>
            </w:r>
            <w:r w:rsidR="0084175E">
              <w:rPr>
                <w:lang w:eastAsia="zh-CN"/>
              </w:rPr>
              <w:t xml:space="preserve">e.g., the </w:t>
            </w:r>
            <w:r w:rsidR="0084175E">
              <w:rPr>
                <w:lang w:eastAsia="en-GB"/>
              </w:rPr>
              <w:t>AIMLE client</w:t>
            </w:r>
            <w:r w:rsidR="0084175E">
              <w:t xml:space="preserve"> is (not) available to participate in the </w:t>
            </w:r>
            <w:r w:rsidR="0084175E">
              <w:rPr>
                <w:lang w:eastAsia="zh-CN"/>
              </w:rPr>
              <w:t>AIML operations</w:t>
            </w:r>
            <w:r w:rsidR="00596B05" w:rsidRPr="00596B05">
              <w:rPr>
                <w:lang w:eastAsia="zh-CN"/>
              </w:rPr>
              <w:t xml:space="preserve"> (</w:t>
            </w:r>
            <w:r w:rsidR="00900222" w:rsidRPr="00596B05">
              <w:rPr>
                <w:lang w:eastAsia="zh-CN"/>
              </w:rPr>
              <w:t>e.g.,</w:t>
            </w:r>
            <w:r w:rsidR="00596B05" w:rsidRPr="00596B05">
              <w:rPr>
                <w:lang w:eastAsia="zh-CN"/>
              </w:rPr>
              <w:t xml:space="preserve"> ML model training)</w:t>
            </w:r>
            <w:r w:rsidR="0084175E">
              <w:rPr>
                <w:lang w:eastAsia="zh-CN"/>
              </w:rPr>
              <w:t xml:space="preserve"> in the given time slot(s) and/or day(s) of the week</w:t>
            </w:r>
            <w:r w:rsidR="00CD347F">
              <w:rPr>
                <w:lang w:eastAsia="en-GB"/>
              </w:rPr>
              <w:t>.</w:t>
            </w:r>
          </w:p>
        </w:tc>
      </w:tr>
      <w:tr w:rsidR="0084175E" w14:paraId="14DC9AE4" w14:textId="77777777" w:rsidTr="0084175E">
        <w:trPr>
          <w:jc w:val="center"/>
        </w:trPr>
        <w:tc>
          <w:tcPr>
            <w:tcW w:w="2880" w:type="dxa"/>
            <w:tcBorders>
              <w:top w:val="single" w:sz="4" w:space="0" w:color="000000"/>
              <w:left w:val="single" w:sz="4" w:space="0" w:color="000000"/>
              <w:bottom w:val="single" w:sz="4" w:space="0" w:color="000000"/>
              <w:right w:val="nil"/>
            </w:tcBorders>
            <w:hideMark/>
          </w:tcPr>
          <w:p w14:paraId="721F069F" w14:textId="77777777" w:rsidR="0084175E" w:rsidRDefault="0084175E">
            <w:pPr>
              <w:pStyle w:val="TAL"/>
              <w:rPr>
                <w:lang w:eastAsia="en-GB"/>
              </w:rPr>
            </w:pPr>
            <w:r>
              <w:rPr>
                <w:lang w:eastAsia="en-GB"/>
              </w:rPr>
              <w:t>AIMLE client location configurations</w:t>
            </w:r>
          </w:p>
        </w:tc>
        <w:tc>
          <w:tcPr>
            <w:tcW w:w="1440" w:type="dxa"/>
            <w:tcBorders>
              <w:top w:val="single" w:sz="4" w:space="0" w:color="000000"/>
              <w:left w:val="single" w:sz="4" w:space="0" w:color="000000"/>
              <w:bottom w:val="single" w:sz="4" w:space="0" w:color="000000"/>
              <w:right w:val="nil"/>
            </w:tcBorders>
            <w:hideMark/>
          </w:tcPr>
          <w:p w14:paraId="2B4DEEA2" w14:textId="77777777" w:rsidR="0084175E" w:rsidRDefault="0084175E">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67C893D7" w14:textId="77777777" w:rsidR="0084175E" w:rsidRDefault="0084175E">
            <w:pPr>
              <w:pStyle w:val="TAL"/>
              <w:rPr>
                <w:lang w:eastAsia="en-GB"/>
              </w:rPr>
            </w:pPr>
            <w:r>
              <w:rPr>
                <w:lang w:eastAsia="en-GB"/>
              </w:rPr>
              <w:t xml:space="preserve">Indicates the </w:t>
            </w:r>
            <w:r>
              <w:rPr>
                <w:lang w:eastAsia="zh-CN"/>
              </w:rPr>
              <w:t>location-based configurations</w:t>
            </w:r>
            <w:r>
              <w:rPr>
                <w:lang w:eastAsia="en-GB"/>
              </w:rPr>
              <w:t xml:space="preserve"> of the AIMLE client for the AIML service, </w:t>
            </w:r>
            <w:r>
              <w:rPr>
                <w:lang w:eastAsia="zh-CN"/>
              </w:rPr>
              <w:t>e.g., the AI/ML member is (not) available to participate in the AI/ML operations in the given locations represented by coordinates, civic addresses, network areas, or VAL service area ID.</w:t>
            </w:r>
          </w:p>
        </w:tc>
      </w:tr>
      <w:tr w:rsidR="00CD347F" w14:paraId="0E6C7966"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0E13ACDE" w14:textId="5DEB5A07" w:rsidR="00CD347F" w:rsidRDefault="00CD347F">
            <w:pPr>
              <w:pStyle w:val="TAL"/>
              <w:rPr>
                <w:lang w:eastAsia="en-GB"/>
              </w:rPr>
            </w:pPr>
            <w:r>
              <w:rPr>
                <w:lang w:eastAsia="en-GB"/>
              </w:rPr>
              <w:t xml:space="preserve">AIMLE client capabilities </w:t>
            </w:r>
          </w:p>
        </w:tc>
        <w:tc>
          <w:tcPr>
            <w:tcW w:w="1440" w:type="dxa"/>
            <w:tcBorders>
              <w:top w:val="single" w:sz="4" w:space="0" w:color="000000"/>
              <w:left w:val="single" w:sz="4" w:space="0" w:color="000000"/>
              <w:bottom w:val="single" w:sz="4" w:space="0" w:color="000000"/>
              <w:right w:val="nil"/>
            </w:tcBorders>
            <w:hideMark/>
          </w:tcPr>
          <w:p w14:paraId="23DB7B65" w14:textId="77777777" w:rsidR="00CD347F" w:rsidRDefault="00CD347F">
            <w:pPr>
              <w:pStyle w:val="TAL"/>
              <w:jc w:val="center"/>
              <w:rPr>
                <w:lang w:eastAsia="en-GB"/>
              </w:rPr>
            </w:pPr>
            <w:r>
              <w:rPr>
                <w:lang w:eastAsia="en-GB"/>
              </w:rPr>
              <w:t>M</w:t>
            </w:r>
          </w:p>
        </w:tc>
        <w:tc>
          <w:tcPr>
            <w:tcW w:w="4320" w:type="dxa"/>
            <w:tcBorders>
              <w:top w:val="single" w:sz="4" w:space="0" w:color="000000"/>
              <w:left w:val="single" w:sz="4" w:space="0" w:color="000000"/>
              <w:bottom w:val="single" w:sz="4" w:space="0" w:color="000000"/>
              <w:right w:val="single" w:sz="4" w:space="0" w:color="000000"/>
            </w:tcBorders>
            <w:hideMark/>
          </w:tcPr>
          <w:p w14:paraId="361994C1" w14:textId="037A040A" w:rsidR="00CD347F" w:rsidRDefault="00CD347F">
            <w:pPr>
              <w:pStyle w:val="TAL"/>
              <w:rPr>
                <w:lang w:eastAsia="en-GB"/>
              </w:rPr>
            </w:pPr>
            <w:r>
              <w:rPr>
                <w:lang w:eastAsia="en-GB"/>
              </w:rPr>
              <w:t>AIMLE client capability information (</w:t>
            </w:r>
            <w:r w:rsidR="00900222" w:rsidRPr="00596B05">
              <w:rPr>
                <w:lang w:eastAsia="zh-CN"/>
              </w:rPr>
              <w:t>e.g.,</w:t>
            </w:r>
            <w:r>
              <w:rPr>
                <w:lang w:eastAsia="en-GB"/>
              </w:rPr>
              <w:t xml:space="preserve"> ML application type, allowed resource usage level).</w:t>
            </w:r>
          </w:p>
        </w:tc>
      </w:tr>
      <w:tr w:rsidR="00CD347F" w14:paraId="72182E5A"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7279E3E4" w14:textId="77777777" w:rsidR="00CD347F" w:rsidRDefault="00CD347F">
            <w:pPr>
              <w:pStyle w:val="TAL"/>
              <w:rPr>
                <w:lang w:eastAsia="en-GB"/>
              </w:rPr>
            </w:pPr>
            <w:r>
              <w:rPr>
                <w:lang w:eastAsia="en-GB"/>
              </w:rPr>
              <w:t>Dataset availability</w:t>
            </w:r>
          </w:p>
        </w:tc>
        <w:tc>
          <w:tcPr>
            <w:tcW w:w="1440" w:type="dxa"/>
            <w:tcBorders>
              <w:top w:val="single" w:sz="4" w:space="0" w:color="000000"/>
              <w:left w:val="single" w:sz="4" w:space="0" w:color="000000"/>
              <w:bottom w:val="single" w:sz="4" w:space="0" w:color="000000"/>
              <w:right w:val="nil"/>
            </w:tcBorders>
            <w:hideMark/>
          </w:tcPr>
          <w:p w14:paraId="4928979D"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354D508E" w14:textId="457531EF" w:rsidR="00CD347F" w:rsidRDefault="00CD347F">
            <w:pPr>
              <w:pStyle w:val="TAL"/>
              <w:rPr>
                <w:lang w:eastAsia="en-GB"/>
              </w:rPr>
            </w:pPr>
            <w:r>
              <w:rPr>
                <w:lang w:eastAsia="en-GB"/>
              </w:rPr>
              <w:t>Dataset availability such as dataset size, age, list of dataset features, and dataset identifiers.</w:t>
            </w:r>
          </w:p>
        </w:tc>
      </w:tr>
      <w:tr w:rsidR="00CD347F" w14:paraId="7C9B6F72"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4B71993" w14:textId="77777777" w:rsidR="00CD347F" w:rsidRDefault="00CD347F">
            <w:pPr>
              <w:pStyle w:val="TAL"/>
              <w:rPr>
                <w:lang w:eastAsia="en-GB"/>
              </w:rPr>
            </w:pPr>
            <w:r>
              <w:rPr>
                <w:lang w:eastAsia="en-GB"/>
              </w:rPr>
              <w:t>Data capabilities</w:t>
            </w:r>
          </w:p>
        </w:tc>
        <w:tc>
          <w:tcPr>
            <w:tcW w:w="1440" w:type="dxa"/>
            <w:tcBorders>
              <w:top w:val="single" w:sz="4" w:space="0" w:color="000000"/>
              <w:left w:val="single" w:sz="4" w:space="0" w:color="000000"/>
              <w:bottom w:val="single" w:sz="4" w:space="0" w:color="000000"/>
              <w:right w:val="nil"/>
            </w:tcBorders>
            <w:hideMark/>
          </w:tcPr>
          <w:p w14:paraId="1F5CDF04" w14:textId="77777777" w:rsidR="00CD347F" w:rsidRDefault="00CD347F">
            <w:pPr>
              <w:pStyle w:val="TAL"/>
              <w:jc w:val="center"/>
              <w:rPr>
                <w:lang w:eastAsia="en-GB"/>
              </w:rPr>
            </w:pPr>
            <w:r>
              <w:rPr>
                <w:lang w:eastAsia="en-GB"/>
              </w:rPr>
              <w:t>O</w:t>
            </w:r>
          </w:p>
        </w:tc>
        <w:tc>
          <w:tcPr>
            <w:tcW w:w="4320" w:type="dxa"/>
            <w:tcBorders>
              <w:top w:val="single" w:sz="4" w:space="0" w:color="000000"/>
              <w:left w:val="single" w:sz="4" w:space="0" w:color="000000"/>
              <w:bottom w:val="single" w:sz="4" w:space="0" w:color="000000"/>
              <w:right w:val="single" w:sz="4" w:space="0" w:color="000000"/>
            </w:tcBorders>
            <w:hideMark/>
          </w:tcPr>
          <w:p w14:paraId="48E46249" w14:textId="589AB72D" w:rsidR="00CD347F" w:rsidRDefault="00CD347F">
            <w:pPr>
              <w:pStyle w:val="TAL"/>
              <w:rPr>
                <w:lang w:eastAsia="en-GB"/>
              </w:rPr>
            </w:pPr>
            <w:r>
              <w:rPr>
                <w:lang w:eastAsia="en-GB"/>
              </w:rPr>
              <w:t>A list of data capabilities such as the type of data that can be collected (</w:t>
            </w:r>
            <w:r w:rsidR="00900222" w:rsidRPr="00596B05">
              <w:rPr>
                <w:lang w:eastAsia="zh-CN"/>
              </w:rPr>
              <w:t>e.g.,</w:t>
            </w:r>
            <w:r>
              <w:rPr>
                <w:lang w:eastAsia="en-GB"/>
              </w:rPr>
              <w:t xml:space="preserve"> raw data), supported data processing capabilities (</w:t>
            </w:r>
            <w:r w:rsidR="00900222" w:rsidRPr="00596B05">
              <w:rPr>
                <w:lang w:eastAsia="zh-CN"/>
              </w:rPr>
              <w:t>e.g.,</w:t>
            </w:r>
            <w:r>
              <w:rPr>
                <w:lang w:eastAsia="en-GB"/>
              </w:rPr>
              <w:t xml:space="preserve"> processed data), and supported exploratory data analysis functions.</w:t>
            </w:r>
          </w:p>
        </w:tc>
      </w:tr>
      <w:tr w:rsidR="00922FB7" w14:paraId="1D29DCA6" w14:textId="77777777" w:rsidTr="00CD347F">
        <w:trPr>
          <w:jc w:val="center"/>
        </w:trPr>
        <w:tc>
          <w:tcPr>
            <w:tcW w:w="2880" w:type="dxa"/>
            <w:tcBorders>
              <w:top w:val="single" w:sz="4" w:space="0" w:color="000000"/>
              <w:left w:val="single" w:sz="4" w:space="0" w:color="000000"/>
              <w:bottom w:val="single" w:sz="4" w:space="0" w:color="000000"/>
              <w:right w:val="nil"/>
            </w:tcBorders>
          </w:tcPr>
          <w:p w14:paraId="50A6A094" w14:textId="1E9A05ED" w:rsidR="00922FB7" w:rsidRDefault="00922FB7" w:rsidP="00922FB7">
            <w:pPr>
              <w:pStyle w:val="TAL"/>
              <w:rPr>
                <w:lang w:eastAsia="en-GB"/>
              </w:rPr>
            </w:pPr>
            <w:r>
              <w:rPr>
                <w:lang w:eastAsia="en-GB"/>
              </w:rPr>
              <w:t>AIML</w:t>
            </w:r>
            <w:r w:rsidR="0084175E">
              <w:rPr>
                <w:lang w:eastAsia="en-GB"/>
              </w:rPr>
              <w:t>E</w:t>
            </w:r>
            <w:r>
              <w:rPr>
                <w:lang w:eastAsia="en-GB"/>
              </w:rPr>
              <w:t xml:space="preserve"> client task capability</w:t>
            </w:r>
          </w:p>
        </w:tc>
        <w:tc>
          <w:tcPr>
            <w:tcW w:w="1440" w:type="dxa"/>
            <w:tcBorders>
              <w:top w:val="single" w:sz="4" w:space="0" w:color="000000"/>
              <w:left w:val="single" w:sz="4" w:space="0" w:color="000000"/>
              <w:bottom w:val="single" w:sz="4" w:space="0" w:color="000000"/>
              <w:right w:val="nil"/>
            </w:tcBorders>
          </w:tcPr>
          <w:p w14:paraId="7381F061" w14:textId="77777777" w:rsidR="00922FB7" w:rsidRDefault="00922FB7" w:rsidP="00922FB7">
            <w:pPr>
              <w:pStyle w:val="TAL"/>
              <w:jc w:val="center"/>
              <w:rPr>
                <w:lang w:eastAsia="en-GB"/>
              </w:rPr>
            </w:pPr>
            <w:r>
              <w:rPr>
                <w:lang w:eastAsia="en-GB"/>
              </w:rPr>
              <w:t>O</w:t>
            </w:r>
          </w:p>
          <w:p w14:paraId="236B3D7C" w14:textId="5AEFBC23" w:rsidR="00922FB7" w:rsidRDefault="00922FB7" w:rsidP="00922FB7">
            <w:pPr>
              <w:pStyle w:val="TAL"/>
              <w:jc w:val="center"/>
              <w:rPr>
                <w:lang w:eastAsia="en-GB"/>
              </w:rPr>
            </w:pPr>
            <w:r>
              <w:rPr>
                <w:lang w:eastAsia="en-GB"/>
              </w:rPr>
              <w:t>See NOTE</w:t>
            </w:r>
          </w:p>
        </w:tc>
        <w:tc>
          <w:tcPr>
            <w:tcW w:w="4320" w:type="dxa"/>
            <w:tcBorders>
              <w:top w:val="single" w:sz="4" w:space="0" w:color="000000"/>
              <w:left w:val="single" w:sz="4" w:space="0" w:color="000000"/>
              <w:bottom w:val="single" w:sz="4" w:space="0" w:color="000000"/>
              <w:right w:val="single" w:sz="4" w:space="0" w:color="000000"/>
            </w:tcBorders>
          </w:tcPr>
          <w:p w14:paraId="64229137" w14:textId="42721FED" w:rsidR="00922FB7" w:rsidRDefault="00922FB7" w:rsidP="00922FB7">
            <w:pPr>
              <w:pStyle w:val="TAL"/>
              <w:rPr>
                <w:lang w:eastAsia="en-GB"/>
              </w:rPr>
            </w:pPr>
            <w:r>
              <w:rPr>
                <w:lang w:eastAsia="en-GB"/>
              </w:rPr>
              <w:t xml:space="preserve">Indicates the AIML task performing capabilities. It includes compute capabilities (e.g., high, low), task performance preference capabilities (e.g., </w:t>
            </w:r>
            <w:r w:rsidR="00900222">
              <w:rPr>
                <w:lang w:eastAsia="en-GB"/>
              </w:rPr>
              <w:t>green</w:t>
            </w:r>
            <w:r>
              <w:rPr>
                <w:lang w:eastAsia="en-GB"/>
              </w:rPr>
              <w:t xml:space="preserve"> task, </w:t>
            </w:r>
            <w:r w:rsidR="00E233BD">
              <w:rPr>
                <w:lang w:eastAsia="en-GB"/>
              </w:rPr>
              <w:t>e</w:t>
            </w:r>
            <w:r>
              <w:rPr>
                <w:lang w:eastAsia="en-GB"/>
              </w:rPr>
              <w:t>nergy-efficient, low costs)</w:t>
            </w:r>
          </w:p>
        </w:tc>
      </w:tr>
      <w:tr w:rsidR="00922FB7" w14:paraId="7257A363" w14:textId="77777777" w:rsidTr="008E56E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EE3441" w14:textId="3325899B" w:rsidR="00922FB7" w:rsidRDefault="00922FB7">
            <w:pPr>
              <w:pStyle w:val="TAL"/>
              <w:rPr>
                <w:lang w:eastAsia="en-GB"/>
              </w:rPr>
            </w:pPr>
            <w:r>
              <w:rPr>
                <w:lang w:eastAsia="en-GB"/>
              </w:rPr>
              <w:t>NOTE: The Green and Energy-efficient task performance may not be applicable to a UE.</w:t>
            </w:r>
          </w:p>
        </w:tc>
      </w:tr>
    </w:tbl>
    <w:p w14:paraId="6652E2A3" w14:textId="77777777" w:rsidR="007067B6" w:rsidRDefault="007067B6" w:rsidP="007067B6"/>
    <w:p w14:paraId="52477D13" w14:textId="2983FFDB" w:rsidR="00CD347F" w:rsidRDefault="00CD347F" w:rsidP="00CD347F">
      <w:pPr>
        <w:pStyle w:val="Heading4"/>
      </w:pPr>
      <w:bookmarkStart w:id="333" w:name="_Toc218864128"/>
      <w:r>
        <w:t>8.7.3.</w:t>
      </w:r>
      <w:r w:rsidR="00426040">
        <w:t>3</w:t>
      </w:r>
      <w:r>
        <w:tab/>
      </w:r>
      <w:r>
        <w:rPr>
          <w:rFonts w:eastAsia="SimSun"/>
        </w:rPr>
        <w:t>AIMLE client registration response</w:t>
      </w:r>
      <w:bookmarkEnd w:id="333"/>
    </w:p>
    <w:p w14:paraId="1B962F3A" w14:textId="0AEADF8C" w:rsidR="00CD347F" w:rsidRDefault="00CD347F" w:rsidP="00CD347F">
      <w:pPr>
        <w:rPr>
          <w:b/>
          <w:lang w:val="en-US"/>
        </w:rPr>
      </w:pPr>
      <w:r>
        <w:rPr>
          <w:lang w:val="en-US"/>
        </w:rPr>
        <w:t>Table 8.7.3.</w:t>
      </w:r>
      <w:r w:rsidR="00426040">
        <w:rPr>
          <w:lang w:val="en-US"/>
        </w:rPr>
        <w:t>3</w:t>
      </w:r>
      <w:r>
        <w:rPr>
          <w:lang w:val="en-US"/>
        </w:rPr>
        <w:t xml:space="preserve">-1 shows the </w:t>
      </w:r>
      <w:r w:rsidR="00B878E9">
        <w:rPr>
          <w:lang w:val="en-US"/>
        </w:rPr>
        <w:t xml:space="preserve">AIMLE client registration </w:t>
      </w:r>
      <w:r>
        <w:rPr>
          <w:lang w:val="en-US"/>
        </w:rPr>
        <w:t>response sent by the AIMLE server to the AIMLE client.</w:t>
      </w:r>
    </w:p>
    <w:p w14:paraId="6B9E7811" w14:textId="6F8EAC8A" w:rsidR="00CD347F" w:rsidRDefault="00CD347F" w:rsidP="00CD347F">
      <w:pPr>
        <w:pStyle w:val="TH"/>
      </w:pPr>
      <w:r>
        <w:t>Table 8.7.3.</w:t>
      </w:r>
      <w:r w:rsidR="00942AE8">
        <w:t>3</w:t>
      </w:r>
      <w:r>
        <w:t>-1: AIMLE client registration response</w:t>
      </w:r>
    </w:p>
    <w:tbl>
      <w:tblPr>
        <w:tblW w:w="8640" w:type="dxa"/>
        <w:jc w:val="center"/>
        <w:tblLayout w:type="fixed"/>
        <w:tblLook w:val="04A0" w:firstRow="1" w:lastRow="0" w:firstColumn="1" w:lastColumn="0" w:noHBand="0" w:noVBand="1"/>
      </w:tblPr>
      <w:tblGrid>
        <w:gridCol w:w="2880"/>
        <w:gridCol w:w="1440"/>
        <w:gridCol w:w="4320"/>
      </w:tblGrid>
      <w:tr w:rsidR="00CD347F" w14:paraId="32F98978"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397126A0" w14:textId="77777777" w:rsidR="00CD347F" w:rsidRDefault="00CD347F">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4E3AB1B" w14:textId="77777777" w:rsidR="00CD347F" w:rsidRDefault="00CD347F">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D28029F" w14:textId="77777777" w:rsidR="00CD347F" w:rsidRDefault="00CD347F">
            <w:pPr>
              <w:pStyle w:val="TAH"/>
            </w:pPr>
            <w:r>
              <w:t>Description</w:t>
            </w:r>
          </w:p>
        </w:tc>
      </w:tr>
      <w:tr w:rsidR="00B878E9" w14:paraId="7E296C7C" w14:textId="77777777" w:rsidTr="00CD347F">
        <w:trPr>
          <w:jc w:val="center"/>
        </w:trPr>
        <w:tc>
          <w:tcPr>
            <w:tcW w:w="2880" w:type="dxa"/>
            <w:tcBorders>
              <w:top w:val="single" w:sz="4" w:space="0" w:color="000000"/>
              <w:left w:val="single" w:sz="4" w:space="0" w:color="000000"/>
              <w:bottom w:val="single" w:sz="4" w:space="0" w:color="000000"/>
              <w:right w:val="nil"/>
            </w:tcBorders>
            <w:hideMark/>
          </w:tcPr>
          <w:p w14:paraId="2A1B963D" w14:textId="4F7E0A31" w:rsidR="00B878E9" w:rsidRDefault="00B878E9" w:rsidP="00B878E9">
            <w:pPr>
              <w:pStyle w:val="TAL"/>
            </w:pPr>
            <w:r>
              <w:rPr>
                <w:lang w:eastAsia="de-DE"/>
              </w:rPr>
              <w:t>Successful response</w:t>
            </w:r>
          </w:p>
        </w:tc>
        <w:tc>
          <w:tcPr>
            <w:tcW w:w="1440" w:type="dxa"/>
            <w:tcBorders>
              <w:top w:val="single" w:sz="4" w:space="0" w:color="000000"/>
              <w:left w:val="single" w:sz="4" w:space="0" w:color="000000"/>
              <w:bottom w:val="single" w:sz="4" w:space="0" w:color="000000"/>
              <w:right w:val="nil"/>
            </w:tcBorders>
            <w:hideMark/>
          </w:tcPr>
          <w:p w14:paraId="53E432D9" w14:textId="77777777" w:rsidR="00B878E9" w:rsidRDefault="00B878E9" w:rsidP="00B878E9">
            <w:pPr>
              <w:pStyle w:val="TAC"/>
              <w:rPr>
                <w:lang w:eastAsia="zh-CN"/>
              </w:rPr>
            </w:pPr>
            <w:r>
              <w:rPr>
                <w:lang w:eastAsia="zh-CN"/>
              </w:rPr>
              <w:t>O</w:t>
            </w:r>
          </w:p>
          <w:p w14:paraId="7F5F6D3C" w14:textId="417FFC6A" w:rsidR="00DC77B2" w:rsidRDefault="00DC77B2" w:rsidP="00B878E9">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AEE9727" w14:textId="5D55950B" w:rsidR="00B878E9" w:rsidRDefault="00B878E9" w:rsidP="00B878E9">
            <w:pPr>
              <w:pStyle w:val="TAL"/>
            </w:pPr>
            <w:r>
              <w:rPr>
                <w:lang w:eastAsia="de-DE"/>
              </w:rPr>
              <w:t xml:space="preserve">Indicates that the registration was successful. </w:t>
            </w:r>
          </w:p>
        </w:tc>
      </w:tr>
      <w:tr w:rsidR="00B878E9" w14:paraId="7F98D089" w14:textId="77777777" w:rsidTr="00CD347F">
        <w:trPr>
          <w:jc w:val="center"/>
        </w:trPr>
        <w:tc>
          <w:tcPr>
            <w:tcW w:w="2880" w:type="dxa"/>
            <w:tcBorders>
              <w:top w:val="single" w:sz="4" w:space="0" w:color="000000"/>
              <w:left w:val="single" w:sz="4" w:space="0" w:color="000000"/>
              <w:bottom w:val="single" w:sz="4" w:space="0" w:color="000000"/>
              <w:right w:val="nil"/>
            </w:tcBorders>
          </w:tcPr>
          <w:p w14:paraId="18602E3E" w14:textId="3A442C57" w:rsidR="00B878E9" w:rsidRDefault="00B878E9" w:rsidP="00B878E9">
            <w:pPr>
              <w:pStyle w:val="TAL"/>
            </w:pPr>
            <w:r>
              <w:rPr>
                <w:lang w:eastAsia="de-DE"/>
              </w:rPr>
              <w:t>&gt; Registration ID</w:t>
            </w:r>
          </w:p>
        </w:tc>
        <w:tc>
          <w:tcPr>
            <w:tcW w:w="1440" w:type="dxa"/>
            <w:tcBorders>
              <w:top w:val="single" w:sz="4" w:space="0" w:color="000000"/>
              <w:left w:val="single" w:sz="4" w:space="0" w:color="000000"/>
              <w:bottom w:val="single" w:sz="4" w:space="0" w:color="000000"/>
              <w:right w:val="nil"/>
            </w:tcBorders>
          </w:tcPr>
          <w:p w14:paraId="3CDAC1F0" w14:textId="6465E13E" w:rsidR="00B878E9" w:rsidRDefault="00B878E9" w:rsidP="00B878E9">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4EDD9E" w14:textId="337EE6FC" w:rsidR="00B878E9" w:rsidRDefault="00B878E9" w:rsidP="00B878E9">
            <w:pPr>
              <w:pStyle w:val="TAL"/>
            </w:pPr>
            <w:r>
              <w:rPr>
                <w:lang w:eastAsia="de-DE"/>
              </w:rPr>
              <w:t>The identifier of the registration.</w:t>
            </w:r>
          </w:p>
        </w:tc>
      </w:tr>
      <w:tr w:rsidR="00B878E9" w14:paraId="46E24B88" w14:textId="77777777" w:rsidTr="00CD347F">
        <w:trPr>
          <w:jc w:val="center"/>
        </w:trPr>
        <w:tc>
          <w:tcPr>
            <w:tcW w:w="2880" w:type="dxa"/>
            <w:tcBorders>
              <w:top w:val="single" w:sz="4" w:space="0" w:color="000000"/>
              <w:left w:val="single" w:sz="4" w:space="0" w:color="000000"/>
              <w:bottom w:val="single" w:sz="4" w:space="0" w:color="000000"/>
              <w:right w:val="nil"/>
            </w:tcBorders>
          </w:tcPr>
          <w:p w14:paraId="29C69041" w14:textId="267014C2" w:rsidR="00B878E9" w:rsidRDefault="00B878E9" w:rsidP="00B878E9">
            <w:pPr>
              <w:pStyle w:val="TAL"/>
            </w:pPr>
            <w:r>
              <w:t>&gt; Expiration time</w:t>
            </w:r>
          </w:p>
        </w:tc>
        <w:tc>
          <w:tcPr>
            <w:tcW w:w="1440" w:type="dxa"/>
            <w:tcBorders>
              <w:top w:val="single" w:sz="4" w:space="0" w:color="000000"/>
              <w:left w:val="single" w:sz="4" w:space="0" w:color="000000"/>
              <w:bottom w:val="single" w:sz="4" w:space="0" w:color="000000"/>
              <w:right w:val="nil"/>
            </w:tcBorders>
          </w:tcPr>
          <w:p w14:paraId="4198E86D" w14:textId="34D92DB2"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ABAC9A1" w14:textId="77777777" w:rsidR="00B878E9" w:rsidRDefault="00B878E9" w:rsidP="00B878E9">
            <w:pPr>
              <w:pStyle w:val="TAL"/>
            </w:pPr>
            <w:r>
              <w:t>Indicates the expiration time of the updated registration. To maintain an active registration status, a registration update is required before the expiration time.</w:t>
            </w:r>
          </w:p>
          <w:p w14:paraId="3AD5CF4D" w14:textId="77777777" w:rsidR="00B878E9" w:rsidRDefault="00B878E9" w:rsidP="00B878E9">
            <w:pPr>
              <w:pStyle w:val="TAL"/>
            </w:pPr>
          </w:p>
          <w:p w14:paraId="22197D22" w14:textId="377E7E16" w:rsidR="00B878E9" w:rsidRDefault="00B878E9" w:rsidP="00B878E9">
            <w:pPr>
              <w:pStyle w:val="TAL"/>
            </w:pPr>
            <w:r>
              <w:rPr>
                <w:lang w:eastAsia="ko-KR"/>
              </w:rPr>
              <w:t>If the Expiration time IE is not included, it indicates that the updated registration never expires.</w:t>
            </w:r>
          </w:p>
        </w:tc>
      </w:tr>
      <w:tr w:rsidR="00B878E9" w14:paraId="22B5E543" w14:textId="77777777" w:rsidTr="00CD347F">
        <w:trPr>
          <w:jc w:val="center"/>
        </w:trPr>
        <w:tc>
          <w:tcPr>
            <w:tcW w:w="2880" w:type="dxa"/>
            <w:tcBorders>
              <w:top w:val="single" w:sz="4" w:space="0" w:color="000000"/>
              <w:left w:val="single" w:sz="4" w:space="0" w:color="000000"/>
              <w:bottom w:val="single" w:sz="4" w:space="0" w:color="000000"/>
              <w:right w:val="nil"/>
            </w:tcBorders>
          </w:tcPr>
          <w:p w14:paraId="68436FF2" w14:textId="0AB7E5EA" w:rsidR="00B878E9" w:rsidRDefault="00B878E9" w:rsidP="00B878E9">
            <w:pPr>
              <w:pStyle w:val="TAL"/>
            </w:pPr>
            <w:r>
              <w:t>Failure response</w:t>
            </w:r>
          </w:p>
        </w:tc>
        <w:tc>
          <w:tcPr>
            <w:tcW w:w="1440" w:type="dxa"/>
            <w:tcBorders>
              <w:top w:val="single" w:sz="4" w:space="0" w:color="000000"/>
              <w:left w:val="single" w:sz="4" w:space="0" w:color="000000"/>
              <w:bottom w:val="single" w:sz="4" w:space="0" w:color="000000"/>
              <w:right w:val="nil"/>
            </w:tcBorders>
          </w:tcPr>
          <w:p w14:paraId="43A4AED4" w14:textId="77777777" w:rsidR="00DC77B2" w:rsidRDefault="00B878E9" w:rsidP="00DC77B2">
            <w:pPr>
              <w:pStyle w:val="TAC"/>
              <w:rPr>
                <w:lang w:eastAsia="zh-CN"/>
              </w:rPr>
            </w:pPr>
            <w:r>
              <w:t>O</w:t>
            </w:r>
          </w:p>
          <w:p w14:paraId="7E2A89A0" w14:textId="1FD3E5B7" w:rsidR="00B878E9" w:rsidRDefault="00DC77B2" w:rsidP="00DC77B2">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EEC2D9" w14:textId="1E894AC1" w:rsidR="00B878E9" w:rsidRDefault="00B878E9" w:rsidP="00B878E9">
            <w:pPr>
              <w:pStyle w:val="TAL"/>
            </w:pPr>
            <w:r>
              <w:t>Indicates that the registration request failed.</w:t>
            </w:r>
          </w:p>
        </w:tc>
      </w:tr>
      <w:tr w:rsidR="00B878E9" w14:paraId="04A26A53" w14:textId="77777777" w:rsidTr="00CD347F">
        <w:trPr>
          <w:jc w:val="center"/>
        </w:trPr>
        <w:tc>
          <w:tcPr>
            <w:tcW w:w="2880" w:type="dxa"/>
            <w:tcBorders>
              <w:top w:val="single" w:sz="4" w:space="0" w:color="000000"/>
              <w:left w:val="single" w:sz="4" w:space="0" w:color="000000"/>
              <w:bottom w:val="single" w:sz="4" w:space="0" w:color="000000"/>
              <w:right w:val="nil"/>
            </w:tcBorders>
          </w:tcPr>
          <w:p w14:paraId="3F078322" w14:textId="14057EBF" w:rsidR="00B878E9" w:rsidRDefault="00B878E9" w:rsidP="00B878E9">
            <w:pPr>
              <w:pStyle w:val="TAL"/>
            </w:pPr>
            <w:r>
              <w:t>&gt; Cause</w:t>
            </w:r>
          </w:p>
        </w:tc>
        <w:tc>
          <w:tcPr>
            <w:tcW w:w="1440" w:type="dxa"/>
            <w:tcBorders>
              <w:top w:val="single" w:sz="4" w:space="0" w:color="000000"/>
              <w:left w:val="single" w:sz="4" w:space="0" w:color="000000"/>
              <w:bottom w:val="single" w:sz="4" w:space="0" w:color="000000"/>
              <w:right w:val="nil"/>
            </w:tcBorders>
          </w:tcPr>
          <w:p w14:paraId="1E3E963B" w14:textId="31DC1471" w:rsidR="00B878E9" w:rsidRDefault="00B878E9" w:rsidP="00B878E9">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21617F8" w14:textId="63090F96" w:rsidR="00B878E9" w:rsidRDefault="00B878E9" w:rsidP="00B878E9">
            <w:pPr>
              <w:pStyle w:val="TAL"/>
            </w:pPr>
            <w:r>
              <w:t>Indicates the cause of registration request failure</w:t>
            </w:r>
          </w:p>
        </w:tc>
      </w:tr>
      <w:tr w:rsidR="00DC77B2" w14:paraId="29ECCE91" w14:textId="77777777" w:rsidTr="005F6345">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9868D70" w14:textId="6E663B32" w:rsidR="00DC77B2" w:rsidRDefault="00DC77B2" w:rsidP="00032F54">
            <w:pPr>
              <w:pStyle w:val="TAN"/>
            </w:pPr>
            <w:r>
              <w:rPr>
                <w:lang w:eastAsia="zh-CN"/>
              </w:rPr>
              <w:t>NOTE:</w:t>
            </w:r>
            <w:r>
              <w:rPr>
                <w:lang w:eastAsia="zh-CN"/>
              </w:rPr>
              <w:tab/>
            </w:r>
            <w:r>
              <w:rPr>
                <w:lang w:eastAsia="en-GB"/>
              </w:rPr>
              <w:t>One of the IEs shall be present.</w:t>
            </w:r>
          </w:p>
        </w:tc>
      </w:tr>
    </w:tbl>
    <w:p w14:paraId="3AB63306" w14:textId="77777777" w:rsidR="001030AA" w:rsidRDefault="001030AA" w:rsidP="001030AA"/>
    <w:p w14:paraId="4E44348C" w14:textId="5C4AC00A" w:rsidR="00B878E9" w:rsidRDefault="00B878E9" w:rsidP="00B878E9">
      <w:pPr>
        <w:pStyle w:val="Heading4"/>
      </w:pPr>
      <w:bookmarkStart w:id="334" w:name="_Toc218864129"/>
      <w:r>
        <w:t>8.7.3.4</w:t>
      </w:r>
      <w:r>
        <w:tab/>
      </w:r>
      <w:r>
        <w:rPr>
          <w:rFonts w:eastAsia="SimSun"/>
        </w:rPr>
        <w:t>AIMLE client registration update request</w:t>
      </w:r>
      <w:bookmarkEnd w:id="334"/>
    </w:p>
    <w:p w14:paraId="29A0BE65" w14:textId="77777777" w:rsidR="00B878E9" w:rsidRDefault="00B878E9" w:rsidP="00B878E9">
      <w:pPr>
        <w:rPr>
          <w:b/>
          <w:lang w:val="en-US"/>
        </w:rPr>
      </w:pPr>
      <w:r>
        <w:rPr>
          <w:lang w:val="en-US"/>
        </w:rPr>
        <w:t>Table 8.7.3.4-1 shows the request sent by an AIMLE client to an AIMLE server for the AIMLE client registration update request.</w:t>
      </w:r>
    </w:p>
    <w:p w14:paraId="16B4F2E0" w14:textId="77777777" w:rsidR="00B878E9" w:rsidRDefault="00B878E9" w:rsidP="00B878E9">
      <w:pPr>
        <w:pStyle w:val="TH"/>
      </w:pPr>
      <w:r>
        <w:lastRenderedPageBreak/>
        <w:t>Table 8.7.3.4-1: AIMLE client registration 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69D0439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6D6281C"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0CD7E81"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67B0DE0" w14:textId="77777777" w:rsidR="00B878E9" w:rsidRDefault="00B878E9">
            <w:pPr>
              <w:pStyle w:val="TAH"/>
              <w:rPr>
                <w:lang w:eastAsia="de-DE"/>
              </w:rPr>
            </w:pPr>
            <w:r>
              <w:rPr>
                <w:lang w:eastAsia="de-DE"/>
              </w:rPr>
              <w:t>Description</w:t>
            </w:r>
          </w:p>
        </w:tc>
      </w:tr>
      <w:tr w:rsidR="00B878E9" w14:paraId="6C12E05B"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75BE8D9D" w14:textId="77777777" w:rsidR="00B878E9" w:rsidRDefault="00B878E9">
            <w:pPr>
              <w:pStyle w:val="TAL"/>
              <w:rPr>
                <w:lang w:eastAsia="de-DE"/>
              </w:rPr>
            </w:pPr>
            <w:r>
              <w:rPr>
                <w:lang w:eastAsia="zh-CN"/>
              </w:rPr>
              <w:t>Registration identifier</w:t>
            </w:r>
          </w:p>
        </w:tc>
        <w:tc>
          <w:tcPr>
            <w:tcW w:w="1440" w:type="dxa"/>
            <w:tcBorders>
              <w:top w:val="single" w:sz="4" w:space="0" w:color="auto"/>
              <w:left w:val="single" w:sz="4" w:space="0" w:color="auto"/>
              <w:bottom w:val="single" w:sz="4" w:space="0" w:color="auto"/>
              <w:right w:val="single" w:sz="4" w:space="0" w:color="auto"/>
            </w:tcBorders>
            <w:hideMark/>
          </w:tcPr>
          <w:p w14:paraId="2A4BA6FD"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3520191" w14:textId="77777777" w:rsidR="00B878E9" w:rsidRDefault="00B878E9">
            <w:pPr>
              <w:pStyle w:val="TAL"/>
              <w:rPr>
                <w:lang w:eastAsia="de-DE"/>
              </w:rPr>
            </w:pPr>
            <w:r>
              <w:rPr>
                <w:lang w:eastAsia="zh-CN"/>
              </w:rPr>
              <w:t>Identifier of the existing registration for which the update request applies.</w:t>
            </w:r>
          </w:p>
        </w:tc>
      </w:tr>
      <w:tr w:rsidR="00B878E9" w14:paraId="4DDD59DB" w14:textId="77777777" w:rsidTr="00B878E9">
        <w:trPr>
          <w:trHeight w:val="623"/>
          <w:jc w:val="center"/>
        </w:trPr>
        <w:tc>
          <w:tcPr>
            <w:tcW w:w="2880" w:type="dxa"/>
            <w:tcBorders>
              <w:top w:val="single" w:sz="4" w:space="0" w:color="auto"/>
              <w:left w:val="single" w:sz="4" w:space="0" w:color="auto"/>
              <w:bottom w:val="single" w:sz="4" w:space="0" w:color="auto"/>
              <w:right w:val="single" w:sz="4" w:space="0" w:color="auto"/>
            </w:tcBorders>
            <w:hideMark/>
          </w:tcPr>
          <w:p w14:paraId="2B35E43E" w14:textId="77777777" w:rsidR="00B878E9" w:rsidRDefault="00B878E9">
            <w:pPr>
              <w:pStyle w:val="TAL"/>
              <w:rPr>
                <w:lang w:eastAsia="zh-CN"/>
              </w:rPr>
            </w:pPr>
            <w:r>
              <w:rPr>
                <w:lang w:eastAsia="de-DE"/>
              </w:rPr>
              <w:t>AIMLE client profile</w:t>
            </w:r>
          </w:p>
        </w:tc>
        <w:tc>
          <w:tcPr>
            <w:tcW w:w="1440" w:type="dxa"/>
            <w:tcBorders>
              <w:top w:val="single" w:sz="4" w:space="0" w:color="auto"/>
              <w:left w:val="single" w:sz="4" w:space="0" w:color="auto"/>
              <w:bottom w:val="single" w:sz="4" w:space="0" w:color="auto"/>
              <w:right w:val="single" w:sz="4" w:space="0" w:color="auto"/>
            </w:tcBorders>
            <w:hideMark/>
          </w:tcPr>
          <w:p w14:paraId="4D81E8A1" w14:textId="77777777" w:rsidR="00B878E9" w:rsidRDefault="00B878E9">
            <w:pPr>
              <w:pStyle w:val="TAC"/>
              <w:rPr>
                <w:lang w:eastAsia="zh-CN"/>
              </w:rPr>
            </w:pPr>
            <w:r>
              <w:rPr>
                <w:lang w:eastAsia="de-DE"/>
              </w:rPr>
              <w:t>O</w:t>
            </w:r>
          </w:p>
        </w:tc>
        <w:tc>
          <w:tcPr>
            <w:tcW w:w="4320" w:type="dxa"/>
            <w:tcBorders>
              <w:top w:val="single" w:sz="4" w:space="0" w:color="auto"/>
              <w:left w:val="single" w:sz="4" w:space="0" w:color="auto"/>
              <w:bottom w:val="single" w:sz="4" w:space="0" w:color="auto"/>
              <w:right w:val="single" w:sz="4" w:space="0" w:color="auto"/>
            </w:tcBorders>
            <w:hideMark/>
          </w:tcPr>
          <w:p w14:paraId="0BC6349E" w14:textId="003EFAD7" w:rsidR="00B878E9" w:rsidRDefault="00B878E9">
            <w:pPr>
              <w:pStyle w:val="TAL"/>
              <w:rPr>
                <w:lang w:eastAsia="zh-CN"/>
              </w:rPr>
            </w:pPr>
            <w:r>
              <w:rPr>
                <w:lang w:eastAsia="de-DE"/>
              </w:rPr>
              <w:t>Update information about the capability of the AIMLE client to support AI/ML operations as detailed in Table 8.7.3.</w:t>
            </w:r>
            <w:r w:rsidR="00942AE8">
              <w:rPr>
                <w:lang w:eastAsia="de-DE"/>
              </w:rPr>
              <w:t>2</w:t>
            </w:r>
            <w:r>
              <w:rPr>
                <w:lang w:eastAsia="de-DE"/>
              </w:rPr>
              <w:t>-2.</w:t>
            </w:r>
          </w:p>
        </w:tc>
      </w:tr>
      <w:tr w:rsidR="00B878E9" w14:paraId="049B38E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3FCCF2D6" w14:textId="77777777" w:rsidR="00B878E9" w:rsidRDefault="00B878E9">
            <w:pPr>
              <w:pStyle w:val="TAL"/>
              <w:rPr>
                <w:lang w:eastAsia="de-DE"/>
              </w:rPr>
            </w:pPr>
            <w:r>
              <w:rPr>
                <w:lang w:eastAsia="en-GB"/>
              </w:rPr>
              <w:t>List of supported services</w:t>
            </w:r>
          </w:p>
        </w:tc>
        <w:tc>
          <w:tcPr>
            <w:tcW w:w="1440" w:type="dxa"/>
            <w:tcBorders>
              <w:top w:val="single" w:sz="4" w:space="0" w:color="auto"/>
              <w:left w:val="single" w:sz="4" w:space="0" w:color="auto"/>
              <w:bottom w:val="single" w:sz="4" w:space="0" w:color="auto"/>
              <w:right w:val="single" w:sz="4" w:space="0" w:color="auto"/>
            </w:tcBorders>
            <w:hideMark/>
          </w:tcPr>
          <w:p w14:paraId="348CD223"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19664CC1" w14:textId="2679858F" w:rsidR="00B878E9" w:rsidRDefault="00B878E9">
            <w:pPr>
              <w:pStyle w:val="TAL"/>
              <w:rPr>
                <w:lang w:eastAsia="de-DE"/>
              </w:rPr>
            </w:pPr>
            <w:r>
              <w:rPr>
                <w:rFonts w:cs="Calibri"/>
                <w:bCs/>
                <w:lang w:val="en-US" w:eastAsia="en-GB"/>
              </w:rPr>
              <w:t xml:space="preserve">Update to supported service information. Services identified by </w:t>
            </w:r>
            <w:r w:rsidR="00A32FC6">
              <w:rPr>
                <w:rFonts w:cs="Calibri"/>
                <w:bCs/>
                <w:lang w:val="en-US" w:eastAsia="en-GB"/>
              </w:rPr>
              <w:t xml:space="preserve">their VAL </w:t>
            </w:r>
            <w:r>
              <w:rPr>
                <w:rFonts w:cs="Calibri"/>
                <w:bCs/>
                <w:lang w:val="en-US" w:eastAsia="en-GB"/>
              </w:rPr>
              <w:t xml:space="preserve">Service ID are either removed from the list when the AIMLE client ceases to provide a service and added when the AIMLE client starts to provide a service. </w:t>
            </w:r>
          </w:p>
        </w:tc>
      </w:tr>
      <w:tr w:rsidR="00B878E9" w14:paraId="4FCB6CB1"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51E2662F" w14:textId="3056C203" w:rsidR="00B878E9" w:rsidRDefault="00B878E9">
            <w:pPr>
              <w:pStyle w:val="TAL"/>
              <w:rPr>
                <w:lang w:eastAsia="de-DE"/>
              </w:rPr>
            </w:pPr>
            <w:r>
              <w:rPr>
                <w:lang w:eastAsia="en-GB"/>
              </w:rPr>
              <w:t xml:space="preserve">&gt; </w:t>
            </w:r>
            <w:r w:rsidR="00A32FC6">
              <w:rPr>
                <w:lang w:eastAsia="en-GB"/>
              </w:rPr>
              <w:t xml:space="preserve">VAL </w:t>
            </w:r>
            <w:r>
              <w:rPr>
                <w:rFonts w:cs="Calibri"/>
                <w:bCs/>
                <w:lang w:val="en-US" w:eastAsia="en-GB"/>
              </w:rPr>
              <w:t>service ID</w:t>
            </w:r>
          </w:p>
        </w:tc>
        <w:tc>
          <w:tcPr>
            <w:tcW w:w="1440" w:type="dxa"/>
            <w:tcBorders>
              <w:top w:val="single" w:sz="4" w:space="0" w:color="auto"/>
              <w:left w:val="single" w:sz="4" w:space="0" w:color="auto"/>
              <w:bottom w:val="single" w:sz="4" w:space="0" w:color="auto"/>
              <w:right w:val="single" w:sz="4" w:space="0" w:color="auto"/>
            </w:tcBorders>
            <w:hideMark/>
          </w:tcPr>
          <w:p w14:paraId="7576ED5E" w14:textId="0B5DAC8F" w:rsidR="00B878E9" w:rsidRDefault="00A32FC6">
            <w:pPr>
              <w:pStyle w:val="TAC"/>
              <w:rPr>
                <w:lang w:eastAsia="de-DE"/>
              </w:rPr>
            </w:pPr>
            <w:r>
              <w:rPr>
                <w:lang w:eastAsia="en-GB"/>
              </w:rPr>
              <w:t>M</w:t>
            </w:r>
          </w:p>
        </w:tc>
        <w:tc>
          <w:tcPr>
            <w:tcW w:w="4320" w:type="dxa"/>
            <w:tcBorders>
              <w:top w:val="single" w:sz="4" w:space="0" w:color="auto"/>
              <w:left w:val="single" w:sz="4" w:space="0" w:color="auto"/>
              <w:bottom w:val="single" w:sz="4" w:space="0" w:color="auto"/>
              <w:right w:val="single" w:sz="4" w:space="0" w:color="auto"/>
            </w:tcBorders>
            <w:hideMark/>
          </w:tcPr>
          <w:p w14:paraId="6E7D163F" w14:textId="23B197A8" w:rsidR="00B878E9" w:rsidRDefault="00A32FC6">
            <w:pPr>
              <w:pStyle w:val="TAL"/>
              <w:rPr>
                <w:lang w:eastAsia="de-DE"/>
              </w:rPr>
            </w:pPr>
            <w:r>
              <w:rPr>
                <w:lang w:eastAsia="zh-CN"/>
              </w:rPr>
              <w:t>The identifier of the VAL service.</w:t>
            </w:r>
          </w:p>
        </w:tc>
      </w:tr>
      <w:tr w:rsidR="00B878E9" w14:paraId="64ADA5DE"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4A159B3E" w14:textId="2A85571E" w:rsidR="00B878E9" w:rsidRDefault="00B878E9">
            <w:pPr>
              <w:pStyle w:val="TAL"/>
              <w:rPr>
                <w:lang w:eastAsia="de-DE"/>
              </w:rPr>
            </w:pPr>
            <w:r>
              <w:rPr>
                <w:lang w:eastAsia="en-GB"/>
              </w:rPr>
              <w:t xml:space="preserve">&gt; </w:t>
            </w:r>
            <w:r w:rsidR="00A32FC6">
              <w:rPr>
                <w:rFonts w:cs="Calibri"/>
                <w:bCs/>
                <w:lang w:val="en-US" w:eastAsia="en-GB"/>
              </w:rPr>
              <w:t>S</w:t>
            </w:r>
            <w:r>
              <w:rPr>
                <w:rFonts w:cs="Calibri"/>
                <w:bCs/>
                <w:lang w:val="en-US" w:eastAsia="en-GB"/>
              </w:rPr>
              <w:t>ervice permission level</w:t>
            </w:r>
          </w:p>
        </w:tc>
        <w:tc>
          <w:tcPr>
            <w:tcW w:w="1440" w:type="dxa"/>
            <w:tcBorders>
              <w:top w:val="single" w:sz="4" w:space="0" w:color="auto"/>
              <w:left w:val="single" w:sz="4" w:space="0" w:color="auto"/>
              <w:bottom w:val="single" w:sz="4" w:space="0" w:color="auto"/>
              <w:right w:val="single" w:sz="4" w:space="0" w:color="auto"/>
            </w:tcBorders>
            <w:hideMark/>
          </w:tcPr>
          <w:p w14:paraId="39F1644D" w14:textId="77777777" w:rsidR="00B878E9" w:rsidRDefault="00B878E9">
            <w:pPr>
              <w:pStyle w:val="TAC"/>
              <w:rPr>
                <w:lang w:eastAsia="de-DE"/>
              </w:rPr>
            </w:pPr>
            <w:r>
              <w:rPr>
                <w:lang w:eastAsia="en-GB"/>
              </w:rPr>
              <w:t>O</w:t>
            </w:r>
          </w:p>
        </w:tc>
        <w:tc>
          <w:tcPr>
            <w:tcW w:w="4320" w:type="dxa"/>
            <w:tcBorders>
              <w:top w:val="single" w:sz="4" w:space="0" w:color="auto"/>
              <w:left w:val="single" w:sz="4" w:space="0" w:color="auto"/>
              <w:bottom w:val="single" w:sz="4" w:space="0" w:color="auto"/>
              <w:right w:val="single" w:sz="4" w:space="0" w:color="auto"/>
            </w:tcBorders>
            <w:hideMark/>
          </w:tcPr>
          <w:p w14:paraId="7CA1C273" w14:textId="586BE846" w:rsidR="00B878E9" w:rsidRDefault="00B878E9">
            <w:pPr>
              <w:pStyle w:val="TAL"/>
              <w:rPr>
                <w:lang w:eastAsia="de-DE"/>
              </w:rPr>
            </w:pPr>
            <w:r>
              <w:rPr>
                <w:rFonts w:cs="Calibri"/>
                <w:bCs/>
                <w:lang w:val="en-US" w:eastAsia="en-GB"/>
              </w:rPr>
              <w:t>Service permission level (e.g., premium resource usage, standard resource usage, limited resource usage).</w:t>
            </w:r>
          </w:p>
        </w:tc>
      </w:tr>
    </w:tbl>
    <w:p w14:paraId="74C12BA8" w14:textId="77777777" w:rsidR="00B878E9" w:rsidRDefault="00B878E9" w:rsidP="00B878E9">
      <w:pPr>
        <w:rPr>
          <w:lang w:val="en-US"/>
        </w:rPr>
      </w:pPr>
    </w:p>
    <w:p w14:paraId="31B4CF75" w14:textId="77777777" w:rsidR="00B878E9" w:rsidRDefault="00B878E9" w:rsidP="00B878E9">
      <w:pPr>
        <w:pStyle w:val="Heading4"/>
      </w:pPr>
      <w:bookmarkStart w:id="335" w:name="_Toc218864130"/>
      <w:r>
        <w:t>8.7.3.5</w:t>
      </w:r>
      <w:r>
        <w:tab/>
      </w:r>
      <w:r>
        <w:rPr>
          <w:rFonts w:eastAsia="SimSun"/>
        </w:rPr>
        <w:t>AIMLE client registration update response</w:t>
      </w:r>
      <w:bookmarkEnd w:id="335"/>
    </w:p>
    <w:p w14:paraId="00878610" w14:textId="77777777" w:rsidR="00B878E9" w:rsidRDefault="00B878E9" w:rsidP="00B878E9">
      <w:pPr>
        <w:rPr>
          <w:lang w:val="en-US"/>
        </w:rPr>
      </w:pPr>
      <w:r>
        <w:rPr>
          <w:lang w:val="en-US"/>
        </w:rPr>
        <w:t>Table 8.7.3.5-1 shows the AIMLE client de-registration update response sent by the AIMLE server to the AIMLE client.</w:t>
      </w:r>
    </w:p>
    <w:p w14:paraId="0CF9324A" w14:textId="6836C43E" w:rsidR="008911D8" w:rsidRDefault="008911D8" w:rsidP="00EF2846">
      <w:pPr>
        <w:pStyle w:val="TH"/>
        <w:rPr>
          <w:lang w:val="en-US"/>
        </w:rPr>
      </w:pPr>
      <w:r>
        <w:t>Table 8.7.3.5-1: AIMLE client registration update response</w:t>
      </w:r>
    </w:p>
    <w:tbl>
      <w:tblPr>
        <w:tblW w:w="8670" w:type="dxa"/>
        <w:jc w:val="center"/>
        <w:tblLayout w:type="fixed"/>
        <w:tblLook w:val="04A0" w:firstRow="1" w:lastRow="0" w:firstColumn="1" w:lastColumn="0" w:noHBand="0" w:noVBand="1"/>
      </w:tblPr>
      <w:tblGrid>
        <w:gridCol w:w="2890"/>
        <w:gridCol w:w="1445"/>
        <w:gridCol w:w="4335"/>
      </w:tblGrid>
      <w:tr w:rsidR="00B878E9" w14:paraId="6CA7D07A"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A2EBD05" w14:textId="3C277F69" w:rsidR="00B878E9" w:rsidRDefault="00B878E9">
            <w:pPr>
              <w:pStyle w:val="TAH"/>
            </w:pPr>
            <w:r>
              <w:t>Information element</w:t>
            </w:r>
          </w:p>
        </w:tc>
        <w:tc>
          <w:tcPr>
            <w:tcW w:w="1445" w:type="dxa"/>
            <w:tcBorders>
              <w:top w:val="single" w:sz="4" w:space="0" w:color="000000"/>
              <w:left w:val="single" w:sz="4" w:space="0" w:color="000000"/>
              <w:bottom w:val="single" w:sz="4" w:space="0" w:color="000000"/>
              <w:right w:val="nil"/>
            </w:tcBorders>
            <w:hideMark/>
          </w:tcPr>
          <w:p w14:paraId="1E166547" w14:textId="77777777" w:rsidR="00B878E9" w:rsidRDefault="00B878E9">
            <w:pPr>
              <w:pStyle w:val="TAH"/>
            </w:pPr>
            <w:r>
              <w:t>Status</w:t>
            </w:r>
          </w:p>
        </w:tc>
        <w:tc>
          <w:tcPr>
            <w:tcW w:w="4335" w:type="dxa"/>
            <w:tcBorders>
              <w:top w:val="single" w:sz="4" w:space="0" w:color="000000"/>
              <w:left w:val="single" w:sz="4" w:space="0" w:color="000000"/>
              <w:bottom w:val="single" w:sz="4" w:space="0" w:color="000000"/>
              <w:right w:val="single" w:sz="4" w:space="0" w:color="000000"/>
            </w:tcBorders>
            <w:hideMark/>
          </w:tcPr>
          <w:p w14:paraId="5C38086B" w14:textId="77777777" w:rsidR="00B878E9" w:rsidRDefault="00B878E9">
            <w:pPr>
              <w:pStyle w:val="TAH"/>
            </w:pPr>
            <w:r>
              <w:t>Description</w:t>
            </w:r>
          </w:p>
        </w:tc>
      </w:tr>
      <w:tr w:rsidR="00B878E9" w14:paraId="064A1889"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7CF5CFD4" w14:textId="77777777" w:rsidR="00B878E9" w:rsidRDefault="00B878E9">
            <w:pPr>
              <w:pStyle w:val="TAL"/>
            </w:pPr>
            <w:r>
              <w:t>Successful response</w:t>
            </w:r>
          </w:p>
        </w:tc>
        <w:tc>
          <w:tcPr>
            <w:tcW w:w="1445" w:type="dxa"/>
            <w:tcBorders>
              <w:top w:val="single" w:sz="4" w:space="0" w:color="000000"/>
              <w:left w:val="single" w:sz="4" w:space="0" w:color="000000"/>
              <w:bottom w:val="single" w:sz="4" w:space="0" w:color="000000"/>
              <w:right w:val="nil"/>
            </w:tcBorders>
            <w:hideMark/>
          </w:tcPr>
          <w:p w14:paraId="6D65C348" w14:textId="77777777" w:rsidR="00827A0C" w:rsidRDefault="00B878E9" w:rsidP="00827A0C">
            <w:pPr>
              <w:pStyle w:val="TAC"/>
            </w:pPr>
            <w:r>
              <w:t>O</w:t>
            </w:r>
          </w:p>
          <w:p w14:paraId="7D32ED6D" w14:textId="7401A028"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25CB60B7" w14:textId="77777777" w:rsidR="00B878E9" w:rsidRDefault="00B878E9">
            <w:pPr>
              <w:pStyle w:val="TAL"/>
            </w:pPr>
            <w:r>
              <w:t>Indicates that the registration update request was successful.</w:t>
            </w:r>
          </w:p>
        </w:tc>
      </w:tr>
      <w:tr w:rsidR="00B878E9" w14:paraId="51E629C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39C0141" w14:textId="77777777" w:rsidR="00B878E9" w:rsidRDefault="00B878E9">
            <w:pPr>
              <w:pStyle w:val="TAL"/>
            </w:pPr>
            <w:r>
              <w:t>&gt; Expiration time</w:t>
            </w:r>
          </w:p>
        </w:tc>
        <w:tc>
          <w:tcPr>
            <w:tcW w:w="1445" w:type="dxa"/>
            <w:tcBorders>
              <w:top w:val="single" w:sz="4" w:space="0" w:color="000000"/>
              <w:left w:val="single" w:sz="4" w:space="0" w:color="000000"/>
              <w:bottom w:val="single" w:sz="4" w:space="0" w:color="000000"/>
              <w:right w:val="nil"/>
            </w:tcBorders>
            <w:hideMark/>
          </w:tcPr>
          <w:p w14:paraId="72E9115F"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tcPr>
          <w:p w14:paraId="724C65E4" w14:textId="77777777" w:rsidR="00B878E9" w:rsidRDefault="00B878E9">
            <w:pPr>
              <w:pStyle w:val="TAL"/>
            </w:pPr>
            <w:r>
              <w:t>Indicates the expiration time of the updated registration. To maintain an active registration status, a registration update is required before the expiration time.</w:t>
            </w:r>
          </w:p>
          <w:p w14:paraId="77EDC9BF" w14:textId="77777777" w:rsidR="00B878E9" w:rsidRDefault="00B878E9">
            <w:pPr>
              <w:pStyle w:val="TAL"/>
            </w:pPr>
          </w:p>
          <w:p w14:paraId="78619035" w14:textId="77777777" w:rsidR="00B878E9" w:rsidRDefault="00B878E9">
            <w:pPr>
              <w:pStyle w:val="TAL"/>
            </w:pPr>
            <w:r>
              <w:rPr>
                <w:lang w:eastAsia="ko-KR"/>
              </w:rPr>
              <w:t>If the Expiration time IE is not included, it indicates that the updated registration never expires.</w:t>
            </w:r>
          </w:p>
        </w:tc>
      </w:tr>
      <w:tr w:rsidR="00B878E9" w14:paraId="578849D1"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5DDA01F" w14:textId="77777777" w:rsidR="00B878E9" w:rsidRDefault="00B878E9">
            <w:pPr>
              <w:pStyle w:val="TAL"/>
            </w:pPr>
            <w:r>
              <w:t>Failure response</w:t>
            </w:r>
          </w:p>
        </w:tc>
        <w:tc>
          <w:tcPr>
            <w:tcW w:w="1445" w:type="dxa"/>
            <w:tcBorders>
              <w:top w:val="single" w:sz="4" w:space="0" w:color="000000"/>
              <w:left w:val="single" w:sz="4" w:space="0" w:color="000000"/>
              <w:bottom w:val="single" w:sz="4" w:space="0" w:color="000000"/>
              <w:right w:val="nil"/>
            </w:tcBorders>
            <w:hideMark/>
          </w:tcPr>
          <w:p w14:paraId="219A6A15" w14:textId="77777777" w:rsidR="00827A0C" w:rsidRDefault="00B878E9" w:rsidP="00827A0C">
            <w:pPr>
              <w:pStyle w:val="TAC"/>
            </w:pPr>
            <w:r>
              <w:t>O</w:t>
            </w:r>
          </w:p>
          <w:p w14:paraId="22547D29" w14:textId="3BE4631F" w:rsidR="00B878E9" w:rsidRDefault="00827A0C" w:rsidP="00827A0C">
            <w:pPr>
              <w:pStyle w:val="TAC"/>
            </w:pPr>
            <w:r>
              <w:rPr>
                <w:lang w:eastAsia="zh-CN"/>
              </w:rPr>
              <w:t>(NOTE)</w:t>
            </w:r>
          </w:p>
        </w:tc>
        <w:tc>
          <w:tcPr>
            <w:tcW w:w="4335" w:type="dxa"/>
            <w:tcBorders>
              <w:top w:val="single" w:sz="4" w:space="0" w:color="000000"/>
              <w:left w:val="single" w:sz="4" w:space="0" w:color="000000"/>
              <w:bottom w:val="single" w:sz="4" w:space="0" w:color="000000"/>
              <w:right w:val="single" w:sz="4" w:space="0" w:color="000000"/>
            </w:tcBorders>
            <w:hideMark/>
          </w:tcPr>
          <w:p w14:paraId="1E5254B4" w14:textId="77777777" w:rsidR="00B878E9" w:rsidRDefault="00B878E9">
            <w:pPr>
              <w:pStyle w:val="TAL"/>
            </w:pPr>
            <w:r>
              <w:t>Indicates that the registration update request failed.</w:t>
            </w:r>
          </w:p>
        </w:tc>
      </w:tr>
      <w:tr w:rsidR="00B878E9" w14:paraId="5C25ABD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284BB42" w14:textId="77777777" w:rsidR="00B878E9" w:rsidRDefault="00B878E9">
            <w:pPr>
              <w:pStyle w:val="TAL"/>
            </w:pPr>
            <w:r>
              <w:t>&gt; Cause</w:t>
            </w:r>
          </w:p>
        </w:tc>
        <w:tc>
          <w:tcPr>
            <w:tcW w:w="1445" w:type="dxa"/>
            <w:tcBorders>
              <w:top w:val="single" w:sz="4" w:space="0" w:color="000000"/>
              <w:left w:val="single" w:sz="4" w:space="0" w:color="000000"/>
              <w:bottom w:val="single" w:sz="4" w:space="0" w:color="000000"/>
              <w:right w:val="nil"/>
            </w:tcBorders>
            <w:hideMark/>
          </w:tcPr>
          <w:p w14:paraId="59108EC5" w14:textId="77777777" w:rsidR="00B878E9" w:rsidRDefault="00B878E9">
            <w:pPr>
              <w:pStyle w:val="TAC"/>
            </w:pPr>
            <w:r>
              <w:t>O</w:t>
            </w:r>
          </w:p>
        </w:tc>
        <w:tc>
          <w:tcPr>
            <w:tcW w:w="4335" w:type="dxa"/>
            <w:tcBorders>
              <w:top w:val="single" w:sz="4" w:space="0" w:color="000000"/>
              <w:left w:val="single" w:sz="4" w:space="0" w:color="000000"/>
              <w:bottom w:val="single" w:sz="4" w:space="0" w:color="000000"/>
              <w:right w:val="single" w:sz="4" w:space="0" w:color="000000"/>
            </w:tcBorders>
            <w:hideMark/>
          </w:tcPr>
          <w:p w14:paraId="6B41F374" w14:textId="77777777" w:rsidR="00B878E9" w:rsidRDefault="00B878E9">
            <w:pPr>
              <w:pStyle w:val="TAL"/>
            </w:pPr>
            <w:r>
              <w:t>Indicates the cause of registration update request failure</w:t>
            </w:r>
          </w:p>
        </w:tc>
      </w:tr>
      <w:tr w:rsidR="00827A0C" w14:paraId="14B73AE4" w14:textId="77777777" w:rsidTr="00AE38C2">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1660A56E" w14:textId="167EA809" w:rsidR="00827A0C" w:rsidRDefault="00827A0C" w:rsidP="00032F54">
            <w:pPr>
              <w:pStyle w:val="TAN"/>
            </w:pPr>
            <w:r w:rsidRPr="00827A0C">
              <w:t>NOTE:</w:t>
            </w:r>
            <w:r w:rsidRPr="00827A0C">
              <w:tab/>
              <w:t>One of the IEs shall be present.</w:t>
            </w:r>
          </w:p>
        </w:tc>
      </w:tr>
    </w:tbl>
    <w:p w14:paraId="2C3D4260" w14:textId="77777777" w:rsidR="00B878E9" w:rsidRDefault="00B878E9" w:rsidP="00B878E9">
      <w:pPr>
        <w:rPr>
          <w:noProof/>
        </w:rPr>
      </w:pPr>
    </w:p>
    <w:p w14:paraId="4528215C" w14:textId="77777777" w:rsidR="00B878E9" w:rsidRDefault="00B878E9" w:rsidP="00B878E9">
      <w:pPr>
        <w:pStyle w:val="Heading4"/>
      </w:pPr>
      <w:bookmarkStart w:id="336" w:name="_Toc218864131"/>
      <w:r>
        <w:t>8.7.3.6</w:t>
      </w:r>
      <w:r>
        <w:tab/>
      </w:r>
      <w:r>
        <w:rPr>
          <w:rFonts w:eastAsia="SimSun"/>
        </w:rPr>
        <w:t>AIMLE client de-registration request</w:t>
      </w:r>
      <w:bookmarkEnd w:id="336"/>
    </w:p>
    <w:p w14:paraId="2F94A103" w14:textId="77777777" w:rsidR="00B878E9" w:rsidRDefault="00B878E9" w:rsidP="00B878E9">
      <w:pPr>
        <w:rPr>
          <w:b/>
          <w:lang w:val="en-US"/>
        </w:rPr>
      </w:pPr>
      <w:r>
        <w:rPr>
          <w:lang w:val="en-US"/>
        </w:rPr>
        <w:t>Table 8.7.3.6-1 shows the request sent by an AIMLE client to an AIMLE server for the AIMLE client de-registration request.</w:t>
      </w:r>
    </w:p>
    <w:p w14:paraId="73F1BAB7" w14:textId="77777777" w:rsidR="00B878E9" w:rsidRPr="00AB331C" w:rsidRDefault="00B878E9" w:rsidP="00B878E9">
      <w:pPr>
        <w:pStyle w:val="TH"/>
        <w:rPr>
          <w:lang w:val="fr-FR"/>
        </w:rPr>
      </w:pPr>
      <w:r w:rsidRPr="00AB331C">
        <w:rPr>
          <w:lang w:val="fr-FR"/>
        </w:rPr>
        <w:t>Table 8.7.3.6-1: AIMLE client de-registration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B878E9" w14:paraId="42748DFD"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1B94FB63" w14:textId="77777777" w:rsidR="00B878E9" w:rsidRDefault="00B878E9">
            <w:pPr>
              <w:pStyle w:val="TAH"/>
              <w:rPr>
                <w:lang w:eastAsia="de-DE"/>
              </w:rPr>
            </w:pPr>
            <w:r>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3D7CD703" w14:textId="77777777" w:rsidR="00B878E9" w:rsidRDefault="00B878E9">
            <w:pPr>
              <w:pStyle w:val="TAH"/>
              <w:rPr>
                <w:lang w:eastAsia="de-DE"/>
              </w:rPr>
            </w:pPr>
            <w:r>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795163F4" w14:textId="77777777" w:rsidR="00B878E9" w:rsidRDefault="00B878E9">
            <w:pPr>
              <w:pStyle w:val="TAH"/>
              <w:rPr>
                <w:lang w:eastAsia="de-DE"/>
              </w:rPr>
            </w:pPr>
            <w:r>
              <w:rPr>
                <w:lang w:eastAsia="de-DE"/>
              </w:rPr>
              <w:t>Description</w:t>
            </w:r>
          </w:p>
        </w:tc>
      </w:tr>
      <w:tr w:rsidR="00B878E9" w14:paraId="0DF06A95" w14:textId="77777777" w:rsidTr="00B878E9">
        <w:trPr>
          <w:jc w:val="center"/>
        </w:trPr>
        <w:tc>
          <w:tcPr>
            <w:tcW w:w="2880" w:type="dxa"/>
            <w:tcBorders>
              <w:top w:val="single" w:sz="4" w:space="0" w:color="auto"/>
              <w:left w:val="single" w:sz="4" w:space="0" w:color="auto"/>
              <w:bottom w:val="single" w:sz="4" w:space="0" w:color="auto"/>
              <w:right w:val="single" w:sz="4" w:space="0" w:color="auto"/>
            </w:tcBorders>
            <w:hideMark/>
          </w:tcPr>
          <w:p w14:paraId="0C77F09D" w14:textId="77777777" w:rsidR="00B878E9" w:rsidRDefault="00B878E9">
            <w:pPr>
              <w:pStyle w:val="TAL"/>
              <w:rPr>
                <w:lang w:eastAsia="de-DE"/>
              </w:rPr>
            </w:pPr>
            <w:r>
              <w:rPr>
                <w:lang w:eastAsia="zh-CN"/>
              </w:rPr>
              <w:t>Registration ID</w:t>
            </w:r>
          </w:p>
        </w:tc>
        <w:tc>
          <w:tcPr>
            <w:tcW w:w="1440" w:type="dxa"/>
            <w:tcBorders>
              <w:top w:val="single" w:sz="4" w:space="0" w:color="auto"/>
              <w:left w:val="single" w:sz="4" w:space="0" w:color="auto"/>
              <w:bottom w:val="single" w:sz="4" w:space="0" w:color="auto"/>
              <w:right w:val="single" w:sz="4" w:space="0" w:color="auto"/>
            </w:tcBorders>
            <w:hideMark/>
          </w:tcPr>
          <w:p w14:paraId="7056785F" w14:textId="77777777" w:rsidR="00B878E9" w:rsidRDefault="00B878E9">
            <w:pPr>
              <w:pStyle w:val="TAC"/>
              <w:rPr>
                <w:lang w:eastAsia="zh-CN"/>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4054BD56" w14:textId="77777777" w:rsidR="00B878E9" w:rsidRDefault="00B878E9">
            <w:pPr>
              <w:pStyle w:val="TAL"/>
              <w:rPr>
                <w:lang w:eastAsia="de-DE"/>
              </w:rPr>
            </w:pPr>
            <w:r>
              <w:rPr>
                <w:lang w:eastAsia="zh-CN"/>
              </w:rPr>
              <w:t>Identifier of the existing registration for which the update request applies.</w:t>
            </w:r>
          </w:p>
        </w:tc>
      </w:tr>
    </w:tbl>
    <w:p w14:paraId="5B357D8A" w14:textId="77777777" w:rsidR="00B878E9" w:rsidRDefault="00B878E9" w:rsidP="00B878E9">
      <w:pPr>
        <w:rPr>
          <w:lang w:val="en-US"/>
        </w:rPr>
      </w:pPr>
    </w:p>
    <w:p w14:paraId="2E1E05CE" w14:textId="77777777" w:rsidR="00B878E9" w:rsidRDefault="00B878E9" w:rsidP="00B878E9">
      <w:pPr>
        <w:pStyle w:val="Heading4"/>
      </w:pPr>
      <w:bookmarkStart w:id="337" w:name="_Toc218864132"/>
      <w:r>
        <w:t>8.7.3.7</w:t>
      </w:r>
      <w:r>
        <w:tab/>
      </w:r>
      <w:r>
        <w:rPr>
          <w:rFonts w:eastAsia="SimSun"/>
        </w:rPr>
        <w:t>AIMLE client de-registration response</w:t>
      </w:r>
      <w:bookmarkEnd w:id="337"/>
    </w:p>
    <w:p w14:paraId="50D16E2D" w14:textId="77777777" w:rsidR="00B878E9" w:rsidRDefault="00B878E9" w:rsidP="00B878E9">
      <w:pPr>
        <w:rPr>
          <w:b/>
          <w:lang w:val="en-US"/>
        </w:rPr>
      </w:pPr>
      <w:r>
        <w:rPr>
          <w:lang w:val="en-US"/>
        </w:rPr>
        <w:t xml:space="preserve">Table 8.7.3.7-1 shows the AIMLE client de-registration response sent by the AIMLE server to the AIMLE client. </w:t>
      </w:r>
    </w:p>
    <w:p w14:paraId="0D7C92FC" w14:textId="77777777" w:rsidR="00B878E9" w:rsidRPr="00AB331C" w:rsidRDefault="00B878E9" w:rsidP="00B878E9">
      <w:pPr>
        <w:pStyle w:val="TH"/>
        <w:rPr>
          <w:lang w:val="fr-FR"/>
        </w:rPr>
      </w:pPr>
      <w:r w:rsidRPr="00AB331C">
        <w:rPr>
          <w:lang w:val="fr-FR"/>
        </w:rPr>
        <w:lastRenderedPageBreak/>
        <w:t>Table 8.7.3.7-1: AIMLE client de-registration response</w:t>
      </w:r>
    </w:p>
    <w:tbl>
      <w:tblPr>
        <w:tblW w:w="8640" w:type="dxa"/>
        <w:jc w:val="center"/>
        <w:tblLayout w:type="fixed"/>
        <w:tblLook w:val="04A0" w:firstRow="1" w:lastRow="0" w:firstColumn="1" w:lastColumn="0" w:noHBand="0" w:noVBand="1"/>
      </w:tblPr>
      <w:tblGrid>
        <w:gridCol w:w="2880"/>
        <w:gridCol w:w="1440"/>
        <w:gridCol w:w="4320"/>
      </w:tblGrid>
      <w:tr w:rsidR="00B878E9" w14:paraId="46726B72"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F1F90D4" w14:textId="77777777" w:rsidR="00B878E9" w:rsidRDefault="00B878E9">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9041990" w14:textId="77777777" w:rsidR="00B878E9" w:rsidRDefault="00B878E9">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558F97" w14:textId="77777777" w:rsidR="00B878E9" w:rsidRDefault="00B878E9">
            <w:pPr>
              <w:pStyle w:val="TAH"/>
            </w:pPr>
            <w:r>
              <w:t>Description</w:t>
            </w:r>
          </w:p>
        </w:tc>
      </w:tr>
      <w:tr w:rsidR="00B878E9" w14:paraId="26493DF3"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2E90DB38" w14:textId="77777777" w:rsidR="00B878E9" w:rsidRDefault="00B878E9">
            <w:pPr>
              <w:pStyle w:val="TAL"/>
            </w:pPr>
            <w:r>
              <w:t>Successful response</w:t>
            </w:r>
          </w:p>
        </w:tc>
        <w:tc>
          <w:tcPr>
            <w:tcW w:w="1440" w:type="dxa"/>
            <w:tcBorders>
              <w:top w:val="single" w:sz="4" w:space="0" w:color="000000"/>
              <w:left w:val="single" w:sz="4" w:space="0" w:color="000000"/>
              <w:bottom w:val="single" w:sz="4" w:space="0" w:color="000000"/>
              <w:right w:val="nil"/>
            </w:tcBorders>
            <w:hideMark/>
          </w:tcPr>
          <w:p w14:paraId="43E277A8" w14:textId="77777777" w:rsidR="00827A0C" w:rsidRDefault="00B878E9" w:rsidP="00827A0C">
            <w:pPr>
              <w:pStyle w:val="TAC"/>
            </w:pPr>
            <w:r>
              <w:t>O</w:t>
            </w:r>
          </w:p>
          <w:p w14:paraId="0636AEEA" w14:textId="621542C5"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E109FE" w14:textId="77777777" w:rsidR="00B878E9" w:rsidRDefault="00B878E9">
            <w:pPr>
              <w:pStyle w:val="TAL"/>
            </w:pPr>
            <w:r>
              <w:t>Indicates that the de-registration request was successful.</w:t>
            </w:r>
          </w:p>
        </w:tc>
      </w:tr>
      <w:tr w:rsidR="00B878E9" w14:paraId="21DB53B7"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62DA63AC" w14:textId="77777777" w:rsidR="00B878E9" w:rsidRDefault="00B878E9">
            <w:pPr>
              <w:pStyle w:val="TAL"/>
            </w:pPr>
            <w:r>
              <w:t>Failure response</w:t>
            </w:r>
          </w:p>
        </w:tc>
        <w:tc>
          <w:tcPr>
            <w:tcW w:w="1440" w:type="dxa"/>
            <w:tcBorders>
              <w:top w:val="single" w:sz="4" w:space="0" w:color="000000"/>
              <w:left w:val="single" w:sz="4" w:space="0" w:color="000000"/>
              <w:bottom w:val="single" w:sz="4" w:space="0" w:color="000000"/>
              <w:right w:val="nil"/>
            </w:tcBorders>
            <w:hideMark/>
          </w:tcPr>
          <w:p w14:paraId="0F7B4265" w14:textId="77777777" w:rsidR="00827A0C" w:rsidRDefault="00B878E9" w:rsidP="00827A0C">
            <w:pPr>
              <w:pStyle w:val="TAC"/>
            </w:pPr>
            <w:r>
              <w:t>O</w:t>
            </w:r>
          </w:p>
          <w:p w14:paraId="6F2EB9DD" w14:textId="06AEE11B" w:rsidR="00B878E9" w:rsidRDefault="00827A0C" w:rsidP="00827A0C">
            <w:pPr>
              <w:pStyle w:val="TAC"/>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9D4134" w14:textId="77777777" w:rsidR="00B878E9" w:rsidRDefault="00B878E9">
            <w:pPr>
              <w:pStyle w:val="TAL"/>
            </w:pPr>
            <w:r>
              <w:t>Indicates that the de-registration request failed.</w:t>
            </w:r>
          </w:p>
        </w:tc>
      </w:tr>
      <w:tr w:rsidR="00B878E9" w14:paraId="52C32DDE" w14:textId="77777777" w:rsidTr="00B878E9">
        <w:trPr>
          <w:jc w:val="center"/>
        </w:trPr>
        <w:tc>
          <w:tcPr>
            <w:tcW w:w="2880" w:type="dxa"/>
            <w:tcBorders>
              <w:top w:val="single" w:sz="4" w:space="0" w:color="000000"/>
              <w:left w:val="single" w:sz="4" w:space="0" w:color="000000"/>
              <w:bottom w:val="single" w:sz="4" w:space="0" w:color="000000"/>
              <w:right w:val="nil"/>
            </w:tcBorders>
            <w:hideMark/>
          </w:tcPr>
          <w:p w14:paraId="762755A4" w14:textId="77777777" w:rsidR="00B878E9" w:rsidRDefault="00B878E9">
            <w:pPr>
              <w:pStyle w:val="TAL"/>
            </w:pPr>
            <w:r>
              <w:t>&gt; Cause</w:t>
            </w:r>
          </w:p>
        </w:tc>
        <w:tc>
          <w:tcPr>
            <w:tcW w:w="1440" w:type="dxa"/>
            <w:tcBorders>
              <w:top w:val="single" w:sz="4" w:space="0" w:color="000000"/>
              <w:left w:val="single" w:sz="4" w:space="0" w:color="000000"/>
              <w:bottom w:val="single" w:sz="4" w:space="0" w:color="000000"/>
              <w:right w:val="nil"/>
            </w:tcBorders>
            <w:hideMark/>
          </w:tcPr>
          <w:p w14:paraId="5E0D5D54" w14:textId="77777777" w:rsidR="00B878E9" w:rsidRDefault="00B878E9">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C236F5" w14:textId="77777777" w:rsidR="00B878E9" w:rsidRDefault="00B878E9">
            <w:pPr>
              <w:pStyle w:val="TAL"/>
            </w:pPr>
            <w:r>
              <w:t>Indicates the cause of de-registration request failure</w:t>
            </w:r>
          </w:p>
        </w:tc>
      </w:tr>
      <w:tr w:rsidR="00827A0C" w14:paraId="0E0DA18D" w14:textId="77777777" w:rsidTr="005169BD">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E6D316B" w14:textId="17385793" w:rsidR="00827A0C" w:rsidRDefault="00827A0C" w:rsidP="00032F54">
            <w:pPr>
              <w:pStyle w:val="TAN"/>
            </w:pPr>
            <w:r>
              <w:rPr>
                <w:lang w:eastAsia="zh-CN"/>
              </w:rPr>
              <w:t>NOTE:</w:t>
            </w:r>
            <w:r>
              <w:rPr>
                <w:lang w:eastAsia="zh-CN"/>
              </w:rPr>
              <w:tab/>
            </w:r>
            <w:r>
              <w:rPr>
                <w:lang w:eastAsia="en-GB"/>
              </w:rPr>
              <w:t>One of the IEs shall be present.</w:t>
            </w:r>
          </w:p>
        </w:tc>
      </w:tr>
    </w:tbl>
    <w:p w14:paraId="1633CF87" w14:textId="77777777" w:rsidR="00CD347F" w:rsidRDefault="00CD347F" w:rsidP="00CD347F">
      <w:pPr>
        <w:rPr>
          <w:lang w:val="en-US" w:eastAsia="zh-CN"/>
        </w:rPr>
      </w:pPr>
    </w:p>
    <w:p w14:paraId="201B222D" w14:textId="7C2F5550" w:rsidR="003D2FDB" w:rsidRDefault="003D2FDB" w:rsidP="003D2FDB">
      <w:pPr>
        <w:pStyle w:val="Heading2"/>
        <w:rPr>
          <w:lang w:val="en-IN"/>
        </w:rPr>
      </w:pPr>
      <w:bookmarkStart w:id="338" w:name="_Toc218864133"/>
      <w:r>
        <w:rPr>
          <w:rFonts w:eastAsia="SimSun"/>
          <w:lang w:val="en-US" w:eastAsia="zh-CN"/>
        </w:rPr>
        <w:t>8</w:t>
      </w:r>
      <w:r>
        <w:rPr>
          <w:lang w:val="en-IN"/>
        </w:rPr>
        <w:t>.8</w:t>
      </w:r>
      <w:r>
        <w:rPr>
          <w:lang w:val="en-IN"/>
        </w:rPr>
        <w:tab/>
        <w:t>AIMLE client discovery</w:t>
      </w:r>
      <w:bookmarkEnd w:id="338"/>
    </w:p>
    <w:p w14:paraId="4BFAD125" w14:textId="41EAD496" w:rsidR="003D2FDB" w:rsidRDefault="003D2FDB" w:rsidP="003D2FDB">
      <w:pPr>
        <w:pStyle w:val="Heading3"/>
        <w:rPr>
          <w:lang w:val="en-IN"/>
        </w:rPr>
      </w:pPr>
      <w:bookmarkStart w:id="339" w:name="_Toc218864134"/>
      <w:r>
        <w:rPr>
          <w:rFonts w:eastAsia="SimSun"/>
          <w:lang w:val="en-US" w:eastAsia="zh-CN"/>
        </w:rPr>
        <w:t>8</w:t>
      </w:r>
      <w:r>
        <w:rPr>
          <w:lang w:val="en-IN"/>
        </w:rPr>
        <w:t>.8.1</w:t>
      </w:r>
      <w:r>
        <w:rPr>
          <w:lang w:val="en-IN"/>
        </w:rPr>
        <w:tab/>
        <w:t>General</w:t>
      </w:r>
      <w:bookmarkEnd w:id="339"/>
    </w:p>
    <w:p w14:paraId="70364624" w14:textId="77777777" w:rsidR="003D2FDB" w:rsidRDefault="003D2FDB" w:rsidP="003D2FDB">
      <w:pPr>
        <w:rPr>
          <w:lang w:val="en-IN"/>
        </w:rPr>
      </w:pPr>
      <w:r>
        <w:rPr>
          <w:lang w:val="en-IN"/>
        </w:rPr>
        <w:t>Discovery of AIMLE clients is an important step in the AI/ML process for distributed, federated, split AI/ML, and transfer learning. Due to the nature of such learning, VAL servers need to discover suitable AIMLE clients to fulfil the requirements for the AI/ML application. The VAL server can then use the discovered AIMLE clients to select a set of AIMLE clients to perform AI/ML operations.</w:t>
      </w:r>
    </w:p>
    <w:p w14:paraId="6D2DBAC7" w14:textId="77777777" w:rsidR="003D2FDB" w:rsidRDefault="003D2FDB" w:rsidP="003D2FDB">
      <w:pPr>
        <w:rPr>
          <w:noProof/>
          <w:lang w:val="en-US"/>
        </w:rPr>
      </w:pPr>
      <w:r>
        <w:rPr>
          <w:noProof/>
          <w:lang w:val="en-US"/>
        </w:rPr>
        <w:t>The following clauses specify procedures, information flows, and APIs for AIMLE client discovery.</w:t>
      </w:r>
    </w:p>
    <w:p w14:paraId="0E634D1F" w14:textId="4B94C5C9" w:rsidR="003D2FDB" w:rsidRDefault="003D2FDB" w:rsidP="003D2FDB">
      <w:pPr>
        <w:pStyle w:val="Heading3"/>
        <w:rPr>
          <w:lang w:val="en-IN"/>
        </w:rPr>
      </w:pPr>
      <w:bookmarkStart w:id="340" w:name="_Toc218864135"/>
      <w:r>
        <w:rPr>
          <w:rFonts w:eastAsia="SimSun"/>
          <w:lang w:val="en-US" w:eastAsia="zh-CN"/>
        </w:rPr>
        <w:t>8</w:t>
      </w:r>
      <w:r>
        <w:rPr>
          <w:lang w:val="en-IN"/>
        </w:rPr>
        <w:t>.8.</w:t>
      </w:r>
      <w:r>
        <w:rPr>
          <w:rFonts w:eastAsia="SimSun"/>
          <w:lang w:val="en-US" w:eastAsia="zh-CN"/>
        </w:rPr>
        <w:t>2</w:t>
      </w:r>
      <w:r>
        <w:rPr>
          <w:lang w:val="en-IN"/>
        </w:rPr>
        <w:tab/>
        <w:t>Procedure</w:t>
      </w:r>
      <w:bookmarkEnd w:id="340"/>
    </w:p>
    <w:p w14:paraId="1292563C" w14:textId="324E2C8E" w:rsidR="003D2FDB" w:rsidRDefault="003D2FDB" w:rsidP="003D2FDB">
      <w:pPr>
        <w:pStyle w:val="Heading4"/>
        <w:rPr>
          <w:noProof/>
          <w:lang w:val="en-US"/>
        </w:rPr>
      </w:pPr>
      <w:bookmarkStart w:id="341" w:name="_Toc164779182"/>
      <w:bookmarkStart w:id="342" w:name="_Toc164779436"/>
      <w:bookmarkStart w:id="343" w:name="_Toc169945350"/>
      <w:bookmarkStart w:id="344" w:name="_Toc218864136"/>
      <w:r>
        <w:rPr>
          <w:lang w:eastAsia="zh-CN"/>
        </w:rPr>
        <w:t>8.8.2.1</w:t>
      </w:r>
      <w:r>
        <w:rPr>
          <w:lang w:eastAsia="zh-CN"/>
        </w:rPr>
        <w:tab/>
        <w:t>AIMLE client discovery</w:t>
      </w:r>
      <w:bookmarkEnd w:id="341"/>
      <w:bookmarkEnd w:id="342"/>
      <w:bookmarkEnd w:id="343"/>
      <w:bookmarkEnd w:id="344"/>
    </w:p>
    <w:p w14:paraId="13030993" w14:textId="77777777" w:rsidR="003D2FDB" w:rsidRDefault="003D2FDB" w:rsidP="003D2FDB">
      <w:pPr>
        <w:rPr>
          <w:lang w:eastAsia="zh-CN"/>
        </w:rPr>
      </w:pPr>
      <w:r>
        <w:rPr>
          <w:lang w:eastAsia="zh-CN"/>
        </w:rPr>
        <w:t>Pre-conditions:</w:t>
      </w:r>
    </w:p>
    <w:p w14:paraId="769314B5" w14:textId="77777777" w:rsidR="003D2FDB" w:rsidRDefault="003D2FDB" w:rsidP="003D2FDB">
      <w:pPr>
        <w:pStyle w:val="B1"/>
        <w:rPr>
          <w:lang w:eastAsia="zh-CN"/>
        </w:rPr>
      </w:pPr>
      <w:r>
        <w:rPr>
          <w:lang w:eastAsia="zh-CN"/>
        </w:rPr>
        <w:t>1.</w:t>
      </w:r>
      <w:r>
        <w:rPr>
          <w:lang w:eastAsia="zh-CN"/>
        </w:rPr>
        <w:tab/>
      </w:r>
      <w:r>
        <w:rPr>
          <w:lang w:val="en-US" w:eastAsia="zh-CN"/>
        </w:rPr>
        <w:t xml:space="preserve">AIMLE clients that support AI/ML operations have registered with the AIMLE server and included their AIMLE client profiles and optionally a list of supported services. </w:t>
      </w:r>
    </w:p>
    <w:p w14:paraId="038E4876" w14:textId="77777777"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AIMLE clients.</w:t>
      </w:r>
    </w:p>
    <w:p w14:paraId="047E8F24" w14:textId="48484DB2" w:rsidR="003D2FDB" w:rsidRDefault="003D2FDB" w:rsidP="003D2FDB">
      <w:pPr>
        <w:pStyle w:val="TH"/>
        <w:rPr>
          <w:noProof/>
          <w:lang w:val="en-US"/>
        </w:rPr>
      </w:pPr>
      <w:r>
        <w:object w:dxaOrig="6390" w:dyaOrig="2655" w14:anchorId="069196AC">
          <v:shape id="_x0000_i1048" type="#_x0000_t75" style="width:319.8pt;height:132.8pt" o:ole="">
            <v:imagedata r:id="rId57" o:title=""/>
          </v:shape>
          <o:OLEObject Type="Embed" ProgID="Visio.Drawing.15" ShapeID="_x0000_i1048" DrawAspect="Content" ObjectID="_1829476671" r:id="rId58"/>
        </w:object>
      </w:r>
    </w:p>
    <w:p w14:paraId="06461B5E" w14:textId="0FCC6EC7" w:rsidR="003D2FDB" w:rsidRDefault="003D2FDB" w:rsidP="003D2FDB">
      <w:pPr>
        <w:pStyle w:val="TF"/>
      </w:pPr>
      <w:r>
        <w:t>Figure 8.</w:t>
      </w:r>
      <w:r w:rsidR="008F4B51">
        <w:t>8</w:t>
      </w:r>
      <w:r>
        <w:t>.2.1-1: AIMLE client discovery</w:t>
      </w:r>
      <w:r>
        <w:rPr>
          <w:lang w:eastAsia="zh-CN"/>
        </w:rPr>
        <w:t xml:space="preserve"> </w:t>
      </w:r>
    </w:p>
    <w:p w14:paraId="4A949CF8" w14:textId="31778E6F" w:rsidR="003D2FDB" w:rsidRDefault="003D2FDB" w:rsidP="003D2FDB">
      <w:pPr>
        <w:pStyle w:val="B1"/>
        <w:rPr>
          <w:rFonts w:cs="Calibri"/>
          <w:bCs/>
        </w:rPr>
      </w:pPr>
      <w:r>
        <w:rPr>
          <w:lang w:eastAsia="zh-CN"/>
        </w:rPr>
        <w:t>1.</w:t>
      </w:r>
      <w:r>
        <w:rPr>
          <w:lang w:eastAsia="zh-CN"/>
        </w:rPr>
        <w:tab/>
        <w:t xml:space="preserve">A VAL server sends an AIMLE client discovery request to an </w:t>
      </w:r>
      <w:r>
        <w:rPr>
          <w:noProof/>
          <w:lang w:val="en-US"/>
        </w:rPr>
        <w:t>AIMLE</w:t>
      </w:r>
      <w:r>
        <w:rPr>
          <w:lang w:eastAsia="zh-CN"/>
        </w:rPr>
        <w:t xml:space="preserve"> server to discover a list of </w:t>
      </w:r>
      <w:r>
        <w:rPr>
          <w:noProof/>
          <w:lang w:val="en-US"/>
        </w:rPr>
        <w:t>AIMLE</w:t>
      </w:r>
      <w:r>
        <w:rPr>
          <w:lang w:eastAsia="zh-CN"/>
        </w:rPr>
        <w:t xml:space="preserve"> clients that are available to participate in AI/ML operations (e.g., is available and have required data to train an ML model)</w:t>
      </w:r>
      <w:r>
        <w:rPr>
          <w:rFonts w:cs="Calibri"/>
          <w:bCs/>
        </w:rPr>
        <w:t xml:space="preserve">. </w:t>
      </w:r>
      <w:r w:rsidR="00922FB7">
        <w:rPr>
          <w:rFonts w:cs="Calibri"/>
          <w:bCs/>
        </w:rPr>
        <w:t xml:space="preserve">The request may also include </w:t>
      </w:r>
      <w:r w:rsidR="00922FB7">
        <w:rPr>
          <w:lang w:eastAsia="en-GB"/>
        </w:rPr>
        <w:t>AIML client task capability</w:t>
      </w:r>
      <w:r w:rsidR="00922FB7">
        <w:rPr>
          <w:rFonts w:cs="Calibri"/>
          <w:bCs/>
        </w:rPr>
        <w:t xml:space="preserve"> requirements to discover clients who can perform the AIML tasks like AIML model training/offload/split with compute requirements and task performance preference like green task performance. </w:t>
      </w:r>
      <w:r>
        <w:rPr>
          <w:rFonts w:cs="Calibri"/>
          <w:bCs/>
        </w:rPr>
        <w:t xml:space="preserve">The </w:t>
      </w:r>
      <w:r>
        <w:rPr>
          <w:noProof/>
          <w:lang w:val="en-US"/>
        </w:rPr>
        <w:t>AIMLE</w:t>
      </w:r>
      <w:r>
        <w:rPr>
          <w:lang w:eastAsia="zh-CN"/>
        </w:rPr>
        <w:t xml:space="preserve"> </w:t>
      </w:r>
      <w:r>
        <w:rPr>
          <w:rFonts w:cs="Calibri"/>
          <w:bCs/>
        </w:rPr>
        <w:t>client discovery request includes information as described in Table 8.8.3.1-1.</w:t>
      </w:r>
    </w:p>
    <w:p w14:paraId="4256BC4C" w14:textId="77777777" w:rsidR="003D2FDB" w:rsidRDefault="003D2FDB" w:rsidP="003D2FDB">
      <w:pPr>
        <w:pStyle w:val="B1"/>
        <w:rPr>
          <w:lang w:eastAsia="zh-CN"/>
        </w:rPr>
      </w:pPr>
      <w:r>
        <w:rPr>
          <w:lang w:eastAsia="zh-CN"/>
        </w:rPr>
        <w:t>2.</w:t>
      </w:r>
      <w:r>
        <w:rPr>
          <w:lang w:eastAsia="zh-CN"/>
        </w:rPr>
        <w:tab/>
      </w:r>
      <w:bookmarkStart w:id="345" w:name="_Hlk157763292"/>
      <w:r>
        <w:rPr>
          <w:lang w:eastAsia="zh-CN"/>
        </w:rPr>
        <w:t xml:space="preserve">The </w:t>
      </w:r>
      <w:r>
        <w:rPr>
          <w:noProof/>
          <w:lang w:val="en-US"/>
        </w:rPr>
        <w:t>AIMLE</w:t>
      </w:r>
      <w:r>
        <w:rPr>
          <w:lang w:eastAsia="zh-CN"/>
        </w:rPr>
        <w:t xml:space="preserve"> server performs authentication and authorization checks to determine if the requestor is able to discover AIMLE clients. If the requestor is authorized, the AIMLE server performs the following to discover AIMLE clients fulfilling the provided AIMLE client discovery criteria.</w:t>
      </w:r>
    </w:p>
    <w:p w14:paraId="14828029" w14:textId="77777777" w:rsidR="003D2FDB" w:rsidRDefault="003D2FDB" w:rsidP="003D2FDB">
      <w:pPr>
        <w:pStyle w:val="B1"/>
        <w:ind w:firstLine="0"/>
        <w:rPr>
          <w:lang w:eastAsia="en-GB"/>
        </w:rPr>
      </w:pPr>
      <w:r>
        <w:rPr>
          <w:lang w:eastAsia="en-GB"/>
        </w:rPr>
        <w:lastRenderedPageBreak/>
        <w:t xml:space="preserve">The AIMLE server also obtains candidate UEs from the ML repository. </w:t>
      </w:r>
    </w:p>
    <w:p w14:paraId="6D9121D6" w14:textId="57869F8B" w:rsidR="008D36EF" w:rsidRDefault="003D2FDB" w:rsidP="003D2FDB">
      <w:pPr>
        <w:pStyle w:val="B1"/>
        <w:ind w:firstLine="0"/>
      </w:pPr>
      <w:r>
        <w:rPr>
          <w:lang w:eastAsia="en-GB"/>
        </w:rPr>
        <w:t xml:space="preserve">From the list of candidate UEs, the AIMLE server discovers a list of UEs (i.e., AIMLE clients) that fulfils the discovery criteria based on </w:t>
      </w:r>
      <w:r w:rsidR="00583704" w:rsidRPr="00583704">
        <w:rPr>
          <w:lang w:eastAsia="en-GB"/>
        </w:rPr>
        <w:t xml:space="preserve">supported services and </w:t>
      </w:r>
      <w:r>
        <w:rPr>
          <w:lang w:eastAsia="en-GB"/>
        </w:rPr>
        <w:t>AIMLE client profiles</w:t>
      </w:r>
      <w:r w:rsidR="00583704">
        <w:rPr>
          <w:lang w:eastAsia="en-GB"/>
        </w:rPr>
        <w:t>.</w:t>
      </w:r>
      <w:r w:rsidR="00324446" w:rsidRPr="00324446">
        <w:t xml:space="preserve"> </w:t>
      </w:r>
    </w:p>
    <w:p w14:paraId="73DF8B9E" w14:textId="2374ECD4" w:rsidR="008D36EF" w:rsidRDefault="008D36EF" w:rsidP="008D36EF">
      <w:pPr>
        <w:pStyle w:val="B1"/>
        <w:ind w:firstLine="0"/>
        <w:rPr>
          <w:lang w:eastAsia="en-GB"/>
        </w:rPr>
      </w:pPr>
      <w:r>
        <w:t xml:space="preserve">The AIMLE server determines whether the discovered UEs fulfil the location information in the discovery criteria by using their identifiers to determine their location and includes in the discovery response only those UEs that meet the requirements. </w:t>
      </w:r>
      <w:r>
        <w:rPr>
          <w:lang w:eastAsia="en-GB"/>
        </w:rPr>
        <w:t xml:space="preserve">The AIMLE server may use SEAL-LMS (as in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9.3.9, or </w:t>
      </w:r>
      <w:r w:rsidR="00A520E0">
        <w:rPr>
          <w:lang w:eastAsia="en-GB"/>
        </w:rPr>
        <w:t>3GPP </w:t>
      </w:r>
      <w:r>
        <w:rPr>
          <w:lang w:eastAsia="en-GB"/>
        </w:rPr>
        <w:t>TS</w:t>
      </w:r>
      <w:r w:rsidR="00A520E0">
        <w:rPr>
          <w:lang w:eastAsia="en-GB"/>
        </w:rPr>
        <w:t> </w:t>
      </w:r>
      <w:r>
        <w:rPr>
          <w:lang w:eastAsia="en-GB"/>
        </w:rPr>
        <w:t>23.434</w:t>
      </w:r>
      <w:r w:rsidR="00A520E0">
        <w:rPr>
          <w:lang w:eastAsia="en-GB"/>
        </w:rPr>
        <w:t> [5]</w:t>
      </w:r>
      <w:r>
        <w:rPr>
          <w:lang w:eastAsia="en-GB"/>
        </w:rPr>
        <w:t xml:space="preserve"> clause</w:t>
      </w:r>
      <w:r w:rsidR="00A520E0">
        <w:rPr>
          <w:lang w:eastAsia="en-GB"/>
        </w:rPr>
        <w:t> </w:t>
      </w:r>
      <w:r>
        <w:rPr>
          <w:lang w:eastAsia="en-GB"/>
        </w:rPr>
        <w:t xml:space="preserve">9.3.10) or 3GPP 5G Core Network Services (such as GMLC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and NEF as in </w:t>
      </w:r>
      <w:r w:rsidR="00A520E0">
        <w:rPr>
          <w:lang w:eastAsia="en-GB"/>
        </w:rPr>
        <w:t>3GPP </w:t>
      </w:r>
      <w:r>
        <w:rPr>
          <w:lang w:eastAsia="en-GB"/>
        </w:rPr>
        <w:t>TS</w:t>
      </w:r>
      <w:r w:rsidR="00A520E0">
        <w:rPr>
          <w:lang w:eastAsia="en-GB"/>
        </w:rPr>
        <w:t> </w:t>
      </w:r>
      <w:r>
        <w:rPr>
          <w:lang w:eastAsia="en-GB"/>
        </w:rPr>
        <w:t>23.273</w:t>
      </w:r>
      <w:r w:rsidR="00A520E0">
        <w:rPr>
          <w:lang w:eastAsia="en-GB"/>
        </w:rPr>
        <w:t> [13]</w:t>
      </w:r>
      <w:r>
        <w:rPr>
          <w:lang w:eastAsia="en-GB"/>
        </w:rPr>
        <w:t xml:space="preserve"> or </w:t>
      </w:r>
      <w:r w:rsidR="00A520E0">
        <w:rPr>
          <w:lang w:eastAsia="en-GB"/>
        </w:rPr>
        <w:t>3GPP </w:t>
      </w:r>
      <w:r>
        <w:rPr>
          <w:lang w:eastAsia="en-GB"/>
        </w:rPr>
        <w:t>TS</w:t>
      </w:r>
      <w:r w:rsidR="00A520E0">
        <w:t> </w:t>
      </w:r>
      <w:r>
        <w:rPr>
          <w:lang w:eastAsia="en-GB"/>
        </w:rPr>
        <w:t>23.502</w:t>
      </w:r>
      <w:r w:rsidR="00A520E0">
        <w:rPr>
          <w:lang w:eastAsia="en-GB"/>
        </w:rPr>
        <w:t> [9]</w:t>
      </w:r>
      <w:r>
        <w:rPr>
          <w:lang w:eastAsia="en-GB"/>
        </w:rPr>
        <w:t>) to determine the UEs which fulfil the location requirement.</w:t>
      </w:r>
    </w:p>
    <w:p w14:paraId="317E14BA" w14:textId="6D54E990" w:rsidR="003D2FDB" w:rsidRDefault="00324446" w:rsidP="003D2FDB">
      <w:pPr>
        <w:pStyle w:val="B1"/>
        <w:ind w:firstLine="0"/>
        <w:rPr>
          <w:lang w:eastAsia="en-GB"/>
        </w:rPr>
      </w:pPr>
      <w:r>
        <w:t xml:space="preserve">If the available </w:t>
      </w:r>
      <w:r>
        <w:rPr>
          <w:rFonts w:cs="Calibri"/>
          <w:bCs/>
        </w:rPr>
        <w:t xml:space="preserve">AIMLE clients </w:t>
      </w:r>
      <w:r>
        <w:t xml:space="preserve">(as determined by the AIMLE server) that fulfil discovery criteria are less than the required minimum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may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response message.</w:t>
      </w:r>
    </w:p>
    <w:p w14:paraId="3E303477" w14:textId="77777777" w:rsidR="00EB5B9E" w:rsidRDefault="003D2FDB" w:rsidP="00324446">
      <w:pPr>
        <w:ind w:left="567" w:hanging="283"/>
      </w:pPr>
      <w:r>
        <w:rPr>
          <w:lang w:eastAsia="zh-CN"/>
        </w:rPr>
        <w:t>3.</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discovery response that includes information in Table 8.</w:t>
      </w:r>
      <w:r w:rsidR="008F4B51">
        <w:rPr>
          <w:lang w:eastAsia="zh-CN"/>
        </w:rPr>
        <w:t>8</w:t>
      </w:r>
      <w:r>
        <w:rPr>
          <w:lang w:eastAsia="zh-CN"/>
        </w:rPr>
        <w:t>.3.2-1.</w:t>
      </w:r>
      <w:bookmarkEnd w:id="345"/>
      <w:r w:rsidR="00324446" w:rsidRPr="00324446">
        <w:t xml:space="preserve"> </w:t>
      </w:r>
    </w:p>
    <w:p w14:paraId="5E2E58B3" w14:textId="32318E12" w:rsidR="003D2FDB" w:rsidRDefault="00324446" w:rsidP="00EC27F5">
      <w:pPr>
        <w:ind w:left="567"/>
        <w:rPr>
          <w:lang w:val="en-IN"/>
        </w:rPr>
      </w:pPr>
      <w:r w:rsidRPr="00324446">
        <w:rPr>
          <w:lang w:eastAsia="zh-CN"/>
        </w:rPr>
        <w:t>If the required number of AIMLE clients are not included in the response message from the AIMLE server (i.e., the AIMLE clients in the response message are less than the required minimum number of AIMLE clients), then the AIML service consumer may discover the remaining required AIMLE clients from other AIML enablement server indicating the required number of AIMLE clients.</w:t>
      </w:r>
      <w:r w:rsidR="00922FB7" w:rsidRPr="00922FB7">
        <w:rPr>
          <w:lang w:eastAsia="en-GB"/>
        </w:rPr>
        <w:t xml:space="preserve"> </w:t>
      </w:r>
      <w:r w:rsidR="00922FB7">
        <w:rPr>
          <w:lang w:eastAsia="en-GB"/>
        </w:rPr>
        <w:t xml:space="preserve">The response </w:t>
      </w:r>
      <w:r w:rsidR="00EB5B9E">
        <w:rPr>
          <w:lang w:eastAsia="en-GB"/>
        </w:rPr>
        <w:t xml:space="preserve">may </w:t>
      </w:r>
      <w:r w:rsidR="00922FB7">
        <w:rPr>
          <w:lang w:eastAsia="en-GB"/>
        </w:rPr>
        <w:t xml:space="preserve">also include information related to supported tasks with guaranteed task KPIs, available AIML tasks service duration, </w:t>
      </w:r>
      <w:r w:rsidR="00922FB7">
        <w:t>AIML task expected KPI like latency</w:t>
      </w:r>
      <w:r w:rsidR="00922FB7">
        <w:rPr>
          <w:lang w:eastAsia="en-GB"/>
        </w:rPr>
        <w:t>.</w:t>
      </w:r>
    </w:p>
    <w:p w14:paraId="330DA9F6" w14:textId="49CD9BE9" w:rsidR="003D2FDB" w:rsidRDefault="003D2FDB" w:rsidP="003D2FDB">
      <w:pPr>
        <w:pStyle w:val="Heading3"/>
        <w:rPr>
          <w:lang w:val="en-IN"/>
        </w:rPr>
      </w:pPr>
      <w:bookmarkStart w:id="346" w:name="_Toc218864137"/>
      <w:r>
        <w:rPr>
          <w:rFonts w:eastAsia="SimSun"/>
          <w:lang w:val="en-US" w:eastAsia="zh-CN"/>
        </w:rPr>
        <w:t>8</w:t>
      </w:r>
      <w:r>
        <w:rPr>
          <w:lang w:val="en-IN"/>
        </w:rPr>
        <w:t>.8.</w:t>
      </w:r>
      <w:r>
        <w:rPr>
          <w:rFonts w:eastAsia="SimSun"/>
          <w:lang w:val="en-US" w:eastAsia="zh-CN"/>
        </w:rPr>
        <w:t>3</w:t>
      </w:r>
      <w:r>
        <w:rPr>
          <w:lang w:val="en-IN"/>
        </w:rPr>
        <w:tab/>
        <w:t>Information flows</w:t>
      </w:r>
      <w:bookmarkEnd w:id="346"/>
    </w:p>
    <w:p w14:paraId="2E3E2187" w14:textId="11E2EE8A" w:rsidR="003D2FDB" w:rsidRDefault="003D2FDB" w:rsidP="003D2FDB">
      <w:pPr>
        <w:pStyle w:val="Heading4"/>
        <w:rPr>
          <w:rFonts w:eastAsia="SimSun"/>
        </w:rPr>
      </w:pPr>
      <w:bookmarkStart w:id="347" w:name="_Toc218864138"/>
      <w:r>
        <w:t>8.8.3.1</w:t>
      </w:r>
      <w:r>
        <w:tab/>
      </w:r>
      <w:r>
        <w:rPr>
          <w:rFonts w:eastAsia="SimSun"/>
        </w:rPr>
        <w:t>AIMLE client discovery request</w:t>
      </w:r>
      <w:bookmarkEnd w:id="347"/>
    </w:p>
    <w:p w14:paraId="209905BF" w14:textId="5270029E" w:rsidR="003D2FDB" w:rsidRDefault="003D2FDB" w:rsidP="003D2FDB">
      <w:r>
        <w:t>Table 8.8.3.1-1 shows the request sent by a VAL server to an AIMLE server for the AIMLE client discovery procedure.</w:t>
      </w:r>
    </w:p>
    <w:p w14:paraId="297E31BA" w14:textId="466577E6" w:rsidR="003D2FDB" w:rsidRDefault="003D2FDB" w:rsidP="003D2FDB">
      <w:pPr>
        <w:pStyle w:val="TH"/>
      </w:pPr>
      <w:r>
        <w:t>Table 8.8.3.1</w:t>
      </w:r>
      <w:r>
        <w:rPr>
          <w:lang w:eastAsia="zh-CN"/>
        </w:rPr>
        <w:t>-1</w:t>
      </w:r>
      <w:r>
        <w:t>: AIMLE client discovery request</w:t>
      </w:r>
    </w:p>
    <w:tbl>
      <w:tblPr>
        <w:tblW w:w="8640" w:type="dxa"/>
        <w:jc w:val="center"/>
        <w:tblLayout w:type="fixed"/>
        <w:tblLook w:val="04A0" w:firstRow="1" w:lastRow="0" w:firstColumn="1" w:lastColumn="0" w:noHBand="0" w:noVBand="1"/>
      </w:tblPr>
      <w:tblGrid>
        <w:gridCol w:w="2689"/>
        <w:gridCol w:w="1132"/>
        <w:gridCol w:w="4819"/>
      </w:tblGrid>
      <w:tr w:rsidR="003D2FDB" w14:paraId="2D192464"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69466F08"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4E1E642A"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7EF58C6D" w14:textId="77777777" w:rsidR="003D2FDB" w:rsidRDefault="003D2FDB">
            <w:pPr>
              <w:pStyle w:val="TAH"/>
            </w:pPr>
            <w:r>
              <w:t>Description</w:t>
            </w:r>
          </w:p>
        </w:tc>
      </w:tr>
      <w:tr w:rsidR="003D2FDB" w14:paraId="4A98DB03"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95CE4B"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6617F566"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02E484F" w14:textId="398D3504" w:rsidR="003D2FDB" w:rsidRDefault="003D2FDB">
            <w:pPr>
              <w:pStyle w:val="TAL"/>
            </w:pPr>
            <w:r>
              <w:rPr>
                <w:lang w:eastAsia="zh-CN"/>
              </w:rPr>
              <w:t xml:space="preserve">The identifier of the </w:t>
            </w:r>
            <w:r>
              <w:t>requestor (e.g., VAL server).</w:t>
            </w:r>
          </w:p>
        </w:tc>
      </w:tr>
      <w:tr w:rsidR="003D2FDB" w14:paraId="6A183B9E"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8DC64AD" w14:textId="77777777" w:rsidR="003D2FDB" w:rsidRDefault="003D2FDB">
            <w:pPr>
              <w:pStyle w:val="TAL"/>
              <w:rPr>
                <w:lang w:eastAsia="zh-CN"/>
              </w:rPr>
            </w:pPr>
            <w:r>
              <w:t>AIMLE client discovery criteria</w:t>
            </w:r>
          </w:p>
        </w:tc>
        <w:tc>
          <w:tcPr>
            <w:tcW w:w="1132" w:type="dxa"/>
            <w:tcBorders>
              <w:top w:val="single" w:sz="4" w:space="0" w:color="000000"/>
              <w:left w:val="single" w:sz="4" w:space="0" w:color="000000"/>
              <w:bottom w:val="single" w:sz="4" w:space="0" w:color="000000"/>
              <w:right w:val="nil"/>
            </w:tcBorders>
          </w:tcPr>
          <w:p w14:paraId="2F51D131" w14:textId="4A512B35" w:rsidR="003D2FDB" w:rsidRDefault="003D2FDB" w:rsidP="003D2FDB">
            <w:pPr>
              <w:pStyle w:val="TAC"/>
              <w:rPr>
                <w:lang w:eastAsia="zh-CN"/>
              </w:rPr>
            </w:pPr>
            <w:r>
              <w:t>M</w:t>
            </w:r>
          </w:p>
        </w:tc>
        <w:tc>
          <w:tcPr>
            <w:tcW w:w="4819" w:type="dxa"/>
            <w:tcBorders>
              <w:top w:val="single" w:sz="4" w:space="0" w:color="000000"/>
              <w:left w:val="single" w:sz="4" w:space="0" w:color="000000"/>
              <w:bottom w:val="single" w:sz="4" w:space="0" w:color="000000"/>
              <w:right w:val="single" w:sz="4" w:space="0" w:color="000000"/>
            </w:tcBorders>
            <w:hideMark/>
          </w:tcPr>
          <w:p w14:paraId="70D3029D" w14:textId="0E04BF35" w:rsidR="003D2FDB" w:rsidRDefault="003D2FDB">
            <w:pPr>
              <w:pStyle w:val="TAL"/>
              <w:rPr>
                <w:lang w:eastAsia="zh-CN"/>
              </w:rPr>
            </w:pPr>
            <w:r>
              <w:t>Discovery criteria for finding suitable AIMLE clients for AI/ML operations as detailed in Table 8.8.3.1-2.</w:t>
            </w:r>
          </w:p>
        </w:tc>
      </w:tr>
      <w:tr w:rsidR="008810F0" w14:paraId="567BD38C" w14:textId="77777777" w:rsidTr="003D2FDB">
        <w:trPr>
          <w:jc w:val="center"/>
        </w:trPr>
        <w:tc>
          <w:tcPr>
            <w:tcW w:w="2689" w:type="dxa"/>
            <w:tcBorders>
              <w:top w:val="single" w:sz="4" w:space="0" w:color="000000"/>
              <w:left w:val="single" w:sz="4" w:space="0" w:color="000000"/>
              <w:bottom w:val="single" w:sz="4" w:space="0" w:color="000000"/>
              <w:right w:val="nil"/>
            </w:tcBorders>
          </w:tcPr>
          <w:p w14:paraId="52ADCB91" w14:textId="322425AD" w:rsidR="008810F0" w:rsidRDefault="008810F0" w:rsidP="008810F0">
            <w:pPr>
              <w:pStyle w:val="TAL"/>
            </w:pPr>
            <w:r>
              <w:rPr>
                <w:lang w:eastAsia="en-IN"/>
              </w:rPr>
              <w:t>Number of required AIMLE clients</w:t>
            </w:r>
          </w:p>
        </w:tc>
        <w:tc>
          <w:tcPr>
            <w:tcW w:w="1132" w:type="dxa"/>
            <w:tcBorders>
              <w:top w:val="single" w:sz="4" w:space="0" w:color="000000"/>
              <w:left w:val="single" w:sz="4" w:space="0" w:color="000000"/>
              <w:bottom w:val="single" w:sz="4" w:space="0" w:color="000000"/>
              <w:right w:val="nil"/>
            </w:tcBorders>
          </w:tcPr>
          <w:p w14:paraId="70675FE0" w14:textId="3A227679" w:rsidR="008810F0" w:rsidRDefault="008810F0" w:rsidP="008810F0">
            <w:pPr>
              <w:pStyle w:val="TAC"/>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48D60B49" w14:textId="6130D3EC" w:rsidR="008810F0" w:rsidRDefault="008810F0" w:rsidP="008810F0">
            <w:pPr>
              <w:pStyle w:val="TAL"/>
            </w:pPr>
            <w:r>
              <w:rPr>
                <w:lang w:eastAsia="zh-CN"/>
              </w:rPr>
              <w:t xml:space="preserve">Indicates the requested number of AIMLE clients to be discovered based on </w:t>
            </w:r>
            <w:r w:rsidR="00A70567">
              <w:rPr>
                <w:lang w:eastAsia="zh-CN"/>
              </w:rPr>
              <w:t xml:space="preserve">the </w:t>
            </w:r>
            <w:r w:rsidR="006E71F6">
              <w:rPr>
                <w:lang w:eastAsia="zh-CN"/>
              </w:rPr>
              <w:t>discovery criteria</w:t>
            </w:r>
            <w:r>
              <w:rPr>
                <w:lang w:eastAsia="zh-CN"/>
              </w:rPr>
              <w:t>.</w:t>
            </w:r>
          </w:p>
        </w:tc>
      </w:tr>
    </w:tbl>
    <w:p w14:paraId="3EB3FC88" w14:textId="77777777" w:rsidR="003D2FDB" w:rsidRDefault="003D2FDB" w:rsidP="003D2FDB"/>
    <w:p w14:paraId="19EBC8F9" w14:textId="7203C28A" w:rsidR="003D2FDB" w:rsidRDefault="003D2FDB" w:rsidP="003D2FDB">
      <w:pPr>
        <w:pStyle w:val="TH"/>
      </w:pPr>
      <w:r>
        <w:lastRenderedPageBreak/>
        <w:t>Table 8.8.3.1-2: AIMLE client discovery criteria</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031"/>
        <w:gridCol w:w="4729"/>
      </w:tblGrid>
      <w:tr w:rsidR="003D2FDB" w14:paraId="2ECFAB9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0589AA97" w14:textId="77777777" w:rsidR="003D2FDB" w:rsidRDefault="003D2FDB">
            <w:pPr>
              <w:pStyle w:val="TAL"/>
              <w:jc w:val="center"/>
              <w:rPr>
                <w:b/>
                <w:bCs/>
                <w:lang w:eastAsia="en-GB"/>
              </w:rPr>
            </w:pPr>
            <w:r>
              <w:rPr>
                <w:b/>
                <w:bCs/>
                <w:lang w:eastAsia="en-GB"/>
              </w:rPr>
              <w:t>Information element</w:t>
            </w:r>
          </w:p>
        </w:tc>
        <w:tc>
          <w:tcPr>
            <w:tcW w:w="1031" w:type="dxa"/>
            <w:tcBorders>
              <w:top w:val="single" w:sz="4" w:space="0" w:color="000000"/>
              <w:left w:val="single" w:sz="4" w:space="0" w:color="000000"/>
              <w:bottom w:val="single" w:sz="4" w:space="0" w:color="000000"/>
              <w:right w:val="single" w:sz="4" w:space="0" w:color="000000"/>
            </w:tcBorders>
            <w:hideMark/>
          </w:tcPr>
          <w:p w14:paraId="0D6203D4" w14:textId="77777777" w:rsidR="003D2FDB" w:rsidRDefault="003D2FDB">
            <w:pPr>
              <w:pStyle w:val="TAL"/>
              <w:jc w:val="center"/>
              <w:rPr>
                <w:b/>
                <w:bCs/>
                <w:lang w:eastAsia="en-GB"/>
              </w:rPr>
            </w:pPr>
            <w:r>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hideMark/>
          </w:tcPr>
          <w:p w14:paraId="04398C80" w14:textId="77777777" w:rsidR="003D2FDB" w:rsidRDefault="003D2FDB">
            <w:pPr>
              <w:pStyle w:val="TAL"/>
              <w:jc w:val="center"/>
              <w:rPr>
                <w:b/>
                <w:bCs/>
                <w:lang w:eastAsia="en-GB"/>
              </w:rPr>
            </w:pPr>
            <w:r>
              <w:rPr>
                <w:b/>
                <w:bCs/>
                <w:lang w:eastAsia="en-GB"/>
              </w:rPr>
              <w:t>Description</w:t>
            </w:r>
          </w:p>
        </w:tc>
      </w:tr>
      <w:tr w:rsidR="00C36A8E" w14:paraId="4E5A9F3E"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6E26A7E4" w14:textId="66D64687" w:rsidR="00C36A8E" w:rsidRPr="00C36A8E" w:rsidRDefault="00C36A8E" w:rsidP="00C36A8E">
            <w:pPr>
              <w:pStyle w:val="TAL"/>
              <w:rPr>
                <w:lang w:eastAsia="en-GB"/>
              </w:rPr>
            </w:pPr>
            <w:r w:rsidRPr="00211E6F">
              <w:rPr>
                <w:lang w:eastAsia="en-GB"/>
              </w:rPr>
              <w:t>Service requirement</w:t>
            </w:r>
          </w:p>
        </w:tc>
        <w:tc>
          <w:tcPr>
            <w:tcW w:w="1031" w:type="dxa"/>
            <w:tcBorders>
              <w:top w:val="single" w:sz="4" w:space="0" w:color="000000"/>
              <w:left w:val="single" w:sz="4" w:space="0" w:color="000000"/>
              <w:bottom w:val="single" w:sz="4" w:space="0" w:color="000000"/>
              <w:right w:val="single" w:sz="4" w:space="0" w:color="000000"/>
            </w:tcBorders>
          </w:tcPr>
          <w:p w14:paraId="5C03BA61" w14:textId="455C9F5B" w:rsidR="00C36A8E" w:rsidRPr="00C36A8E" w:rsidRDefault="00C36A8E" w:rsidP="00C36A8E">
            <w:pPr>
              <w:pStyle w:val="TAL"/>
              <w:jc w:val="center"/>
              <w:rPr>
                <w:lang w:eastAsia="en-GB"/>
              </w:rPr>
            </w:pPr>
            <w:r w:rsidRPr="00211E6F">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16121274" w14:textId="0D5A38A2" w:rsidR="00C36A8E" w:rsidRPr="00C36A8E" w:rsidRDefault="00C36A8E" w:rsidP="00C36A8E">
            <w:pPr>
              <w:pStyle w:val="TAL"/>
              <w:rPr>
                <w:lang w:eastAsia="en-GB"/>
              </w:rPr>
            </w:pPr>
            <w:r w:rsidRPr="00211E6F">
              <w:rPr>
                <w:lang w:eastAsia="en-GB"/>
              </w:rPr>
              <w:t>Information about the required service</w:t>
            </w:r>
          </w:p>
        </w:tc>
      </w:tr>
      <w:tr w:rsidR="00C36A8E" w14:paraId="026996C1"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18432BD9" w14:textId="0B54346C" w:rsidR="00C36A8E" w:rsidRPr="00C36A8E" w:rsidRDefault="00C36A8E" w:rsidP="00C36A8E">
            <w:pPr>
              <w:pStyle w:val="TAL"/>
              <w:rPr>
                <w:lang w:eastAsia="en-GB"/>
              </w:rPr>
            </w:pPr>
            <w:r w:rsidRPr="00C36A8E">
              <w:rPr>
                <w:lang w:eastAsia="en-GB"/>
              </w:rPr>
              <w:t xml:space="preserve">&gt; </w:t>
            </w:r>
            <w:r w:rsidR="00A70567" w:rsidRPr="00A70567">
              <w:rPr>
                <w:lang w:eastAsia="en-GB"/>
              </w:rPr>
              <w:t xml:space="preserve">VAL </w:t>
            </w:r>
            <w:r>
              <w:rPr>
                <w:lang w:eastAsia="en-GB"/>
              </w:rPr>
              <w:t>Service</w:t>
            </w:r>
            <w:r w:rsidRPr="00C36A8E">
              <w:rPr>
                <w:lang w:val="en-US" w:eastAsia="en-GB"/>
              </w:rPr>
              <w:t xml:space="preserve"> ID</w:t>
            </w:r>
          </w:p>
        </w:tc>
        <w:tc>
          <w:tcPr>
            <w:tcW w:w="1031" w:type="dxa"/>
            <w:tcBorders>
              <w:top w:val="single" w:sz="4" w:space="0" w:color="000000"/>
              <w:left w:val="single" w:sz="4" w:space="0" w:color="000000"/>
              <w:bottom w:val="single" w:sz="4" w:space="0" w:color="000000"/>
              <w:right w:val="single" w:sz="4" w:space="0" w:color="000000"/>
            </w:tcBorders>
          </w:tcPr>
          <w:p w14:paraId="63F5E3BE" w14:textId="54C96711" w:rsidR="00C36A8E" w:rsidRPr="00C36A8E" w:rsidRDefault="00C36A8E" w:rsidP="00C36A8E">
            <w:pPr>
              <w:pStyle w:val="TAL"/>
              <w:jc w:val="center"/>
              <w:rPr>
                <w:lang w:eastAsia="en-GB"/>
              </w:rPr>
            </w:pPr>
            <w:r w:rsidRPr="00C36A8E">
              <w:rPr>
                <w:lang w:eastAsia="en-GB"/>
              </w:rPr>
              <w:t>M</w:t>
            </w:r>
          </w:p>
        </w:tc>
        <w:tc>
          <w:tcPr>
            <w:tcW w:w="4729" w:type="dxa"/>
            <w:tcBorders>
              <w:top w:val="single" w:sz="4" w:space="0" w:color="000000"/>
              <w:left w:val="single" w:sz="4" w:space="0" w:color="000000"/>
              <w:bottom w:val="single" w:sz="4" w:space="0" w:color="000000"/>
              <w:right w:val="single" w:sz="4" w:space="0" w:color="000000"/>
            </w:tcBorders>
          </w:tcPr>
          <w:p w14:paraId="6B2EEDE7" w14:textId="7ECE786A" w:rsidR="00C36A8E" w:rsidRPr="00C36A8E" w:rsidRDefault="00A70567" w:rsidP="00C36A8E">
            <w:pPr>
              <w:pStyle w:val="TAL"/>
              <w:rPr>
                <w:lang w:eastAsia="en-GB"/>
              </w:rPr>
            </w:pPr>
            <w:r>
              <w:rPr>
                <w:lang w:val="en-US" w:eastAsia="en-GB"/>
              </w:rPr>
              <w:t>VAL S</w:t>
            </w:r>
            <w:r w:rsidR="00C36A8E" w:rsidRPr="00C36A8E">
              <w:rPr>
                <w:lang w:val="en-US" w:eastAsia="en-GB"/>
              </w:rPr>
              <w:t xml:space="preserve">ervice ID that the client </w:t>
            </w:r>
            <w:r w:rsidRPr="00A70567">
              <w:rPr>
                <w:lang w:val="en-US" w:eastAsia="en-GB"/>
              </w:rPr>
              <w:t xml:space="preserve">is required to </w:t>
            </w:r>
            <w:r w:rsidR="00C36A8E" w:rsidRPr="00C36A8E">
              <w:rPr>
                <w:lang w:val="en-US" w:eastAsia="en-GB"/>
              </w:rPr>
              <w:t>support.</w:t>
            </w:r>
            <w:r w:rsidR="00C36A8E">
              <w:rPr>
                <w:lang w:val="en-US" w:eastAsia="en-GB"/>
              </w:rPr>
              <w:t xml:space="preserve"> </w:t>
            </w:r>
            <w:r w:rsidR="00C36A8E" w:rsidRPr="00C36A8E">
              <w:rPr>
                <w:lang w:val="en-US" w:eastAsia="en-GB"/>
              </w:rPr>
              <w:t>This identifies the service associated with the requester.</w:t>
            </w:r>
          </w:p>
        </w:tc>
      </w:tr>
      <w:tr w:rsidR="00C36A8E" w14:paraId="7BD75D50"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tcPr>
          <w:p w14:paraId="7994266B" w14:textId="538668AE" w:rsidR="00C36A8E" w:rsidRDefault="00C36A8E" w:rsidP="00C36A8E">
            <w:pPr>
              <w:pStyle w:val="TAL"/>
              <w:rPr>
                <w:lang w:eastAsia="en-GB"/>
              </w:rPr>
            </w:pPr>
            <w:r>
              <w:rPr>
                <w:lang w:eastAsia="en-GB"/>
              </w:rPr>
              <w:t>&gt; Service</w:t>
            </w:r>
            <w:r>
              <w:rPr>
                <w:bCs/>
                <w:lang w:val="en-US" w:eastAsia="en-GB"/>
              </w:rPr>
              <w:t xml:space="preserve"> permission level</w:t>
            </w:r>
          </w:p>
        </w:tc>
        <w:tc>
          <w:tcPr>
            <w:tcW w:w="1031" w:type="dxa"/>
            <w:tcBorders>
              <w:top w:val="single" w:sz="4" w:space="0" w:color="000000"/>
              <w:left w:val="single" w:sz="4" w:space="0" w:color="000000"/>
              <w:bottom w:val="single" w:sz="4" w:space="0" w:color="000000"/>
              <w:right w:val="single" w:sz="4" w:space="0" w:color="000000"/>
            </w:tcBorders>
          </w:tcPr>
          <w:p w14:paraId="4392D1D4" w14:textId="666AAB02" w:rsidR="00C36A8E" w:rsidRDefault="00C36A8E" w:rsidP="00C36A8E">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72888EB3" w14:textId="252F56BA" w:rsidR="00C36A8E" w:rsidRDefault="00C36A8E" w:rsidP="00C36A8E">
            <w:pPr>
              <w:pStyle w:val="TAL"/>
              <w:rPr>
                <w:lang w:eastAsia="en-GB"/>
              </w:rPr>
            </w:pPr>
            <w:r>
              <w:rPr>
                <w:lang w:eastAsia="en-GB"/>
              </w:rPr>
              <w:t>Required corresponding service</w:t>
            </w:r>
            <w:r>
              <w:rPr>
                <w:bCs/>
                <w:lang w:val="en-US" w:eastAsia="en-GB"/>
              </w:rPr>
              <w:t xml:space="preserve"> permission level (e.g., premium resource usage standard resource usage, limited resource usage).</w:t>
            </w:r>
          </w:p>
        </w:tc>
      </w:tr>
      <w:tr w:rsidR="003D2FDB" w14:paraId="41AFE065"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FF7B12D" w14:textId="77777777" w:rsidR="003D2FDB" w:rsidRDefault="003D2FDB">
            <w:pPr>
              <w:pStyle w:val="TAL"/>
              <w:rPr>
                <w:lang w:eastAsia="en-GB"/>
              </w:rPr>
            </w:pPr>
            <w:r>
              <w:rPr>
                <w:lang w:eastAsia="en-GB"/>
              </w:rPr>
              <w:t>Requested ML model types</w:t>
            </w:r>
          </w:p>
        </w:tc>
        <w:tc>
          <w:tcPr>
            <w:tcW w:w="1031" w:type="dxa"/>
            <w:tcBorders>
              <w:top w:val="single" w:sz="4" w:space="0" w:color="000000"/>
              <w:left w:val="single" w:sz="4" w:space="0" w:color="000000"/>
              <w:bottom w:val="single" w:sz="4" w:space="0" w:color="000000"/>
              <w:right w:val="single" w:sz="4" w:space="0" w:color="000000"/>
            </w:tcBorders>
            <w:hideMark/>
          </w:tcPr>
          <w:p w14:paraId="0C54F0F4"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31AC7FCE" w14:textId="2FB02F82" w:rsidR="003D2FDB" w:rsidRDefault="003D2FDB">
            <w:pPr>
              <w:pStyle w:val="TAL"/>
              <w:rPr>
                <w:lang w:eastAsia="en-GB"/>
              </w:rPr>
            </w:pPr>
            <w:r>
              <w:rPr>
                <w:lang w:eastAsia="en-GB"/>
              </w:rPr>
              <w:t>Requested ML model types (decision trees, linear regression, neural networks).</w:t>
            </w:r>
          </w:p>
        </w:tc>
      </w:tr>
      <w:tr w:rsidR="003D2FDB" w14:paraId="27FE422F"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13406560" w14:textId="77777777" w:rsidR="003D2FDB" w:rsidRDefault="003D2FDB">
            <w:pPr>
              <w:pStyle w:val="TAL"/>
              <w:rPr>
                <w:lang w:eastAsia="en-GB"/>
              </w:rPr>
            </w:pPr>
            <w:r>
              <w:rPr>
                <w:lang w:eastAsia="en-GB"/>
              </w:rPr>
              <w:t>Requested AIML operations</w:t>
            </w:r>
          </w:p>
        </w:tc>
        <w:tc>
          <w:tcPr>
            <w:tcW w:w="1031" w:type="dxa"/>
            <w:tcBorders>
              <w:top w:val="single" w:sz="4" w:space="0" w:color="000000"/>
              <w:left w:val="single" w:sz="4" w:space="0" w:color="000000"/>
              <w:bottom w:val="single" w:sz="4" w:space="0" w:color="000000"/>
              <w:right w:val="single" w:sz="4" w:space="0" w:color="000000"/>
            </w:tcBorders>
            <w:hideMark/>
          </w:tcPr>
          <w:p w14:paraId="287DCFD2"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7D9A6AC0" w14:textId="345F8A23" w:rsidR="003D2FDB" w:rsidRDefault="003D2FDB">
            <w:pPr>
              <w:pStyle w:val="TAL"/>
              <w:rPr>
                <w:lang w:eastAsia="en-GB"/>
              </w:rPr>
            </w:pPr>
            <w:r>
              <w:rPr>
                <w:lang w:eastAsia="en-GB"/>
              </w:rPr>
              <w:t xml:space="preserve">Requested role for AI/ML operations such as </w:t>
            </w:r>
            <w:r w:rsidR="00922FB7">
              <w:rPr>
                <w:lang w:eastAsia="en-GB"/>
              </w:rPr>
              <w:t xml:space="preserve">model </w:t>
            </w:r>
            <w:r>
              <w:rPr>
                <w:lang w:eastAsia="en-GB"/>
              </w:rPr>
              <w:t>training</w:t>
            </w:r>
            <w:r w:rsidR="00922FB7">
              <w:rPr>
                <w:lang w:eastAsia="en-GB"/>
              </w:rPr>
              <w:t>, model transfer, model inference, model offload, model split</w:t>
            </w:r>
            <w:r>
              <w:rPr>
                <w:lang w:eastAsia="en-GB"/>
              </w:rPr>
              <w:t>.</w:t>
            </w:r>
          </w:p>
        </w:tc>
      </w:tr>
      <w:tr w:rsidR="003D2FDB" w14:paraId="769811E4" w14:textId="77777777" w:rsidTr="003D2FDB">
        <w:trPr>
          <w:jc w:val="center"/>
        </w:trPr>
        <w:tc>
          <w:tcPr>
            <w:tcW w:w="2880" w:type="dxa"/>
            <w:tcBorders>
              <w:top w:val="single" w:sz="4" w:space="0" w:color="000000"/>
              <w:left w:val="single" w:sz="4" w:space="0" w:color="000000"/>
              <w:bottom w:val="single" w:sz="4" w:space="0" w:color="000000"/>
              <w:right w:val="single" w:sz="4" w:space="0" w:color="000000"/>
            </w:tcBorders>
            <w:hideMark/>
          </w:tcPr>
          <w:p w14:paraId="603DD76B" w14:textId="77777777" w:rsidR="003D2FDB" w:rsidRDefault="003D2FDB">
            <w:pPr>
              <w:pStyle w:val="TAL"/>
              <w:rPr>
                <w:lang w:eastAsia="en-GB"/>
              </w:rPr>
            </w:pPr>
            <w:r>
              <w:rPr>
                <w:lang w:eastAsia="en-GB"/>
              </w:rPr>
              <w:t>Application layer AIMLE client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3F7E159D" w14:textId="77777777" w:rsidR="003D2FDB" w:rsidRDefault="003D2FDB">
            <w:pPr>
              <w:pStyle w:val="TAL"/>
              <w:jc w:val="center"/>
              <w:rPr>
                <w:lang w:eastAsia="en-GB"/>
              </w:rPr>
            </w:pPr>
            <w:r>
              <w:rPr>
                <w:lang w:eastAsia="en-GB"/>
              </w:rPr>
              <w:t>M</w:t>
            </w:r>
          </w:p>
        </w:tc>
        <w:tc>
          <w:tcPr>
            <w:tcW w:w="4729" w:type="dxa"/>
            <w:tcBorders>
              <w:top w:val="single" w:sz="4" w:space="0" w:color="000000"/>
              <w:left w:val="single" w:sz="4" w:space="0" w:color="000000"/>
              <w:bottom w:val="single" w:sz="4" w:space="0" w:color="000000"/>
              <w:right w:val="single" w:sz="4" w:space="0" w:color="000000"/>
            </w:tcBorders>
            <w:hideMark/>
          </w:tcPr>
          <w:p w14:paraId="630FF788" w14:textId="4DF7E1FD" w:rsidR="003D2FDB" w:rsidRDefault="003D2FDB">
            <w:pPr>
              <w:pStyle w:val="TAL"/>
              <w:rPr>
                <w:lang w:eastAsia="en-GB"/>
              </w:rPr>
            </w:pPr>
            <w:r>
              <w:rPr>
                <w:lang w:eastAsia="en-GB"/>
              </w:rPr>
              <w:t>Application layer AIMLE client capability information (e.g., ML application type</w:t>
            </w:r>
            <w:r w:rsidR="00922FB7">
              <w:rPr>
                <w:lang w:eastAsia="en-GB"/>
              </w:rPr>
              <w:t xml:space="preserve"> like FL/TL/SL</w:t>
            </w:r>
            <w:r>
              <w:rPr>
                <w:lang w:eastAsia="en-GB"/>
              </w:rPr>
              <w:t>, client availability to support</w:t>
            </w:r>
            <w:r>
              <w:rPr>
                <w:rStyle w:val="apple-converted-space"/>
                <w:lang w:eastAsia="en-GB"/>
              </w:rPr>
              <w:t> </w:t>
            </w:r>
            <w:r>
              <w:rPr>
                <w:lang w:eastAsia="en-GB"/>
              </w:rPr>
              <w:t>AIML operations</w:t>
            </w:r>
            <w:r>
              <w:rPr>
                <w:rStyle w:val="apple-converted-space"/>
                <w:lang w:eastAsia="en-GB"/>
              </w:rPr>
              <w:t> </w:t>
            </w:r>
            <w:r>
              <w:rPr>
                <w:lang w:eastAsia="en-GB"/>
              </w:rPr>
              <w:t>at the UE</w:t>
            </w:r>
            <w:r w:rsidR="00922FB7">
              <w:rPr>
                <w:lang w:eastAsia="en-GB"/>
              </w:rPr>
              <w:t>, AIMLE drop off rate</w:t>
            </w:r>
            <w:r>
              <w:rPr>
                <w:lang w:eastAsia="en-GB"/>
              </w:rPr>
              <w:t>).</w:t>
            </w:r>
          </w:p>
        </w:tc>
      </w:tr>
      <w:tr w:rsidR="003D2FDB" w14:paraId="61F48A2E" w14:textId="77777777" w:rsidTr="003D2FDB">
        <w:trPr>
          <w:trHeight w:val="342"/>
          <w:jc w:val="center"/>
        </w:trPr>
        <w:tc>
          <w:tcPr>
            <w:tcW w:w="2880" w:type="dxa"/>
            <w:tcBorders>
              <w:top w:val="single" w:sz="4" w:space="0" w:color="000000"/>
              <w:left w:val="single" w:sz="4" w:space="0" w:color="000000"/>
              <w:bottom w:val="single" w:sz="4" w:space="0" w:color="000000"/>
              <w:right w:val="single" w:sz="4" w:space="0" w:color="000000"/>
            </w:tcBorders>
            <w:hideMark/>
          </w:tcPr>
          <w:p w14:paraId="42F350D6" w14:textId="77777777" w:rsidR="003D2FDB" w:rsidRDefault="003D2FDB">
            <w:pPr>
              <w:pStyle w:val="TAL"/>
              <w:rPr>
                <w:lang w:eastAsia="en-GB"/>
              </w:rPr>
            </w:pPr>
            <w:r>
              <w:rPr>
                <w:lang w:eastAsia="en-GB"/>
              </w:rPr>
              <w:t>Dataset requirements</w:t>
            </w:r>
          </w:p>
        </w:tc>
        <w:tc>
          <w:tcPr>
            <w:tcW w:w="1031" w:type="dxa"/>
            <w:tcBorders>
              <w:top w:val="single" w:sz="4" w:space="0" w:color="000000"/>
              <w:left w:val="single" w:sz="4" w:space="0" w:color="000000"/>
              <w:bottom w:val="single" w:sz="4" w:space="0" w:color="000000"/>
              <w:right w:val="single" w:sz="4" w:space="0" w:color="000000"/>
            </w:tcBorders>
            <w:hideMark/>
          </w:tcPr>
          <w:p w14:paraId="0B71091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0A75BD87" w14:textId="79B6E5C2" w:rsidR="003D2FDB" w:rsidRDefault="003D2FDB">
            <w:pPr>
              <w:pStyle w:val="TAL"/>
              <w:rPr>
                <w:lang w:eastAsia="en-GB"/>
              </w:rPr>
            </w:pPr>
            <w:r>
              <w:rPr>
                <w:lang w:eastAsia="en-GB"/>
              </w:rPr>
              <w:t>Information about dataset.</w:t>
            </w:r>
          </w:p>
        </w:tc>
      </w:tr>
      <w:tr w:rsidR="003D2FDB" w14:paraId="1147A579"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7D65F201" w14:textId="23249E01" w:rsidR="003D2FDB" w:rsidRDefault="003D2FDB">
            <w:pPr>
              <w:pStyle w:val="TAL"/>
              <w:rPr>
                <w:lang w:eastAsia="en-GB"/>
              </w:rPr>
            </w:pPr>
            <w:r>
              <w:rPr>
                <w:lang w:eastAsia="en-GB"/>
              </w:rPr>
              <w:t>&gt; Dataset availability</w:t>
            </w:r>
          </w:p>
        </w:tc>
        <w:tc>
          <w:tcPr>
            <w:tcW w:w="1031" w:type="dxa"/>
            <w:tcBorders>
              <w:top w:val="single" w:sz="4" w:space="0" w:color="000000"/>
              <w:left w:val="single" w:sz="4" w:space="0" w:color="000000"/>
              <w:bottom w:val="single" w:sz="4" w:space="0" w:color="000000"/>
              <w:right w:val="single" w:sz="4" w:space="0" w:color="000000"/>
            </w:tcBorders>
            <w:hideMark/>
          </w:tcPr>
          <w:p w14:paraId="4B0214C3"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29E3552F" w14:textId="77777777" w:rsidR="003D2FDB" w:rsidRDefault="003D2FDB">
            <w:pPr>
              <w:pStyle w:val="TAL"/>
              <w:rPr>
                <w:lang w:eastAsia="en-GB"/>
              </w:rPr>
            </w:pPr>
            <w:r>
              <w:rPr>
                <w:lang w:eastAsia="en-GB"/>
              </w:rPr>
              <w:t>Dataset availability, including dataset identifiers, dataset size, age, list of dataset features.</w:t>
            </w:r>
          </w:p>
        </w:tc>
      </w:tr>
      <w:tr w:rsidR="003D2FDB" w14:paraId="08C1C1F7" w14:textId="77777777" w:rsidTr="003D2FDB">
        <w:trPr>
          <w:trHeight w:val="341"/>
          <w:jc w:val="center"/>
        </w:trPr>
        <w:tc>
          <w:tcPr>
            <w:tcW w:w="2880" w:type="dxa"/>
            <w:tcBorders>
              <w:top w:val="single" w:sz="4" w:space="0" w:color="000000"/>
              <w:left w:val="single" w:sz="4" w:space="0" w:color="000000"/>
              <w:bottom w:val="single" w:sz="4" w:space="0" w:color="000000"/>
              <w:right w:val="single" w:sz="4" w:space="0" w:color="000000"/>
            </w:tcBorders>
            <w:hideMark/>
          </w:tcPr>
          <w:p w14:paraId="04A3CBAF" w14:textId="6F6B4ABF" w:rsidR="003D2FDB" w:rsidRDefault="003D2FDB">
            <w:pPr>
              <w:pStyle w:val="TAL"/>
              <w:rPr>
                <w:lang w:eastAsia="en-GB"/>
              </w:rPr>
            </w:pPr>
            <w:r>
              <w:rPr>
                <w:lang w:eastAsia="en-GB"/>
              </w:rPr>
              <w:t>&gt; Data capabilities</w:t>
            </w:r>
          </w:p>
        </w:tc>
        <w:tc>
          <w:tcPr>
            <w:tcW w:w="1031" w:type="dxa"/>
            <w:tcBorders>
              <w:top w:val="single" w:sz="4" w:space="0" w:color="000000"/>
              <w:left w:val="single" w:sz="4" w:space="0" w:color="000000"/>
              <w:bottom w:val="single" w:sz="4" w:space="0" w:color="000000"/>
              <w:right w:val="single" w:sz="4" w:space="0" w:color="000000"/>
            </w:tcBorders>
            <w:hideMark/>
          </w:tcPr>
          <w:p w14:paraId="1AC998F2" w14:textId="77777777" w:rsidR="003D2FDB" w:rsidRDefault="003D2FDB">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hideMark/>
          </w:tcPr>
          <w:p w14:paraId="42FD415F" w14:textId="7D93693F" w:rsidR="003D2FDB" w:rsidRDefault="003D2FDB">
            <w:pPr>
              <w:pStyle w:val="TAL"/>
              <w:rPr>
                <w:lang w:eastAsia="en-GB"/>
              </w:rPr>
            </w:pPr>
            <w:r>
              <w:rPr>
                <w:lang w:eastAsia="en-GB"/>
              </w:rPr>
              <w:t>A list of data capabilities such as the type of data that can be collected (e.g., raw data), supported data processing capabilities (e.g., processed data) and supported exploratory data analysis functions.</w:t>
            </w:r>
          </w:p>
        </w:tc>
      </w:tr>
      <w:tr w:rsidR="00922FB7" w14:paraId="28F6EC2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2DCD3809" w14:textId="6A5165A3" w:rsidR="00922FB7" w:rsidRDefault="00922FB7" w:rsidP="00922FB7">
            <w:pPr>
              <w:pStyle w:val="TAL"/>
              <w:rPr>
                <w:lang w:eastAsia="en-GB"/>
              </w:rPr>
            </w:pPr>
            <w:r>
              <w:rPr>
                <w:lang w:eastAsia="en-GB"/>
              </w:rPr>
              <w:t>AIML client task capability requirements</w:t>
            </w:r>
          </w:p>
        </w:tc>
        <w:tc>
          <w:tcPr>
            <w:tcW w:w="1031" w:type="dxa"/>
            <w:tcBorders>
              <w:top w:val="single" w:sz="4" w:space="0" w:color="000000"/>
              <w:left w:val="single" w:sz="4" w:space="0" w:color="000000"/>
              <w:bottom w:val="single" w:sz="4" w:space="0" w:color="000000"/>
              <w:right w:val="single" w:sz="4" w:space="0" w:color="000000"/>
            </w:tcBorders>
          </w:tcPr>
          <w:p w14:paraId="34EB6CC3" w14:textId="4FB50697"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6ECAA9AB" w14:textId="77777777" w:rsidR="00922FB7" w:rsidRDefault="00922FB7" w:rsidP="00922FB7">
            <w:pPr>
              <w:pStyle w:val="TAL"/>
              <w:rPr>
                <w:lang w:eastAsia="en-GB"/>
              </w:rPr>
            </w:pPr>
            <w:r>
              <w:rPr>
                <w:lang w:eastAsia="en-GB"/>
              </w:rPr>
              <w:t xml:space="preserve">Indicates the AIML task requirements to discover the AIML clients for performing AIML tasks. </w:t>
            </w:r>
          </w:p>
          <w:p w14:paraId="46B85738" w14:textId="19EBEF2F" w:rsidR="00922FB7" w:rsidRDefault="00922FB7" w:rsidP="00922FB7">
            <w:pPr>
              <w:pStyle w:val="TAL"/>
              <w:rPr>
                <w:lang w:eastAsia="en-GB"/>
              </w:rPr>
            </w:pPr>
            <w:r>
              <w:rPr>
                <w:lang w:eastAsia="en-GB"/>
              </w:rPr>
              <w:t>It includes compute capabilities (e.g., high, low), task performance preference capabilities (e.g. Green task, Energy-efficient, low costs)</w:t>
            </w:r>
          </w:p>
        </w:tc>
      </w:tr>
      <w:tr w:rsidR="00922FB7" w14:paraId="12EE9144"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19988176" w14:textId="61DFCB49" w:rsidR="00922FB7" w:rsidRDefault="00922FB7" w:rsidP="00922FB7">
            <w:pPr>
              <w:pStyle w:val="TAL"/>
              <w:rPr>
                <w:lang w:eastAsia="en-GB"/>
              </w:rPr>
            </w:pPr>
            <w:r>
              <w:rPr>
                <w:lang w:eastAsia="en-GB"/>
              </w:rPr>
              <w:t>AIMLE client velocity</w:t>
            </w:r>
          </w:p>
        </w:tc>
        <w:tc>
          <w:tcPr>
            <w:tcW w:w="1031" w:type="dxa"/>
            <w:tcBorders>
              <w:top w:val="single" w:sz="4" w:space="0" w:color="000000"/>
              <w:left w:val="single" w:sz="4" w:space="0" w:color="000000"/>
              <w:bottom w:val="single" w:sz="4" w:space="0" w:color="000000"/>
              <w:right w:val="single" w:sz="4" w:space="0" w:color="000000"/>
            </w:tcBorders>
          </w:tcPr>
          <w:p w14:paraId="618689A8" w14:textId="77777777" w:rsidR="00922FB7" w:rsidRDefault="00922FB7" w:rsidP="00922FB7">
            <w:pPr>
              <w:pStyle w:val="TAL"/>
              <w:jc w:val="center"/>
              <w:rPr>
                <w:lang w:eastAsia="en-GB"/>
              </w:rPr>
            </w:pPr>
            <w:r>
              <w:rPr>
                <w:lang w:eastAsia="en-GB"/>
              </w:rPr>
              <w:t>O</w:t>
            </w:r>
          </w:p>
          <w:p w14:paraId="0AAB3DC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666D875B" w14:textId="015BDF95" w:rsidR="00922FB7" w:rsidRDefault="00922FB7" w:rsidP="00922FB7">
            <w:pPr>
              <w:pStyle w:val="TAL"/>
              <w:rPr>
                <w:lang w:eastAsia="en-GB"/>
              </w:rPr>
            </w:pPr>
            <w:r>
              <w:rPr>
                <w:lang w:eastAsia="en-GB"/>
              </w:rPr>
              <w:t>Indicates the AIMLE client velocity. It includes mobile (e.g., high, low), static.</w:t>
            </w:r>
          </w:p>
        </w:tc>
      </w:tr>
      <w:tr w:rsidR="00922FB7" w14:paraId="53E5860C"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6C8CBAE3" w14:textId="3C9CF9AC" w:rsidR="00922FB7" w:rsidRDefault="00922FB7" w:rsidP="00922FB7">
            <w:pPr>
              <w:pStyle w:val="TAL"/>
              <w:rPr>
                <w:lang w:eastAsia="en-GB"/>
              </w:rPr>
            </w:pPr>
            <w:r>
              <w:rPr>
                <w:lang w:eastAsia="en-GB"/>
              </w:rPr>
              <w:t>Location information</w:t>
            </w:r>
          </w:p>
        </w:tc>
        <w:tc>
          <w:tcPr>
            <w:tcW w:w="1031" w:type="dxa"/>
            <w:tcBorders>
              <w:top w:val="single" w:sz="4" w:space="0" w:color="000000"/>
              <w:left w:val="single" w:sz="4" w:space="0" w:color="000000"/>
              <w:bottom w:val="single" w:sz="4" w:space="0" w:color="000000"/>
              <w:right w:val="single" w:sz="4" w:space="0" w:color="000000"/>
            </w:tcBorders>
          </w:tcPr>
          <w:p w14:paraId="6DEA9551" w14:textId="6D230B35" w:rsidR="00922FB7" w:rsidRDefault="00922FB7" w:rsidP="00922FB7">
            <w:pPr>
              <w:pStyle w:val="TAL"/>
              <w:jc w:val="center"/>
              <w:rPr>
                <w:lang w:eastAsia="en-GB"/>
              </w:rPr>
            </w:pPr>
            <w:r>
              <w:rPr>
                <w:lang w:eastAsia="en-GB"/>
              </w:rPr>
              <w:t>O</w:t>
            </w:r>
          </w:p>
        </w:tc>
        <w:tc>
          <w:tcPr>
            <w:tcW w:w="4729" w:type="dxa"/>
            <w:tcBorders>
              <w:top w:val="single" w:sz="4" w:space="0" w:color="000000"/>
              <w:left w:val="single" w:sz="4" w:space="0" w:color="000000"/>
              <w:bottom w:val="single" w:sz="4" w:space="0" w:color="000000"/>
              <w:right w:val="single" w:sz="4" w:space="0" w:color="000000"/>
            </w:tcBorders>
          </w:tcPr>
          <w:p w14:paraId="5B6F3232" w14:textId="0881E558" w:rsidR="00922FB7" w:rsidRDefault="00922FB7" w:rsidP="00922FB7">
            <w:pPr>
              <w:pStyle w:val="TAL"/>
              <w:rPr>
                <w:lang w:eastAsia="en-GB"/>
              </w:rPr>
            </w:pPr>
            <w:r>
              <w:rPr>
                <w:lang w:eastAsia="en-GB"/>
              </w:rPr>
              <w:t>Indicates the location information (e.g., Cell Identity, Tracking Area Identity, GPS Coordinates or civic addresses</w:t>
            </w:r>
            <w:r w:rsidR="006E71F6">
              <w:rPr>
                <w:lang w:eastAsia="en-GB"/>
              </w:rPr>
              <w:t>, VAL service area ID</w:t>
            </w:r>
            <w:r>
              <w:rPr>
                <w:lang w:eastAsia="en-GB"/>
              </w:rPr>
              <w:t>) to discover the AIMLE clients.</w:t>
            </w:r>
          </w:p>
        </w:tc>
      </w:tr>
      <w:tr w:rsidR="00922FB7" w14:paraId="4EBA9CD8" w14:textId="77777777" w:rsidTr="003D2FDB">
        <w:trPr>
          <w:trHeight w:val="480"/>
          <w:jc w:val="center"/>
        </w:trPr>
        <w:tc>
          <w:tcPr>
            <w:tcW w:w="2880" w:type="dxa"/>
            <w:tcBorders>
              <w:top w:val="single" w:sz="4" w:space="0" w:color="000000"/>
              <w:left w:val="single" w:sz="4" w:space="0" w:color="000000"/>
              <w:bottom w:val="single" w:sz="4" w:space="0" w:color="000000"/>
              <w:right w:val="single" w:sz="4" w:space="0" w:color="000000"/>
            </w:tcBorders>
          </w:tcPr>
          <w:p w14:paraId="0E13598A" w14:textId="4FA18704" w:rsidR="00922FB7" w:rsidRDefault="00922FB7" w:rsidP="00922FB7">
            <w:pPr>
              <w:pStyle w:val="TAL"/>
              <w:rPr>
                <w:lang w:eastAsia="en-GB"/>
              </w:rPr>
            </w:pPr>
            <w:r>
              <w:rPr>
                <w:lang w:eastAsia="en-GB"/>
              </w:rPr>
              <w:t>AIMLE client QoS requirements</w:t>
            </w:r>
          </w:p>
        </w:tc>
        <w:tc>
          <w:tcPr>
            <w:tcW w:w="1031" w:type="dxa"/>
            <w:tcBorders>
              <w:top w:val="single" w:sz="4" w:space="0" w:color="000000"/>
              <w:left w:val="single" w:sz="4" w:space="0" w:color="000000"/>
              <w:bottom w:val="single" w:sz="4" w:space="0" w:color="000000"/>
              <w:right w:val="single" w:sz="4" w:space="0" w:color="000000"/>
            </w:tcBorders>
          </w:tcPr>
          <w:p w14:paraId="02C57C33" w14:textId="77777777" w:rsidR="00922FB7" w:rsidRDefault="00922FB7" w:rsidP="00922FB7">
            <w:pPr>
              <w:pStyle w:val="TAL"/>
              <w:jc w:val="center"/>
              <w:rPr>
                <w:lang w:eastAsia="en-GB"/>
              </w:rPr>
            </w:pPr>
            <w:r>
              <w:rPr>
                <w:lang w:eastAsia="en-GB"/>
              </w:rPr>
              <w:t>O</w:t>
            </w:r>
          </w:p>
          <w:p w14:paraId="175EB856" w14:textId="77777777" w:rsidR="00922FB7" w:rsidRDefault="00922FB7" w:rsidP="00922FB7">
            <w:pPr>
              <w:pStyle w:val="TAL"/>
              <w:jc w:val="center"/>
              <w:rPr>
                <w:lang w:eastAsia="en-GB"/>
              </w:rPr>
            </w:pPr>
          </w:p>
        </w:tc>
        <w:tc>
          <w:tcPr>
            <w:tcW w:w="4729" w:type="dxa"/>
            <w:tcBorders>
              <w:top w:val="single" w:sz="4" w:space="0" w:color="000000"/>
              <w:left w:val="single" w:sz="4" w:space="0" w:color="000000"/>
              <w:bottom w:val="single" w:sz="4" w:space="0" w:color="000000"/>
              <w:right w:val="single" w:sz="4" w:space="0" w:color="000000"/>
            </w:tcBorders>
          </w:tcPr>
          <w:p w14:paraId="27D26D5F" w14:textId="47A77FD2" w:rsidR="00922FB7" w:rsidRDefault="00922FB7" w:rsidP="00922FB7">
            <w:pPr>
              <w:pStyle w:val="TAL"/>
              <w:rPr>
                <w:lang w:eastAsia="en-GB"/>
              </w:rPr>
            </w:pPr>
            <w:r>
              <w:rPr>
                <w:lang w:eastAsia="en-GB"/>
              </w:rPr>
              <w:t>Indicates the AIMLE client QoS information (like PLR, bandwidth, latency jitter)</w:t>
            </w:r>
            <w:r w:rsidR="006E71F6">
              <w:rPr>
                <w:lang w:eastAsia="en-GB"/>
              </w:rPr>
              <w:t xml:space="preserve"> </w:t>
            </w:r>
            <w:r w:rsidR="006E71F6">
              <w:t>with the corresponding threshold(s) and threshold matching direction(s) (e.g., above or below)</w:t>
            </w:r>
            <w:r>
              <w:rPr>
                <w:lang w:eastAsia="en-GB"/>
              </w:rPr>
              <w:t xml:space="preserve"> to discover the AIMLE clients.</w:t>
            </w:r>
          </w:p>
        </w:tc>
      </w:tr>
    </w:tbl>
    <w:p w14:paraId="596EEC3C" w14:textId="77777777" w:rsidR="003D2FDB" w:rsidRDefault="003D2FDB" w:rsidP="00E8088B">
      <w:pPr>
        <w:rPr>
          <w:lang w:eastAsia="en-GB"/>
        </w:rPr>
      </w:pPr>
    </w:p>
    <w:p w14:paraId="20815019" w14:textId="4C9EBCD8" w:rsidR="003D2FDB" w:rsidRDefault="003D2FDB" w:rsidP="003D2FDB">
      <w:pPr>
        <w:pStyle w:val="Heading4"/>
        <w:rPr>
          <w:rFonts w:eastAsia="SimSun"/>
        </w:rPr>
      </w:pPr>
      <w:bookmarkStart w:id="348" w:name="_Toc218864139"/>
      <w:r>
        <w:t>8.8.3.2</w:t>
      </w:r>
      <w:r>
        <w:tab/>
      </w:r>
      <w:r>
        <w:rPr>
          <w:rFonts w:eastAsia="SimSun"/>
        </w:rPr>
        <w:t>AIMLE client discovery response</w:t>
      </w:r>
      <w:bookmarkEnd w:id="348"/>
    </w:p>
    <w:p w14:paraId="1BEAA002" w14:textId="708FEA88" w:rsidR="003D2FDB" w:rsidRDefault="003D2FDB" w:rsidP="003D2FDB">
      <w:r>
        <w:t>Table 8.8.3.2-1 shows the response sent by the AIMLE server to the VAL server for the AIMLE client discovery procedure.</w:t>
      </w:r>
    </w:p>
    <w:p w14:paraId="130926CD" w14:textId="72D093BF" w:rsidR="003D2FDB" w:rsidRDefault="003D2FDB" w:rsidP="003D2FDB">
      <w:pPr>
        <w:pStyle w:val="TH"/>
      </w:pPr>
      <w:r>
        <w:t>Table 8.8.3.2</w:t>
      </w:r>
      <w:r>
        <w:rPr>
          <w:lang w:eastAsia="zh-CN"/>
        </w:rPr>
        <w:t>-1</w:t>
      </w:r>
      <w:r>
        <w:t>: AIMLE client discovery response</w:t>
      </w:r>
    </w:p>
    <w:tbl>
      <w:tblPr>
        <w:tblW w:w="8685" w:type="dxa"/>
        <w:jc w:val="center"/>
        <w:tblLayout w:type="fixed"/>
        <w:tblLook w:val="04A0" w:firstRow="1" w:lastRow="0" w:firstColumn="1" w:lastColumn="0" w:noHBand="0" w:noVBand="1"/>
      </w:tblPr>
      <w:tblGrid>
        <w:gridCol w:w="2882"/>
        <w:gridCol w:w="1031"/>
        <w:gridCol w:w="4772"/>
      </w:tblGrid>
      <w:tr w:rsidR="003D2FDB" w14:paraId="1E868DA0"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6122312E"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77C5A014" w14:textId="77777777" w:rsidR="003D2FDB" w:rsidRDefault="003D2FDB">
            <w:pPr>
              <w:pStyle w:val="TAH"/>
            </w:pPr>
            <w:r>
              <w:t>Status</w:t>
            </w:r>
          </w:p>
        </w:tc>
        <w:tc>
          <w:tcPr>
            <w:tcW w:w="4772" w:type="dxa"/>
            <w:tcBorders>
              <w:top w:val="single" w:sz="4" w:space="0" w:color="000000"/>
              <w:left w:val="single" w:sz="4" w:space="0" w:color="000000"/>
              <w:bottom w:val="single" w:sz="4" w:space="0" w:color="000000"/>
              <w:right w:val="single" w:sz="4" w:space="0" w:color="000000"/>
            </w:tcBorders>
            <w:hideMark/>
          </w:tcPr>
          <w:p w14:paraId="739B0E75" w14:textId="77777777" w:rsidR="003D2FDB" w:rsidRDefault="003D2FDB">
            <w:pPr>
              <w:pStyle w:val="TAH"/>
            </w:pPr>
            <w:r>
              <w:t>Description</w:t>
            </w:r>
          </w:p>
        </w:tc>
      </w:tr>
      <w:tr w:rsidR="003D2FDB" w14:paraId="7B43339C"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2AF3F4FD"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6C0A5AC9" w14:textId="77777777" w:rsidR="003D2FDB" w:rsidRDefault="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449B8CB" w14:textId="78F073DA" w:rsidR="003D2FDB" w:rsidRDefault="003D2FDB">
            <w:pPr>
              <w:pStyle w:val="TAL"/>
            </w:pPr>
            <w:r>
              <w:t>The status for the request: success or fail.</w:t>
            </w:r>
          </w:p>
        </w:tc>
      </w:tr>
      <w:tr w:rsidR="003D2FDB" w14:paraId="1B9D575E" w14:textId="77777777" w:rsidTr="00922FB7">
        <w:trPr>
          <w:jc w:val="center"/>
        </w:trPr>
        <w:tc>
          <w:tcPr>
            <w:tcW w:w="2882" w:type="dxa"/>
            <w:tcBorders>
              <w:top w:val="single" w:sz="4" w:space="0" w:color="000000"/>
              <w:left w:val="single" w:sz="4" w:space="0" w:color="000000"/>
              <w:bottom w:val="single" w:sz="4" w:space="0" w:color="000000"/>
              <w:right w:val="nil"/>
            </w:tcBorders>
            <w:hideMark/>
          </w:tcPr>
          <w:p w14:paraId="5C1FEF2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tcPr>
          <w:p w14:paraId="61E01B24" w14:textId="1E977E17" w:rsidR="003D2FDB" w:rsidRDefault="003D2FDB" w:rsidP="003D2FDB">
            <w:pPr>
              <w:pStyle w:val="TAC"/>
              <w:rPr>
                <w:lang w:eastAsia="zh-CN"/>
              </w:rPr>
            </w:pPr>
            <w:r>
              <w:rPr>
                <w:lang w:eastAsia="zh-CN"/>
              </w:rPr>
              <w:t>M</w:t>
            </w:r>
          </w:p>
        </w:tc>
        <w:tc>
          <w:tcPr>
            <w:tcW w:w="4772" w:type="dxa"/>
            <w:tcBorders>
              <w:top w:val="single" w:sz="4" w:space="0" w:color="000000"/>
              <w:left w:val="single" w:sz="4" w:space="0" w:color="000000"/>
              <w:bottom w:val="single" w:sz="4" w:space="0" w:color="000000"/>
              <w:right w:val="single" w:sz="4" w:space="0" w:color="000000"/>
            </w:tcBorders>
            <w:hideMark/>
          </w:tcPr>
          <w:p w14:paraId="6D7E26A4" w14:textId="77777777" w:rsidR="003D2FDB" w:rsidRDefault="003D2FDB">
            <w:pPr>
              <w:pStyle w:val="TAL"/>
            </w:pPr>
            <w:r>
              <w:t>A list of AIMLE client IDs that matches the AIML discovery criteria.</w:t>
            </w:r>
          </w:p>
        </w:tc>
      </w:tr>
      <w:tr w:rsidR="00922FB7" w14:paraId="6AF6DE93" w14:textId="77777777" w:rsidTr="00922FB7">
        <w:trPr>
          <w:jc w:val="center"/>
        </w:trPr>
        <w:tc>
          <w:tcPr>
            <w:tcW w:w="2882" w:type="dxa"/>
            <w:tcBorders>
              <w:top w:val="single" w:sz="4" w:space="0" w:color="000000"/>
              <w:left w:val="single" w:sz="4" w:space="0" w:color="000000"/>
              <w:bottom w:val="single" w:sz="4" w:space="0" w:color="000000"/>
              <w:right w:val="nil"/>
            </w:tcBorders>
          </w:tcPr>
          <w:p w14:paraId="21FCFC23" w14:textId="464F8E9C" w:rsidR="00922FB7" w:rsidRPr="00211E6F" w:rsidRDefault="00922FB7" w:rsidP="00922FB7">
            <w:pPr>
              <w:pStyle w:val="TAL"/>
              <w:rPr>
                <w:lang w:val="en-US"/>
              </w:rPr>
            </w:pPr>
            <w:r>
              <w:rPr>
                <w:lang w:eastAsia="en-GB"/>
              </w:rPr>
              <w:t>AIML supported tasks</w:t>
            </w:r>
          </w:p>
        </w:tc>
        <w:tc>
          <w:tcPr>
            <w:tcW w:w="1031" w:type="dxa"/>
            <w:tcBorders>
              <w:top w:val="single" w:sz="4" w:space="0" w:color="000000"/>
              <w:left w:val="single" w:sz="4" w:space="0" w:color="000000"/>
              <w:bottom w:val="single" w:sz="4" w:space="0" w:color="000000"/>
              <w:right w:val="nil"/>
            </w:tcBorders>
          </w:tcPr>
          <w:p w14:paraId="0161913A" w14:textId="751EC040" w:rsidR="00922FB7" w:rsidRDefault="00922FB7" w:rsidP="00922FB7">
            <w:pPr>
              <w:pStyle w:val="TAC"/>
              <w:rPr>
                <w:lang w:eastAsia="zh-CN"/>
              </w:rPr>
            </w:pPr>
            <w:r>
              <w:rPr>
                <w:lang w:eastAsia="zh-CN"/>
              </w:rPr>
              <w:t>O</w:t>
            </w:r>
          </w:p>
        </w:tc>
        <w:tc>
          <w:tcPr>
            <w:tcW w:w="4772" w:type="dxa"/>
            <w:tcBorders>
              <w:top w:val="single" w:sz="4" w:space="0" w:color="000000"/>
              <w:left w:val="single" w:sz="4" w:space="0" w:color="000000"/>
              <w:bottom w:val="single" w:sz="4" w:space="0" w:color="000000"/>
              <w:right w:val="single" w:sz="4" w:space="0" w:color="000000"/>
            </w:tcBorders>
          </w:tcPr>
          <w:p w14:paraId="170D0EA0" w14:textId="37C23F54" w:rsidR="00922FB7" w:rsidRDefault="00922FB7" w:rsidP="00922FB7">
            <w:pPr>
              <w:pStyle w:val="TAL"/>
            </w:pPr>
            <w:r>
              <w:rPr>
                <w:lang w:eastAsia="en-GB"/>
              </w:rPr>
              <w:t xml:space="preserve">Indicates the discovered AIML task providers fulfilling the AIML task and AIML task requirements.  It includes expected AIML task KPIs like latency, available AIML tasks service duration, list of AIML task providers like IDs or URI, and supported tasks. </w:t>
            </w:r>
          </w:p>
        </w:tc>
      </w:tr>
    </w:tbl>
    <w:p w14:paraId="7E2D794D" w14:textId="77777777" w:rsidR="003D2FDB" w:rsidRDefault="003D2FDB" w:rsidP="003D2FDB"/>
    <w:p w14:paraId="31937C1B" w14:textId="331C70C1" w:rsidR="003D2FDB" w:rsidRDefault="003D2FDB" w:rsidP="003D2FDB">
      <w:pPr>
        <w:pStyle w:val="Heading2"/>
        <w:rPr>
          <w:lang w:val="en-IN"/>
        </w:rPr>
      </w:pPr>
      <w:bookmarkStart w:id="349" w:name="_Toc218864140"/>
      <w:r>
        <w:rPr>
          <w:rFonts w:eastAsia="SimSun"/>
          <w:lang w:val="en-US" w:eastAsia="zh-CN"/>
        </w:rPr>
        <w:lastRenderedPageBreak/>
        <w:t>8</w:t>
      </w:r>
      <w:r>
        <w:rPr>
          <w:lang w:val="en-IN"/>
        </w:rPr>
        <w:t>.9</w:t>
      </w:r>
      <w:r>
        <w:rPr>
          <w:lang w:val="en-IN"/>
        </w:rPr>
        <w:tab/>
        <w:t>AIMLE client selection</w:t>
      </w:r>
      <w:bookmarkEnd w:id="349"/>
    </w:p>
    <w:p w14:paraId="020CD87A" w14:textId="7B90C739" w:rsidR="003D2FDB" w:rsidRDefault="003D2FDB" w:rsidP="003D2FDB">
      <w:pPr>
        <w:pStyle w:val="Heading3"/>
        <w:rPr>
          <w:lang w:val="en-IN"/>
        </w:rPr>
      </w:pPr>
      <w:bookmarkStart w:id="350" w:name="_Toc218864141"/>
      <w:r>
        <w:rPr>
          <w:rFonts w:eastAsia="SimSun"/>
          <w:lang w:val="en-US" w:eastAsia="zh-CN"/>
        </w:rPr>
        <w:t>8</w:t>
      </w:r>
      <w:r>
        <w:rPr>
          <w:lang w:val="en-IN"/>
        </w:rPr>
        <w:t>.9.1</w:t>
      </w:r>
      <w:r>
        <w:rPr>
          <w:lang w:val="en-IN"/>
        </w:rPr>
        <w:tab/>
        <w:t>General</w:t>
      </w:r>
      <w:bookmarkEnd w:id="350"/>
    </w:p>
    <w:p w14:paraId="41D96A6E" w14:textId="18E6684F" w:rsidR="003D2FDB" w:rsidRDefault="003D2FDB" w:rsidP="003D2FDB">
      <w:pPr>
        <w:rPr>
          <w:lang w:val="en-IN"/>
        </w:rPr>
      </w:pPr>
      <w:r>
        <w:rPr>
          <w:lang w:val="en-IN"/>
        </w:rPr>
        <w:t xml:space="preserve">The AIMLE client selection procedure has two modes of operation: VAL server selection and AIMLE server selection. In VAL server selection, a </w:t>
      </w:r>
      <w:r>
        <w:t>List of AIMLE client IDs is provided to form an AIMLE client set, which can be used for AI/ML operations (e.g., training). In AIMLE server selection, a VAL server provides AIMLE client selection criteria and number of the required AIMLE clients for the AIMLE server to select the AIMLE client set.</w:t>
      </w:r>
    </w:p>
    <w:p w14:paraId="4CD4DAF3" w14:textId="77777777" w:rsidR="003D2FDB" w:rsidRDefault="003D2FDB" w:rsidP="003D2FDB">
      <w:pPr>
        <w:rPr>
          <w:noProof/>
          <w:lang w:val="en-US"/>
        </w:rPr>
      </w:pPr>
      <w:r>
        <w:rPr>
          <w:noProof/>
          <w:lang w:val="en-US"/>
        </w:rPr>
        <w:t>The following clauses specify procedures, information flows, and APIs for AIMLE client selection.</w:t>
      </w:r>
    </w:p>
    <w:p w14:paraId="1CE076B8" w14:textId="4B0BF5B0" w:rsidR="003D2FDB" w:rsidRDefault="003D2FDB" w:rsidP="003D2FDB">
      <w:pPr>
        <w:pStyle w:val="Heading3"/>
        <w:rPr>
          <w:lang w:val="en-IN"/>
        </w:rPr>
      </w:pPr>
      <w:bookmarkStart w:id="351" w:name="_Toc218864142"/>
      <w:r>
        <w:rPr>
          <w:rFonts w:eastAsia="SimSun"/>
          <w:lang w:val="en-US" w:eastAsia="zh-CN"/>
        </w:rPr>
        <w:t>8</w:t>
      </w:r>
      <w:r>
        <w:rPr>
          <w:lang w:val="en-IN"/>
        </w:rPr>
        <w:t>.9.</w:t>
      </w:r>
      <w:r>
        <w:rPr>
          <w:rFonts w:eastAsia="SimSun"/>
          <w:lang w:val="en-US" w:eastAsia="zh-CN"/>
        </w:rPr>
        <w:t>2</w:t>
      </w:r>
      <w:r>
        <w:rPr>
          <w:lang w:val="en-IN"/>
        </w:rPr>
        <w:tab/>
        <w:t>Procedure</w:t>
      </w:r>
      <w:bookmarkEnd w:id="351"/>
    </w:p>
    <w:p w14:paraId="6A372D89" w14:textId="71FD1862" w:rsidR="003D2FDB" w:rsidRDefault="003D2FDB" w:rsidP="003D2FDB">
      <w:pPr>
        <w:pStyle w:val="Heading4"/>
        <w:rPr>
          <w:noProof/>
          <w:lang w:val="en-US"/>
        </w:rPr>
      </w:pPr>
      <w:bookmarkStart w:id="352" w:name="_Toc218864143"/>
      <w:r>
        <w:rPr>
          <w:lang w:eastAsia="zh-CN"/>
        </w:rPr>
        <w:t>8.9.2.1</w:t>
      </w:r>
      <w:r>
        <w:rPr>
          <w:lang w:eastAsia="zh-CN"/>
        </w:rPr>
        <w:tab/>
        <w:t>AIMLE client selection</w:t>
      </w:r>
      <w:bookmarkEnd w:id="352"/>
      <w:r>
        <w:rPr>
          <w:lang w:eastAsia="zh-CN"/>
        </w:rPr>
        <w:t xml:space="preserve"> </w:t>
      </w:r>
    </w:p>
    <w:p w14:paraId="61DABF8D" w14:textId="77777777" w:rsidR="003D2FDB" w:rsidRDefault="003D2FDB" w:rsidP="003D2FDB">
      <w:pPr>
        <w:rPr>
          <w:lang w:eastAsia="zh-CN"/>
        </w:rPr>
      </w:pPr>
      <w:r>
        <w:rPr>
          <w:lang w:eastAsia="zh-CN"/>
        </w:rPr>
        <w:t>Pre-conditions:</w:t>
      </w:r>
    </w:p>
    <w:p w14:paraId="1FF37BCF" w14:textId="6EA6DEF6" w:rsidR="003D2FDB" w:rsidRDefault="003D2FDB" w:rsidP="003D2FDB">
      <w:pPr>
        <w:pStyle w:val="B1"/>
        <w:rPr>
          <w:lang w:eastAsia="zh-CN"/>
        </w:rPr>
      </w:pPr>
      <w:r>
        <w:rPr>
          <w:lang w:eastAsia="zh-CN"/>
        </w:rPr>
        <w:t>1.</w:t>
      </w:r>
      <w:r>
        <w:rPr>
          <w:lang w:eastAsia="zh-CN"/>
        </w:rPr>
        <w:tab/>
      </w:r>
      <w:r>
        <w:rPr>
          <w:lang w:val="en-US" w:eastAsia="zh-CN"/>
        </w:rPr>
        <w:t>AIMLE clients that support AI/ML operations have registered with the AIMLE server and included their AIMLE client profiles and optionally a list of supported services.</w:t>
      </w:r>
    </w:p>
    <w:p w14:paraId="5AE18A24" w14:textId="2B7ACA09" w:rsidR="003D2FDB" w:rsidRDefault="003D2FDB" w:rsidP="003D2FDB">
      <w:pPr>
        <w:pStyle w:val="B1"/>
        <w:rPr>
          <w:lang w:val="en-US" w:eastAsia="zh-CN"/>
        </w:rPr>
      </w:pPr>
      <w:r>
        <w:rPr>
          <w:lang w:val="en-US" w:eastAsia="zh-CN"/>
        </w:rPr>
        <w:t>2.</w:t>
      </w:r>
      <w:r>
        <w:rPr>
          <w:lang w:val="en-US" w:eastAsia="zh-CN"/>
        </w:rPr>
        <w:tab/>
      </w:r>
      <w:r>
        <w:rPr>
          <w:lang w:eastAsia="zh-CN"/>
        </w:rPr>
        <w:t xml:space="preserve">The </w:t>
      </w:r>
      <w:r>
        <w:rPr>
          <w:noProof/>
          <w:lang w:val="en-US"/>
        </w:rPr>
        <w:t>AIMLE</w:t>
      </w:r>
      <w:r>
        <w:rPr>
          <w:lang w:eastAsia="zh-CN"/>
        </w:rPr>
        <w:t xml:space="preserve"> server can access a ML repository to obtain</w:t>
      </w:r>
      <w:r>
        <w:rPr>
          <w:lang w:val="en-US" w:eastAsia="zh-CN"/>
        </w:rPr>
        <w:t xml:space="preserve"> AIMLE client profiles and supported services associated with the AIMLE clients.</w:t>
      </w:r>
    </w:p>
    <w:p w14:paraId="197D6E08" w14:textId="6A11281F" w:rsidR="003D2FDB" w:rsidRDefault="003D2FDB" w:rsidP="003D2FDB">
      <w:pPr>
        <w:pStyle w:val="TH"/>
        <w:jc w:val="left"/>
        <w:rPr>
          <w:noProof/>
          <w:lang w:val="en-US"/>
        </w:rPr>
      </w:pPr>
      <w:r>
        <w:object w:dxaOrig="9660" w:dyaOrig="3930" w14:anchorId="1A4E00E1">
          <v:shape id="_x0000_i1049" type="#_x0000_t75" style="width:482.05pt;height:195.9pt" o:ole="">
            <v:imagedata r:id="rId59" o:title=""/>
          </v:shape>
          <o:OLEObject Type="Embed" ProgID="Visio.Drawing.15" ShapeID="_x0000_i1049" DrawAspect="Content" ObjectID="_1829476672" r:id="rId60"/>
        </w:object>
      </w:r>
    </w:p>
    <w:p w14:paraId="7BF2F268" w14:textId="1D7C0BB9" w:rsidR="003D2FDB" w:rsidRDefault="003D2FDB" w:rsidP="003D2FDB">
      <w:pPr>
        <w:pStyle w:val="TF"/>
      </w:pPr>
      <w:r>
        <w:t xml:space="preserve">Figure 8.9.2.1-1: AIMLE client selection </w:t>
      </w:r>
    </w:p>
    <w:p w14:paraId="324A8741" w14:textId="5BA21529" w:rsidR="003D2FDB" w:rsidRDefault="003D2FDB" w:rsidP="003D2FDB">
      <w:pPr>
        <w:pStyle w:val="B1"/>
        <w:rPr>
          <w:rFonts w:cs="Calibri"/>
          <w:bCs/>
        </w:rPr>
      </w:pPr>
      <w:r>
        <w:rPr>
          <w:lang w:eastAsia="zh-CN"/>
        </w:rPr>
        <w:t>1.</w:t>
      </w:r>
      <w:r>
        <w:rPr>
          <w:lang w:eastAsia="zh-CN"/>
        </w:rPr>
        <w:tab/>
        <w:t xml:space="preserve">A VAL server sends an AIMLE client selection request to an </w:t>
      </w:r>
      <w:r>
        <w:rPr>
          <w:noProof/>
          <w:lang w:val="en-US"/>
        </w:rPr>
        <w:t>AIMLE</w:t>
      </w:r>
      <w:r>
        <w:rPr>
          <w:lang w:eastAsia="zh-CN"/>
        </w:rPr>
        <w:t xml:space="preserve"> server to select </w:t>
      </w:r>
      <w:r>
        <w:rPr>
          <w:noProof/>
          <w:lang w:val="en-US"/>
        </w:rPr>
        <w:t>AIMLE</w:t>
      </w:r>
      <w:r>
        <w:rPr>
          <w:lang w:eastAsia="zh-CN"/>
        </w:rPr>
        <w:t xml:space="preserve"> clients available for participation in AI/ML operations (e.g., is available and have required data to train an ML model)</w:t>
      </w:r>
      <w:r>
        <w:rPr>
          <w:rFonts w:cs="Calibri"/>
          <w:bCs/>
        </w:rPr>
        <w:t xml:space="preserve">. The </w:t>
      </w:r>
      <w:r>
        <w:rPr>
          <w:noProof/>
          <w:lang w:val="en-US"/>
        </w:rPr>
        <w:t>AIMLE</w:t>
      </w:r>
      <w:r>
        <w:rPr>
          <w:lang w:eastAsia="zh-CN"/>
        </w:rPr>
        <w:t xml:space="preserve"> </w:t>
      </w:r>
      <w:r>
        <w:rPr>
          <w:rFonts w:cs="Calibri"/>
          <w:bCs/>
        </w:rPr>
        <w:t>client selection request includes information as described in Table 8.9.3.1-1.</w:t>
      </w:r>
    </w:p>
    <w:p w14:paraId="70338BAC" w14:textId="77777777" w:rsidR="003D2FDB" w:rsidRDefault="003D2FDB" w:rsidP="003D2FDB">
      <w:pPr>
        <w:pStyle w:val="B1"/>
        <w:rPr>
          <w:lang w:eastAsia="zh-CN"/>
        </w:rPr>
      </w:pPr>
      <w:r>
        <w:rPr>
          <w:lang w:eastAsia="zh-CN"/>
        </w:rPr>
        <w:t>2.</w:t>
      </w:r>
      <w:r>
        <w:rPr>
          <w:lang w:eastAsia="zh-CN"/>
        </w:rPr>
        <w:tab/>
        <w:t xml:space="preserve">The </w:t>
      </w:r>
      <w:r>
        <w:rPr>
          <w:noProof/>
          <w:lang w:val="en-US"/>
        </w:rPr>
        <w:t>AIMLE</w:t>
      </w:r>
      <w:r>
        <w:rPr>
          <w:lang w:eastAsia="zh-CN"/>
        </w:rPr>
        <w:t xml:space="preserve"> server performs authentication and authorization checks to determine if the requestor is able to select AIMLE clients. </w:t>
      </w:r>
    </w:p>
    <w:p w14:paraId="04823522" w14:textId="77777777" w:rsidR="003D2FDB" w:rsidRDefault="003D2FDB" w:rsidP="003D2FDB">
      <w:pPr>
        <w:pStyle w:val="B1"/>
        <w:rPr>
          <w:lang w:eastAsia="zh-CN"/>
        </w:rPr>
      </w:pPr>
      <w:r>
        <w:rPr>
          <w:lang w:eastAsia="zh-CN"/>
        </w:rPr>
        <w:t>3.</w:t>
      </w:r>
      <w:r>
        <w:rPr>
          <w:lang w:eastAsia="zh-CN"/>
        </w:rPr>
        <w:tab/>
        <w:t>If the requestor is authorized, the AIMLE server performs AIMLE client selection based on the provided inputs as described below.</w:t>
      </w:r>
    </w:p>
    <w:p w14:paraId="123CFF58" w14:textId="29502FA0" w:rsidR="003D2FDB" w:rsidRDefault="003D2FDB" w:rsidP="003D2FDB">
      <w:pPr>
        <w:pStyle w:val="B1"/>
        <w:ind w:firstLine="0"/>
        <w:rPr>
          <w:lang w:eastAsia="en-GB"/>
        </w:rPr>
      </w:pPr>
      <w:r>
        <w:rPr>
          <w:lang w:eastAsia="zh-CN"/>
        </w:rPr>
        <w:t>For VAL server selection</w:t>
      </w:r>
      <w:r>
        <w:rPr>
          <w:lang w:eastAsia="en-GB"/>
        </w:rPr>
        <w:t xml:space="preserve">, the AIMLE server receives a </w:t>
      </w:r>
      <w:r>
        <w:t>list of AIMLE client IDs in the request</w:t>
      </w:r>
      <w:r>
        <w:rPr>
          <w:lang w:eastAsia="en-GB"/>
        </w:rPr>
        <w:t xml:space="preserve"> and selects the AIMLE clients in the list as candidate AIMLE clients. </w:t>
      </w:r>
    </w:p>
    <w:p w14:paraId="09F7E953" w14:textId="2C8EFE07" w:rsidR="006E71F6" w:rsidRDefault="003D2FDB" w:rsidP="003D2FDB">
      <w:pPr>
        <w:pStyle w:val="B1"/>
        <w:ind w:firstLine="0"/>
        <w:rPr>
          <w:lang w:eastAsia="en-GB"/>
        </w:rPr>
      </w:pPr>
      <w:r>
        <w:rPr>
          <w:lang w:eastAsia="zh-CN"/>
        </w:rPr>
        <w:t xml:space="preserve">For AIMLE server selection, the AIMLE server retrieves a list of clients with AI/ML capabilities from the ML repository. </w:t>
      </w:r>
      <w:r>
        <w:rPr>
          <w:lang w:eastAsia="en-GB"/>
        </w:rPr>
        <w:t xml:space="preserve">From the list of clients, the AIMLE server selects a list of candidate AIMLE clients, whose client profiles fulfil the </w:t>
      </w:r>
      <w:r>
        <w:t>AIMLE client selection criteria</w:t>
      </w:r>
      <w:r>
        <w:rPr>
          <w:lang w:eastAsia="en-GB"/>
        </w:rPr>
        <w:t>.</w:t>
      </w:r>
      <w:r w:rsidR="008D36EF" w:rsidRPr="008D36EF">
        <w:rPr>
          <w:lang w:eastAsia="en-GB"/>
        </w:rPr>
        <w:t xml:space="preserve"> </w:t>
      </w:r>
      <w:r w:rsidR="006E71F6">
        <w:rPr>
          <w:lang w:eastAsia="en-GB"/>
        </w:rPr>
        <w:t xml:space="preserve">The AIMLE server may use </w:t>
      </w:r>
      <w:r w:rsidR="006E71F6">
        <w:rPr>
          <w:lang w:val="en-US"/>
        </w:rPr>
        <w:t>SEAL (LM service), NEF (e.g. MonitoringEvent API), and NWDAF (e.g. UE mobility analytics as defined in clause</w:t>
      </w:r>
      <w:r w:rsidR="00A520E0">
        <w:rPr>
          <w:lang w:val="en-US"/>
        </w:rPr>
        <w:t> </w:t>
      </w:r>
      <w:r w:rsidR="006E71F6">
        <w:rPr>
          <w:lang w:val="en-US"/>
        </w:rPr>
        <w:t>6.7.2 of 3GPP</w:t>
      </w:r>
      <w:r w:rsidR="00A520E0">
        <w:rPr>
          <w:lang w:val="en-US"/>
        </w:rPr>
        <w:t> </w:t>
      </w:r>
      <w:r w:rsidR="006E71F6">
        <w:rPr>
          <w:lang w:val="en-US"/>
        </w:rPr>
        <w:t>TS</w:t>
      </w:r>
      <w:r w:rsidR="00A520E0">
        <w:rPr>
          <w:lang w:val="en-US"/>
        </w:rPr>
        <w:t> </w:t>
      </w:r>
      <w:r w:rsidR="006E71F6">
        <w:rPr>
          <w:lang w:val="en-US"/>
        </w:rPr>
        <w:t>23.288</w:t>
      </w:r>
      <w:r w:rsidR="00A520E0">
        <w:rPr>
          <w:lang w:val="en-US"/>
        </w:rPr>
        <w:t> </w:t>
      </w:r>
      <w:r w:rsidR="006E71F6">
        <w:rPr>
          <w:lang w:val="en-US"/>
        </w:rPr>
        <w:t>[2])</w:t>
      </w:r>
      <w:r w:rsidR="006E71F6">
        <w:rPr>
          <w:lang w:eastAsia="en-GB"/>
        </w:rPr>
        <w:t xml:space="preserve"> capabilities to assist the AIMLE client selection.</w:t>
      </w:r>
    </w:p>
    <w:p w14:paraId="523AB699" w14:textId="4A59DB6A" w:rsidR="00A520E0" w:rsidRDefault="008D36EF" w:rsidP="00A520E0">
      <w:pPr>
        <w:pStyle w:val="B1"/>
        <w:ind w:firstLine="0"/>
        <w:rPr>
          <w:lang w:eastAsia="en-GB"/>
        </w:rPr>
      </w:pPr>
      <w:r>
        <w:lastRenderedPageBreak/>
        <w:t>The AIMLE server determines UEs by using their identifiers to determine their location and then selects only those that fulfil the location requirements specified in the AIMLE client selection criteria.</w:t>
      </w:r>
      <w:r>
        <w:rPr>
          <w:lang w:eastAsia="en-GB"/>
        </w:rPr>
        <w:t xml:space="preserve"> </w:t>
      </w:r>
      <w:r w:rsidR="00A520E0">
        <w:rPr>
          <w:lang w:eastAsia="en-GB"/>
        </w:rPr>
        <w:t>The AIMLE server may use SEAL-LMS (as in 3GPP TS 23.434 [5] clause 9.3.9, or 3GPP TS 23.434 [5] clause 9.3.10) or 3GPP 5G Core Network Services (such as GMLC as in 3GPP TS 23.273 [13] and NEF as in 3GPP TS 23.273 [13] or 3GPP TS</w:t>
      </w:r>
      <w:r w:rsidR="00A520E0">
        <w:t> </w:t>
      </w:r>
      <w:r w:rsidR="00A520E0">
        <w:rPr>
          <w:lang w:eastAsia="en-GB"/>
        </w:rPr>
        <w:t>23.502 [9]) to determine the UEs which fulfil the location requirement.</w:t>
      </w:r>
    </w:p>
    <w:p w14:paraId="53EABAA7" w14:textId="39902DC7" w:rsidR="00246F30" w:rsidRDefault="003D2FDB" w:rsidP="00246F30">
      <w:pPr>
        <w:pStyle w:val="B1"/>
        <w:ind w:firstLine="0"/>
        <w:rPr>
          <w:lang w:eastAsia="zh-CN"/>
        </w:rPr>
      </w:pPr>
      <w:r>
        <w:rPr>
          <w:lang w:eastAsia="en-GB"/>
        </w:rPr>
        <w:t>The AIMLE server may then determine the QoS parameters for the AIML traffic session between the requestor and the candidate AIMLE client(s) and configure the AI/ML traffic session(s) via SEALDD (Sdd_RegularTransmission API) or NEF services (AfSessionWithQoS API).</w:t>
      </w:r>
      <w:r w:rsidR="00246F30" w:rsidRPr="00246F30">
        <w:rPr>
          <w:lang w:eastAsia="zh-CN"/>
        </w:rPr>
        <w:t xml:space="preserve"> </w:t>
      </w:r>
      <w:r w:rsidR="00246F30">
        <w:rPr>
          <w:lang w:eastAsia="zh-CN"/>
        </w:rPr>
        <w:tab/>
        <w:t>The AIMLE server determine</w:t>
      </w:r>
      <w:r w:rsidR="00A520E0">
        <w:rPr>
          <w:lang w:eastAsia="zh-CN"/>
        </w:rPr>
        <w:t>s</w:t>
      </w:r>
      <w:r w:rsidR="00246F30">
        <w:rPr>
          <w:lang w:eastAsia="zh-CN"/>
        </w:rPr>
        <w:t xml:space="preserve"> the application QoS parameters based on the VAL Service ID.</w:t>
      </w:r>
    </w:p>
    <w:p w14:paraId="66E5AF01" w14:textId="54877FFA" w:rsidR="003D2FDB" w:rsidRDefault="00246F30" w:rsidP="00EF2846">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1477B73F" w14:textId="3D421A63" w:rsidR="003D2FDB" w:rsidRDefault="003D2FDB" w:rsidP="00E8088B">
      <w:pPr>
        <w:pStyle w:val="NO"/>
        <w:rPr>
          <w:lang w:eastAsia="zh-CN"/>
        </w:rPr>
      </w:pPr>
      <w:r>
        <w:t>NOTE </w:t>
      </w:r>
      <w:r w:rsidR="00246F30">
        <w:t>2</w:t>
      </w:r>
      <w:r>
        <w:t>:</w:t>
      </w:r>
      <w:r>
        <w:tab/>
        <w:t xml:space="preserve">If the available </w:t>
      </w:r>
      <w:r>
        <w:rPr>
          <w:rFonts w:cs="Calibri"/>
          <w:bCs/>
        </w:rPr>
        <w:t xml:space="preserve">AIMLE clients </w:t>
      </w:r>
      <w:r>
        <w:t xml:space="preserve">(as determined by the AIMLE server) that fulfil discovery criteria are less than the required number of </w:t>
      </w:r>
      <w:r>
        <w:rPr>
          <w:rFonts w:cs="Calibri"/>
          <w:bCs/>
        </w:rPr>
        <w:t>AIMLE clients for AI/ML operation (e.g., split AI/ML)</w:t>
      </w:r>
      <w:r>
        <w:t xml:space="preserve">, then the </w:t>
      </w:r>
      <w:r>
        <w:rPr>
          <w:noProof/>
          <w:lang w:val="en-US"/>
        </w:rPr>
        <w:t>AIMLE</w:t>
      </w:r>
      <w:r>
        <w:rPr>
          <w:lang w:eastAsia="zh-CN"/>
        </w:rPr>
        <w:t xml:space="preserve"> server </w:t>
      </w:r>
      <w:r>
        <w:t xml:space="preserve">can discover the remaining required </w:t>
      </w:r>
      <w:r>
        <w:rPr>
          <w:rFonts w:cs="Calibri"/>
          <w:bCs/>
        </w:rPr>
        <w:t xml:space="preserve">AIMLE clients </w:t>
      </w:r>
      <w:r>
        <w:t xml:space="preserve">from other </w:t>
      </w:r>
      <w:r>
        <w:rPr>
          <w:noProof/>
          <w:lang w:val="en-US"/>
        </w:rPr>
        <w:t>AIMLE</w:t>
      </w:r>
      <w:r>
        <w:rPr>
          <w:lang w:eastAsia="zh-CN"/>
        </w:rPr>
        <w:t xml:space="preserve"> servers over AIML-E reference point and include them in the </w:t>
      </w:r>
      <w:r w:rsidR="00EB5B9E" w:rsidRPr="00EB5B9E">
        <w:rPr>
          <w:lang w:eastAsia="zh-CN"/>
        </w:rPr>
        <w:t xml:space="preserve">AIMLE client selection </w:t>
      </w:r>
      <w:r>
        <w:rPr>
          <w:lang w:eastAsia="zh-CN"/>
        </w:rPr>
        <w:t>response message.</w:t>
      </w:r>
    </w:p>
    <w:p w14:paraId="4FBDA55B" w14:textId="2BFB10DF" w:rsidR="003D2FDB" w:rsidRDefault="003D2FDB" w:rsidP="00E8088B">
      <w:pPr>
        <w:pStyle w:val="NO"/>
      </w:pPr>
      <w:r>
        <w:t>NOTE </w:t>
      </w:r>
      <w:r w:rsidR="00246F30">
        <w:t>3</w:t>
      </w:r>
      <w:r>
        <w:t>:</w:t>
      </w:r>
      <w:r w:rsidR="00EB5B9E">
        <w:tab/>
      </w:r>
      <w:r>
        <w:t>The AIMLE server can reuse SEAL group management for any necessary group management.</w:t>
      </w:r>
    </w:p>
    <w:p w14:paraId="39FFB026" w14:textId="77777777" w:rsidR="00EB5B9E" w:rsidRDefault="003D2FDB" w:rsidP="003D2FDB">
      <w:pPr>
        <w:pStyle w:val="B1"/>
        <w:rPr>
          <w:rFonts w:cs="Calibri"/>
          <w:bCs/>
        </w:rPr>
      </w:pPr>
      <w:r>
        <w:rPr>
          <w:lang w:eastAsia="zh-CN"/>
        </w:rPr>
        <w:t>4.</w:t>
      </w:r>
      <w:r>
        <w:rPr>
          <w:lang w:eastAsia="zh-CN"/>
        </w:rPr>
        <w:tab/>
        <w:t xml:space="preserve">The AIMLE server performs AIMLE client participation procedure with each candidate AIMLE client </w:t>
      </w:r>
      <w:r>
        <w:rPr>
          <w:rFonts w:cs="Calibri"/>
          <w:bCs/>
        </w:rPr>
        <w:t xml:space="preserve">as described in clause 8.10. </w:t>
      </w:r>
    </w:p>
    <w:p w14:paraId="1DC26D26" w14:textId="59C30ABC" w:rsidR="003D2FDB" w:rsidRDefault="003D2FDB" w:rsidP="00EC27F5">
      <w:pPr>
        <w:pStyle w:val="B1"/>
        <w:ind w:hanging="1"/>
        <w:rPr>
          <w:lang w:eastAsia="zh-CN"/>
        </w:rPr>
      </w:pPr>
      <w:r>
        <w:rPr>
          <w:lang w:eastAsia="en-GB"/>
        </w:rPr>
        <w:t xml:space="preserve">For all candidate AIMLE clients that agreed to participate in AI/ML operations, the AIMLE server </w:t>
      </w:r>
      <w:r>
        <w:t>selects the AIMLE clients</w:t>
      </w:r>
      <w:r>
        <w:rPr>
          <w:lang w:eastAsia="en-GB"/>
        </w:rPr>
        <w:t xml:space="preserve"> and assigns an </w:t>
      </w:r>
      <w:r>
        <w:t>AIMLE client set identifier for the selected clients. The AIMLE client set may then be used for training a ML model.</w:t>
      </w:r>
    </w:p>
    <w:p w14:paraId="1E2B87E1" w14:textId="0CB94B2B" w:rsidR="00EB5B9E" w:rsidRDefault="00EB5B9E" w:rsidP="00EB5B9E">
      <w:pPr>
        <w:pStyle w:val="NO"/>
      </w:pPr>
      <w:r>
        <w:t>NOTE 4:</w:t>
      </w:r>
      <w:r>
        <w:tab/>
        <w:t xml:space="preserve">If a required minimum number of </w:t>
      </w:r>
      <w:r w:rsidRPr="00581479">
        <w:t xml:space="preserve">AIMLE clients for AI/ML operation is provided in the </w:t>
      </w:r>
      <w:r>
        <w:t xml:space="preserve">AIMLE client selection request </w:t>
      </w:r>
      <w:r w:rsidRPr="00581479">
        <w:t xml:space="preserve">and the </w:t>
      </w:r>
      <w:r>
        <w:t xml:space="preserve">number of AIMLE clients that agreed to participate in AI/ML operations is less than this number, an AIMLE client set identifier will not be assigned and the status will be set to fail in the </w:t>
      </w:r>
      <w:r w:rsidRPr="00581479">
        <w:t>AIMLE</w:t>
      </w:r>
      <w:r>
        <w:t xml:space="preserve"> client selection response in step 5.</w:t>
      </w:r>
    </w:p>
    <w:p w14:paraId="46E210A3" w14:textId="7A9868F2" w:rsidR="003D2FDB" w:rsidRDefault="003D2FDB" w:rsidP="003D2FDB">
      <w:pPr>
        <w:pStyle w:val="B1"/>
        <w:rPr>
          <w:lang w:eastAsia="zh-CN"/>
        </w:rPr>
      </w:pPr>
      <w:r>
        <w:rPr>
          <w:lang w:eastAsia="zh-CN"/>
        </w:rPr>
        <w:t>5.</w:t>
      </w:r>
      <w:r>
        <w:rPr>
          <w:lang w:eastAsia="zh-CN"/>
        </w:rPr>
        <w:tab/>
        <w:t xml:space="preserve">The </w:t>
      </w:r>
      <w:r>
        <w:rPr>
          <w:noProof/>
          <w:lang w:val="en-US"/>
        </w:rPr>
        <w:t>AIMLE</w:t>
      </w:r>
      <w:r>
        <w:rPr>
          <w:lang w:eastAsia="zh-CN"/>
        </w:rPr>
        <w:t xml:space="preserve"> server sends an </w:t>
      </w:r>
      <w:r>
        <w:rPr>
          <w:noProof/>
          <w:lang w:val="en-US"/>
        </w:rPr>
        <w:t>AIMLE</w:t>
      </w:r>
      <w:r>
        <w:rPr>
          <w:lang w:eastAsia="zh-CN"/>
        </w:rPr>
        <w:t xml:space="preserve"> client selection response that includes information in Table</w:t>
      </w:r>
      <w:r w:rsidR="004D2C5F">
        <w:rPr>
          <w:lang w:eastAsia="zh-CN"/>
        </w:rPr>
        <w:t> </w:t>
      </w:r>
      <w:r>
        <w:rPr>
          <w:lang w:eastAsia="zh-CN"/>
        </w:rPr>
        <w:t>8.</w:t>
      </w:r>
      <w:r w:rsidR="004D2C5F">
        <w:rPr>
          <w:lang w:eastAsia="zh-CN"/>
        </w:rPr>
        <w:t>9</w:t>
      </w:r>
      <w:r>
        <w:rPr>
          <w:lang w:eastAsia="zh-CN"/>
        </w:rPr>
        <w:t>.3.2-1.</w:t>
      </w:r>
    </w:p>
    <w:p w14:paraId="69A52224" w14:textId="429E73E2" w:rsidR="003D2FDB" w:rsidRDefault="003D2FDB" w:rsidP="003D2FDB">
      <w:pPr>
        <w:pStyle w:val="Heading3"/>
        <w:rPr>
          <w:lang w:val="en-IN"/>
        </w:rPr>
      </w:pPr>
      <w:bookmarkStart w:id="353" w:name="_Toc218864144"/>
      <w:r>
        <w:rPr>
          <w:rFonts w:eastAsia="SimSun"/>
          <w:lang w:val="en-US" w:eastAsia="zh-CN"/>
        </w:rPr>
        <w:t>8</w:t>
      </w:r>
      <w:r>
        <w:rPr>
          <w:lang w:val="en-IN"/>
        </w:rPr>
        <w:t>.</w:t>
      </w:r>
      <w:r w:rsidR="004D2C5F">
        <w:rPr>
          <w:lang w:val="en-IN"/>
        </w:rPr>
        <w:t>9</w:t>
      </w:r>
      <w:r>
        <w:rPr>
          <w:lang w:val="en-IN"/>
        </w:rPr>
        <w:t>.</w:t>
      </w:r>
      <w:r>
        <w:rPr>
          <w:rFonts w:eastAsia="SimSun"/>
          <w:lang w:val="en-US" w:eastAsia="zh-CN"/>
        </w:rPr>
        <w:t>3</w:t>
      </w:r>
      <w:r>
        <w:rPr>
          <w:lang w:val="en-IN"/>
        </w:rPr>
        <w:tab/>
        <w:t>Information flows</w:t>
      </w:r>
      <w:bookmarkEnd w:id="353"/>
    </w:p>
    <w:p w14:paraId="7F1BB29D" w14:textId="1C5778BC" w:rsidR="003D2FDB" w:rsidRDefault="003D2FDB" w:rsidP="003D2FDB">
      <w:pPr>
        <w:pStyle w:val="Heading4"/>
        <w:rPr>
          <w:rFonts w:eastAsia="SimSun"/>
        </w:rPr>
      </w:pPr>
      <w:bookmarkStart w:id="354" w:name="_Toc218864145"/>
      <w:r>
        <w:t>8.</w:t>
      </w:r>
      <w:r w:rsidR="004D2C5F">
        <w:t>9</w:t>
      </w:r>
      <w:r>
        <w:t>.3.1</w:t>
      </w:r>
      <w:r>
        <w:tab/>
      </w:r>
      <w:r>
        <w:rPr>
          <w:rFonts w:eastAsia="SimSun"/>
        </w:rPr>
        <w:t>AIMLE client selection request</w:t>
      </w:r>
      <w:bookmarkEnd w:id="354"/>
    </w:p>
    <w:p w14:paraId="64A034AF" w14:textId="7652962A" w:rsidR="003D2FDB" w:rsidRDefault="003D2FDB" w:rsidP="003D2FDB">
      <w:r>
        <w:t>Table 8.</w:t>
      </w:r>
      <w:r w:rsidR="004D2C5F">
        <w:t>9</w:t>
      </w:r>
      <w:r>
        <w:t>.3.1-1 shows the request sent by a VAL server to an AIMLE server for the AIMLE client selection procedure.</w:t>
      </w:r>
    </w:p>
    <w:p w14:paraId="7111FCF5" w14:textId="206C0A14" w:rsidR="003D2FDB" w:rsidRDefault="003D2FDB" w:rsidP="003D2FDB">
      <w:pPr>
        <w:pStyle w:val="TH"/>
      </w:pPr>
      <w:r>
        <w:t>Table 8.</w:t>
      </w:r>
      <w:r w:rsidR="004D2C5F">
        <w:t>9</w:t>
      </w:r>
      <w:r>
        <w:t>.3.1</w:t>
      </w:r>
      <w:r>
        <w:rPr>
          <w:lang w:eastAsia="zh-CN"/>
        </w:rPr>
        <w:t>-1</w:t>
      </w:r>
      <w:r>
        <w:t>: AIMLE client selection request</w:t>
      </w:r>
    </w:p>
    <w:tbl>
      <w:tblPr>
        <w:tblW w:w="8640" w:type="dxa"/>
        <w:jc w:val="center"/>
        <w:tblLayout w:type="fixed"/>
        <w:tblLook w:val="04A0" w:firstRow="1" w:lastRow="0" w:firstColumn="1" w:lastColumn="0" w:noHBand="0" w:noVBand="1"/>
      </w:tblPr>
      <w:tblGrid>
        <w:gridCol w:w="2689"/>
        <w:gridCol w:w="1132"/>
        <w:gridCol w:w="4819"/>
      </w:tblGrid>
      <w:tr w:rsidR="003D2FDB" w14:paraId="274933B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5A22259C" w14:textId="77777777" w:rsidR="003D2FDB" w:rsidRDefault="003D2FDB">
            <w:pPr>
              <w:pStyle w:val="TAH"/>
            </w:pPr>
            <w:r>
              <w:t>Information element</w:t>
            </w:r>
          </w:p>
        </w:tc>
        <w:tc>
          <w:tcPr>
            <w:tcW w:w="1132" w:type="dxa"/>
            <w:tcBorders>
              <w:top w:val="single" w:sz="4" w:space="0" w:color="000000"/>
              <w:left w:val="single" w:sz="4" w:space="0" w:color="000000"/>
              <w:bottom w:val="single" w:sz="4" w:space="0" w:color="000000"/>
              <w:right w:val="nil"/>
            </w:tcBorders>
            <w:hideMark/>
          </w:tcPr>
          <w:p w14:paraId="6B09AD02" w14:textId="77777777" w:rsidR="003D2FDB" w:rsidRDefault="003D2FDB">
            <w:pPr>
              <w:pStyle w:val="TAH"/>
            </w:pPr>
            <w:r>
              <w:t>Status</w:t>
            </w:r>
          </w:p>
        </w:tc>
        <w:tc>
          <w:tcPr>
            <w:tcW w:w="4819" w:type="dxa"/>
            <w:tcBorders>
              <w:top w:val="single" w:sz="4" w:space="0" w:color="000000"/>
              <w:left w:val="single" w:sz="4" w:space="0" w:color="000000"/>
              <w:bottom w:val="single" w:sz="4" w:space="0" w:color="000000"/>
              <w:right w:val="single" w:sz="4" w:space="0" w:color="000000"/>
            </w:tcBorders>
            <w:hideMark/>
          </w:tcPr>
          <w:p w14:paraId="6D3F0FAC" w14:textId="77777777" w:rsidR="003D2FDB" w:rsidRDefault="003D2FDB">
            <w:pPr>
              <w:pStyle w:val="TAH"/>
            </w:pPr>
            <w:r>
              <w:t>Description</w:t>
            </w:r>
          </w:p>
        </w:tc>
      </w:tr>
      <w:tr w:rsidR="003D2FDB" w14:paraId="285B3A1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3E50F108" w14:textId="77777777" w:rsidR="003D2FDB" w:rsidRDefault="003D2FDB">
            <w:pPr>
              <w:pStyle w:val="TAL"/>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423B90AE" w14:textId="77777777" w:rsidR="003D2FDB" w:rsidRDefault="003D2FDB">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22A35B6" w14:textId="538DA381" w:rsidR="003D2FDB" w:rsidRDefault="003D2FDB">
            <w:pPr>
              <w:pStyle w:val="TAL"/>
            </w:pPr>
            <w:r>
              <w:rPr>
                <w:lang w:eastAsia="zh-CN"/>
              </w:rPr>
              <w:t xml:space="preserve">The identifier of the </w:t>
            </w:r>
            <w:r>
              <w:t>requestor (e.g.</w:t>
            </w:r>
            <w:r w:rsidR="004D2C5F">
              <w:t>,</w:t>
            </w:r>
            <w:r>
              <w:t xml:space="preserve"> VAL server).</w:t>
            </w:r>
          </w:p>
        </w:tc>
      </w:tr>
      <w:tr w:rsidR="003D2FDB" w14:paraId="366D65A5"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4ECF8BCC" w14:textId="6C3EE8E8" w:rsidR="003D2FDB" w:rsidRDefault="006E71F6">
            <w:pPr>
              <w:pStyle w:val="TAL"/>
              <w:rPr>
                <w:lang w:eastAsia="zh-CN"/>
              </w:rPr>
            </w:pPr>
            <w:r>
              <w:rPr>
                <w:lang w:eastAsia="zh-CN"/>
              </w:rPr>
              <w:t>VAL s</w:t>
            </w:r>
            <w:r w:rsidR="003D2FDB">
              <w:rPr>
                <w:lang w:eastAsia="zh-CN"/>
              </w:rPr>
              <w:t>ervice identifier</w:t>
            </w:r>
          </w:p>
        </w:tc>
        <w:tc>
          <w:tcPr>
            <w:tcW w:w="1132" w:type="dxa"/>
            <w:tcBorders>
              <w:top w:val="single" w:sz="4" w:space="0" w:color="000000"/>
              <w:left w:val="single" w:sz="4" w:space="0" w:color="000000"/>
              <w:bottom w:val="single" w:sz="4" w:space="0" w:color="000000"/>
              <w:right w:val="nil"/>
            </w:tcBorders>
            <w:hideMark/>
          </w:tcPr>
          <w:p w14:paraId="0B32F7FD" w14:textId="77777777" w:rsidR="003D2FDB" w:rsidRDefault="003D2FDB">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3D606772" w14:textId="5CEDCC63" w:rsidR="003D2FDB" w:rsidRDefault="003D2FDB">
            <w:pPr>
              <w:pStyle w:val="TAL"/>
              <w:rPr>
                <w:lang w:eastAsia="zh-CN"/>
              </w:rPr>
            </w:pPr>
            <w:r>
              <w:rPr>
                <w:lang w:eastAsia="zh-CN"/>
              </w:rPr>
              <w:t xml:space="preserve">An identifier for the </w:t>
            </w:r>
            <w:r w:rsidR="006E71F6">
              <w:rPr>
                <w:lang w:eastAsia="zh-CN"/>
              </w:rPr>
              <w:t xml:space="preserve">VAL </w:t>
            </w:r>
            <w:r>
              <w:rPr>
                <w:lang w:eastAsia="zh-CN"/>
              </w:rPr>
              <w:t>service associated with the requestor.</w:t>
            </w:r>
          </w:p>
        </w:tc>
      </w:tr>
      <w:tr w:rsidR="003D2FDB" w14:paraId="19ECC039"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1DE12DA1" w14:textId="77777777" w:rsidR="003D2FDB" w:rsidRDefault="003D2FDB">
            <w:pPr>
              <w:pStyle w:val="TAL"/>
              <w:rPr>
                <w:lang w:eastAsia="zh-CN"/>
              </w:rPr>
            </w:pPr>
            <w:r>
              <w:t>List of AIMLE client IDs</w:t>
            </w:r>
          </w:p>
        </w:tc>
        <w:tc>
          <w:tcPr>
            <w:tcW w:w="1132" w:type="dxa"/>
            <w:tcBorders>
              <w:top w:val="single" w:sz="4" w:space="0" w:color="000000"/>
              <w:left w:val="single" w:sz="4" w:space="0" w:color="000000"/>
              <w:bottom w:val="single" w:sz="4" w:space="0" w:color="000000"/>
              <w:right w:val="nil"/>
            </w:tcBorders>
            <w:hideMark/>
          </w:tcPr>
          <w:p w14:paraId="62A0464A" w14:textId="2BAEC4B1" w:rsidR="003D2FDB" w:rsidRDefault="003D2FDB">
            <w:pPr>
              <w:pStyle w:val="TAC"/>
              <w:rPr>
                <w:lang w:eastAsia="zh-CN"/>
              </w:rPr>
            </w:pPr>
            <w:r>
              <w:rPr>
                <w:lang w:eastAsia="zh-CN"/>
              </w:rPr>
              <w:t>O</w:t>
            </w:r>
          </w:p>
          <w:p w14:paraId="39B565B1" w14:textId="76DBBF0F" w:rsidR="003D2FDB" w:rsidRDefault="003D2FDB">
            <w:pPr>
              <w:pStyle w:val="TAC"/>
              <w:rPr>
                <w:lang w:eastAsia="zh-CN"/>
              </w:rPr>
            </w:pPr>
            <w:r>
              <w:rPr>
                <w:lang w:eastAsia="zh-CN"/>
              </w:rPr>
              <w:t>(NOTE</w:t>
            </w:r>
            <w:r w:rsidR="004D2C5F">
              <w:rPr>
                <w:lang w:eastAsia="zh-CN"/>
              </w:rPr>
              <w:t> </w:t>
            </w:r>
            <w:r>
              <w:rPr>
                <w:lang w:eastAsia="zh-CN"/>
              </w:rPr>
              <w:t>1)</w:t>
            </w:r>
          </w:p>
          <w:p w14:paraId="7F0B04D9" w14:textId="14A1B267"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64C5F8F5" w14:textId="77777777" w:rsidR="003D2FDB" w:rsidRDefault="003D2FDB">
            <w:pPr>
              <w:pStyle w:val="TAL"/>
              <w:rPr>
                <w:lang w:eastAsia="zh-CN"/>
              </w:rPr>
            </w:pPr>
            <w:r>
              <w:rPr>
                <w:lang w:eastAsia="zh-CN"/>
              </w:rPr>
              <w:t>A list of AIMLE client IDs that was previously discovered for inclusion into an AIMLE client set.</w:t>
            </w:r>
          </w:p>
        </w:tc>
      </w:tr>
      <w:tr w:rsidR="003D2FDB" w14:paraId="58C8C0B0"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A970FCB" w14:textId="77777777" w:rsidR="003D2FDB" w:rsidRDefault="003D2FDB">
            <w:pPr>
              <w:pStyle w:val="TAL"/>
              <w:rPr>
                <w:lang w:eastAsia="zh-CN"/>
              </w:rPr>
            </w:pPr>
            <w:r>
              <w:t>AIMLE client selection criteria</w:t>
            </w:r>
          </w:p>
        </w:tc>
        <w:tc>
          <w:tcPr>
            <w:tcW w:w="1132" w:type="dxa"/>
            <w:tcBorders>
              <w:top w:val="single" w:sz="4" w:space="0" w:color="000000"/>
              <w:left w:val="single" w:sz="4" w:space="0" w:color="000000"/>
              <w:bottom w:val="single" w:sz="4" w:space="0" w:color="000000"/>
              <w:right w:val="nil"/>
            </w:tcBorders>
          </w:tcPr>
          <w:p w14:paraId="0045A45C" w14:textId="77777777" w:rsidR="003D2FDB" w:rsidRDefault="003D2FDB">
            <w:pPr>
              <w:pStyle w:val="TAC"/>
            </w:pPr>
            <w:r>
              <w:t>O</w:t>
            </w:r>
          </w:p>
          <w:p w14:paraId="0ABF0716" w14:textId="3AF33BA1" w:rsidR="003D2FDB" w:rsidRDefault="003D2FDB">
            <w:pPr>
              <w:pStyle w:val="TAC"/>
              <w:rPr>
                <w:lang w:eastAsia="zh-CN"/>
              </w:rPr>
            </w:pPr>
            <w:r>
              <w:rPr>
                <w:lang w:eastAsia="zh-CN"/>
              </w:rPr>
              <w:t>(NOTE</w:t>
            </w:r>
            <w:r w:rsidR="004D2C5F">
              <w:rPr>
                <w:lang w:eastAsia="zh-CN"/>
              </w:rPr>
              <w:t> </w:t>
            </w:r>
            <w:r>
              <w:rPr>
                <w:lang w:eastAsia="zh-CN"/>
              </w:rPr>
              <w:t>2)</w:t>
            </w:r>
          </w:p>
          <w:p w14:paraId="5D7F8A2B" w14:textId="77777777" w:rsidR="003D2FDB" w:rsidRDefault="003D2FDB">
            <w:pPr>
              <w:pStyle w:val="TAC"/>
              <w:rPr>
                <w:lang w:eastAsia="zh-CN"/>
              </w:rPr>
            </w:pPr>
          </w:p>
        </w:tc>
        <w:tc>
          <w:tcPr>
            <w:tcW w:w="4819" w:type="dxa"/>
            <w:tcBorders>
              <w:top w:val="single" w:sz="4" w:space="0" w:color="000000"/>
              <w:left w:val="single" w:sz="4" w:space="0" w:color="000000"/>
              <w:bottom w:val="single" w:sz="4" w:space="0" w:color="000000"/>
              <w:right w:val="single" w:sz="4" w:space="0" w:color="000000"/>
            </w:tcBorders>
            <w:hideMark/>
          </w:tcPr>
          <w:p w14:paraId="00E47E2A" w14:textId="21063BDB" w:rsidR="003D2FDB" w:rsidRDefault="003D2FDB">
            <w:pPr>
              <w:pStyle w:val="TAL"/>
              <w:rPr>
                <w:lang w:eastAsia="zh-CN"/>
              </w:rPr>
            </w:pPr>
            <w:r>
              <w:t xml:space="preserve">Selection criteria for finding suitable AIMLE clients for AI/ML operations as detailed in </w:t>
            </w:r>
            <w:r w:rsidR="004D2C5F">
              <w:t>T</w:t>
            </w:r>
            <w:r>
              <w:t>able 8.</w:t>
            </w:r>
            <w:r w:rsidR="004D2C5F">
              <w:t>8</w:t>
            </w:r>
            <w:r>
              <w:t>.3.1-2.</w:t>
            </w:r>
          </w:p>
        </w:tc>
      </w:tr>
      <w:tr w:rsidR="003D2FDB" w14:paraId="6AF997C2" w14:textId="77777777" w:rsidTr="003D2FDB">
        <w:trPr>
          <w:jc w:val="center"/>
        </w:trPr>
        <w:tc>
          <w:tcPr>
            <w:tcW w:w="2689" w:type="dxa"/>
            <w:tcBorders>
              <w:top w:val="single" w:sz="4" w:space="0" w:color="000000"/>
              <w:left w:val="single" w:sz="4" w:space="0" w:color="000000"/>
              <w:bottom w:val="single" w:sz="4" w:space="0" w:color="000000"/>
              <w:right w:val="nil"/>
            </w:tcBorders>
            <w:hideMark/>
          </w:tcPr>
          <w:p w14:paraId="2894F8F5" w14:textId="2A7FB254" w:rsidR="003D2FDB" w:rsidRDefault="003D2FDB">
            <w:pPr>
              <w:pStyle w:val="TAL"/>
            </w:pPr>
            <w:r>
              <w:t>Number of required AIMLE clients</w:t>
            </w:r>
          </w:p>
        </w:tc>
        <w:tc>
          <w:tcPr>
            <w:tcW w:w="1132" w:type="dxa"/>
            <w:tcBorders>
              <w:top w:val="single" w:sz="4" w:space="0" w:color="000000"/>
              <w:left w:val="single" w:sz="4" w:space="0" w:color="000000"/>
              <w:bottom w:val="single" w:sz="4" w:space="0" w:color="000000"/>
              <w:right w:val="nil"/>
            </w:tcBorders>
            <w:hideMark/>
          </w:tcPr>
          <w:p w14:paraId="761F85D9" w14:textId="77777777" w:rsidR="003D2FDB" w:rsidRDefault="003D2FDB">
            <w:pPr>
              <w:pStyle w:val="TAC"/>
              <w:rPr>
                <w:lang w:eastAsia="zh-CN"/>
              </w:rPr>
            </w:pPr>
            <w:r>
              <w:rPr>
                <w:lang w:eastAsia="zh-CN"/>
              </w:rPr>
              <w:t>O</w:t>
            </w:r>
          </w:p>
          <w:p w14:paraId="325ED489" w14:textId="4A77BEFC" w:rsidR="003D2FDB" w:rsidRDefault="003D2FDB">
            <w:pPr>
              <w:pStyle w:val="TAC"/>
              <w:rPr>
                <w:lang w:eastAsia="zh-CN"/>
              </w:rPr>
            </w:pPr>
            <w:r>
              <w:rPr>
                <w:lang w:eastAsia="zh-CN"/>
              </w:rPr>
              <w:t>(NOTE</w:t>
            </w:r>
            <w:r w:rsidR="004D2C5F">
              <w:rPr>
                <w:lang w:eastAsia="zh-CN"/>
              </w:rPr>
              <w:t> </w:t>
            </w:r>
            <w:r>
              <w:rPr>
                <w:lang w:eastAsia="zh-CN"/>
              </w:rPr>
              <w:t>2)</w:t>
            </w:r>
          </w:p>
          <w:p w14:paraId="7B0C6B99" w14:textId="35DF184F" w:rsidR="003D2FDB" w:rsidRDefault="003D2FDB">
            <w:pPr>
              <w:pStyle w:val="TAC"/>
              <w:rPr>
                <w:lang w:eastAsia="zh-CN"/>
              </w:rPr>
            </w:pPr>
            <w:r>
              <w:rPr>
                <w:lang w:eastAsia="zh-CN"/>
              </w:rPr>
              <w:t>(NOTE</w:t>
            </w:r>
            <w:r w:rsidR="004D2C5F">
              <w:rPr>
                <w:lang w:eastAsia="zh-CN"/>
              </w:rPr>
              <w:t> </w:t>
            </w:r>
            <w:r>
              <w:rPr>
                <w:lang w:eastAsia="zh-CN"/>
              </w:rPr>
              <w:t>3)</w:t>
            </w:r>
          </w:p>
        </w:tc>
        <w:tc>
          <w:tcPr>
            <w:tcW w:w="4819" w:type="dxa"/>
            <w:tcBorders>
              <w:top w:val="single" w:sz="4" w:space="0" w:color="000000"/>
              <w:left w:val="single" w:sz="4" w:space="0" w:color="000000"/>
              <w:bottom w:val="single" w:sz="4" w:space="0" w:color="000000"/>
              <w:right w:val="single" w:sz="4" w:space="0" w:color="000000"/>
            </w:tcBorders>
            <w:hideMark/>
          </w:tcPr>
          <w:p w14:paraId="2688D900" w14:textId="4479F6D4" w:rsidR="003D2FDB" w:rsidRDefault="003D2FDB">
            <w:pPr>
              <w:pStyle w:val="TAL"/>
              <w:rPr>
                <w:lang w:eastAsia="zh-CN"/>
              </w:rPr>
            </w:pPr>
            <w:r>
              <w:rPr>
                <w:lang w:eastAsia="zh-CN"/>
              </w:rPr>
              <w:t xml:space="preserve">Indicates the requested number of AIMLE clients to be selected based on selection </w:t>
            </w:r>
            <w:r w:rsidR="006E71F6">
              <w:rPr>
                <w:lang w:eastAsia="zh-CN"/>
              </w:rPr>
              <w:t>criteria</w:t>
            </w:r>
            <w:r>
              <w:rPr>
                <w:lang w:eastAsia="zh-CN"/>
              </w:rPr>
              <w:t>.</w:t>
            </w:r>
          </w:p>
        </w:tc>
      </w:tr>
      <w:tr w:rsidR="00EB5B9E" w14:paraId="3CA12F59" w14:textId="77777777" w:rsidTr="003D2FDB">
        <w:trPr>
          <w:jc w:val="center"/>
        </w:trPr>
        <w:tc>
          <w:tcPr>
            <w:tcW w:w="2689" w:type="dxa"/>
            <w:tcBorders>
              <w:top w:val="single" w:sz="4" w:space="0" w:color="000000"/>
              <w:left w:val="single" w:sz="4" w:space="0" w:color="000000"/>
              <w:bottom w:val="single" w:sz="4" w:space="0" w:color="000000"/>
              <w:right w:val="nil"/>
            </w:tcBorders>
          </w:tcPr>
          <w:p w14:paraId="5171A9ED" w14:textId="1DFBDABC" w:rsidR="00EB5B9E" w:rsidRDefault="00EB5B9E" w:rsidP="00EB5B9E">
            <w:pPr>
              <w:pStyle w:val="TAL"/>
            </w:pPr>
            <w:r>
              <w:rPr>
                <w:lang w:eastAsia="en-IN"/>
              </w:rPr>
              <w:t>Minimum number of required AIMLE clients</w:t>
            </w:r>
          </w:p>
        </w:tc>
        <w:tc>
          <w:tcPr>
            <w:tcW w:w="1132" w:type="dxa"/>
            <w:tcBorders>
              <w:top w:val="single" w:sz="4" w:space="0" w:color="000000"/>
              <w:left w:val="single" w:sz="4" w:space="0" w:color="000000"/>
              <w:bottom w:val="single" w:sz="4" w:space="0" w:color="000000"/>
              <w:right w:val="nil"/>
            </w:tcBorders>
          </w:tcPr>
          <w:p w14:paraId="1090CDE1" w14:textId="6203154B" w:rsidR="00EB5B9E" w:rsidRDefault="00EB5B9E" w:rsidP="00EB5B9E">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tcPr>
          <w:p w14:paraId="1E36EFFB" w14:textId="2B54C486" w:rsidR="00EB5B9E" w:rsidRDefault="00EB5B9E" w:rsidP="00EB5B9E">
            <w:pPr>
              <w:pStyle w:val="TAL"/>
              <w:rPr>
                <w:lang w:eastAsia="zh-CN"/>
              </w:rPr>
            </w:pPr>
            <w:r w:rsidRPr="0077403F">
              <w:rPr>
                <w:lang w:eastAsia="zh-CN"/>
              </w:rPr>
              <w:t xml:space="preserve">Indicates the minimum </w:t>
            </w:r>
            <w:r>
              <w:rPr>
                <w:lang w:eastAsia="zh-CN"/>
              </w:rPr>
              <w:t xml:space="preserve">acceptable </w:t>
            </w:r>
            <w:r w:rsidRPr="0077403F">
              <w:rPr>
                <w:lang w:eastAsia="zh-CN"/>
              </w:rPr>
              <w:t xml:space="preserve">number of AIMLE clients to be </w:t>
            </w:r>
            <w:r>
              <w:rPr>
                <w:lang w:eastAsia="zh-CN"/>
              </w:rPr>
              <w:t>selected</w:t>
            </w:r>
            <w:r w:rsidRPr="0077403F">
              <w:rPr>
                <w:lang w:eastAsia="zh-CN"/>
              </w:rPr>
              <w:t>.</w:t>
            </w:r>
          </w:p>
        </w:tc>
      </w:tr>
      <w:tr w:rsidR="003D2FDB" w14:paraId="3CEE435B" w14:textId="77777777" w:rsidTr="003D2FDB">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43FE79D" w14:textId="7FE906CB" w:rsidR="003D2FDB" w:rsidRDefault="003D2FDB" w:rsidP="00EC27F5">
            <w:pPr>
              <w:pStyle w:val="TAN"/>
              <w:rPr>
                <w:lang w:eastAsia="zh-CN"/>
              </w:rPr>
            </w:pPr>
            <w:r>
              <w:rPr>
                <w:lang w:eastAsia="zh-CN"/>
              </w:rPr>
              <w:t>NOTE</w:t>
            </w:r>
            <w:r w:rsidR="004D2C5F">
              <w:rPr>
                <w:lang w:eastAsia="zh-CN"/>
              </w:rPr>
              <w:t> </w:t>
            </w:r>
            <w:r>
              <w:rPr>
                <w:lang w:eastAsia="zh-CN"/>
              </w:rPr>
              <w:t>1:</w:t>
            </w:r>
            <w:r w:rsidR="00EB5B9E">
              <w:rPr>
                <w:lang w:eastAsia="zh-CN"/>
              </w:rPr>
              <w:tab/>
            </w:r>
            <w:r>
              <w:rPr>
                <w:lang w:eastAsia="zh-CN"/>
              </w:rPr>
              <w:t>This information element is only present for VAL server selection.</w:t>
            </w:r>
          </w:p>
          <w:p w14:paraId="22A52883" w14:textId="29B6A87C" w:rsidR="003D2FDB" w:rsidRDefault="003D2FDB" w:rsidP="00EC27F5">
            <w:pPr>
              <w:pStyle w:val="TAN"/>
              <w:rPr>
                <w:lang w:eastAsia="zh-CN"/>
              </w:rPr>
            </w:pPr>
            <w:r>
              <w:rPr>
                <w:lang w:eastAsia="zh-CN"/>
              </w:rPr>
              <w:t>NOTE</w:t>
            </w:r>
            <w:r w:rsidR="004D2C5F">
              <w:rPr>
                <w:lang w:eastAsia="zh-CN"/>
              </w:rPr>
              <w:t> </w:t>
            </w:r>
            <w:r>
              <w:rPr>
                <w:lang w:eastAsia="zh-CN"/>
              </w:rPr>
              <w:t>2:</w:t>
            </w:r>
            <w:r w:rsidR="00EB5B9E">
              <w:rPr>
                <w:lang w:eastAsia="zh-CN"/>
              </w:rPr>
              <w:tab/>
            </w:r>
            <w:r>
              <w:rPr>
                <w:lang w:eastAsia="zh-CN"/>
              </w:rPr>
              <w:t>These information elements are only present for AIMLE server selection.</w:t>
            </w:r>
          </w:p>
          <w:p w14:paraId="350FDF17" w14:textId="5F6A77EF" w:rsidR="003D2FDB" w:rsidRDefault="003D2FDB" w:rsidP="00EC27F5">
            <w:pPr>
              <w:pStyle w:val="TAN"/>
              <w:rPr>
                <w:lang w:eastAsia="zh-CN"/>
              </w:rPr>
            </w:pPr>
            <w:r>
              <w:rPr>
                <w:lang w:eastAsia="zh-CN"/>
              </w:rPr>
              <w:t>NOTE</w:t>
            </w:r>
            <w:r w:rsidR="004D2C5F">
              <w:rPr>
                <w:lang w:eastAsia="zh-CN"/>
              </w:rPr>
              <w:t> </w:t>
            </w:r>
            <w:r>
              <w:rPr>
                <w:lang w:eastAsia="zh-CN"/>
              </w:rPr>
              <w:t>3:</w:t>
            </w:r>
            <w:r w:rsidR="00EB5B9E">
              <w:rPr>
                <w:lang w:eastAsia="zh-CN"/>
              </w:rPr>
              <w:tab/>
            </w:r>
            <w:r>
              <w:rPr>
                <w:lang w:eastAsia="zh-CN"/>
              </w:rPr>
              <w:t>At least one of the information elements are present.</w:t>
            </w:r>
          </w:p>
        </w:tc>
      </w:tr>
    </w:tbl>
    <w:p w14:paraId="1B9AD746" w14:textId="77777777" w:rsidR="003D2FDB" w:rsidRDefault="003D2FDB" w:rsidP="003D2FDB"/>
    <w:p w14:paraId="49D0578A" w14:textId="7192ED75" w:rsidR="003D2FDB" w:rsidRDefault="003D2FDB" w:rsidP="003D2FDB">
      <w:pPr>
        <w:pStyle w:val="Heading4"/>
        <w:rPr>
          <w:rFonts w:eastAsia="SimSun"/>
        </w:rPr>
      </w:pPr>
      <w:bookmarkStart w:id="355" w:name="_Toc218864146"/>
      <w:r>
        <w:lastRenderedPageBreak/>
        <w:t>8.</w:t>
      </w:r>
      <w:r w:rsidR="004D2C5F">
        <w:t>9</w:t>
      </w:r>
      <w:r>
        <w:t>.3.2</w:t>
      </w:r>
      <w:r>
        <w:tab/>
      </w:r>
      <w:r>
        <w:rPr>
          <w:rFonts w:eastAsia="SimSun"/>
        </w:rPr>
        <w:t>AIMLE client selection response</w:t>
      </w:r>
      <w:bookmarkEnd w:id="355"/>
    </w:p>
    <w:p w14:paraId="58BB2837" w14:textId="522FAADF" w:rsidR="003D2FDB" w:rsidRDefault="003D2FDB" w:rsidP="003D2FDB">
      <w:r>
        <w:t>Table 8.</w:t>
      </w:r>
      <w:r w:rsidR="004D2C5F">
        <w:t>9</w:t>
      </w:r>
      <w:r>
        <w:t>.3.2-1 shows the response sent by the AIMLE server to the VAL server for the AIMLE client selection procedure.</w:t>
      </w:r>
    </w:p>
    <w:p w14:paraId="1F02B314" w14:textId="1D37C3C6" w:rsidR="003D2FDB" w:rsidRDefault="003D2FDB" w:rsidP="003D2FDB">
      <w:pPr>
        <w:pStyle w:val="TH"/>
      </w:pPr>
      <w:r>
        <w:t>Table 8.</w:t>
      </w:r>
      <w:r w:rsidR="004D2C5F">
        <w:t>9</w:t>
      </w:r>
      <w:r>
        <w:t>.3.2</w:t>
      </w:r>
      <w:r>
        <w:rPr>
          <w:lang w:eastAsia="zh-CN"/>
        </w:rPr>
        <w:t>-1</w:t>
      </w:r>
      <w:r>
        <w:t>: AIMLE client selection response</w:t>
      </w:r>
    </w:p>
    <w:tbl>
      <w:tblPr>
        <w:tblW w:w="8685" w:type="dxa"/>
        <w:jc w:val="center"/>
        <w:tblLayout w:type="fixed"/>
        <w:tblLook w:val="04A0" w:firstRow="1" w:lastRow="0" w:firstColumn="1" w:lastColumn="0" w:noHBand="0" w:noVBand="1"/>
      </w:tblPr>
      <w:tblGrid>
        <w:gridCol w:w="2882"/>
        <w:gridCol w:w="1031"/>
        <w:gridCol w:w="4772"/>
      </w:tblGrid>
      <w:tr w:rsidR="003D2FDB" w14:paraId="3A7E7CF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59CCBB9" w14:textId="77777777" w:rsidR="003D2FDB" w:rsidRDefault="003D2FDB">
            <w:pPr>
              <w:pStyle w:val="TAH"/>
            </w:pPr>
            <w:r>
              <w:t>Information element</w:t>
            </w:r>
          </w:p>
        </w:tc>
        <w:tc>
          <w:tcPr>
            <w:tcW w:w="1031" w:type="dxa"/>
            <w:tcBorders>
              <w:top w:val="single" w:sz="4" w:space="0" w:color="000000"/>
              <w:left w:val="single" w:sz="4" w:space="0" w:color="000000"/>
              <w:bottom w:val="single" w:sz="4" w:space="0" w:color="000000"/>
              <w:right w:val="nil"/>
            </w:tcBorders>
            <w:hideMark/>
          </w:tcPr>
          <w:p w14:paraId="2B4060A9" w14:textId="77777777" w:rsidR="003D2FDB" w:rsidRDefault="003D2FDB">
            <w:pPr>
              <w:pStyle w:val="TAH"/>
            </w:pPr>
            <w:r>
              <w:t>Status</w:t>
            </w:r>
          </w:p>
        </w:tc>
        <w:tc>
          <w:tcPr>
            <w:tcW w:w="4770" w:type="dxa"/>
            <w:tcBorders>
              <w:top w:val="single" w:sz="4" w:space="0" w:color="000000"/>
              <w:left w:val="single" w:sz="4" w:space="0" w:color="000000"/>
              <w:bottom w:val="single" w:sz="4" w:space="0" w:color="000000"/>
              <w:right w:val="single" w:sz="4" w:space="0" w:color="000000"/>
            </w:tcBorders>
            <w:hideMark/>
          </w:tcPr>
          <w:p w14:paraId="5FC8EED0" w14:textId="77777777" w:rsidR="003D2FDB" w:rsidRDefault="003D2FDB">
            <w:pPr>
              <w:pStyle w:val="TAH"/>
            </w:pPr>
            <w:r>
              <w:t>Description</w:t>
            </w:r>
          </w:p>
        </w:tc>
      </w:tr>
      <w:tr w:rsidR="003D2FDB" w14:paraId="18CF298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18D4D60" w14:textId="77777777" w:rsidR="003D2FDB" w:rsidRDefault="003D2FDB">
            <w:pPr>
              <w:pStyle w:val="TAL"/>
            </w:pPr>
            <w:r>
              <w:t>Status</w:t>
            </w:r>
          </w:p>
        </w:tc>
        <w:tc>
          <w:tcPr>
            <w:tcW w:w="1031" w:type="dxa"/>
            <w:tcBorders>
              <w:top w:val="single" w:sz="4" w:space="0" w:color="000000"/>
              <w:left w:val="single" w:sz="4" w:space="0" w:color="000000"/>
              <w:bottom w:val="single" w:sz="4" w:space="0" w:color="000000"/>
              <w:right w:val="nil"/>
            </w:tcBorders>
            <w:hideMark/>
          </w:tcPr>
          <w:p w14:paraId="44DE2B73" w14:textId="77777777" w:rsidR="003D2FDB" w:rsidRDefault="003D2FDB">
            <w:pPr>
              <w:pStyle w:val="TAC"/>
              <w:rPr>
                <w:lang w:eastAsia="zh-CN"/>
              </w:rPr>
            </w:pPr>
            <w:r>
              <w:rPr>
                <w:lang w:eastAsia="zh-CN"/>
              </w:rPr>
              <w:t>M</w:t>
            </w:r>
          </w:p>
        </w:tc>
        <w:tc>
          <w:tcPr>
            <w:tcW w:w="4770" w:type="dxa"/>
            <w:tcBorders>
              <w:top w:val="single" w:sz="4" w:space="0" w:color="000000"/>
              <w:left w:val="single" w:sz="4" w:space="0" w:color="000000"/>
              <w:bottom w:val="single" w:sz="4" w:space="0" w:color="000000"/>
              <w:right w:val="single" w:sz="4" w:space="0" w:color="000000"/>
            </w:tcBorders>
            <w:hideMark/>
          </w:tcPr>
          <w:p w14:paraId="1A35B0DF" w14:textId="035499CA" w:rsidR="003D2FDB" w:rsidRDefault="003D2FDB">
            <w:pPr>
              <w:pStyle w:val="TAL"/>
            </w:pPr>
            <w:r>
              <w:t>The status for the request: success or fail.</w:t>
            </w:r>
          </w:p>
        </w:tc>
      </w:tr>
      <w:tr w:rsidR="003D2FDB" w14:paraId="4F232208"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5E795465" w14:textId="77777777" w:rsidR="003D2FDB" w:rsidRDefault="003D2FDB">
            <w:pPr>
              <w:pStyle w:val="TAL"/>
            </w:pPr>
            <w:r>
              <w:t>AIMLE client set identifier</w:t>
            </w:r>
          </w:p>
        </w:tc>
        <w:tc>
          <w:tcPr>
            <w:tcW w:w="1031" w:type="dxa"/>
            <w:tcBorders>
              <w:top w:val="single" w:sz="4" w:space="0" w:color="000000"/>
              <w:left w:val="single" w:sz="4" w:space="0" w:color="000000"/>
              <w:bottom w:val="single" w:sz="4" w:space="0" w:color="000000"/>
              <w:right w:val="nil"/>
            </w:tcBorders>
            <w:hideMark/>
          </w:tcPr>
          <w:p w14:paraId="486BDFD6" w14:textId="77777777" w:rsidR="00DF6559" w:rsidRDefault="00DF6559">
            <w:pPr>
              <w:pStyle w:val="TAC"/>
              <w:rPr>
                <w:lang w:eastAsia="zh-CN"/>
              </w:rPr>
            </w:pPr>
            <w:r>
              <w:rPr>
                <w:lang w:eastAsia="zh-CN"/>
              </w:rPr>
              <w:t>O</w:t>
            </w:r>
          </w:p>
          <w:p w14:paraId="6FA7888C" w14:textId="6102B064" w:rsidR="003D2FDB" w:rsidRDefault="00DF6559">
            <w:pPr>
              <w:pStyle w:val="TAC"/>
              <w:rPr>
                <w:lang w:eastAsia="zh-CN"/>
              </w:rPr>
            </w:pPr>
            <w:r>
              <w:rPr>
                <w:lang w:eastAsia="zh-CN"/>
              </w:rPr>
              <w:t>(NOTE 1)</w:t>
            </w:r>
          </w:p>
        </w:tc>
        <w:tc>
          <w:tcPr>
            <w:tcW w:w="4770" w:type="dxa"/>
            <w:tcBorders>
              <w:top w:val="single" w:sz="4" w:space="0" w:color="000000"/>
              <w:left w:val="single" w:sz="4" w:space="0" w:color="000000"/>
              <w:bottom w:val="single" w:sz="4" w:space="0" w:color="000000"/>
              <w:right w:val="single" w:sz="4" w:space="0" w:color="000000"/>
            </w:tcBorders>
            <w:hideMark/>
          </w:tcPr>
          <w:p w14:paraId="092E453E" w14:textId="77777777" w:rsidR="003D2FDB" w:rsidRDefault="003D2FDB">
            <w:pPr>
              <w:pStyle w:val="TAL"/>
            </w:pPr>
            <w:r>
              <w:t>An identifier to associate with the set of AIMLE clients that the VAL server has provided in the request. The AIMLE client set can be updated by using this identifier.</w:t>
            </w:r>
          </w:p>
        </w:tc>
      </w:tr>
      <w:tr w:rsidR="003D2FDB" w14:paraId="6750F9F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1DD63D4" w14:textId="77777777" w:rsidR="003D2FDB" w:rsidRDefault="003D2FDB">
            <w:pPr>
              <w:pStyle w:val="TAL"/>
            </w:pPr>
            <w:r>
              <w:t>List of AIMLE client IDs</w:t>
            </w:r>
          </w:p>
        </w:tc>
        <w:tc>
          <w:tcPr>
            <w:tcW w:w="1031" w:type="dxa"/>
            <w:tcBorders>
              <w:top w:val="single" w:sz="4" w:space="0" w:color="000000"/>
              <w:left w:val="single" w:sz="4" w:space="0" w:color="000000"/>
              <w:bottom w:val="single" w:sz="4" w:space="0" w:color="000000"/>
              <w:right w:val="nil"/>
            </w:tcBorders>
            <w:hideMark/>
          </w:tcPr>
          <w:p w14:paraId="754B6419" w14:textId="3F35E93C" w:rsidR="003D2FDB" w:rsidRDefault="00DF6559">
            <w:pPr>
              <w:pStyle w:val="TAC"/>
              <w:rPr>
                <w:lang w:eastAsia="zh-CN"/>
              </w:rPr>
            </w:pPr>
            <w:r>
              <w:rPr>
                <w:lang w:eastAsia="zh-CN"/>
              </w:rPr>
              <w:t>O</w:t>
            </w:r>
          </w:p>
          <w:p w14:paraId="24569B69" w14:textId="77777777" w:rsidR="003D2FDB" w:rsidRDefault="003D2FDB">
            <w:pPr>
              <w:pStyle w:val="TAC"/>
            </w:pPr>
            <w:r>
              <w:t>(NOTE</w:t>
            </w:r>
            <w:r w:rsidR="00DF6559">
              <w:t> 1</w:t>
            </w:r>
            <w:r>
              <w:t>)</w:t>
            </w:r>
          </w:p>
          <w:p w14:paraId="684C1A1A" w14:textId="2083E6AF" w:rsidR="00DF6559" w:rsidRDefault="00DF6559">
            <w:pPr>
              <w:pStyle w:val="TAC"/>
              <w:rPr>
                <w:lang w:eastAsia="zh-CN"/>
              </w:rPr>
            </w:pPr>
            <w:r>
              <w:t>(NOTE2)</w:t>
            </w:r>
          </w:p>
        </w:tc>
        <w:tc>
          <w:tcPr>
            <w:tcW w:w="4770" w:type="dxa"/>
            <w:tcBorders>
              <w:top w:val="single" w:sz="4" w:space="0" w:color="000000"/>
              <w:left w:val="single" w:sz="4" w:space="0" w:color="000000"/>
              <w:bottom w:val="single" w:sz="4" w:space="0" w:color="000000"/>
              <w:right w:val="single" w:sz="4" w:space="0" w:color="000000"/>
            </w:tcBorders>
            <w:hideMark/>
          </w:tcPr>
          <w:p w14:paraId="4A923D92" w14:textId="124174C6" w:rsidR="003D2FDB" w:rsidRDefault="003D2FDB">
            <w:pPr>
              <w:pStyle w:val="TAL"/>
            </w:pPr>
            <w:r>
              <w:t xml:space="preserve">A list of AIMLE client IDs that matches the AIML </w:t>
            </w:r>
            <w:r w:rsidR="00DF6559">
              <w:t xml:space="preserve">selection </w:t>
            </w:r>
            <w:r>
              <w:t>criteria.</w:t>
            </w:r>
          </w:p>
        </w:tc>
      </w:tr>
      <w:tr w:rsidR="003D2FDB" w14:paraId="29979B48" w14:textId="77777777" w:rsidTr="003D2FDB">
        <w:trPr>
          <w:jc w:val="center"/>
        </w:trPr>
        <w:tc>
          <w:tcPr>
            <w:tcW w:w="8681" w:type="dxa"/>
            <w:gridSpan w:val="3"/>
            <w:tcBorders>
              <w:top w:val="single" w:sz="4" w:space="0" w:color="000000"/>
              <w:left w:val="single" w:sz="4" w:space="0" w:color="000000"/>
              <w:bottom w:val="single" w:sz="4" w:space="0" w:color="000000"/>
              <w:right w:val="single" w:sz="4" w:space="0" w:color="000000"/>
            </w:tcBorders>
            <w:hideMark/>
          </w:tcPr>
          <w:p w14:paraId="4062160B" w14:textId="1287F254" w:rsidR="00DF6559" w:rsidRDefault="00DF6559" w:rsidP="00EC27F5">
            <w:pPr>
              <w:pStyle w:val="TAN"/>
              <w:rPr>
                <w:lang w:eastAsia="zh-CN"/>
              </w:rPr>
            </w:pPr>
            <w:r>
              <w:rPr>
                <w:lang w:eastAsia="zh-CN"/>
              </w:rPr>
              <w:t>NOTE 1:</w:t>
            </w:r>
            <w:r w:rsidR="00EB5B9E">
              <w:rPr>
                <w:lang w:eastAsia="zh-CN"/>
              </w:rPr>
              <w:tab/>
            </w:r>
            <w:r>
              <w:rPr>
                <w:lang w:eastAsia="zh-CN"/>
              </w:rPr>
              <w:t>This is present if the response status is success.</w:t>
            </w:r>
          </w:p>
          <w:p w14:paraId="2892FA43" w14:textId="04684694" w:rsidR="003D2FDB" w:rsidRDefault="003D2FDB" w:rsidP="00EC27F5">
            <w:pPr>
              <w:pStyle w:val="TAN"/>
            </w:pPr>
            <w:r>
              <w:rPr>
                <w:lang w:eastAsia="zh-CN"/>
              </w:rPr>
              <w:t>NOTE</w:t>
            </w:r>
            <w:r w:rsidR="00DF6559">
              <w:rPr>
                <w:lang w:eastAsia="zh-CN"/>
              </w:rPr>
              <w:t> 2</w:t>
            </w:r>
            <w:r>
              <w:rPr>
                <w:lang w:eastAsia="zh-CN"/>
              </w:rPr>
              <w:t>:</w:t>
            </w:r>
            <w:r w:rsidR="00EB5B9E">
              <w:rPr>
                <w:lang w:eastAsia="zh-CN"/>
              </w:rPr>
              <w:tab/>
            </w:r>
            <w:r>
              <w:rPr>
                <w:lang w:eastAsia="zh-CN"/>
              </w:rPr>
              <w:t>This information element is present for dynamic selection.</w:t>
            </w:r>
          </w:p>
        </w:tc>
      </w:tr>
    </w:tbl>
    <w:p w14:paraId="382CE2D0" w14:textId="77777777" w:rsidR="003D2FDB" w:rsidRDefault="003D2FDB" w:rsidP="003D2FDB">
      <w:pPr>
        <w:rPr>
          <w:noProof/>
          <w:lang w:val="en-US"/>
        </w:rPr>
      </w:pPr>
    </w:p>
    <w:p w14:paraId="2D060E3F" w14:textId="6AB1CE40" w:rsidR="003D2FDB" w:rsidRDefault="003D2FDB" w:rsidP="003D2FDB">
      <w:pPr>
        <w:pStyle w:val="Heading2"/>
        <w:rPr>
          <w:lang w:val="en-IN"/>
        </w:rPr>
      </w:pPr>
      <w:bookmarkStart w:id="356" w:name="_Toc218864147"/>
      <w:r>
        <w:rPr>
          <w:rFonts w:eastAsia="SimSun"/>
          <w:lang w:val="en-US" w:eastAsia="zh-CN"/>
        </w:rPr>
        <w:t>8</w:t>
      </w:r>
      <w:r>
        <w:rPr>
          <w:lang w:val="en-IN"/>
        </w:rPr>
        <w:t>.</w:t>
      </w:r>
      <w:r w:rsidR="004D2C5F">
        <w:rPr>
          <w:lang w:val="en-IN"/>
        </w:rPr>
        <w:t>10</w:t>
      </w:r>
      <w:r>
        <w:rPr>
          <w:lang w:val="en-IN"/>
        </w:rPr>
        <w:tab/>
        <w:t>AIMLE client participation</w:t>
      </w:r>
      <w:bookmarkEnd w:id="356"/>
    </w:p>
    <w:p w14:paraId="5C5D41B4" w14:textId="0B3E6142" w:rsidR="003D2FDB" w:rsidRDefault="003D2FDB" w:rsidP="003D2FDB">
      <w:pPr>
        <w:pStyle w:val="Heading3"/>
        <w:rPr>
          <w:lang w:val="en-IN"/>
        </w:rPr>
      </w:pPr>
      <w:bookmarkStart w:id="357" w:name="_Toc218864148"/>
      <w:r>
        <w:rPr>
          <w:rFonts w:eastAsia="SimSun"/>
          <w:lang w:val="en-US" w:eastAsia="zh-CN"/>
        </w:rPr>
        <w:t>8</w:t>
      </w:r>
      <w:r>
        <w:rPr>
          <w:lang w:val="en-IN"/>
        </w:rPr>
        <w:t>.</w:t>
      </w:r>
      <w:r w:rsidR="004D2C5F">
        <w:rPr>
          <w:lang w:val="en-IN"/>
        </w:rPr>
        <w:t>10</w:t>
      </w:r>
      <w:r>
        <w:rPr>
          <w:lang w:val="en-IN"/>
        </w:rPr>
        <w:t>.1</w:t>
      </w:r>
      <w:r>
        <w:rPr>
          <w:lang w:val="en-IN"/>
        </w:rPr>
        <w:tab/>
        <w:t>General</w:t>
      </w:r>
      <w:bookmarkEnd w:id="357"/>
    </w:p>
    <w:p w14:paraId="00AE86CA" w14:textId="77777777" w:rsidR="003D2FDB" w:rsidRDefault="003D2FDB" w:rsidP="003D2FDB">
      <w:pPr>
        <w:rPr>
          <w:noProof/>
          <w:lang w:val="en-US"/>
        </w:rPr>
      </w:pPr>
      <w:r>
        <w:rPr>
          <w:noProof/>
          <w:lang w:val="en-US"/>
        </w:rPr>
        <w:t>The following clauses specify procedures, information flows, and APIs for AIMLE client participation.</w:t>
      </w:r>
    </w:p>
    <w:p w14:paraId="4275922E" w14:textId="62FAB566" w:rsidR="003D2FDB" w:rsidRDefault="003D2FDB" w:rsidP="003D2FDB">
      <w:pPr>
        <w:pStyle w:val="Heading3"/>
        <w:rPr>
          <w:lang w:val="en-IN"/>
        </w:rPr>
      </w:pPr>
      <w:bookmarkStart w:id="358" w:name="_Toc218864149"/>
      <w:r>
        <w:rPr>
          <w:rFonts w:eastAsia="SimSun"/>
          <w:lang w:val="en-US" w:eastAsia="zh-CN"/>
        </w:rPr>
        <w:t>8</w:t>
      </w:r>
      <w:r>
        <w:rPr>
          <w:lang w:val="en-IN"/>
        </w:rPr>
        <w:t>.</w:t>
      </w:r>
      <w:r w:rsidR="004D2C5F">
        <w:rPr>
          <w:lang w:val="en-IN"/>
        </w:rPr>
        <w:t>10</w:t>
      </w:r>
      <w:r>
        <w:rPr>
          <w:lang w:val="en-IN"/>
        </w:rPr>
        <w:t>.</w:t>
      </w:r>
      <w:r>
        <w:rPr>
          <w:rFonts w:eastAsia="SimSun"/>
          <w:lang w:val="en-US" w:eastAsia="zh-CN"/>
        </w:rPr>
        <w:t>2</w:t>
      </w:r>
      <w:r>
        <w:rPr>
          <w:lang w:val="en-IN"/>
        </w:rPr>
        <w:tab/>
        <w:t>Procedure</w:t>
      </w:r>
      <w:bookmarkEnd w:id="358"/>
    </w:p>
    <w:p w14:paraId="3375BB4A" w14:textId="2CB17292" w:rsidR="003D2FDB" w:rsidRDefault="003D2FDB" w:rsidP="003D2FDB">
      <w:pPr>
        <w:pStyle w:val="Heading4"/>
        <w:rPr>
          <w:noProof/>
          <w:lang w:val="en-US"/>
        </w:rPr>
      </w:pPr>
      <w:bookmarkStart w:id="359" w:name="_Toc218864150"/>
      <w:r>
        <w:rPr>
          <w:lang w:eastAsia="zh-CN"/>
        </w:rPr>
        <w:t>8.</w:t>
      </w:r>
      <w:r w:rsidR="004D2C5F">
        <w:rPr>
          <w:lang w:eastAsia="zh-CN"/>
        </w:rPr>
        <w:t>10</w:t>
      </w:r>
      <w:r>
        <w:rPr>
          <w:lang w:eastAsia="zh-CN"/>
        </w:rPr>
        <w:t>.2.1</w:t>
      </w:r>
      <w:r>
        <w:rPr>
          <w:lang w:eastAsia="zh-CN"/>
        </w:rPr>
        <w:tab/>
        <w:t>AIMLE client participation</w:t>
      </w:r>
      <w:bookmarkEnd w:id="359"/>
    </w:p>
    <w:p w14:paraId="469EDD40" w14:textId="77777777" w:rsidR="003D2FDB" w:rsidRDefault="003D2FDB" w:rsidP="003D2FDB">
      <w:pPr>
        <w:pStyle w:val="TH"/>
        <w:rPr>
          <w:noProof/>
          <w:lang w:val="en-US"/>
        </w:rPr>
      </w:pPr>
      <w:r>
        <w:object w:dxaOrig="5670" w:dyaOrig="1935" w14:anchorId="3D848626">
          <v:shape id="_x0000_i1050" type="#_x0000_t75" style="width:283.8pt;height:96.3pt" o:ole="">
            <v:imagedata r:id="rId61" o:title=""/>
          </v:shape>
          <o:OLEObject Type="Embed" ProgID="Visio.Drawing.15" ShapeID="_x0000_i1050" DrawAspect="Content" ObjectID="_1829476673" r:id="rId62"/>
        </w:object>
      </w:r>
    </w:p>
    <w:p w14:paraId="579AB225" w14:textId="5EC3075B" w:rsidR="003D2FDB" w:rsidRDefault="003D2FDB" w:rsidP="003D2FDB">
      <w:pPr>
        <w:pStyle w:val="TF"/>
      </w:pPr>
      <w:r>
        <w:t>Figure 8.</w:t>
      </w:r>
      <w:r w:rsidR="004D2C5F">
        <w:t>10</w:t>
      </w:r>
      <w:r>
        <w:t>.2.1-1: AIMLE client participation</w:t>
      </w:r>
    </w:p>
    <w:p w14:paraId="64B123BC" w14:textId="25E3C17F" w:rsidR="003D2FDB" w:rsidRDefault="003D2FDB" w:rsidP="003D2FDB">
      <w:pPr>
        <w:pStyle w:val="B1"/>
        <w:rPr>
          <w:rFonts w:cs="Calibri"/>
          <w:bCs/>
        </w:rPr>
      </w:pPr>
      <w:r>
        <w:rPr>
          <w:lang w:eastAsia="zh-CN"/>
        </w:rPr>
        <w:t>1.</w:t>
      </w:r>
      <w:r>
        <w:rPr>
          <w:lang w:eastAsia="zh-CN"/>
        </w:rPr>
        <w:tab/>
        <w:t xml:space="preserve">An AIMLE server sends an AIMLE client participation request to an </w:t>
      </w:r>
      <w:r>
        <w:rPr>
          <w:noProof/>
          <w:lang w:val="en-US"/>
        </w:rPr>
        <w:t>AIMLE</w:t>
      </w:r>
      <w:r>
        <w:rPr>
          <w:lang w:eastAsia="zh-CN"/>
        </w:rPr>
        <w:t xml:space="preserve"> client to verify participation in AI/ML operation(s)</w:t>
      </w:r>
      <w:r>
        <w:rPr>
          <w:rFonts w:cs="Calibri"/>
          <w:bCs/>
        </w:rPr>
        <w:t>. The request includes information as described in Table</w:t>
      </w:r>
      <w:r w:rsidR="004D2C5F">
        <w:rPr>
          <w:rFonts w:cs="Calibri"/>
          <w:bCs/>
        </w:rPr>
        <w:t> </w:t>
      </w:r>
      <w:r>
        <w:rPr>
          <w:rFonts w:cs="Calibri"/>
          <w:bCs/>
        </w:rPr>
        <w:t>8.</w:t>
      </w:r>
      <w:r w:rsidR="004D2C5F">
        <w:rPr>
          <w:rFonts w:cs="Calibri"/>
          <w:bCs/>
        </w:rPr>
        <w:t>10</w:t>
      </w:r>
      <w:r>
        <w:rPr>
          <w:rFonts w:cs="Calibri"/>
          <w:bCs/>
        </w:rPr>
        <w:t>.3.1-1.</w:t>
      </w:r>
    </w:p>
    <w:p w14:paraId="7AB4CB85" w14:textId="7CFBD89A" w:rsidR="003D2FDB" w:rsidRDefault="003D2FDB" w:rsidP="003D2FDB">
      <w:pPr>
        <w:pStyle w:val="B1"/>
        <w:rPr>
          <w:lang w:eastAsia="zh-CN"/>
        </w:rPr>
      </w:pPr>
      <w:r>
        <w:rPr>
          <w:lang w:eastAsia="zh-CN"/>
        </w:rPr>
        <w:t>2.</w:t>
      </w:r>
      <w:r>
        <w:rPr>
          <w:lang w:eastAsia="zh-CN"/>
        </w:rPr>
        <w:tab/>
        <w:t>The AIMLE client acknowledge its willingness to be part of (or removed from) the AIMLE client set in an AIMLE client participation response sent to the AIMLE server. The response includes information as described in Table</w:t>
      </w:r>
      <w:r w:rsidR="004D2C5F">
        <w:rPr>
          <w:lang w:eastAsia="zh-CN"/>
        </w:rPr>
        <w:t> </w:t>
      </w:r>
      <w:r>
        <w:rPr>
          <w:lang w:eastAsia="zh-CN"/>
        </w:rPr>
        <w:t>8.</w:t>
      </w:r>
      <w:r w:rsidR="004D2C5F">
        <w:rPr>
          <w:lang w:eastAsia="zh-CN"/>
        </w:rPr>
        <w:t>10</w:t>
      </w:r>
      <w:r>
        <w:rPr>
          <w:lang w:eastAsia="zh-CN"/>
        </w:rPr>
        <w:t>.3.1-2.</w:t>
      </w:r>
    </w:p>
    <w:p w14:paraId="04F0A08F" w14:textId="1ECE0643" w:rsidR="003D2FDB" w:rsidRDefault="003D2FDB" w:rsidP="003D2FDB">
      <w:pPr>
        <w:pStyle w:val="Heading3"/>
        <w:rPr>
          <w:lang w:val="en-IN"/>
        </w:rPr>
      </w:pPr>
      <w:bookmarkStart w:id="360" w:name="_Toc218864151"/>
      <w:r>
        <w:rPr>
          <w:rFonts w:eastAsia="SimSun"/>
          <w:lang w:val="en-US" w:eastAsia="zh-CN"/>
        </w:rPr>
        <w:t>8</w:t>
      </w:r>
      <w:r>
        <w:rPr>
          <w:lang w:val="en-IN"/>
        </w:rPr>
        <w:t>.</w:t>
      </w:r>
      <w:r w:rsidR="004D2C5F">
        <w:rPr>
          <w:lang w:val="en-IN"/>
        </w:rPr>
        <w:t>10</w:t>
      </w:r>
      <w:r>
        <w:rPr>
          <w:lang w:val="en-IN"/>
        </w:rPr>
        <w:t>.</w:t>
      </w:r>
      <w:r>
        <w:rPr>
          <w:rFonts w:eastAsia="SimSun"/>
          <w:lang w:val="en-US" w:eastAsia="zh-CN"/>
        </w:rPr>
        <w:t>3</w:t>
      </w:r>
      <w:r>
        <w:rPr>
          <w:lang w:val="en-IN"/>
        </w:rPr>
        <w:tab/>
        <w:t>Information flows</w:t>
      </w:r>
      <w:bookmarkEnd w:id="360"/>
    </w:p>
    <w:p w14:paraId="1E4C4F84" w14:textId="6F2707B1" w:rsidR="003D2FDB" w:rsidRDefault="003D2FDB" w:rsidP="003D2FDB">
      <w:pPr>
        <w:pStyle w:val="Heading4"/>
        <w:rPr>
          <w:rFonts w:eastAsia="SimSun"/>
        </w:rPr>
      </w:pPr>
      <w:bookmarkStart w:id="361" w:name="_Toc218864152"/>
      <w:r>
        <w:t>8.</w:t>
      </w:r>
      <w:r w:rsidR="004D2C5F">
        <w:t>10</w:t>
      </w:r>
      <w:r>
        <w:t>.3.1</w:t>
      </w:r>
      <w:r>
        <w:tab/>
      </w:r>
      <w:r>
        <w:rPr>
          <w:rFonts w:eastAsia="SimSun"/>
        </w:rPr>
        <w:t>AIMLE client participation request</w:t>
      </w:r>
      <w:bookmarkEnd w:id="361"/>
    </w:p>
    <w:p w14:paraId="70932BF4" w14:textId="53E147E1" w:rsidR="003D2FDB" w:rsidRDefault="003D2FDB" w:rsidP="003D2FDB">
      <w:r>
        <w:t>Table 8.</w:t>
      </w:r>
      <w:r w:rsidR="004D2C5F">
        <w:t>10</w:t>
      </w:r>
      <w:r>
        <w:t>.3.1-1 shows the request sent by the AIMLE server to each AIMLE client selected for AIMLE client participation procedure.</w:t>
      </w:r>
    </w:p>
    <w:p w14:paraId="590A27E6" w14:textId="1B0EF0ED" w:rsidR="003D2FDB" w:rsidRDefault="003D2FDB" w:rsidP="003D2FDB">
      <w:pPr>
        <w:pStyle w:val="TH"/>
      </w:pPr>
      <w:r>
        <w:lastRenderedPageBreak/>
        <w:t>Table 8.</w:t>
      </w:r>
      <w:r w:rsidR="004D2C5F">
        <w:t>10</w:t>
      </w:r>
      <w:r>
        <w:t>.3.1</w:t>
      </w:r>
      <w:r>
        <w:rPr>
          <w:lang w:eastAsia="zh-CN"/>
        </w:rPr>
        <w:t>-1</w:t>
      </w:r>
      <w:r>
        <w:t>: AIMLE client participation request</w:t>
      </w:r>
    </w:p>
    <w:tbl>
      <w:tblPr>
        <w:tblW w:w="8640" w:type="dxa"/>
        <w:jc w:val="center"/>
        <w:tblLayout w:type="fixed"/>
        <w:tblLook w:val="04A0" w:firstRow="1" w:lastRow="0" w:firstColumn="1" w:lastColumn="0" w:noHBand="0" w:noVBand="1"/>
      </w:tblPr>
      <w:tblGrid>
        <w:gridCol w:w="2880"/>
        <w:gridCol w:w="1165"/>
        <w:gridCol w:w="4595"/>
      </w:tblGrid>
      <w:tr w:rsidR="003D2FDB" w14:paraId="56986921"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5A990EC"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5299CEF"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28761F38" w14:textId="77777777" w:rsidR="003D2FDB" w:rsidRDefault="003D2FDB">
            <w:pPr>
              <w:pStyle w:val="TAH"/>
            </w:pPr>
            <w:r>
              <w:t>Description</w:t>
            </w:r>
          </w:p>
        </w:tc>
      </w:tr>
      <w:tr w:rsidR="003D2FDB" w14:paraId="0481A1B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0060343"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71B7E6D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20E86E" w14:textId="77777777" w:rsidR="003D2FDB" w:rsidRDefault="003D2FDB">
            <w:pPr>
              <w:pStyle w:val="TAL"/>
            </w:pPr>
            <w:r>
              <w:rPr>
                <w:lang w:eastAsia="zh-CN"/>
              </w:rPr>
              <w:t>The identifier of the</w:t>
            </w:r>
            <w:r>
              <w:t xml:space="preserve"> requestor.</w:t>
            </w:r>
          </w:p>
        </w:tc>
      </w:tr>
      <w:tr w:rsidR="003D2FDB" w14:paraId="25723D1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7C250C6B" w14:textId="77777777" w:rsidR="003D2FDB" w:rsidRDefault="003D2FDB">
            <w:pPr>
              <w:pStyle w:val="TAL"/>
              <w:rPr>
                <w:rFonts w:cs="Arial"/>
                <w:szCs w:val="18"/>
                <w:lang w:eastAsia="zh-CN"/>
              </w:rPr>
            </w:pPr>
            <w:r>
              <w:rPr>
                <w:rFonts w:cs="Arial"/>
                <w:szCs w:val="18"/>
                <w:lang w:eastAsia="zh-CN"/>
              </w:rPr>
              <w:t>AIMLE client set identifier</w:t>
            </w:r>
          </w:p>
        </w:tc>
        <w:tc>
          <w:tcPr>
            <w:tcW w:w="1165" w:type="dxa"/>
            <w:tcBorders>
              <w:top w:val="single" w:sz="4" w:space="0" w:color="000000"/>
              <w:left w:val="single" w:sz="4" w:space="0" w:color="000000"/>
              <w:bottom w:val="single" w:sz="4" w:space="0" w:color="000000"/>
              <w:right w:val="nil"/>
            </w:tcBorders>
            <w:hideMark/>
          </w:tcPr>
          <w:p w14:paraId="345A4E2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774C33A" w14:textId="77777777" w:rsidR="003D2FDB" w:rsidRDefault="003D2FDB">
            <w:pPr>
              <w:pStyle w:val="TAL"/>
              <w:rPr>
                <w:lang w:eastAsia="zh-CN"/>
              </w:rPr>
            </w:pPr>
            <w:r>
              <w:rPr>
                <w:lang w:eastAsia="zh-CN"/>
              </w:rPr>
              <w:t>An identifier for the AIMLE client set.</w:t>
            </w:r>
          </w:p>
        </w:tc>
      </w:tr>
      <w:tr w:rsidR="003D2FDB" w14:paraId="0B3DEA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2A9F98D1" w14:textId="77777777" w:rsidR="003D2FDB" w:rsidRDefault="003D2FDB">
            <w:pPr>
              <w:pStyle w:val="TAL"/>
              <w:rPr>
                <w:rFonts w:cs="Arial"/>
                <w:szCs w:val="18"/>
                <w:lang w:eastAsia="zh-CN"/>
              </w:rPr>
            </w:pPr>
            <w:r>
              <w:rPr>
                <w:rFonts w:cs="Arial"/>
                <w:szCs w:val="18"/>
                <w:lang w:eastAsia="zh-CN"/>
              </w:rPr>
              <w:t>Add/remove indicator</w:t>
            </w:r>
          </w:p>
        </w:tc>
        <w:tc>
          <w:tcPr>
            <w:tcW w:w="1165" w:type="dxa"/>
            <w:tcBorders>
              <w:top w:val="single" w:sz="4" w:space="0" w:color="000000"/>
              <w:left w:val="single" w:sz="4" w:space="0" w:color="000000"/>
              <w:bottom w:val="single" w:sz="4" w:space="0" w:color="000000"/>
              <w:right w:val="nil"/>
            </w:tcBorders>
            <w:hideMark/>
          </w:tcPr>
          <w:p w14:paraId="47B65980"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9945998" w14:textId="77777777" w:rsidR="003D2FDB" w:rsidRDefault="003D2FDB">
            <w:pPr>
              <w:pStyle w:val="TAL"/>
              <w:rPr>
                <w:lang w:eastAsia="zh-CN"/>
              </w:rPr>
            </w:pPr>
            <w:r>
              <w:rPr>
                <w:lang w:eastAsia="zh-CN"/>
              </w:rPr>
              <w:t>Indicator for adding/removing the AIMLE client to/from the AIMLE client set.</w:t>
            </w:r>
          </w:p>
        </w:tc>
      </w:tr>
      <w:tr w:rsidR="003D2FDB" w14:paraId="046B313B"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16362A6" w14:textId="2F6848E0" w:rsidR="003D2FDB" w:rsidRDefault="003D2FDB">
            <w:pPr>
              <w:pStyle w:val="TAL"/>
              <w:rPr>
                <w:rFonts w:cs="Arial"/>
                <w:szCs w:val="18"/>
              </w:rPr>
            </w:pPr>
            <w:r>
              <w:rPr>
                <w:rFonts w:cs="Arial"/>
                <w:szCs w:val="18"/>
                <w:lang w:eastAsia="zh-CN"/>
              </w:rPr>
              <w:t>ML model ID</w:t>
            </w:r>
          </w:p>
        </w:tc>
        <w:tc>
          <w:tcPr>
            <w:tcW w:w="1165" w:type="dxa"/>
            <w:tcBorders>
              <w:top w:val="single" w:sz="4" w:space="0" w:color="000000"/>
              <w:left w:val="single" w:sz="4" w:space="0" w:color="000000"/>
              <w:bottom w:val="single" w:sz="4" w:space="0" w:color="000000"/>
              <w:right w:val="nil"/>
            </w:tcBorders>
            <w:hideMark/>
          </w:tcPr>
          <w:p w14:paraId="3CCC5C29"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6F87347" w14:textId="4EC07A30" w:rsidR="003D2FDB" w:rsidRDefault="003D2FDB">
            <w:pPr>
              <w:pStyle w:val="TAL"/>
              <w:rPr>
                <w:lang w:eastAsia="zh-CN"/>
              </w:rPr>
            </w:pPr>
            <w:r>
              <w:rPr>
                <w:lang w:eastAsia="zh-CN"/>
              </w:rPr>
              <w:t>The ML model ID to use for the AI/ML operation.</w:t>
            </w:r>
          </w:p>
        </w:tc>
      </w:tr>
      <w:tr w:rsidR="003D2FDB" w14:paraId="450AA063"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1F4C4E05" w14:textId="77777777" w:rsidR="003D2FDB" w:rsidRDefault="003D2FDB">
            <w:pPr>
              <w:keepNext/>
              <w:keepLines/>
              <w:spacing w:after="0"/>
              <w:rPr>
                <w:rFonts w:ascii="Arial" w:hAnsi="Arial" w:cs="Arial"/>
                <w:sz w:val="18"/>
                <w:szCs w:val="18"/>
              </w:rPr>
            </w:pPr>
            <w:r>
              <w:rPr>
                <w:rFonts w:ascii="Arial" w:hAnsi="Arial" w:cs="Arial"/>
                <w:sz w:val="18"/>
                <w:szCs w:val="18"/>
                <w:lang w:eastAsia="zh-CN"/>
              </w:rPr>
              <w:t>AI/ML operations</w:t>
            </w:r>
          </w:p>
        </w:tc>
        <w:tc>
          <w:tcPr>
            <w:tcW w:w="1165" w:type="dxa"/>
            <w:tcBorders>
              <w:top w:val="single" w:sz="4" w:space="0" w:color="000000"/>
              <w:left w:val="single" w:sz="4" w:space="0" w:color="000000"/>
              <w:bottom w:val="single" w:sz="4" w:space="0" w:color="000000"/>
              <w:right w:val="nil"/>
            </w:tcBorders>
            <w:hideMark/>
          </w:tcPr>
          <w:p w14:paraId="4D59E863" w14:textId="77777777" w:rsidR="003D2FDB" w:rsidRDefault="003D2FDB">
            <w:pPr>
              <w:keepNext/>
              <w:keepLines/>
              <w:spacing w:after="0"/>
              <w:jc w:val="center"/>
              <w:rPr>
                <w:rFonts w:ascii="Arial" w:hAnsi="Arial"/>
                <w:sz w:val="18"/>
                <w:lang w:eastAsia="zh-CN"/>
              </w:rPr>
            </w:pPr>
            <w:r>
              <w:rPr>
                <w:rFonts w:ascii="Arial" w:hAnsi="Arial"/>
                <w:sz w:val="18"/>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D34FE40" w14:textId="6D7450FC" w:rsidR="003D2FDB" w:rsidRDefault="003D2FDB">
            <w:pPr>
              <w:keepNext/>
              <w:keepLines/>
              <w:spacing w:after="0"/>
              <w:rPr>
                <w:rFonts w:ascii="Arial" w:hAnsi="Arial"/>
                <w:sz w:val="18"/>
                <w:lang w:eastAsia="zh-CN"/>
              </w:rPr>
            </w:pPr>
            <w:r>
              <w:rPr>
                <w:rFonts w:ascii="Arial" w:hAnsi="Arial"/>
                <w:sz w:val="18"/>
                <w:lang w:eastAsia="zh-CN"/>
              </w:rPr>
              <w:t>A list of AI/ML operations (e.g.</w:t>
            </w:r>
            <w:r w:rsidR="004D2C5F">
              <w:rPr>
                <w:rFonts w:ascii="Arial" w:hAnsi="Arial"/>
                <w:sz w:val="18"/>
                <w:lang w:eastAsia="zh-CN"/>
              </w:rPr>
              <w:t>,</w:t>
            </w:r>
            <w:r>
              <w:rPr>
                <w:rFonts w:ascii="Arial" w:hAnsi="Arial"/>
                <w:sz w:val="18"/>
                <w:lang w:eastAsia="zh-CN"/>
              </w:rPr>
              <w:t xml:space="preserve"> training) required to be performed.</w:t>
            </w:r>
          </w:p>
        </w:tc>
      </w:tr>
      <w:tr w:rsidR="003D2FDB" w14:paraId="0BBF20B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43B7C637" w14:textId="77777777" w:rsidR="003D2FDB" w:rsidRDefault="003D2FDB">
            <w:pPr>
              <w:pStyle w:val="TAL"/>
              <w:rPr>
                <w:rFonts w:cs="Arial"/>
                <w:szCs w:val="18"/>
              </w:rPr>
            </w:pPr>
            <w:r>
              <w:rPr>
                <w:rFonts w:cs="Arial"/>
                <w:szCs w:val="18"/>
              </w:rPr>
              <w:t>Operational schedule</w:t>
            </w:r>
          </w:p>
        </w:tc>
        <w:tc>
          <w:tcPr>
            <w:tcW w:w="1165" w:type="dxa"/>
            <w:tcBorders>
              <w:top w:val="single" w:sz="4" w:space="0" w:color="000000"/>
              <w:left w:val="single" w:sz="4" w:space="0" w:color="000000"/>
              <w:bottom w:val="single" w:sz="4" w:space="0" w:color="000000"/>
              <w:right w:val="nil"/>
            </w:tcBorders>
            <w:hideMark/>
          </w:tcPr>
          <w:p w14:paraId="7C3BF40F" w14:textId="77777777" w:rsidR="003D2FDB" w:rsidRDefault="003D2FD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30ED99D" w14:textId="77777777" w:rsidR="003D2FDB" w:rsidRDefault="003D2FDB">
            <w:pPr>
              <w:pStyle w:val="TAL"/>
              <w:rPr>
                <w:lang w:eastAsia="zh-CN"/>
              </w:rPr>
            </w:pPr>
            <w:r>
              <w:rPr>
                <w:lang w:eastAsia="zh-CN"/>
              </w:rPr>
              <w:t>Schedule for the AI/ML operations.</w:t>
            </w:r>
          </w:p>
        </w:tc>
      </w:tr>
      <w:tr w:rsidR="003D2FDB" w14:paraId="04EF2C85"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E580884" w14:textId="77777777" w:rsidR="003D2FDB" w:rsidRDefault="003D2FDB">
            <w:pPr>
              <w:pStyle w:val="TAL"/>
              <w:rPr>
                <w:rFonts w:cs="Arial"/>
                <w:szCs w:val="18"/>
              </w:rPr>
            </w:pPr>
            <w:r>
              <w:rPr>
                <w:rFonts w:cs="Arial"/>
                <w:szCs w:val="18"/>
              </w:rPr>
              <w:t>Dataset requirement</w:t>
            </w:r>
          </w:p>
        </w:tc>
        <w:tc>
          <w:tcPr>
            <w:tcW w:w="1165" w:type="dxa"/>
            <w:tcBorders>
              <w:top w:val="single" w:sz="4" w:space="0" w:color="000000"/>
              <w:left w:val="single" w:sz="4" w:space="0" w:color="000000"/>
              <w:bottom w:val="single" w:sz="4" w:space="0" w:color="000000"/>
              <w:right w:val="nil"/>
            </w:tcBorders>
            <w:hideMark/>
          </w:tcPr>
          <w:p w14:paraId="524B9495"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88FEFCC" w14:textId="77777777" w:rsidR="003D2FDB" w:rsidRDefault="003D2FDB">
            <w:pPr>
              <w:pStyle w:val="TAL"/>
              <w:rPr>
                <w:lang w:eastAsia="zh-CN"/>
              </w:rPr>
            </w:pPr>
            <w:r>
              <w:rPr>
                <w:lang w:eastAsia="zh-CN"/>
              </w:rPr>
              <w:t>Dataset requirements for the AI/ML operations. Requirements includes dataset identifier, dataset size and age, and/or dataset features.</w:t>
            </w:r>
          </w:p>
        </w:tc>
      </w:tr>
      <w:tr w:rsidR="003D2FDB" w14:paraId="2B4B8350"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68BA1C3" w14:textId="77777777" w:rsidR="003D2FDB" w:rsidRDefault="003D2FDB">
            <w:pPr>
              <w:pStyle w:val="TAL"/>
              <w:rPr>
                <w:rFonts w:cs="Arial"/>
                <w:szCs w:val="18"/>
              </w:rPr>
            </w:pPr>
            <w:r>
              <w:rPr>
                <w:lang w:eastAsia="en-GB"/>
              </w:rPr>
              <w:t>Service requirement</w:t>
            </w:r>
          </w:p>
        </w:tc>
        <w:tc>
          <w:tcPr>
            <w:tcW w:w="1165" w:type="dxa"/>
            <w:tcBorders>
              <w:top w:val="single" w:sz="4" w:space="0" w:color="000000"/>
              <w:left w:val="single" w:sz="4" w:space="0" w:color="000000"/>
              <w:bottom w:val="single" w:sz="4" w:space="0" w:color="000000"/>
              <w:right w:val="nil"/>
            </w:tcBorders>
            <w:hideMark/>
          </w:tcPr>
          <w:p w14:paraId="15C99F91" w14:textId="77777777" w:rsidR="003D2FDB" w:rsidRDefault="003D2FDB">
            <w:pPr>
              <w:pStyle w:val="TAC"/>
              <w:rPr>
                <w:lang w:eastAsia="zh-CN"/>
              </w:rPr>
            </w:pPr>
            <w:r>
              <w:rPr>
                <w:lang w:eastAsia="en-GB"/>
              </w:rPr>
              <w:t>M</w:t>
            </w:r>
          </w:p>
        </w:tc>
        <w:tc>
          <w:tcPr>
            <w:tcW w:w="4595" w:type="dxa"/>
            <w:tcBorders>
              <w:top w:val="single" w:sz="4" w:space="0" w:color="000000"/>
              <w:left w:val="single" w:sz="4" w:space="0" w:color="000000"/>
              <w:bottom w:val="single" w:sz="4" w:space="0" w:color="000000"/>
              <w:right w:val="single" w:sz="4" w:space="0" w:color="000000"/>
            </w:tcBorders>
            <w:hideMark/>
          </w:tcPr>
          <w:p w14:paraId="72FB3C77" w14:textId="6332EB49" w:rsidR="003D2FDB" w:rsidRDefault="003D2FDB">
            <w:pPr>
              <w:pStyle w:val="TAL"/>
              <w:rPr>
                <w:lang w:eastAsia="zh-CN"/>
              </w:rPr>
            </w:pPr>
            <w:r>
              <w:rPr>
                <w:bCs/>
                <w:lang w:val="en-US" w:eastAsia="en-GB"/>
              </w:rPr>
              <w:t xml:space="preserve">Information about the required Service </w:t>
            </w:r>
            <w:r w:rsidR="00A70567" w:rsidRPr="00A70567">
              <w:rPr>
                <w:bCs/>
                <w:lang w:val="en-US" w:eastAsia="en-GB"/>
              </w:rPr>
              <w:t xml:space="preserve">including its VAL service </w:t>
            </w:r>
            <w:r>
              <w:rPr>
                <w:bCs/>
                <w:lang w:val="en-US" w:eastAsia="en-GB"/>
              </w:rPr>
              <w:t>ID</w:t>
            </w:r>
            <w:r>
              <w:rPr>
                <w:lang w:eastAsia="en-GB"/>
              </w:rPr>
              <w:t xml:space="preserve"> and its service</w:t>
            </w:r>
            <w:r>
              <w:rPr>
                <w:bCs/>
                <w:lang w:val="en-US" w:eastAsia="en-GB"/>
              </w:rPr>
              <w:t xml:space="preserve"> permission level (e.g., premium resource usage standard resource usage, limited resource usage)</w:t>
            </w:r>
          </w:p>
        </w:tc>
      </w:tr>
    </w:tbl>
    <w:p w14:paraId="2D6AE108" w14:textId="77777777" w:rsidR="007067B6" w:rsidRDefault="007067B6" w:rsidP="007067B6"/>
    <w:p w14:paraId="1CA6D7DA" w14:textId="799A3EDF" w:rsidR="003D2FDB" w:rsidRDefault="003D2FDB" w:rsidP="003D2FDB">
      <w:pPr>
        <w:pStyle w:val="Heading4"/>
        <w:rPr>
          <w:rFonts w:eastAsia="SimSun"/>
        </w:rPr>
      </w:pPr>
      <w:bookmarkStart w:id="362" w:name="_Toc218864153"/>
      <w:r>
        <w:t>8.</w:t>
      </w:r>
      <w:r w:rsidR="004D2C5F">
        <w:t>10</w:t>
      </w:r>
      <w:r>
        <w:t>.3.2</w:t>
      </w:r>
      <w:r>
        <w:tab/>
      </w:r>
      <w:r>
        <w:rPr>
          <w:rFonts w:eastAsia="SimSun"/>
        </w:rPr>
        <w:t>AIMLE client participation response</w:t>
      </w:r>
      <w:bookmarkEnd w:id="362"/>
    </w:p>
    <w:p w14:paraId="47B39326" w14:textId="15EA5E3D" w:rsidR="003D2FDB" w:rsidRDefault="003D2FDB" w:rsidP="003D2FDB">
      <w:r>
        <w:t>Table 8.</w:t>
      </w:r>
      <w:r w:rsidR="004D2C5F">
        <w:t>10</w:t>
      </w:r>
      <w:r>
        <w:t>.3.2-1 shows the response sent by the AIMLE clients to the AIMLE server for the AIMLE client participation procedure.</w:t>
      </w:r>
    </w:p>
    <w:p w14:paraId="4F20E12F" w14:textId="0A27DD24" w:rsidR="003D2FDB" w:rsidRDefault="003D2FDB" w:rsidP="003D2FDB">
      <w:pPr>
        <w:pStyle w:val="TH"/>
      </w:pPr>
      <w:r>
        <w:t>Table 8.</w:t>
      </w:r>
      <w:r w:rsidR="004D2C5F">
        <w:t>10</w:t>
      </w:r>
      <w:r>
        <w:t>.3.2</w:t>
      </w:r>
      <w:r>
        <w:rPr>
          <w:lang w:eastAsia="zh-CN"/>
        </w:rPr>
        <w:t>-1</w:t>
      </w:r>
      <w:r>
        <w:t>: AIMLE client participation response</w:t>
      </w:r>
    </w:p>
    <w:tbl>
      <w:tblPr>
        <w:tblW w:w="8640" w:type="dxa"/>
        <w:jc w:val="center"/>
        <w:tblLayout w:type="fixed"/>
        <w:tblLook w:val="04A0" w:firstRow="1" w:lastRow="0" w:firstColumn="1" w:lastColumn="0" w:noHBand="0" w:noVBand="1"/>
      </w:tblPr>
      <w:tblGrid>
        <w:gridCol w:w="2880"/>
        <w:gridCol w:w="1165"/>
        <w:gridCol w:w="4595"/>
      </w:tblGrid>
      <w:tr w:rsidR="003D2FDB" w14:paraId="1296C56F"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B6BB3BF" w14:textId="77777777" w:rsidR="003D2FDB" w:rsidRDefault="003D2FDB">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2DDB80E7" w14:textId="77777777" w:rsidR="003D2FDB" w:rsidRDefault="003D2FDB">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58ECE194" w14:textId="77777777" w:rsidR="003D2FDB" w:rsidRDefault="003D2FDB">
            <w:pPr>
              <w:pStyle w:val="TAH"/>
            </w:pPr>
            <w:r>
              <w:t>Description</w:t>
            </w:r>
          </w:p>
        </w:tc>
      </w:tr>
      <w:tr w:rsidR="003D2FDB" w14:paraId="284E6F4D"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3D20DE8F" w14:textId="77777777" w:rsidR="003D2FDB" w:rsidRDefault="003D2FDB">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3106E65F" w14:textId="77777777" w:rsidR="003D2FDB" w:rsidRDefault="003D2FD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0C09CDB" w14:textId="77777777" w:rsidR="003D2FDB" w:rsidRDefault="003D2FDB">
            <w:pPr>
              <w:pStyle w:val="TAL"/>
            </w:pPr>
            <w:r>
              <w:rPr>
                <w:lang w:eastAsia="zh-CN"/>
              </w:rPr>
              <w:t>The identifier of the</w:t>
            </w:r>
            <w:r>
              <w:t xml:space="preserve"> requestor.</w:t>
            </w:r>
          </w:p>
        </w:tc>
      </w:tr>
      <w:tr w:rsidR="00A96480" w14:paraId="0638B22A" w14:textId="77777777" w:rsidTr="003D2FDB">
        <w:trPr>
          <w:jc w:val="center"/>
        </w:trPr>
        <w:tc>
          <w:tcPr>
            <w:tcW w:w="2880" w:type="dxa"/>
            <w:tcBorders>
              <w:top w:val="single" w:sz="4" w:space="0" w:color="000000"/>
              <w:left w:val="single" w:sz="4" w:space="0" w:color="000000"/>
              <w:bottom w:val="single" w:sz="4" w:space="0" w:color="000000"/>
              <w:right w:val="nil"/>
            </w:tcBorders>
            <w:hideMark/>
          </w:tcPr>
          <w:p w14:paraId="6410AC9F" w14:textId="43EAA334" w:rsidR="00A96480" w:rsidRDefault="00A96480" w:rsidP="00A96480">
            <w:pPr>
              <w:pStyle w:val="TAL"/>
            </w:pPr>
            <w:r>
              <w:rPr>
                <w:lang w:eastAsia="ja-JP"/>
              </w:rPr>
              <w:t>Status</w:t>
            </w:r>
          </w:p>
        </w:tc>
        <w:tc>
          <w:tcPr>
            <w:tcW w:w="1165" w:type="dxa"/>
            <w:tcBorders>
              <w:top w:val="single" w:sz="4" w:space="0" w:color="000000"/>
              <w:left w:val="single" w:sz="4" w:space="0" w:color="000000"/>
              <w:bottom w:val="single" w:sz="4" w:space="0" w:color="000000"/>
              <w:right w:val="nil"/>
            </w:tcBorders>
            <w:hideMark/>
          </w:tcPr>
          <w:p w14:paraId="6EBB2CD2" w14:textId="765F3B66" w:rsidR="00A96480" w:rsidRDefault="00A96480" w:rsidP="00A9648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DB3650F" w14:textId="2D9F9A73" w:rsidR="00A96480" w:rsidRDefault="00A96480" w:rsidP="00A96480">
            <w:pPr>
              <w:pStyle w:val="TAL"/>
              <w:rPr>
                <w:lang w:eastAsia="zh-CN"/>
              </w:rPr>
            </w:pPr>
            <w:r>
              <w:rPr>
                <w:lang w:eastAsia="ja-JP"/>
              </w:rPr>
              <w:t xml:space="preserve">The status for the request: success or failure. </w:t>
            </w:r>
          </w:p>
        </w:tc>
      </w:tr>
      <w:tr w:rsidR="00A96480" w14:paraId="624304BB" w14:textId="77777777" w:rsidTr="003D2FDB">
        <w:trPr>
          <w:jc w:val="center"/>
        </w:trPr>
        <w:tc>
          <w:tcPr>
            <w:tcW w:w="2880" w:type="dxa"/>
            <w:tcBorders>
              <w:top w:val="single" w:sz="4" w:space="0" w:color="000000"/>
              <w:left w:val="single" w:sz="4" w:space="0" w:color="000000"/>
              <w:bottom w:val="single" w:sz="4" w:space="0" w:color="000000"/>
              <w:right w:val="nil"/>
            </w:tcBorders>
          </w:tcPr>
          <w:p w14:paraId="1BB4D828" w14:textId="25637DA7" w:rsidR="00A96480" w:rsidRDefault="00A96480" w:rsidP="00A96480">
            <w:pPr>
              <w:pStyle w:val="TAL"/>
            </w:pPr>
            <w:r>
              <w:rPr>
                <w:lang w:eastAsia="en-GB"/>
              </w:rPr>
              <w:t>Cause</w:t>
            </w:r>
          </w:p>
        </w:tc>
        <w:tc>
          <w:tcPr>
            <w:tcW w:w="1165" w:type="dxa"/>
            <w:tcBorders>
              <w:top w:val="single" w:sz="4" w:space="0" w:color="000000"/>
              <w:left w:val="single" w:sz="4" w:space="0" w:color="000000"/>
              <w:bottom w:val="single" w:sz="4" w:space="0" w:color="000000"/>
              <w:right w:val="nil"/>
            </w:tcBorders>
          </w:tcPr>
          <w:p w14:paraId="03D53626" w14:textId="74D83965" w:rsidR="00A96480" w:rsidRDefault="00A96480" w:rsidP="00A96480">
            <w:pPr>
              <w:pStyle w:val="TAC"/>
              <w:rPr>
                <w:lang w:eastAsia="zh-CN"/>
              </w:rPr>
            </w:pPr>
            <w:r>
              <w:rPr>
                <w:lang w:eastAsia="en-GB"/>
              </w:rPr>
              <w:t>O</w:t>
            </w:r>
          </w:p>
        </w:tc>
        <w:tc>
          <w:tcPr>
            <w:tcW w:w="4595" w:type="dxa"/>
            <w:tcBorders>
              <w:top w:val="single" w:sz="4" w:space="0" w:color="000000"/>
              <w:left w:val="single" w:sz="4" w:space="0" w:color="000000"/>
              <w:bottom w:val="single" w:sz="4" w:space="0" w:color="000000"/>
              <w:right w:val="single" w:sz="4" w:space="0" w:color="000000"/>
            </w:tcBorders>
          </w:tcPr>
          <w:p w14:paraId="258B0B73" w14:textId="261ECDB5" w:rsidR="00A96480" w:rsidRDefault="00A96480" w:rsidP="00A96480">
            <w:pPr>
              <w:pStyle w:val="TAL"/>
              <w:rPr>
                <w:lang w:eastAsia="zh-CN"/>
              </w:rPr>
            </w:pPr>
            <w:r>
              <w:rPr>
                <w:lang w:eastAsia="en-GB"/>
              </w:rPr>
              <w:t xml:space="preserve">The cause for the request </w:t>
            </w:r>
            <w:r>
              <w:rPr>
                <w:lang w:eastAsia="ja-JP"/>
              </w:rPr>
              <w:t>failure</w:t>
            </w:r>
            <w:r>
              <w:rPr>
                <w:lang w:eastAsia="en-GB"/>
              </w:rPr>
              <w:t>.</w:t>
            </w:r>
          </w:p>
        </w:tc>
      </w:tr>
    </w:tbl>
    <w:p w14:paraId="4817B433" w14:textId="77777777" w:rsidR="003D2FDB" w:rsidRDefault="003D2FDB" w:rsidP="003D2FDB">
      <w:pPr>
        <w:rPr>
          <w:noProof/>
          <w:lang w:val="en-US"/>
        </w:rPr>
      </w:pPr>
    </w:p>
    <w:p w14:paraId="2C50F669" w14:textId="1D141ABB" w:rsidR="004A0081" w:rsidRDefault="004A0081" w:rsidP="004A0081">
      <w:pPr>
        <w:pStyle w:val="Heading2"/>
        <w:rPr>
          <w:lang w:val="en-IN"/>
        </w:rPr>
      </w:pPr>
      <w:bookmarkStart w:id="363" w:name="_Toc218864154"/>
      <w:r>
        <w:rPr>
          <w:rFonts w:eastAsia="SimSun"/>
          <w:lang w:val="en-US" w:eastAsia="zh-CN"/>
        </w:rPr>
        <w:t>8</w:t>
      </w:r>
      <w:r>
        <w:rPr>
          <w:lang w:val="en-IN"/>
        </w:rPr>
        <w:t>.11</w:t>
      </w:r>
      <w:r>
        <w:rPr>
          <w:lang w:val="en-IN"/>
        </w:rPr>
        <w:tab/>
        <w:t>ML model management</w:t>
      </w:r>
      <w:bookmarkEnd w:id="363"/>
    </w:p>
    <w:p w14:paraId="3909E00E" w14:textId="2385E92F" w:rsidR="004A0081" w:rsidRDefault="004A0081" w:rsidP="004A0081">
      <w:pPr>
        <w:pStyle w:val="Heading3"/>
        <w:rPr>
          <w:lang w:val="en-IN"/>
        </w:rPr>
      </w:pPr>
      <w:bookmarkStart w:id="364" w:name="_Toc218864155"/>
      <w:r>
        <w:rPr>
          <w:rFonts w:eastAsia="SimSun"/>
          <w:lang w:val="en-US" w:eastAsia="zh-CN"/>
        </w:rPr>
        <w:t>8</w:t>
      </w:r>
      <w:r>
        <w:rPr>
          <w:lang w:val="en-IN"/>
        </w:rPr>
        <w:t>.11.1</w:t>
      </w:r>
      <w:r>
        <w:rPr>
          <w:lang w:val="en-IN"/>
        </w:rPr>
        <w:tab/>
        <w:t>General</w:t>
      </w:r>
      <w:bookmarkEnd w:id="364"/>
    </w:p>
    <w:p w14:paraId="4AE53E9E" w14:textId="6DE37BC5" w:rsidR="004A0081" w:rsidRDefault="004A0081" w:rsidP="004A0081">
      <w:pPr>
        <w:rPr>
          <w:noProof/>
          <w:lang w:val="en-US"/>
        </w:rPr>
      </w:pPr>
      <w:r>
        <w:rPr>
          <w:noProof/>
          <w:lang w:val="en-US"/>
        </w:rPr>
        <w:t>In this functionality, two prodedures are described in more detail in clause 8.11.2 and clause 8.11.3 accordingly:</w:t>
      </w:r>
    </w:p>
    <w:p w14:paraId="57A022D1" w14:textId="39F5B543" w:rsidR="004A0081" w:rsidRDefault="004A0081" w:rsidP="004A0081">
      <w:pPr>
        <w:pStyle w:val="B1"/>
        <w:rPr>
          <w:noProof/>
          <w:lang w:val="en-US"/>
        </w:rPr>
      </w:pPr>
      <w:r>
        <w:rPr>
          <w:noProof/>
          <w:lang w:val="en-US"/>
        </w:rPr>
        <w:t>-</w:t>
      </w:r>
      <w:r>
        <w:rPr>
          <w:noProof/>
          <w:lang w:val="en-US"/>
        </w:rPr>
        <w:tab/>
        <w:t>Clause 8.11.2 for ML model information storage;</w:t>
      </w:r>
    </w:p>
    <w:p w14:paraId="35648996" w14:textId="102EC7BC" w:rsidR="004A0081" w:rsidRDefault="004A0081" w:rsidP="004A0081">
      <w:pPr>
        <w:ind w:firstLine="284"/>
        <w:rPr>
          <w:lang w:val="en-IN"/>
        </w:rPr>
      </w:pPr>
      <w:r>
        <w:rPr>
          <w:noProof/>
          <w:lang w:val="en-US"/>
        </w:rPr>
        <w:t>-</w:t>
      </w:r>
      <w:r>
        <w:rPr>
          <w:noProof/>
          <w:lang w:val="en-US"/>
        </w:rPr>
        <w:tab/>
        <w:t>Clause 8.11.3 for ML model information discovery.</w:t>
      </w:r>
    </w:p>
    <w:p w14:paraId="6CFF1B47" w14:textId="26885DEE" w:rsidR="004A0081" w:rsidRDefault="004A0081" w:rsidP="004A0081">
      <w:pPr>
        <w:pStyle w:val="Heading3"/>
        <w:rPr>
          <w:lang w:val="en-IN"/>
        </w:rPr>
      </w:pPr>
      <w:bookmarkStart w:id="365" w:name="_Toc218864156"/>
      <w:r>
        <w:rPr>
          <w:rFonts w:eastAsia="SimSun"/>
          <w:lang w:val="en-US" w:eastAsia="zh-CN"/>
        </w:rPr>
        <w:t>8</w:t>
      </w:r>
      <w:r>
        <w:rPr>
          <w:lang w:val="en-IN"/>
        </w:rPr>
        <w:t>.11.</w:t>
      </w:r>
      <w:r>
        <w:rPr>
          <w:rFonts w:eastAsia="SimSun"/>
          <w:lang w:val="en-US" w:eastAsia="zh-CN"/>
        </w:rPr>
        <w:t>2</w:t>
      </w:r>
      <w:r>
        <w:rPr>
          <w:lang w:val="en-IN"/>
        </w:rPr>
        <w:tab/>
        <w:t>ML model information storage</w:t>
      </w:r>
      <w:bookmarkEnd w:id="365"/>
    </w:p>
    <w:p w14:paraId="413BB60C" w14:textId="28273499" w:rsidR="005E0013" w:rsidRDefault="005E0013" w:rsidP="005E0013">
      <w:pPr>
        <w:pStyle w:val="Heading4"/>
        <w:rPr>
          <w:lang w:val="en-IN"/>
        </w:rPr>
      </w:pPr>
      <w:bookmarkStart w:id="366" w:name="_Toc218864157"/>
      <w:r>
        <w:rPr>
          <w:rFonts w:eastAsia="SimSun"/>
          <w:lang w:val="en-US" w:eastAsia="zh-CN"/>
        </w:rPr>
        <w:t>8</w:t>
      </w:r>
      <w:r>
        <w:rPr>
          <w:lang w:val="en-IN"/>
        </w:rPr>
        <w:t>.11.</w:t>
      </w:r>
      <w:r>
        <w:rPr>
          <w:rFonts w:eastAsia="SimSun"/>
          <w:lang w:val="en-US" w:eastAsia="zh-CN"/>
        </w:rPr>
        <w:t>2.1</w:t>
      </w:r>
      <w:r>
        <w:rPr>
          <w:lang w:val="en-IN"/>
        </w:rPr>
        <w:tab/>
        <w:t>AIMLE server-initiated ML model information storage</w:t>
      </w:r>
      <w:bookmarkEnd w:id="366"/>
    </w:p>
    <w:p w14:paraId="11C66031" w14:textId="2721E0F8" w:rsidR="004A0081" w:rsidRDefault="004A0081" w:rsidP="004A0081">
      <w:pPr>
        <w:rPr>
          <w:lang w:val="en-IN"/>
        </w:rPr>
      </w:pPr>
      <w:r>
        <w:rPr>
          <w:lang w:val="en-IN"/>
        </w:rPr>
        <w:t>Figure 8.11.2</w:t>
      </w:r>
      <w:r w:rsidR="005E0013">
        <w:rPr>
          <w:lang w:val="en-IN"/>
        </w:rPr>
        <w:t>.1</w:t>
      </w:r>
      <w:r>
        <w:rPr>
          <w:lang w:val="en-IN"/>
        </w:rPr>
        <w:t xml:space="preserve">-1 illustrates the procedure of </w:t>
      </w:r>
      <w:r w:rsidR="005E0013">
        <w:rPr>
          <w:lang w:val="en-IN"/>
        </w:rPr>
        <w:t xml:space="preserve">the AIMLE server-initiated </w:t>
      </w:r>
      <w:r>
        <w:rPr>
          <w:lang w:val="en-IN"/>
        </w:rPr>
        <w:t>ML model information storage.</w:t>
      </w:r>
    </w:p>
    <w:p w14:paraId="4771F135" w14:textId="77777777" w:rsidR="0026434B" w:rsidRDefault="0026434B" w:rsidP="0026434B">
      <w:pPr>
        <w:rPr>
          <w:lang w:val="en-IN"/>
        </w:rPr>
      </w:pPr>
      <w:r>
        <w:rPr>
          <w:lang w:val="en-IN"/>
        </w:rPr>
        <w:t>Pre-condition:</w:t>
      </w:r>
    </w:p>
    <w:p w14:paraId="0BFDB2B9" w14:textId="2BD252E5" w:rsidR="0026434B" w:rsidRDefault="0026434B" w:rsidP="00211E6F">
      <w:pPr>
        <w:pStyle w:val="B1"/>
        <w:rPr>
          <w:lang w:val="en-IN"/>
        </w:rPr>
      </w:pPr>
      <w:r>
        <w:rPr>
          <w:lang w:val="en-IN"/>
        </w:rPr>
        <w:t>1.</w:t>
      </w:r>
      <w:r>
        <w:rPr>
          <w:lang w:val="en-IN"/>
        </w:rPr>
        <w:tab/>
        <w:t>The AIMLE server has either received application specific model details from AIML consumer or produced analytics model.</w:t>
      </w:r>
    </w:p>
    <w:bookmarkStart w:id="367" w:name="_MON_1786271308"/>
    <w:bookmarkEnd w:id="367"/>
    <w:p w14:paraId="0264F2C6" w14:textId="2DB24A7C" w:rsidR="004A0081" w:rsidRDefault="00D3004A" w:rsidP="004A0081">
      <w:pPr>
        <w:pStyle w:val="TH"/>
      </w:pPr>
      <w:r>
        <w:object w:dxaOrig="9026" w:dyaOrig="5135" w14:anchorId="35D7D77D">
          <v:shape id="_x0000_i1051" type="#_x0000_t75" style="width:451.65pt;height:255.75pt" o:ole="">
            <v:imagedata r:id="rId63" o:title=""/>
          </v:shape>
          <o:OLEObject Type="Embed" ProgID="Word.Document.12" ShapeID="_x0000_i1051" DrawAspect="Content" ObjectID="_1829476674" r:id="rId64">
            <o:FieldCodes>\s</o:FieldCodes>
          </o:OLEObject>
        </w:object>
      </w:r>
    </w:p>
    <w:p w14:paraId="75C24787" w14:textId="4228FCE7" w:rsidR="004A0081" w:rsidRDefault="004A0081" w:rsidP="004A0081">
      <w:pPr>
        <w:pStyle w:val="TF"/>
        <w:rPr>
          <w:i/>
          <w:iCs/>
        </w:rPr>
      </w:pPr>
      <w:r>
        <w:t>Figure 8.11.2</w:t>
      </w:r>
      <w:r w:rsidR="005E0013">
        <w:t>.1</w:t>
      </w:r>
      <w:r>
        <w:t xml:space="preserve">-1: </w:t>
      </w:r>
      <w:r w:rsidR="005E0013">
        <w:rPr>
          <w:lang w:val="en-IN"/>
        </w:rPr>
        <w:t xml:space="preserve">AIMLE server-initiated </w:t>
      </w:r>
      <w:r>
        <w:t>ML model information storage</w:t>
      </w:r>
    </w:p>
    <w:p w14:paraId="393F0FB0" w14:textId="6F321241" w:rsidR="004A0081" w:rsidRDefault="004A0081" w:rsidP="004A0081">
      <w:pPr>
        <w:pStyle w:val="B1"/>
      </w:pPr>
      <w:r>
        <w:t>1.</w:t>
      </w:r>
      <w:r>
        <w:tab/>
        <w:t xml:space="preserve">The AIMLE server sends a ML model information storage request to the ML repository to store an ML model. The ML model included in the request </w:t>
      </w:r>
      <w:r w:rsidR="00F13068">
        <w:t xml:space="preserve">is </w:t>
      </w:r>
      <w:r>
        <w:t xml:space="preserve">one trained by the ML repository consumer or its information </w:t>
      </w:r>
      <w:r w:rsidR="00F13068">
        <w:t xml:space="preserve">is </w:t>
      </w:r>
      <w:r>
        <w:t>provisioned to the ML repository consumer. The request contains information elements as described in Table 8.11.4.1</w:t>
      </w:r>
      <w:r>
        <w:rPr>
          <w:lang w:eastAsia="zh-CN"/>
        </w:rPr>
        <w:t>-1.</w:t>
      </w:r>
      <w:r w:rsidR="005C7FE4">
        <w:rPr>
          <w:lang w:eastAsia="zh-CN"/>
        </w:rPr>
        <w:t xml:space="preserve"> The request message may contain Indication of continuous training and continuous training model parameter.</w:t>
      </w:r>
    </w:p>
    <w:p w14:paraId="4349B744" w14:textId="6EF32F16" w:rsidR="004A0081" w:rsidRDefault="004A0081" w:rsidP="004A0081">
      <w:pPr>
        <w:pStyle w:val="NO"/>
      </w:pPr>
      <w:r>
        <w:t>NOTE:</w:t>
      </w:r>
      <w:r>
        <w:tab/>
        <w:t xml:space="preserve">The </w:t>
      </w:r>
      <w:r>
        <w:rPr>
          <w:lang w:eastAsia="zh-CN"/>
        </w:rPr>
        <w:t>security requirements within the</w:t>
      </w:r>
      <w:r>
        <w:t xml:space="preserve"> </w:t>
      </w:r>
      <w:r>
        <w:rPr>
          <w:lang w:eastAsia="zh-CN"/>
        </w:rPr>
        <w:t>ML model storage requirements are out of scope</w:t>
      </w:r>
      <w:r>
        <w:t>.</w:t>
      </w:r>
    </w:p>
    <w:p w14:paraId="293708D1" w14:textId="491C61D9" w:rsidR="004A0081" w:rsidRDefault="004A0081" w:rsidP="00E8088B">
      <w:pPr>
        <w:pStyle w:val="B1"/>
      </w:pPr>
      <w:r>
        <w:t>2.</w:t>
      </w:r>
      <w:r>
        <w:tab/>
        <w:t xml:space="preserve">Upon receiving the ML model information storage request, the ML repository verifies if the AIMLE server is authorized to store the ML model identified by </w:t>
      </w:r>
      <w:r w:rsidR="007E14BD">
        <w:t xml:space="preserve">ADAE </w:t>
      </w:r>
      <w:r>
        <w:rPr>
          <w:lang w:eastAsia="zh-CN"/>
        </w:rPr>
        <w:t>Analytics ID</w:t>
      </w:r>
      <w:r>
        <w:t xml:space="preserve"> and/or list of the allowed vendors</w:t>
      </w:r>
      <w:r>
        <w:rPr>
          <w:lang w:eastAsia="zh-CN"/>
        </w:rPr>
        <w:t xml:space="preserve"> provided within the ML model </w:t>
      </w:r>
      <w:r w:rsidR="001E0B9A" w:rsidRPr="001E0B9A">
        <w:rPr>
          <w:lang w:eastAsia="zh-CN"/>
        </w:rPr>
        <w:t>information</w:t>
      </w:r>
      <w:r w:rsidR="001E0B9A">
        <w:rPr>
          <w:lang w:eastAsia="zh-CN"/>
        </w:rPr>
        <w:t xml:space="preserve"> </w:t>
      </w:r>
      <w:r>
        <w:rPr>
          <w:lang w:eastAsia="zh-CN"/>
        </w:rPr>
        <w:t xml:space="preserve">attribute. If the </w:t>
      </w:r>
      <w:r>
        <w:t>AIMLE server is authorized, the ML repository processes the request and records information of the ML model (e.g., by creating a ML model profile). The ML repository sends an ML model information storage response to the AIMLE server with an identifier of the created ML model profile.</w:t>
      </w:r>
    </w:p>
    <w:p w14:paraId="1A346A3D" w14:textId="53C21C1D" w:rsidR="005E0013" w:rsidRDefault="005E0013" w:rsidP="005E0013">
      <w:pPr>
        <w:pStyle w:val="Heading4"/>
        <w:rPr>
          <w:lang w:val="en-IN"/>
        </w:rPr>
      </w:pPr>
      <w:bookmarkStart w:id="368" w:name="_Toc218864158"/>
      <w:r>
        <w:rPr>
          <w:rFonts w:eastAsia="SimSun"/>
          <w:lang w:val="en-US" w:eastAsia="zh-CN"/>
        </w:rPr>
        <w:t>8</w:t>
      </w:r>
      <w:r>
        <w:rPr>
          <w:lang w:val="en-IN"/>
        </w:rPr>
        <w:t>.11.</w:t>
      </w:r>
      <w:r>
        <w:rPr>
          <w:rFonts w:eastAsia="SimSun"/>
          <w:lang w:val="en-US" w:eastAsia="zh-CN"/>
        </w:rPr>
        <w:t>2.2</w:t>
      </w:r>
      <w:r>
        <w:rPr>
          <w:lang w:val="en-IN"/>
        </w:rPr>
        <w:tab/>
        <w:t>AIMLE consumer-initiated ML model information storage</w:t>
      </w:r>
      <w:bookmarkEnd w:id="368"/>
    </w:p>
    <w:p w14:paraId="67DC591D" w14:textId="16069AE0" w:rsidR="005E0013" w:rsidRDefault="005E0013" w:rsidP="005E0013">
      <w:pPr>
        <w:rPr>
          <w:lang w:val="en-IN"/>
        </w:rPr>
      </w:pPr>
      <w:r>
        <w:rPr>
          <w:lang w:val="en-IN"/>
        </w:rPr>
        <w:t>Figure 8.11.2.2-1 illustrates the procedure of AIMLE consumer-initiated ML model information storage.</w:t>
      </w:r>
    </w:p>
    <w:p w14:paraId="0B538BCC" w14:textId="77777777" w:rsidR="005E0013" w:rsidRDefault="005E0013" w:rsidP="005E0013">
      <w:pPr>
        <w:rPr>
          <w:lang w:val="en-IN"/>
        </w:rPr>
      </w:pPr>
      <w:r>
        <w:rPr>
          <w:lang w:val="en-IN"/>
        </w:rPr>
        <w:t>Pre-condition:</w:t>
      </w:r>
    </w:p>
    <w:p w14:paraId="1F26D7EB" w14:textId="77777777" w:rsidR="005E0013" w:rsidRDefault="005E0013" w:rsidP="005E0013">
      <w:pPr>
        <w:pStyle w:val="B1"/>
        <w:rPr>
          <w:lang w:val="en-IN"/>
        </w:rPr>
      </w:pPr>
      <w:r>
        <w:rPr>
          <w:lang w:val="en-IN"/>
        </w:rPr>
        <w:t>1.</w:t>
      </w:r>
      <w:r>
        <w:rPr>
          <w:lang w:val="en-IN"/>
        </w:rPr>
        <w:tab/>
        <w:t>AIMLE consumer such as AIMLE client or VAL server has ML model or address to ML model.</w:t>
      </w:r>
    </w:p>
    <w:p w14:paraId="30361ECD" w14:textId="77777777" w:rsidR="005E0013" w:rsidRDefault="005E0013" w:rsidP="005E0013">
      <w:pPr>
        <w:pStyle w:val="TH"/>
      </w:pPr>
      <w:r>
        <w:object w:dxaOrig="8115" w:dyaOrig="3720" w14:anchorId="02FF60E2">
          <v:shape id="_x0000_i1052" type="#_x0000_t75" style="width:405.35pt;height:185.6pt" o:ole="">
            <v:imagedata r:id="rId65" o:title=""/>
          </v:shape>
          <o:OLEObject Type="Embed" ProgID="Visio.Drawing.15" ShapeID="_x0000_i1052" DrawAspect="Content" ObjectID="_1829476675" r:id="rId66"/>
        </w:object>
      </w:r>
    </w:p>
    <w:p w14:paraId="27485C71" w14:textId="485558DD" w:rsidR="005E0013" w:rsidRDefault="005E0013" w:rsidP="005E0013">
      <w:pPr>
        <w:pStyle w:val="TF"/>
        <w:rPr>
          <w:i/>
          <w:iCs/>
        </w:rPr>
      </w:pPr>
      <w:r>
        <w:t xml:space="preserve">Figure 8.11.2.2-1: </w:t>
      </w:r>
      <w:r>
        <w:rPr>
          <w:lang w:val="en-IN"/>
        </w:rPr>
        <w:t xml:space="preserve">AIMLE consumer-initiated </w:t>
      </w:r>
      <w:r>
        <w:t>ML model information storage</w:t>
      </w:r>
    </w:p>
    <w:p w14:paraId="1E0F16D9" w14:textId="77777777" w:rsidR="005E0013" w:rsidRDefault="005E0013" w:rsidP="005E0013">
      <w:pPr>
        <w:pStyle w:val="B1"/>
      </w:pPr>
      <w:r>
        <w:t>1.</w:t>
      </w:r>
      <w:r>
        <w:tab/>
        <w:t>An AIMLE client or a VAL server sends an ML model information storage request to an AIMLE server to store an ML model in the ML repository. The request includes the information elements as described in Table 8.11.4.1</w:t>
      </w:r>
      <w:r>
        <w:rPr>
          <w:lang w:eastAsia="zh-CN"/>
        </w:rPr>
        <w:t>-1.</w:t>
      </w:r>
    </w:p>
    <w:p w14:paraId="43EC345C" w14:textId="2489473B" w:rsidR="005E0013" w:rsidRDefault="005E0013" w:rsidP="005E0013">
      <w:pPr>
        <w:pStyle w:val="B1"/>
      </w:pPr>
      <w:r>
        <w:t>2.</w:t>
      </w:r>
      <w:r>
        <w:tab/>
        <w:t>The AIMLE server sends an ML model information storage request as described in clause 8.11.2.1 to store the ML model in the ML repository</w:t>
      </w:r>
      <w:r>
        <w:rPr>
          <w:lang w:eastAsia="zh-CN"/>
        </w:rPr>
        <w:t>.</w:t>
      </w:r>
    </w:p>
    <w:p w14:paraId="57A189BB" w14:textId="77777777" w:rsidR="005E0013" w:rsidRDefault="005E0013" w:rsidP="005E0013">
      <w:pPr>
        <w:pStyle w:val="B1"/>
      </w:pPr>
      <w:r>
        <w:t>3.</w:t>
      </w:r>
      <w:r>
        <w:tab/>
        <w:t>The AIMLE server sends an ML model information storage response to the AIMLE client or VAL server with the information elements as described in Table 8.11.4.2</w:t>
      </w:r>
      <w:r>
        <w:rPr>
          <w:lang w:eastAsia="zh-CN"/>
        </w:rPr>
        <w:t>-1.</w:t>
      </w:r>
    </w:p>
    <w:p w14:paraId="2E53BAF2" w14:textId="77777777" w:rsidR="005E0013" w:rsidRPr="00E8088B" w:rsidRDefault="005E0013" w:rsidP="00E8088B">
      <w:pPr>
        <w:pStyle w:val="B1"/>
      </w:pPr>
    </w:p>
    <w:p w14:paraId="3F59EFF3" w14:textId="20B04C3F" w:rsidR="004A0081" w:rsidRDefault="004A0081" w:rsidP="004A0081">
      <w:pPr>
        <w:pStyle w:val="Heading3"/>
        <w:rPr>
          <w:lang w:val="en-IN"/>
        </w:rPr>
      </w:pPr>
      <w:bookmarkStart w:id="369" w:name="_Toc218864159"/>
      <w:r>
        <w:rPr>
          <w:rFonts w:eastAsia="SimSun"/>
          <w:lang w:val="en-US" w:eastAsia="zh-CN"/>
        </w:rPr>
        <w:t>8</w:t>
      </w:r>
      <w:r>
        <w:rPr>
          <w:lang w:val="en-IN"/>
        </w:rPr>
        <w:t>.11.</w:t>
      </w:r>
      <w:r>
        <w:rPr>
          <w:rFonts w:eastAsia="SimSun"/>
          <w:lang w:val="en-US" w:eastAsia="zh-CN"/>
        </w:rPr>
        <w:t>3</w:t>
      </w:r>
      <w:r>
        <w:rPr>
          <w:lang w:val="en-IN"/>
        </w:rPr>
        <w:tab/>
        <w:t>ML model information discovery</w:t>
      </w:r>
      <w:bookmarkEnd w:id="369"/>
    </w:p>
    <w:p w14:paraId="785715B1" w14:textId="445DC069" w:rsidR="004A0081" w:rsidRDefault="004A0081" w:rsidP="004A0081">
      <w:pPr>
        <w:rPr>
          <w:lang w:eastAsia="zh-CN"/>
        </w:rPr>
      </w:pPr>
      <w:r>
        <w:rPr>
          <w:lang w:eastAsia="zh-CN"/>
        </w:rPr>
        <w:t>Figure 8.11.3-1 illustrates the procedure of ML model information discovery.</w:t>
      </w:r>
    </w:p>
    <w:p w14:paraId="7D06CF4A" w14:textId="77777777" w:rsidR="0026434B" w:rsidRDefault="0026434B" w:rsidP="0026434B">
      <w:pPr>
        <w:rPr>
          <w:lang w:eastAsia="zh-CN"/>
        </w:rPr>
      </w:pPr>
      <w:r>
        <w:rPr>
          <w:lang w:eastAsia="zh-CN"/>
        </w:rPr>
        <w:t>Pre-condition:</w:t>
      </w:r>
    </w:p>
    <w:p w14:paraId="0C3E804F" w14:textId="0E3CF095" w:rsidR="0026434B" w:rsidRDefault="0026434B" w:rsidP="00211E6F">
      <w:pPr>
        <w:pStyle w:val="B1"/>
        <w:rPr>
          <w:lang w:eastAsia="zh-CN"/>
        </w:rPr>
      </w:pPr>
      <w:r>
        <w:rPr>
          <w:lang w:eastAsia="zh-CN"/>
        </w:rPr>
        <w:t>1.</w:t>
      </w:r>
      <w:r>
        <w:rPr>
          <w:lang w:eastAsia="zh-CN"/>
        </w:rPr>
        <w:tab/>
        <w:t>Either AIMLE consumer has requested to discover ML model or AIMLE server decides to discover model for training.</w:t>
      </w:r>
    </w:p>
    <w:p w14:paraId="3FE80E07" w14:textId="77777777" w:rsidR="004A0081" w:rsidRDefault="004A0081" w:rsidP="004A0081">
      <w:pPr>
        <w:pStyle w:val="TH"/>
      </w:pPr>
      <w:r>
        <w:object w:dxaOrig="7785" w:dyaOrig="5040" w14:anchorId="34729F2B">
          <v:shape id="_x0000_i1053" type="#_x0000_t75" style="width:389.9pt;height:252pt" o:ole="">
            <v:imagedata r:id="rId67" o:title=""/>
          </v:shape>
          <o:OLEObject Type="Embed" ProgID="Visio.Drawing.15" ShapeID="_x0000_i1053" DrawAspect="Content" ObjectID="_1829476676" r:id="rId68"/>
        </w:object>
      </w:r>
    </w:p>
    <w:p w14:paraId="446EFD95" w14:textId="277A6479" w:rsidR="004A0081" w:rsidRDefault="004A0081" w:rsidP="004A0081">
      <w:pPr>
        <w:pStyle w:val="TF"/>
        <w:rPr>
          <w:i/>
          <w:iCs/>
        </w:rPr>
      </w:pPr>
      <w:r>
        <w:t xml:space="preserve">Figure 8.11.3-1: ML model information discovery </w:t>
      </w:r>
    </w:p>
    <w:p w14:paraId="71030B34" w14:textId="585261DA" w:rsidR="004A0081" w:rsidRDefault="004A0081" w:rsidP="004A0081">
      <w:pPr>
        <w:pStyle w:val="B1"/>
      </w:pPr>
      <w:r>
        <w:t>1.</w:t>
      </w:r>
      <w:r>
        <w:tab/>
        <w:t>The AIMLE server sends an ML model information discovery request to the ML repository. The request contains information elements as described in Table 8.11.4.3</w:t>
      </w:r>
      <w:r>
        <w:rPr>
          <w:lang w:eastAsia="zh-CN"/>
        </w:rPr>
        <w:t>-1.</w:t>
      </w:r>
    </w:p>
    <w:p w14:paraId="1CD1AE12" w14:textId="0FAB5E4F" w:rsidR="004A0081" w:rsidRDefault="004A0081" w:rsidP="004A0081">
      <w:pPr>
        <w:pStyle w:val="B1"/>
      </w:pPr>
      <w:r>
        <w:t>2.</w:t>
      </w:r>
      <w:r>
        <w:tab/>
        <w:t xml:space="preserve">Upon receiving the ML model information discovery request, the ML repository verifies if the </w:t>
      </w:r>
      <w:r w:rsidR="0026434B">
        <w:t>requestor</w:t>
      </w:r>
      <w:r>
        <w:t xml:space="preserve"> is authorized to discover the ML model(s) identified by the ML model ID</w:t>
      </w:r>
      <w:r w:rsidR="0026434B">
        <w:t xml:space="preserve">. </w:t>
      </w:r>
      <w:r w:rsidR="0026434B">
        <w:rPr>
          <w:lang w:eastAsia="zh-CN"/>
        </w:rPr>
        <w:t>Further, it verifies whether the requestor is present in the</w:t>
      </w:r>
      <w:r>
        <w:rPr>
          <w:lang w:eastAsia="zh-CN"/>
        </w:rPr>
        <w:t xml:space="preserve"> list of allowed vendors</w:t>
      </w:r>
      <w:r w:rsidR="0026434B">
        <w:rPr>
          <w:lang w:eastAsia="zh-CN"/>
        </w:rPr>
        <w:t xml:space="preserve"> or not</w:t>
      </w:r>
      <w:r>
        <w:rPr>
          <w:lang w:eastAsia="zh-CN"/>
        </w:rPr>
        <w:t xml:space="preserve">. If the </w:t>
      </w:r>
      <w:r>
        <w:t>ML repository consumer is authorized, the ML repository processes the request</w:t>
      </w:r>
      <w:r w:rsidR="0026434B">
        <w:t xml:space="preserve"> and discovers the model based on ML model ID, </w:t>
      </w:r>
      <w:r w:rsidR="007E14BD">
        <w:t xml:space="preserve">ADAE </w:t>
      </w:r>
      <w:r w:rsidR="0026434B">
        <w:rPr>
          <w:lang w:eastAsia="zh-CN"/>
        </w:rPr>
        <w:t>Analytics ID, Base Model ID, and/or ML model interoperability information</w:t>
      </w:r>
      <w:r>
        <w:t>.</w:t>
      </w:r>
    </w:p>
    <w:p w14:paraId="330FBCD6" w14:textId="105E68C1" w:rsidR="004A0081" w:rsidRDefault="004A0081" w:rsidP="004A0081">
      <w:pPr>
        <w:pStyle w:val="B1"/>
        <w:ind w:firstLine="0"/>
      </w:pPr>
      <w:r>
        <w:t>If the discovery request is for transfer of learning, the ML repository identifies all candidate models matching the domain and required accuracy level.</w:t>
      </w:r>
    </w:p>
    <w:p w14:paraId="7DCC1E7A" w14:textId="7891114F" w:rsidR="004A0081" w:rsidRDefault="004A0081" w:rsidP="004A0081">
      <w:pPr>
        <w:pStyle w:val="B1"/>
        <w:ind w:firstLine="0"/>
      </w:pPr>
      <w:r>
        <w:t>The ML repository sends the response message to the ML repository consumer. The response includes information of the discovered ML model.</w:t>
      </w:r>
    </w:p>
    <w:p w14:paraId="1ABA2C21" w14:textId="494D080B" w:rsidR="004A0081" w:rsidRDefault="004A0081" w:rsidP="007067B6">
      <w:pPr>
        <w:pStyle w:val="NO"/>
      </w:pPr>
      <w:r>
        <w:t>NOTE:</w:t>
      </w:r>
      <w:r>
        <w:tab/>
        <w:t xml:space="preserve">When the ML model is within training or re-training phase, the ML model is not available for discovery. The details </w:t>
      </w:r>
      <w:r w:rsidR="00F13068">
        <w:t xml:space="preserve">are </w:t>
      </w:r>
      <w:r>
        <w:t xml:space="preserve">indicated within the Result IE in Table 8.11.4.4-1. The training and re-training phase is used during federated learning so that AIML </w:t>
      </w:r>
      <w:r w:rsidR="00507F2E" w:rsidRPr="00507F2E">
        <w:t>enablement</w:t>
      </w:r>
      <w:r w:rsidR="00507F2E">
        <w:t xml:space="preserve"> </w:t>
      </w:r>
      <w:r>
        <w:t>consumer can rely on model repository to get the model details.</w:t>
      </w:r>
    </w:p>
    <w:p w14:paraId="3A417684" w14:textId="5176FB86" w:rsidR="00F13068" w:rsidRDefault="00F13068" w:rsidP="00032F54">
      <w:pPr>
        <w:pStyle w:val="B1"/>
        <w:ind w:hanging="1"/>
      </w:pPr>
      <w:r w:rsidRPr="00BC08AC">
        <w:rPr>
          <w:lang w:eastAsia="zh-CN"/>
        </w:rPr>
        <w:t>After the AIMLE server receives the response from the ML repository, the AIMLE server determines whether the received ML model satisfy the ML model requirement of the AIMLE server</w:t>
      </w:r>
      <w:r w:rsidR="002E39C5">
        <w:rPr>
          <w:lang w:eastAsia="zh-CN"/>
        </w:rPr>
        <w:t>.</w:t>
      </w:r>
      <w:r w:rsidRPr="00BC08AC">
        <w:rPr>
          <w:lang w:eastAsia="zh-CN"/>
        </w:rPr>
        <w:t xml:space="preserve"> </w:t>
      </w:r>
      <w:r w:rsidR="002E39C5">
        <w:rPr>
          <w:lang w:eastAsia="zh-CN"/>
        </w:rPr>
        <w:t>If not,</w:t>
      </w:r>
      <w:r w:rsidR="002E39C5" w:rsidRPr="00BC08AC">
        <w:rPr>
          <w:lang w:eastAsia="zh-CN"/>
        </w:rPr>
        <w:t xml:space="preserve"> the AIMLE server needs to </w:t>
      </w:r>
      <w:r w:rsidR="002E39C5" w:rsidRPr="00BC08AC">
        <w:t>continuously</w:t>
      </w:r>
      <w:r w:rsidR="002E39C5" w:rsidRPr="00BC08AC">
        <w:rPr>
          <w:lang w:eastAsia="zh-CN"/>
        </w:rPr>
        <w:t xml:space="preserve"> train the model</w:t>
      </w:r>
      <w:r w:rsidR="002E39C5" w:rsidRPr="006C1E44">
        <w:rPr>
          <w:lang w:eastAsia="zh-CN"/>
        </w:rPr>
        <w:t xml:space="preserve"> </w:t>
      </w:r>
      <w:r w:rsidR="002E39C5" w:rsidRPr="003447FB">
        <w:rPr>
          <w:lang w:eastAsia="zh-CN"/>
        </w:rPr>
        <w:t>to satisfy the ML model requirement</w:t>
      </w:r>
      <w:r w:rsidR="002E39C5" w:rsidRPr="00BC08AC">
        <w:rPr>
          <w:lang w:eastAsia="zh-CN"/>
        </w:rPr>
        <w:t xml:space="preserve"> based on the AIMLE server capability </w:t>
      </w:r>
      <w:r w:rsidR="002E39C5">
        <w:rPr>
          <w:lang w:eastAsia="zh-CN"/>
        </w:rPr>
        <w:t>of</w:t>
      </w:r>
      <w:r w:rsidR="002E39C5" w:rsidRPr="00BC08AC">
        <w:rPr>
          <w:lang w:eastAsia="zh-CN"/>
        </w:rPr>
        <w:t xml:space="preserve"> </w:t>
      </w:r>
      <w:r w:rsidR="002E39C5">
        <w:rPr>
          <w:lang w:eastAsia="zh-CN"/>
        </w:rPr>
        <w:t xml:space="preserve">supporting </w:t>
      </w:r>
      <w:r w:rsidR="002E39C5" w:rsidRPr="00BC08AC">
        <w:t>continuous training</w:t>
      </w:r>
      <w:r w:rsidR="002E39C5" w:rsidRPr="00BC08AC">
        <w:rPr>
          <w:lang w:eastAsia="zh-CN"/>
        </w:rPr>
        <w:t xml:space="preserve"> </w:t>
      </w:r>
      <w:r w:rsidRPr="00BC08AC">
        <w:rPr>
          <w:lang w:eastAsia="zh-CN"/>
        </w:rPr>
        <w:t>and ML model profile (Indication of continuous model training, continuous training model parameter).</w:t>
      </w:r>
    </w:p>
    <w:p w14:paraId="755737C4" w14:textId="510C5193" w:rsidR="004A0081" w:rsidRDefault="004A0081" w:rsidP="004A0081">
      <w:pPr>
        <w:pStyle w:val="Heading3"/>
        <w:rPr>
          <w:lang w:val="en-IN"/>
        </w:rPr>
      </w:pPr>
      <w:bookmarkStart w:id="370" w:name="_Toc218864160"/>
      <w:r>
        <w:rPr>
          <w:rFonts w:eastAsia="SimSun"/>
          <w:lang w:val="en-US" w:eastAsia="zh-CN"/>
        </w:rPr>
        <w:t>8</w:t>
      </w:r>
      <w:r>
        <w:rPr>
          <w:lang w:val="en-IN"/>
        </w:rPr>
        <w:t>.11.</w:t>
      </w:r>
      <w:r>
        <w:rPr>
          <w:rFonts w:eastAsia="SimSun"/>
          <w:lang w:val="en-US" w:eastAsia="zh-CN"/>
        </w:rPr>
        <w:t>4</w:t>
      </w:r>
      <w:r>
        <w:rPr>
          <w:lang w:val="en-IN"/>
        </w:rPr>
        <w:tab/>
        <w:t>Information flows</w:t>
      </w:r>
      <w:bookmarkEnd w:id="370"/>
    </w:p>
    <w:p w14:paraId="2E03583C" w14:textId="5939D65E" w:rsidR="004A0081" w:rsidRDefault="004A0081" w:rsidP="004A0081">
      <w:pPr>
        <w:pStyle w:val="Heading4"/>
        <w:ind w:left="0" w:firstLine="0"/>
      </w:pPr>
      <w:bookmarkStart w:id="371" w:name="_Toc218864161"/>
      <w:r>
        <w:t>8.11.4.1</w:t>
      </w:r>
      <w:r>
        <w:tab/>
      </w:r>
      <w:r>
        <w:rPr>
          <w:rFonts w:eastAsia="SimSun"/>
        </w:rPr>
        <w:t>ML model information storage request</w:t>
      </w:r>
      <w:bookmarkEnd w:id="371"/>
    </w:p>
    <w:p w14:paraId="515CBD5A" w14:textId="4A522B8C" w:rsidR="004A0081" w:rsidRDefault="004A0081" w:rsidP="004A0081">
      <w:r>
        <w:t>Table 8.11.4.1</w:t>
      </w:r>
      <w:r>
        <w:rPr>
          <w:lang w:eastAsia="zh-CN"/>
        </w:rPr>
        <w:t>-1</w:t>
      </w:r>
      <w:r>
        <w:t xml:space="preserve"> describes the information flow from the AIMLE server to the ML repository </w:t>
      </w:r>
      <w:r w:rsidR="005E0013">
        <w:t xml:space="preserve">or from the AIMLE client/VAL server to the AIMLE server </w:t>
      </w:r>
      <w:r>
        <w:t>as a request for the ML model information storage.</w:t>
      </w:r>
    </w:p>
    <w:p w14:paraId="6DD91171" w14:textId="41F6FAB7" w:rsidR="004A0081" w:rsidRDefault="004A0081" w:rsidP="004A0081">
      <w:pPr>
        <w:pStyle w:val="TH"/>
      </w:pPr>
      <w:r>
        <w:lastRenderedPageBreak/>
        <w:t>Table 8.11.4.1</w:t>
      </w:r>
      <w:r>
        <w:rPr>
          <w:lang w:eastAsia="zh-CN"/>
        </w:rPr>
        <w:t>-1</w:t>
      </w:r>
      <w:r>
        <w:t>: ML model information storage request</w:t>
      </w:r>
    </w:p>
    <w:tbl>
      <w:tblPr>
        <w:tblW w:w="8640" w:type="dxa"/>
        <w:jc w:val="center"/>
        <w:tblLayout w:type="fixed"/>
        <w:tblLook w:val="04A0" w:firstRow="1" w:lastRow="0" w:firstColumn="1" w:lastColumn="0" w:noHBand="0" w:noVBand="1"/>
      </w:tblPr>
      <w:tblGrid>
        <w:gridCol w:w="2880"/>
        <w:gridCol w:w="1440"/>
        <w:gridCol w:w="4320"/>
      </w:tblGrid>
      <w:tr w:rsidR="004A0081" w14:paraId="495C87A0"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7EFD88"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1D1306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3A019C" w14:textId="77777777" w:rsidR="004A0081" w:rsidRDefault="004A0081">
            <w:pPr>
              <w:pStyle w:val="TAH"/>
            </w:pPr>
            <w:r>
              <w:t>Description</w:t>
            </w:r>
          </w:p>
        </w:tc>
      </w:tr>
      <w:tr w:rsidR="004A0081" w14:paraId="42923B4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DCBE9AD" w14:textId="2734B464" w:rsidR="004A0081" w:rsidRDefault="004A0081">
            <w:pPr>
              <w:pStyle w:val="TAL"/>
            </w:pPr>
            <w:r>
              <w:rPr>
                <w:lang w:eastAsia="zh-CN"/>
              </w:rPr>
              <w:t>Request</w:t>
            </w:r>
            <w:r w:rsidR="00C76B64">
              <w:rPr>
                <w:lang w:eastAsia="zh-CN"/>
              </w:rPr>
              <w:t>o</w:t>
            </w:r>
            <w:r>
              <w:rPr>
                <w:lang w:eastAsia="zh-CN"/>
              </w:rPr>
              <w:t xml:space="preserve">r Identity </w:t>
            </w:r>
          </w:p>
        </w:tc>
        <w:tc>
          <w:tcPr>
            <w:tcW w:w="1440" w:type="dxa"/>
            <w:tcBorders>
              <w:top w:val="single" w:sz="4" w:space="0" w:color="000000"/>
              <w:left w:val="single" w:sz="4" w:space="0" w:color="000000"/>
              <w:bottom w:val="single" w:sz="4" w:space="0" w:color="000000"/>
              <w:right w:val="nil"/>
            </w:tcBorders>
            <w:hideMark/>
          </w:tcPr>
          <w:p w14:paraId="12D088E9"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5211E3F" w14:textId="2BF92557" w:rsidR="004A0081" w:rsidRDefault="004A0081">
            <w:pPr>
              <w:pStyle w:val="TAL"/>
            </w:pPr>
            <w:r>
              <w:rPr>
                <w:lang w:eastAsia="zh-CN"/>
              </w:rPr>
              <w:t>The identity of the</w:t>
            </w:r>
            <w:r>
              <w:t xml:space="preserve"> </w:t>
            </w:r>
            <w:r w:rsidR="00C76B64">
              <w:t>requestor</w:t>
            </w:r>
            <w:r>
              <w:t xml:space="preserve"> performing the request.</w:t>
            </w:r>
          </w:p>
        </w:tc>
      </w:tr>
      <w:tr w:rsidR="005F1C7B" w14:paraId="461A0D6D" w14:textId="77777777" w:rsidTr="004A0081">
        <w:trPr>
          <w:jc w:val="center"/>
        </w:trPr>
        <w:tc>
          <w:tcPr>
            <w:tcW w:w="2880" w:type="dxa"/>
            <w:tcBorders>
              <w:top w:val="single" w:sz="4" w:space="0" w:color="000000"/>
              <w:left w:val="single" w:sz="4" w:space="0" w:color="000000"/>
              <w:bottom w:val="single" w:sz="4" w:space="0" w:color="000000"/>
              <w:right w:val="nil"/>
            </w:tcBorders>
          </w:tcPr>
          <w:p w14:paraId="61CF1150" w14:textId="6330F230" w:rsidR="005F1C7B" w:rsidRDefault="005F1C7B" w:rsidP="005F1C7B">
            <w:pPr>
              <w:pStyle w:val="TAL"/>
              <w:rPr>
                <w:lang w:eastAsia="zh-CN"/>
              </w:rPr>
            </w:pPr>
            <w:r w:rsidRPr="00154D09">
              <w:t>Security Credentials</w:t>
            </w:r>
          </w:p>
        </w:tc>
        <w:tc>
          <w:tcPr>
            <w:tcW w:w="1440" w:type="dxa"/>
            <w:tcBorders>
              <w:top w:val="single" w:sz="4" w:space="0" w:color="000000"/>
              <w:left w:val="single" w:sz="4" w:space="0" w:color="000000"/>
              <w:bottom w:val="single" w:sz="4" w:space="0" w:color="000000"/>
              <w:right w:val="nil"/>
            </w:tcBorders>
          </w:tcPr>
          <w:p w14:paraId="33B6701F" w14:textId="7E8BE27D" w:rsidR="005F1C7B" w:rsidRDefault="005F1C7B" w:rsidP="005F1C7B">
            <w:pPr>
              <w:pStyle w:val="TAC"/>
              <w:rPr>
                <w:lang w:eastAsia="zh-CN"/>
              </w:rPr>
            </w:pPr>
            <w:r>
              <w:rPr>
                <w:lang w:eastAsia="zh-CN"/>
              </w:rPr>
              <w:t>O</w:t>
            </w:r>
          </w:p>
          <w:p w14:paraId="5FD814E9" w14:textId="78F816BF" w:rsidR="005F1C7B" w:rsidRDefault="005F1C7B" w:rsidP="005F1C7B">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7FA7093B" w14:textId="0B41AA36" w:rsidR="005F1C7B" w:rsidRDefault="005F1C7B" w:rsidP="005F1C7B">
            <w:pPr>
              <w:pStyle w:val="TAL"/>
              <w:rPr>
                <w:lang w:eastAsia="zh-CN"/>
              </w:rPr>
            </w:pPr>
            <w:r>
              <w:rPr>
                <w:lang w:eastAsia="zh-CN"/>
              </w:rPr>
              <w:t>Security credentials of the requestor performing the request.</w:t>
            </w:r>
          </w:p>
        </w:tc>
      </w:tr>
      <w:tr w:rsidR="005F1C7B" w14:paraId="6FC756C9"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EF96F01" w14:textId="77777777" w:rsidR="005F1C7B" w:rsidRDefault="005F1C7B" w:rsidP="005F1C7B">
            <w:pPr>
              <w:pStyle w:val="TAL"/>
              <w:rPr>
                <w:lang w:eastAsia="zh-CN"/>
              </w:rPr>
            </w:pPr>
            <w:r>
              <w:rPr>
                <w:lang w:eastAsia="zh-CN"/>
              </w:rPr>
              <w:t>ML model</w:t>
            </w:r>
          </w:p>
        </w:tc>
        <w:tc>
          <w:tcPr>
            <w:tcW w:w="1440" w:type="dxa"/>
            <w:tcBorders>
              <w:top w:val="single" w:sz="4" w:space="0" w:color="000000"/>
              <w:left w:val="single" w:sz="4" w:space="0" w:color="000000"/>
              <w:bottom w:val="single" w:sz="4" w:space="0" w:color="000000"/>
              <w:right w:val="nil"/>
            </w:tcBorders>
            <w:hideMark/>
          </w:tcPr>
          <w:p w14:paraId="4224737F" w14:textId="77777777" w:rsidR="005F1C7B" w:rsidRDefault="005F1C7B" w:rsidP="005F1C7B">
            <w:pPr>
              <w:pStyle w:val="TAC"/>
              <w:rPr>
                <w:lang w:eastAsia="zh-CN"/>
              </w:rPr>
            </w:pPr>
            <w:r>
              <w:rPr>
                <w:lang w:eastAsia="zh-CN"/>
              </w:rPr>
              <w:t>O</w:t>
            </w:r>
          </w:p>
          <w:p w14:paraId="0B6FABFA" w14:textId="14AC6F63"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6254B51" w14:textId="5912FA08" w:rsidR="005F1C7B" w:rsidRDefault="005F1C7B" w:rsidP="005F1C7B">
            <w:pPr>
              <w:pStyle w:val="TAL"/>
              <w:rPr>
                <w:lang w:eastAsia="zh-CN"/>
              </w:rPr>
            </w:pPr>
            <w:r>
              <w:rPr>
                <w:lang w:eastAsia="zh-CN"/>
              </w:rPr>
              <w:t>The ML model to be stored in the ML repository.</w:t>
            </w:r>
          </w:p>
        </w:tc>
      </w:tr>
      <w:tr w:rsidR="005F1C7B" w14:paraId="5A0ED70F" w14:textId="77777777" w:rsidTr="00DF6559">
        <w:trPr>
          <w:jc w:val="center"/>
        </w:trPr>
        <w:tc>
          <w:tcPr>
            <w:tcW w:w="2880" w:type="dxa"/>
            <w:tcBorders>
              <w:top w:val="single" w:sz="4" w:space="0" w:color="000000"/>
              <w:left w:val="single" w:sz="4" w:space="0" w:color="000000"/>
              <w:bottom w:val="single" w:sz="4" w:space="0" w:color="000000"/>
              <w:right w:val="nil"/>
            </w:tcBorders>
            <w:hideMark/>
          </w:tcPr>
          <w:p w14:paraId="3E7E0FF6" w14:textId="77777777" w:rsidR="005F1C7B" w:rsidRDefault="005F1C7B" w:rsidP="005F1C7B">
            <w:pPr>
              <w:pStyle w:val="TAL"/>
              <w:rPr>
                <w:lang w:eastAsia="zh-CN"/>
              </w:rPr>
            </w:pPr>
            <w:r>
              <w:rPr>
                <w:lang w:eastAsia="zh-CN"/>
              </w:rPr>
              <w:t>ML model address</w:t>
            </w:r>
          </w:p>
        </w:tc>
        <w:tc>
          <w:tcPr>
            <w:tcW w:w="1440" w:type="dxa"/>
            <w:tcBorders>
              <w:top w:val="single" w:sz="4" w:space="0" w:color="000000"/>
              <w:left w:val="single" w:sz="4" w:space="0" w:color="000000"/>
              <w:bottom w:val="single" w:sz="4" w:space="0" w:color="000000"/>
              <w:right w:val="nil"/>
            </w:tcBorders>
            <w:hideMark/>
          </w:tcPr>
          <w:p w14:paraId="05373048" w14:textId="77777777" w:rsidR="005F1C7B" w:rsidRDefault="005F1C7B" w:rsidP="005F1C7B">
            <w:pPr>
              <w:pStyle w:val="TAC"/>
              <w:rPr>
                <w:lang w:eastAsia="zh-CN"/>
              </w:rPr>
            </w:pPr>
            <w:r>
              <w:rPr>
                <w:lang w:eastAsia="zh-CN"/>
              </w:rPr>
              <w:t>O</w:t>
            </w:r>
          </w:p>
          <w:p w14:paraId="3143DA74" w14:textId="150962DC" w:rsidR="005F1C7B" w:rsidRDefault="005F1C7B" w:rsidP="005F1C7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132052A2" w14:textId="2B3A5FBF" w:rsidR="005F1C7B" w:rsidRDefault="00F13068" w:rsidP="005F1C7B">
            <w:pPr>
              <w:pStyle w:val="TAL"/>
              <w:rPr>
                <w:lang w:eastAsia="zh-CN"/>
              </w:rPr>
            </w:pPr>
            <w:r w:rsidRPr="00F13068">
              <w:rPr>
                <w:lang w:eastAsia="en-IN"/>
              </w:rPr>
              <w:t>The address (e.g., a URL or an FQDN) of the ML model file</w:t>
            </w:r>
            <w:r w:rsidR="005F1C7B">
              <w:rPr>
                <w:lang w:eastAsia="en-IN"/>
              </w:rPr>
              <w:t>.</w:t>
            </w:r>
          </w:p>
        </w:tc>
      </w:tr>
      <w:tr w:rsidR="005F1C7B" w14:paraId="00B6F49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D596098" w14:textId="77777777" w:rsidR="005F1C7B" w:rsidRDefault="005F1C7B" w:rsidP="005F1C7B">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17B970B6" w14:textId="36550EDC" w:rsidR="005F1C7B" w:rsidRDefault="005F1C7B" w:rsidP="005F1C7B">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5AEFD" w14:textId="72B640CD" w:rsidR="005F1C7B" w:rsidRDefault="005F1C7B" w:rsidP="005F1C7B">
            <w:pPr>
              <w:pStyle w:val="TAL"/>
              <w:rPr>
                <w:lang w:eastAsia="zh-CN"/>
              </w:rPr>
            </w:pPr>
            <w:r>
              <w:rPr>
                <w:lang w:eastAsia="zh-CN"/>
              </w:rPr>
              <w:t>Provides information of the ML model, as described in Table 8.11.4.1-2</w:t>
            </w:r>
            <w:r>
              <w:t>.</w:t>
            </w:r>
          </w:p>
        </w:tc>
      </w:tr>
      <w:tr w:rsidR="005F1C7B" w14:paraId="5926DA2B"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FDA80F8" w14:textId="77777777" w:rsidR="005F1C7B" w:rsidRDefault="005F1C7B" w:rsidP="005F1C7B">
            <w:pPr>
              <w:pStyle w:val="TAN"/>
              <w:rPr>
                <w:rFonts w:cs="Arial"/>
              </w:rPr>
            </w:pPr>
            <w:r>
              <w:rPr>
                <w:rFonts w:cs="Arial"/>
              </w:rPr>
              <w:t>NOTE 1:</w:t>
            </w:r>
            <w:r>
              <w:rPr>
                <w:rFonts w:cs="Arial"/>
              </w:rPr>
              <w:tab/>
              <w:t>This information is needed if the requestor is at the VAL service provider domain.</w:t>
            </w:r>
          </w:p>
          <w:p w14:paraId="05D1B559" w14:textId="7BC56287" w:rsidR="005F1C7B" w:rsidRDefault="005F1C7B" w:rsidP="005F1C7B">
            <w:pPr>
              <w:pStyle w:val="TAN"/>
            </w:pPr>
            <w:r>
              <w:rPr>
                <w:rFonts w:cs="Arial"/>
              </w:rPr>
              <w:t>NOTE 2:</w:t>
            </w:r>
            <w:r>
              <w:rPr>
                <w:rFonts w:cs="Arial"/>
              </w:rPr>
              <w:tab/>
              <w:t>At least one of these information elements shall be provided.</w:t>
            </w:r>
          </w:p>
        </w:tc>
      </w:tr>
    </w:tbl>
    <w:p w14:paraId="3DC325B3" w14:textId="77777777" w:rsidR="00A520E0" w:rsidRDefault="00A520E0" w:rsidP="00EF2846">
      <w:pPr>
        <w:rPr>
          <w:lang w:val="en-IN"/>
        </w:rPr>
      </w:pPr>
    </w:p>
    <w:p w14:paraId="2491762B" w14:textId="4DC423BD" w:rsidR="004A0081" w:rsidRDefault="004A0081" w:rsidP="004A0081">
      <w:pPr>
        <w:pStyle w:val="TH"/>
      </w:pPr>
      <w:r>
        <w:lastRenderedPageBreak/>
        <w:t>Table 8.11.4.1</w:t>
      </w:r>
      <w:r>
        <w:rPr>
          <w:lang w:eastAsia="zh-CN"/>
        </w:rPr>
        <w:t>-2</w:t>
      </w:r>
      <w:r>
        <w:t>: ML model information</w:t>
      </w:r>
    </w:p>
    <w:tbl>
      <w:tblPr>
        <w:tblW w:w="8640" w:type="dxa"/>
        <w:jc w:val="center"/>
        <w:tblLayout w:type="fixed"/>
        <w:tblLook w:val="04A0" w:firstRow="1" w:lastRow="0" w:firstColumn="1" w:lastColumn="0" w:noHBand="0" w:noVBand="1"/>
      </w:tblPr>
      <w:tblGrid>
        <w:gridCol w:w="2880"/>
        <w:gridCol w:w="1440"/>
        <w:gridCol w:w="4320"/>
      </w:tblGrid>
      <w:tr w:rsidR="004A0081" w14:paraId="4D70A33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6F20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148F48A"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6DA3D5C" w14:textId="77777777" w:rsidR="004A0081" w:rsidRDefault="004A0081">
            <w:pPr>
              <w:pStyle w:val="TAH"/>
            </w:pPr>
            <w:r>
              <w:t>Description</w:t>
            </w:r>
          </w:p>
        </w:tc>
      </w:tr>
      <w:tr w:rsidR="004A0081" w14:paraId="7D2FE00E"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531BEE1" w14:textId="77777777" w:rsidR="004A0081" w:rsidRDefault="004A0081">
            <w:pPr>
              <w:pStyle w:val="TAH"/>
              <w:jc w:val="left"/>
              <w:rPr>
                <w:b w:val="0"/>
                <w:bCs/>
              </w:rPr>
            </w:pPr>
            <w:r>
              <w:rPr>
                <w:b w:val="0"/>
                <w:bCs/>
              </w:rPr>
              <w:t>ML model identifier</w:t>
            </w:r>
          </w:p>
        </w:tc>
        <w:tc>
          <w:tcPr>
            <w:tcW w:w="1440" w:type="dxa"/>
            <w:tcBorders>
              <w:top w:val="single" w:sz="4" w:space="0" w:color="000000"/>
              <w:left w:val="single" w:sz="4" w:space="0" w:color="000000"/>
              <w:bottom w:val="single" w:sz="4" w:space="0" w:color="000000"/>
              <w:right w:val="nil"/>
            </w:tcBorders>
            <w:hideMark/>
          </w:tcPr>
          <w:p w14:paraId="1074B866" w14:textId="77777777" w:rsidR="004A0081" w:rsidRDefault="004A0081">
            <w:pPr>
              <w:pStyle w:val="TAH"/>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68D2E1DE" w14:textId="77777777" w:rsidR="004A0081" w:rsidRDefault="004A0081">
            <w:pPr>
              <w:pStyle w:val="TAH"/>
              <w:jc w:val="left"/>
              <w:rPr>
                <w:b w:val="0"/>
                <w:bCs/>
              </w:rPr>
            </w:pPr>
            <w:r>
              <w:rPr>
                <w:b w:val="0"/>
                <w:bCs/>
              </w:rPr>
              <w:t>An identifier for the ML model</w:t>
            </w:r>
          </w:p>
        </w:tc>
      </w:tr>
      <w:tr w:rsidR="004A0081" w14:paraId="2ED04A6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77FF4F8" w14:textId="5661B695" w:rsidR="004A0081" w:rsidRDefault="007E14BD">
            <w:pPr>
              <w:pStyle w:val="TAL"/>
              <w:rPr>
                <w:lang w:eastAsia="zh-CN"/>
              </w:rPr>
            </w:pPr>
            <w:r>
              <w:rPr>
                <w:lang w:eastAsia="zh-CN"/>
              </w:rPr>
              <w:t xml:space="preserve">ADAE </w:t>
            </w:r>
            <w:r w:rsidR="004A0081">
              <w:rPr>
                <w:lang w:eastAsia="zh-CN"/>
              </w:rPr>
              <w:t>Analytics ID</w:t>
            </w:r>
          </w:p>
        </w:tc>
        <w:tc>
          <w:tcPr>
            <w:tcW w:w="1440" w:type="dxa"/>
            <w:tcBorders>
              <w:top w:val="single" w:sz="4" w:space="0" w:color="000000"/>
              <w:left w:val="single" w:sz="4" w:space="0" w:color="000000"/>
              <w:bottom w:val="single" w:sz="4" w:space="0" w:color="000000"/>
              <w:right w:val="nil"/>
            </w:tcBorders>
            <w:hideMark/>
          </w:tcPr>
          <w:p w14:paraId="22E57C2D"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8D99905" w14:textId="61A54500" w:rsidR="004A0081" w:rsidRDefault="004A0081">
            <w:pPr>
              <w:pStyle w:val="TAL"/>
            </w:pPr>
            <w:r>
              <w:rPr>
                <w:lang w:eastAsia="zh-CN"/>
              </w:rPr>
              <w:t xml:space="preserve">Represents </w:t>
            </w:r>
            <w:r w:rsidR="007E14BD">
              <w:rPr>
                <w:lang w:eastAsia="zh-CN"/>
              </w:rPr>
              <w:t xml:space="preserve">ADAE </w:t>
            </w:r>
            <w:r>
              <w:t>analytics ID for which the model can be used.</w:t>
            </w:r>
          </w:p>
        </w:tc>
      </w:tr>
      <w:tr w:rsidR="00C76B64" w14:paraId="2BC08F9B" w14:textId="77777777" w:rsidTr="004A0081">
        <w:trPr>
          <w:jc w:val="center"/>
        </w:trPr>
        <w:tc>
          <w:tcPr>
            <w:tcW w:w="2880" w:type="dxa"/>
            <w:tcBorders>
              <w:top w:val="single" w:sz="4" w:space="0" w:color="000000"/>
              <w:left w:val="single" w:sz="4" w:space="0" w:color="000000"/>
              <w:bottom w:val="single" w:sz="4" w:space="0" w:color="000000"/>
              <w:right w:val="nil"/>
            </w:tcBorders>
          </w:tcPr>
          <w:p w14:paraId="038C08CE" w14:textId="1D04CDB0" w:rsidR="00C76B64" w:rsidRDefault="00C76B64" w:rsidP="00C76B64">
            <w:pPr>
              <w:pStyle w:val="TAL"/>
              <w:rPr>
                <w:lang w:eastAsia="zh-CN"/>
              </w:rPr>
            </w:pPr>
            <w:r>
              <w:rPr>
                <w:lang w:eastAsia="zh-CN"/>
              </w:rPr>
              <w:t>ML model size</w:t>
            </w:r>
          </w:p>
        </w:tc>
        <w:tc>
          <w:tcPr>
            <w:tcW w:w="1440" w:type="dxa"/>
            <w:tcBorders>
              <w:top w:val="single" w:sz="4" w:space="0" w:color="000000"/>
              <w:left w:val="single" w:sz="4" w:space="0" w:color="000000"/>
              <w:bottom w:val="single" w:sz="4" w:space="0" w:color="000000"/>
              <w:right w:val="nil"/>
            </w:tcBorders>
          </w:tcPr>
          <w:p w14:paraId="2E3A7225" w14:textId="5C53AA3C"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39CED5" w14:textId="10B69CB6" w:rsidR="00C76B64" w:rsidRDefault="00C76B64" w:rsidP="00C76B64">
            <w:pPr>
              <w:pStyle w:val="TAL"/>
              <w:rPr>
                <w:lang w:eastAsia="zh-CN"/>
              </w:rPr>
            </w:pPr>
            <w:r>
              <w:rPr>
                <w:lang w:eastAsia="zh-CN"/>
              </w:rPr>
              <w:t>Indicates the size of the ML model.</w:t>
            </w:r>
          </w:p>
        </w:tc>
      </w:tr>
      <w:tr w:rsidR="00C76B64" w14:paraId="655FB9F9" w14:textId="77777777" w:rsidTr="004A0081">
        <w:trPr>
          <w:jc w:val="center"/>
        </w:trPr>
        <w:tc>
          <w:tcPr>
            <w:tcW w:w="2880" w:type="dxa"/>
            <w:tcBorders>
              <w:top w:val="single" w:sz="4" w:space="0" w:color="000000"/>
              <w:left w:val="single" w:sz="4" w:space="0" w:color="000000"/>
              <w:bottom w:val="single" w:sz="4" w:space="0" w:color="000000"/>
              <w:right w:val="nil"/>
            </w:tcBorders>
          </w:tcPr>
          <w:p w14:paraId="7C3B4F70" w14:textId="48A6AE96" w:rsidR="00C76B64" w:rsidRDefault="00C76B64" w:rsidP="00C76B64">
            <w:pPr>
              <w:pStyle w:val="TAL"/>
              <w:rPr>
                <w:lang w:eastAsia="zh-CN"/>
              </w:rPr>
            </w:pPr>
            <w:r>
              <w:rPr>
                <w:lang w:eastAsia="zh-CN"/>
              </w:rPr>
              <w:t>ML model source identifier</w:t>
            </w:r>
          </w:p>
        </w:tc>
        <w:tc>
          <w:tcPr>
            <w:tcW w:w="1440" w:type="dxa"/>
            <w:tcBorders>
              <w:top w:val="single" w:sz="4" w:space="0" w:color="000000"/>
              <w:left w:val="single" w:sz="4" w:space="0" w:color="000000"/>
              <w:bottom w:val="single" w:sz="4" w:space="0" w:color="000000"/>
              <w:right w:val="nil"/>
            </w:tcBorders>
          </w:tcPr>
          <w:p w14:paraId="0A6376F3" w14:textId="3D847A5F" w:rsidR="00C76B64" w:rsidRDefault="00C76B64" w:rsidP="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4D6F41D" w14:textId="1E576C19" w:rsidR="00C76B64" w:rsidRDefault="00C76B64" w:rsidP="00C76B64">
            <w:pPr>
              <w:pStyle w:val="TAL"/>
              <w:rPr>
                <w:lang w:eastAsia="zh-CN"/>
              </w:rPr>
            </w:pPr>
            <w:r>
              <w:rPr>
                <w:lang w:eastAsia="zh-CN"/>
              </w:rPr>
              <w:t>The identifier of ML model source (e.g., VAL server ID, VAL client ID) that stored the model in the ML repository.</w:t>
            </w:r>
          </w:p>
        </w:tc>
      </w:tr>
      <w:tr w:rsidR="0026434B" w14:paraId="50F1F23F" w14:textId="77777777" w:rsidTr="0026434B">
        <w:trPr>
          <w:jc w:val="center"/>
        </w:trPr>
        <w:tc>
          <w:tcPr>
            <w:tcW w:w="2880" w:type="dxa"/>
            <w:tcBorders>
              <w:top w:val="single" w:sz="4" w:space="0" w:color="000000"/>
              <w:left w:val="single" w:sz="4" w:space="0" w:color="000000"/>
              <w:bottom w:val="single" w:sz="4" w:space="0" w:color="000000"/>
              <w:right w:val="nil"/>
            </w:tcBorders>
            <w:hideMark/>
          </w:tcPr>
          <w:p w14:paraId="35A59687" w14:textId="77777777" w:rsidR="0026434B" w:rsidRDefault="0026434B">
            <w:pPr>
              <w:pStyle w:val="TAL"/>
              <w:rPr>
                <w:lang w:eastAsia="zh-CN"/>
              </w:rPr>
            </w:pPr>
            <w:r>
              <w:rPr>
                <w:lang w:eastAsia="zh-CN"/>
              </w:rPr>
              <w:t>VAL service ID(s)</w:t>
            </w:r>
          </w:p>
        </w:tc>
        <w:tc>
          <w:tcPr>
            <w:tcW w:w="1440" w:type="dxa"/>
            <w:tcBorders>
              <w:top w:val="single" w:sz="4" w:space="0" w:color="000000"/>
              <w:left w:val="single" w:sz="4" w:space="0" w:color="000000"/>
              <w:bottom w:val="single" w:sz="4" w:space="0" w:color="000000"/>
              <w:right w:val="nil"/>
            </w:tcBorders>
            <w:hideMark/>
          </w:tcPr>
          <w:p w14:paraId="2C8C7D01" w14:textId="77777777" w:rsidR="0026434B" w:rsidRDefault="0026434B">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A45F8A" w14:textId="77777777" w:rsidR="0026434B" w:rsidRDefault="0026434B">
            <w:pPr>
              <w:pStyle w:val="TAL"/>
              <w:rPr>
                <w:lang w:eastAsia="zh-CN"/>
              </w:rPr>
            </w:pPr>
            <w:r>
              <w:rPr>
                <w:lang w:eastAsia="zh-CN"/>
              </w:rPr>
              <w:t>Identify the VAL service ID(s).</w:t>
            </w:r>
          </w:p>
        </w:tc>
      </w:tr>
      <w:tr w:rsidR="004A0081" w14:paraId="1887446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7C244DB" w14:textId="77777777" w:rsidR="004A0081" w:rsidRDefault="004A0081">
            <w:pPr>
              <w:pStyle w:val="TAL"/>
              <w:rPr>
                <w:lang w:eastAsia="zh-CN"/>
              </w:rPr>
            </w:pPr>
            <w:r>
              <w:rPr>
                <w:lang w:eastAsia="zh-CN"/>
              </w:rPr>
              <w:t>Domain</w:t>
            </w:r>
          </w:p>
        </w:tc>
        <w:tc>
          <w:tcPr>
            <w:tcW w:w="1440" w:type="dxa"/>
            <w:tcBorders>
              <w:top w:val="single" w:sz="4" w:space="0" w:color="000000"/>
              <w:left w:val="single" w:sz="4" w:space="0" w:color="000000"/>
              <w:bottom w:val="single" w:sz="4" w:space="0" w:color="000000"/>
              <w:right w:val="nil"/>
            </w:tcBorders>
            <w:hideMark/>
          </w:tcPr>
          <w:p w14:paraId="42D84253" w14:textId="77777777" w:rsidR="004A0081" w:rsidRDefault="004A0081">
            <w:pPr>
              <w:pStyle w:val="TAC"/>
              <w:rPr>
                <w:lang w:eastAsia="zh-CN"/>
              </w:rPr>
            </w:pPr>
            <w:r>
              <w:rPr>
                <w:lang w:eastAsia="zh-CN"/>
              </w:rPr>
              <w:t xml:space="preserve">O </w:t>
            </w:r>
          </w:p>
        </w:tc>
        <w:tc>
          <w:tcPr>
            <w:tcW w:w="4320" w:type="dxa"/>
            <w:tcBorders>
              <w:top w:val="single" w:sz="4" w:space="0" w:color="000000"/>
              <w:left w:val="single" w:sz="4" w:space="0" w:color="000000"/>
              <w:bottom w:val="single" w:sz="4" w:space="0" w:color="000000"/>
              <w:right w:val="single" w:sz="4" w:space="0" w:color="000000"/>
            </w:tcBorders>
            <w:hideMark/>
          </w:tcPr>
          <w:p w14:paraId="7D754FE7" w14:textId="480EDE12" w:rsidR="004A0081" w:rsidRDefault="004A0081">
            <w:pPr>
              <w:pStyle w:val="TAL"/>
              <w:rPr>
                <w:lang w:eastAsia="zh-CN"/>
              </w:rPr>
            </w:pPr>
            <w:r>
              <w:rPr>
                <w:lang w:eastAsia="zh-CN"/>
              </w:rPr>
              <w:t xml:space="preserve">Specifies domain for which the model can be used (e.g., for speech recognition, image recognition, video processing, </w:t>
            </w:r>
            <w:r>
              <w:rPr>
                <w:lang w:eastAsia="en-IN"/>
              </w:rPr>
              <w:t>location prediction, etc.</w:t>
            </w:r>
            <w:r>
              <w:rPr>
                <w:lang w:eastAsia="zh-CN"/>
              </w:rPr>
              <w:t>).</w:t>
            </w:r>
          </w:p>
        </w:tc>
      </w:tr>
      <w:tr w:rsidR="004A0081" w14:paraId="66FF3BF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85739FF" w14:textId="77777777" w:rsidR="004A0081" w:rsidRDefault="004A0081">
            <w:pPr>
              <w:pStyle w:val="TAL"/>
              <w:rPr>
                <w:lang w:eastAsia="zh-CN"/>
              </w:rPr>
            </w:pPr>
            <w:r>
              <w:rPr>
                <w:lang w:eastAsia="zh-CN"/>
              </w:rPr>
              <w:t>List of allowed vendors</w:t>
            </w:r>
          </w:p>
        </w:tc>
        <w:tc>
          <w:tcPr>
            <w:tcW w:w="1440" w:type="dxa"/>
            <w:tcBorders>
              <w:top w:val="single" w:sz="4" w:space="0" w:color="000000"/>
              <w:left w:val="single" w:sz="4" w:space="0" w:color="000000"/>
              <w:bottom w:val="single" w:sz="4" w:space="0" w:color="000000"/>
              <w:right w:val="nil"/>
            </w:tcBorders>
            <w:hideMark/>
          </w:tcPr>
          <w:p w14:paraId="6558AFAB" w14:textId="77777777" w:rsidR="004A0081" w:rsidRDefault="004A0081">
            <w:pPr>
              <w:pStyle w:val="TAC"/>
              <w:rPr>
                <w:lang w:eastAsia="zh-CN"/>
              </w:rPr>
            </w:pPr>
            <w:r>
              <w:rPr>
                <w:lang w:eastAsia="zh-CN"/>
              </w:rPr>
              <w:t>O</w:t>
            </w:r>
          </w:p>
          <w:p w14:paraId="165830A1"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504E4D7B" w14:textId="7D6A3838" w:rsidR="004A0081" w:rsidRDefault="004A0081">
            <w:pPr>
              <w:pStyle w:val="TAL"/>
              <w:rPr>
                <w:lang w:eastAsia="zh-CN"/>
              </w:rPr>
            </w:pPr>
            <w:r>
              <w:rPr>
                <w:lang w:eastAsia="zh-CN"/>
              </w:rPr>
              <w:t xml:space="preserve">Indicates which vendors that are allowed to </w:t>
            </w:r>
            <w:r w:rsidR="00ED117C">
              <w:rPr>
                <w:lang w:eastAsia="zh-CN"/>
              </w:rPr>
              <w:t xml:space="preserve">use </w:t>
            </w:r>
            <w:r>
              <w:rPr>
                <w:lang w:eastAsia="zh-CN"/>
              </w:rPr>
              <w:t>the ML model and thereby also are interoperable to the model.</w:t>
            </w:r>
          </w:p>
        </w:tc>
      </w:tr>
      <w:tr w:rsidR="004A0081" w14:paraId="4D4EAEFB"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8ACCCEB" w14:textId="77777777" w:rsidR="004A0081" w:rsidRDefault="004A0081">
            <w:pPr>
              <w:pStyle w:val="TAL"/>
              <w:rPr>
                <w:lang w:eastAsia="zh-CN"/>
              </w:rPr>
            </w:pPr>
            <w:r>
              <w:rPr>
                <w:lang w:eastAsia="zh-CN"/>
              </w:rPr>
              <w:t>ML model interoperability information</w:t>
            </w:r>
          </w:p>
        </w:tc>
        <w:tc>
          <w:tcPr>
            <w:tcW w:w="1440" w:type="dxa"/>
            <w:tcBorders>
              <w:top w:val="single" w:sz="4" w:space="0" w:color="000000"/>
              <w:left w:val="single" w:sz="4" w:space="0" w:color="000000"/>
              <w:bottom w:val="single" w:sz="4" w:space="0" w:color="000000"/>
              <w:right w:val="nil"/>
            </w:tcBorders>
            <w:hideMark/>
          </w:tcPr>
          <w:p w14:paraId="483E512D" w14:textId="77777777" w:rsidR="004A0081" w:rsidRDefault="004A0081">
            <w:pPr>
              <w:pStyle w:val="TAC"/>
              <w:rPr>
                <w:lang w:eastAsia="zh-CN"/>
              </w:rPr>
            </w:pPr>
            <w:r>
              <w:rPr>
                <w:lang w:eastAsia="zh-CN"/>
              </w:rPr>
              <w:t>O</w:t>
            </w:r>
          </w:p>
          <w:p w14:paraId="19BD0437"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035775CB" w14:textId="2E832633" w:rsidR="004A0081" w:rsidRDefault="004A0081">
            <w:pPr>
              <w:pStyle w:val="TAL"/>
              <w:rPr>
                <w:lang w:eastAsia="zh-CN"/>
              </w:rPr>
            </w:pPr>
            <w:r>
              <w:rPr>
                <w:lang w:eastAsia="zh-CN"/>
              </w:rPr>
              <w:t xml:space="preserve">Represents the vendor-specific information that conveys, e.g., requested model file format, model execution environment, </w:t>
            </w:r>
            <w:r w:rsidR="00C76B64">
              <w:rPr>
                <w:lang w:eastAsia="zh-CN"/>
              </w:rPr>
              <w:t xml:space="preserve">input/output parameters of the ML model, </w:t>
            </w:r>
            <w:r>
              <w:rPr>
                <w:lang w:eastAsia="zh-CN"/>
              </w:rPr>
              <w:t>etc. The encoding, format, and value of ML Model Interoperable Information is not specified since it is vendor specific information, and is agreed between vendors, if necessary for sharing purposes.</w:t>
            </w:r>
          </w:p>
        </w:tc>
      </w:tr>
      <w:tr w:rsidR="004A0081" w14:paraId="433FA25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E9BC2E6" w14:textId="77777777" w:rsidR="004A0081" w:rsidRDefault="004A0081">
            <w:pPr>
              <w:pStyle w:val="TAL"/>
              <w:rPr>
                <w:lang w:eastAsia="zh-CN"/>
              </w:rPr>
            </w:pPr>
            <w:r>
              <w:rPr>
                <w:lang w:eastAsia="zh-CN"/>
              </w:rPr>
              <w:t>ML Model phase</w:t>
            </w:r>
          </w:p>
        </w:tc>
        <w:tc>
          <w:tcPr>
            <w:tcW w:w="1440" w:type="dxa"/>
            <w:tcBorders>
              <w:top w:val="single" w:sz="4" w:space="0" w:color="000000"/>
              <w:left w:val="single" w:sz="4" w:space="0" w:color="000000"/>
              <w:bottom w:val="single" w:sz="4" w:space="0" w:color="000000"/>
              <w:right w:val="nil"/>
            </w:tcBorders>
            <w:hideMark/>
          </w:tcPr>
          <w:p w14:paraId="1890EB17" w14:textId="77777777" w:rsidR="004A0081" w:rsidRDefault="004A0081">
            <w:pPr>
              <w:pStyle w:val="TAC"/>
              <w:rPr>
                <w:lang w:eastAsia="zh-CN"/>
              </w:rPr>
            </w:pPr>
            <w:r>
              <w:rPr>
                <w:lang w:eastAsia="zh-CN"/>
              </w:rPr>
              <w:t>O</w:t>
            </w:r>
          </w:p>
          <w:p w14:paraId="0A979CA9"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7561C7EC" w14:textId="77777777" w:rsidR="004A0081" w:rsidRDefault="004A0081">
            <w:pPr>
              <w:pStyle w:val="TAL"/>
              <w:rPr>
                <w:lang w:eastAsia="zh-CN"/>
              </w:rPr>
            </w:pPr>
            <w:r>
              <w:rPr>
                <w:lang w:eastAsia="zh-CN"/>
              </w:rPr>
              <w:t>Represents the ML model phase, e.g.</w:t>
            </w:r>
            <w:r>
              <w:rPr>
                <w:lang w:val="en-IN"/>
              </w:rPr>
              <w:t>, in training, trained, re-training, deployed.</w:t>
            </w:r>
          </w:p>
        </w:tc>
      </w:tr>
      <w:tr w:rsidR="004A0081" w14:paraId="2285267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7B43DC50" w14:textId="6EFBBAD2" w:rsidR="004A0081" w:rsidRDefault="004A0081">
            <w:pPr>
              <w:pStyle w:val="TAL"/>
              <w:rPr>
                <w:lang w:eastAsia="zh-CN"/>
              </w:rPr>
            </w:pPr>
            <w:r>
              <w:rPr>
                <w:lang w:eastAsia="zh-CN"/>
              </w:rPr>
              <w:t xml:space="preserve">&gt; Observed </w:t>
            </w:r>
            <w:r w:rsidR="00CA63BB">
              <w:rPr>
                <w:lang w:eastAsia="zh-CN"/>
              </w:rPr>
              <w:t>performance</w:t>
            </w:r>
          </w:p>
        </w:tc>
        <w:tc>
          <w:tcPr>
            <w:tcW w:w="1440" w:type="dxa"/>
            <w:tcBorders>
              <w:top w:val="single" w:sz="4" w:space="0" w:color="000000"/>
              <w:left w:val="single" w:sz="4" w:space="0" w:color="000000"/>
              <w:bottom w:val="single" w:sz="4" w:space="0" w:color="000000"/>
              <w:right w:val="nil"/>
            </w:tcBorders>
            <w:hideMark/>
          </w:tcPr>
          <w:p w14:paraId="7567DACD" w14:textId="77777777" w:rsidR="004A0081" w:rsidRDefault="004A0081">
            <w:pPr>
              <w:pStyle w:val="TAC"/>
              <w:rPr>
                <w:lang w:eastAsia="zh-CN"/>
              </w:rPr>
            </w:pPr>
            <w:r>
              <w:rPr>
                <w:lang w:eastAsia="zh-CN"/>
              </w:rPr>
              <w:t xml:space="preserve">O </w:t>
            </w:r>
          </w:p>
          <w:p w14:paraId="2C41E07C" w14:textId="4A3AFB81" w:rsidR="004A0081" w:rsidRDefault="004A0081">
            <w:pPr>
              <w:pStyle w:val="TAC"/>
              <w:rPr>
                <w:lang w:eastAsia="zh-CN"/>
              </w:rPr>
            </w:pPr>
            <w:r>
              <w:rPr>
                <w:lang w:eastAsia="zh-CN"/>
              </w:rPr>
              <w:t>(NOTE</w:t>
            </w:r>
            <w:r w:rsidR="00CA63B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764DD22E" w14:textId="53CF6F62" w:rsidR="004A0081" w:rsidRDefault="004A0081">
            <w:pPr>
              <w:pStyle w:val="TAL"/>
              <w:rPr>
                <w:lang w:eastAsia="zh-CN"/>
              </w:rPr>
            </w:pPr>
            <w:r>
              <w:rPr>
                <w:lang w:eastAsia="zh-CN"/>
              </w:rPr>
              <w:t xml:space="preserve">Provides </w:t>
            </w:r>
            <w:r w:rsidR="00CA63BB">
              <w:rPr>
                <w:lang w:eastAsia="zh-CN"/>
              </w:rPr>
              <w:t xml:space="preserve">information on the performance </w:t>
            </w:r>
            <w:r>
              <w:rPr>
                <w:lang w:eastAsia="zh-CN"/>
              </w:rPr>
              <w:t xml:space="preserve">of the model </w:t>
            </w:r>
            <w:r w:rsidR="00CA63BB">
              <w:rPr>
                <w:lang w:eastAsia="zh-CN"/>
              </w:rPr>
              <w:t xml:space="preserve">e.g. accuracy, or application-specific performance metrics </w:t>
            </w:r>
            <w:r>
              <w:rPr>
                <w:lang w:eastAsia="zh-CN"/>
              </w:rPr>
              <w:t xml:space="preserve">(if ML model is in trained </w:t>
            </w:r>
            <w:r w:rsidR="00CA63BB">
              <w:rPr>
                <w:lang w:eastAsia="zh-CN"/>
              </w:rPr>
              <w:t xml:space="preserve">or deployment </w:t>
            </w:r>
            <w:r>
              <w:rPr>
                <w:lang w:eastAsia="zh-CN"/>
              </w:rPr>
              <w:t>phase).</w:t>
            </w:r>
          </w:p>
        </w:tc>
      </w:tr>
      <w:tr w:rsidR="00CA63BB" w14:paraId="35D5E22D" w14:textId="77777777" w:rsidTr="00CA63BB">
        <w:trPr>
          <w:jc w:val="center"/>
        </w:trPr>
        <w:tc>
          <w:tcPr>
            <w:tcW w:w="2880" w:type="dxa"/>
            <w:tcBorders>
              <w:top w:val="single" w:sz="4" w:space="0" w:color="000000"/>
              <w:left w:val="single" w:sz="4" w:space="0" w:color="000000"/>
              <w:bottom w:val="single" w:sz="4" w:space="0" w:color="000000"/>
              <w:right w:val="nil"/>
            </w:tcBorders>
            <w:hideMark/>
          </w:tcPr>
          <w:p w14:paraId="17665954" w14:textId="77777777" w:rsidR="00CA63BB" w:rsidRDefault="00CA63BB">
            <w:pPr>
              <w:pStyle w:val="TAL"/>
              <w:rPr>
                <w:lang w:eastAsia="zh-CN"/>
              </w:rPr>
            </w:pPr>
            <w:r>
              <w:rPr>
                <w:lang w:eastAsia="zh-CN"/>
              </w:rPr>
              <w:t>&gt; Training information</w:t>
            </w:r>
          </w:p>
        </w:tc>
        <w:tc>
          <w:tcPr>
            <w:tcW w:w="1440" w:type="dxa"/>
            <w:tcBorders>
              <w:top w:val="single" w:sz="4" w:space="0" w:color="000000"/>
              <w:left w:val="single" w:sz="4" w:space="0" w:color="000000"/>
              <w:bottom w:val="single" w:sz="4" w:space="0" w:color="000000"/>
              <w:right w:val="nil"/>
            </w:tcBorders>
            <w:hideMark/>
          </w:tcPr>
          <w:p w14:paraId="4C7DB505" w14:textId="77777777" w:rsidR="00CA63BB" w:rsidRDefault="00CA63BB">
            <w:pPr>
              <w:pStyle w:val="TAC"/>
              <w:rPr>
                <w:lang w:eastAsia="zh-CN"/>
              </w:rPr>
            </w:pPr>
            <w:r>
              <w:rPr>
                <w:lang w:eastAsia="zh-CN"/>
              </w:rPr>
              <w:t xml:space="preserve">O </w:t>
            </w:r>
          </w:p>
          <w:p w14:paraId="0D9661ED" w14:textId="483B6494" w:rsidR="00CA63BB" w:rsidRDefault="00CA63BB">
            <w:pPr>
              <w:pStyle w:val="TAC"/>
              <w:rPr>
                <w:lang w:eastAsia="zh-CN"/>
              </w:rPr>
            </w:pPr>
            <w:r>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5D378428" w14:textId="77777777" w:rsidR="00CA63BB" w:rsidRDefault="00CA63BB">
            <w:pPr>
              <w:pStyle w:val="TAL"/>
              <w:rPr>
                <w:lang w:eastAsia="zh-CN"/>
              </w:rPr>
            </w:pPr>
            <w:r>
              <w:rPr>
                <w:lang w:eastAsia="zh-CN"/>
              </w:rPr>
              <w:t>If the ML model is in trained or deployed phase: Information on the data that has been used to train the model (e.g. data sources, volume, freshness), and the base model ID in case of Transfer Learning.</w:t>
            </w:r>
          </w:p>
        </w:tc>
      </w:tr>
      <w:tr w:rsidR="005C7FE4" w14:paraId="3FAD5F3C" w14:textId="77777777" w:rsidTr="00CA63BB">
        <w:trPr>
          <w:jc w:val="center"/>
        </w:trPr>
        <w:tc>
          <w:tcPr>
            <w:tcW w:w="2880" w:type="dxa"/>
            <w:tcBorders>
              <w:top w:val="single" w:sz="4" w:space="0" w:color="000000"/>
              <w:left w:val="single" w:sz="4" w:space="0" w:color="000000"/>
              <w:bottom w:val="single" w:sz="4" w:space="0" w:color="000000"/>
              <w:right w:val="nil"/>
            </w:tcBorders>
          </w:tcPr>
          <w:p w14:paraId="78608D93" w14:textId="664B56C0" w:rsidR="005C7FE4" w:rsidRDefault="005C7FE4" w:rsidP="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tcPr>
          <w:p w14:paraId="2B243870" w14:textId="734BE8FA"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795FA3B" w14:textId="4235A7DF" w:rsidR="005C7FE4" w:rsidRDefault="005C7FE4" w:rsidP="005C7FE4">
            <w:pPr>
              <w:pStyle w:val="TAL"/>
              <w:rPr>
                <w:lang w:eastAsia="zh-CN"/>
              </w:rPr>
            </w:pPr>
            <w:r>
              <w:rPr>
                <w:lang w:eastAsia="zh-CN"/>
              </w:rPr>
              <w:t>Indicates whether the model can be continuously trained or not.</w:t>
            </w:r>
          </w:p>
        </w:tc>
      </w:tr>
      <w:tr w:rsidR="005C7FE4" w14:paraId="0F8EC3D7" w14:textId="77777777" w:rsidTr="00CA63BB">
        <w:trPr>
          <w:jc w:val="center"/>
        </w:trPr>
        <w:tc>
          <w:tcPr>
            <w:tcW w:w="2880" w:type="dxa"/>
            <w:tcBorders>
              <w:top w:val="single" w:sz="4" w:space="0" w:color="000000"/>
              <w:left w:val="single" w:sz="4" w:space="0" w:color="000000"/>
              <w:bottom w:val="single" w:sz="4" w:space="0" w:color="000000"/>
              <w:right w:val="nil"/>
            </w:tcBorders>
          </w:tcPr>
          <w:p w14:paraId="5BC47079" w14:textId="1F75E2F7" w:rsidR="005C7FE4" w:rsidRDefault="005C7FE4" w:rsidP="005C7FE4">
            <w:pPr>
              <w:pStyle w:val="TAL"/>
              <w:rPr>
                <w:lang w:eastAsia="zh-CN"/>
              </w:rPr>
            </w:pPr>
            <w:r>
              <w:rPr>
                <w:lang w:eastAsia="zh-CN"/>
              </w:rPr>
              <w:t>&gt; Continuous model training parameter</w:t>
            </w:r>
          </w:p>
        </w:tc>
        <w:tc>
          <w:tcPr>
            <w:tcW w:w="1440" w:type="dxa"/>
            <w:tcBorders>
              <w:top w:val="single" w:sz="4" w:space="0" w:color="000000"/>
              <w:left w:val="single" w:sz="4" w:space="0" w:color="000000"/>
              <w:bottom w:val="single" w:sz="4" w:space="0" w:color="000000"/>
              <w:right w:val="nil"/>
            </w:tcBorders>
          </w:tcPr>
          <w:p w14:paraId="1A1BBF21" w14:textId="0890E61D" w:rsidR="005C7FE4" w:rsidRDefault="005C7FE4" w:rsidP="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80216B" w14:textId="5894CEBC" w:rsidR="005C7FE4" w:rsidRDefault="005C7FE4" w:rsidP="005C7FE4">
            <w:pPr>
              <w:pStyle w:val="TAL"/>
              <w:rPr>
                <w:lang w:eastAsia="zh-CN"/>
              </w:rPr>
            </w:pPr>
            <w:r>
              <w:rPr>
                <w:lang w:eastAsia="zh-CN"/>
              </w:rPr>
              <w:t xml:space="preserve">Parameters required for </w:t>
            </w:r>
            <w:r>
              <w:rPr>
                <w:lang w:eastAsia="fr-FR"/>
              </w:rPr>
              <w:t>continuous</w:t>
            </w:r>
            <w:r>
              <w:rPr>
                <w:lang w:eastAsia="zh-CN"/>
              </w:rPr>
              <w:t xml:space="preserve"> model training.</w:t>
            </w:r>
          </w:p>
        </w:tc>
      </w:tr>
      <w:tr w:rsidR="004A0081" w14:paraId="064661F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6920C771" w14:textId="77777777" w:rsidR="004A0081" w:rsidRDefault="004A0081">
            <w:pPr>
              <w:pStyle w:val="TAL"/>
              <w:rPr>
                <w:lang w:eastAsia="zh-CN"/>
              </w:rPr>
            </w:pPr>
            <w:r>
              <w:rPr>
                <w:lang w:eastAsia="zh-CN"/>
              </w:rPr>
              <w:t>ML model storage and discovery requirements</w:t>
            </w:r>
          </w:p>
        </w:tc>
        <w:tc>
          <w:tcPr>
            <w:tcW w:w="1440" w:type="dxa"/>
            <w:tcBorders>
              <w:top w:val="single" w:sz="4" w:space="0" w:color="000000"/>
              <w:left w:val="single" w:sz="4" w:space="0" w:color="000000"/>
              <w:bottom w:val="single" w:sz="4" w:space="0" w:color="000000"/>
              <w:right w:val="nil"/>
            </w:tcBorders>
            <w:hideMark/>
          </w:tcPr>
          <w:p w14:paraId="299026B3" w14:textId="77777777" w:rsidR="004A0081" w:rsidRDefault="004A0081">
            <w:pPr>
              <w:pStyle w:val="TAC"/>
              <w:rPr>
                <w:lang w:eastAsia="zh-CN"/>
              </w:rPr>
            </w:pPr>
            <w:r>
              <w:rPr>
                <w:lang w:eastAsia="zh-CN"/>
              </w:rPr>
              <w:t>O</w:t>
            </w:r>
          </w:p>
          <w:p w14:paraId="1A29630B" w14:textId="77777777" w:rsidR="004A0081" w:rsidRDefault="004A0081">
            <w:pPr>
              <w:pStyle w:val="TAC"/>
              <w:rPr>
                <w:lang w:eastAsia="zh-CN"/>
              </w:rPr>
            </w:pPr>
            <w:r>
              <w:rPr>
                <w:lang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0C95172" w14:textId="77777777" w:rsidR="004A0081" w:rsidRDefault="004A0081">
            <w:pPr>
              <w:pStyle w:val="TAL"/>
              <w:rPr>
                <w:lang w:eastAsia="zh-CN"/>
              </w:rPr>
            </w:pPr>
            <w:r>
              <w:rPr>
                <w:lang w:eastAsia="zh-CN"/>
              </w:rPr>
              <w:t>Represents the requirements for the ML repository for the ML model storage and discovery.</w:t>
            </w:r>
          </w:p>
        </w:tc>
      </w:tr>
      <w:tr w:rsidR="004A0081" w14:paraId="4743B6CF"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55287175" w14:textId="77777777" w:rsidR="004A0081" w:rsidRDefault="004A0081">
            <w:pPr>
              <w:pStyle w:val="TAL"/>
              <w:rPr>
                <w:lang w:eastAsia="zh-CN"/>
              </w:rPr>
            </w:pPr>
            <w:r>
              <w:rPr>
                <w:lang w:eastAsia="zh-CN"/>
              </w:rPr>
              <w:t>&gt; Storage duration</w:t>
            </w:r>
          </w:p>
        </w:tc>
        <w:tc>
          <w:tcPr>
            <w:tcW w:w="1440" w:type="dxa"/>
            <w:tcBorders>
              <w:top w:val="single" w:sz="4" w:space="0" w:color="000000"/>
              <w:left w:val="single" w:sz="4" w:space="0" w:color="000000"/>
              <w:bottom w:val="single" w:sz="4" w:space="0" w:color="000000"/>
              <w:right w:val="nil"/>
            </w:tcBorders>
            <w:hideMark/>
          </w:tcPr>
          <w:p w14:paraId="0B95689A"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DDAA047" w14:textId="77777777" w:rsidR="004A0081" w:rsidRDefault="004A0081">
            <w:pPr>
              <w:pStyle w:val="TAL"/>
              <w:rPr>
                <w:lang w:val="en-US" w:eastAsia="zh-CN"/>
              </w:rPr>
            </w:pPr>
            <w:r>
              <w:rPr>
                <w:lang w:eastAsia="zh-CN"/>
              </w:rPr>
              <w:t>Represents the ML model storage</w:t>
            </w:r>
            <w:r>
              <w:rPr>
                <w:lang w:val="en-US" w:eastAsia="zh-CN"/>
              </w:rPr>
              <w:t xml:space="preserve"> duration time. When the </w:t>
            </w:r>
            <w:r>
              <w:rPr>
                <w:lang w:eastAsia="zh-CN"/>
              </w:rPr>
              <w:t>storage</w:t>
            </w:r>
            <w:r>
              <w:rPr>
                <w:lang w:val="en-US" w:eastAsia="zh-CN"/>
              </w:rPr>
              <w:t xml:space="preserve"> duration time is expired, the stored ML model and the related information shall be deleted.</w:t>
            </w:r>
          </w:p>
        </w:tc>
      </w:tr>
      <w:tr w:rsidR="004A0081" w14:paraId="6E9B2A23"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BC8F626" w14:textId="77777777" w:rsidR="004A0081" w:rsidRDefault="004A0081">
            <w:pPr>
              <w:pStyle w:val="TAL"/>
              <w:rPr>
                <w:lang w:eastAsia="zh-CN"/>
              </w:rPr>
            </w:pPr>
            <w:r>
              <w:rPr>
                <w:lang w:eastAsia="zh-CN"/>
              </w:rPr>
              <w:t>&gt; Security and access requirements</w:t>
            </w:r>
          </w:p>
        </w:tc>
        <w:tc>
          <w:tcPr>
            <w:tcW w:w="1440" w:type="dxa"/>
            <w:tcBorders>
              <w:top w:val="single" w:sz="4" w:space="0" w:color="000000"/>
              <w:left w:val="single" w:sz="4" w:space="0" w:color="000000"/>
              <w:bottom w:val="single" w:sz="4" w:space="0" w:color="000000"/>
              <w:right w:val="nil"/>
            </w:tcBorders>
            <w:hideMark/>
          </w:tcPr>
          <w:p w14:paraId="3797C634" w14:textId="77777777" w:rsidR="004A0081" w:rsidRDefault="004A008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B8DC9" w14:textId="54591850" w:rsidR="004A0081" w:rsidRDefault="004A0081">
            <w:pPr>
              <w:pStyle w:val="TAL"/>
              <w:rPr>
                <w:lang w:eastAsia="zh-CN"/>
              </w:rPr>
            </w:pPr>
            <w:r>
              <w:rPr>
                <w:lang w:eastAsia="zh-CN"/>
              </w:rPr>
              <w:t>Represents the information on security requirements for storing the ML model information and the ML model access requirements (e.g., publicly available, private use only, or available for the list of VAL server IDs</w:t>
            </w:r>
            <w:r w:rsidR="00C76B64">
              <w:rPr>
                <w:lang w:eastAsia="zh-CN"/>
              </w:rPr>
              <w:t xml:space="preserve"> or VAL client IDs, time period and location access</w:t>
            </w:r>
            <w:r>
              <w:rPr>
                <w:lang w:eastAsia="zh-CN"/>
              </w:rPr>
              <w:t>).</w:t>
            </w:r>
            <w:r w:rsidR="00ED117C">
              <w:rPr>
                <w:lang w:eastAsia="zh-CN"/>
              </w:rPr>
              <w:t xml:space="preserve"> If the access requirement is private use only, then the model is not discoverable by other consumers.</w:t>
            </w:r>
          </w:p>
        </w:tc>
      </w:tr>
      <w:tr w:rsidR="005E0013" w14:paraId="7C16F4D2" w14:textId="77777777" w:rsidTr="005E0013">
        <w:trPr>
          <w:jc w:val="center"/>
        </w:trPr>
        <w:tc>
          <w:tcPr>
            <w:tcW w:w="2880" w:type="dxa"/>
            <w:tcBorders>
              <w:top w:val="single" w:sz="4" w:space="0" w:color="000000"/>
              <w:left w:val="single" w:sz="4" w:space="0" w:color="000000"/>
              <w:bottom w:val="single" w:sz="4" w:space="0" w:color="000000"/>
              <w:right w:val="nil"/>
            </w:tcBorders>
            <w:hideMark/>
          </w:tcPr>
          <w:p w14:paraId="56AB787C" w14:textId="77777777" w:rsidR="005E0013" w:rsidRDefault="005E0013">
            <w:pPr>
              <w:pStyle w:val="TAL"/>
              <w:rPr>
                <w:lang w:eastAsia="zh-CN"/>
              </w:rPr>
            </w:pPr>
            <w:r>
              <w:rPr>
                <w:lang w:eastAsia="zh-CN"/>
              </w:rPr>
              <w:t>ML model usage requirements</w:t>
            </w:r>
          </w:p>
        </w:tc>
        <w:tc>
          <w:tcPr>
            <w:tcW w:w="1440" w:type="dxa"/>
            <w:tcBorders>
              <w:top w:val="single" w:sz="4" w:space="0" w:color="000000"/>
              <w:left w:val="single" w:sz="4" w:space="0" w:color="000000"/>
              <w:bottom w:val="single" w:sz="4" w:space="0" w:color="000000"/>
              <w:right w:val="nil"/>
            </w:tcBorders>
            <w:hideMark/>
          </w:tcPr>
          <w:p w14:paraId="0B3A0923" w14:textId="77777777" w:rsidR="005E0013" w:rsidRDefault="005E0013">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C7D4042" w14:textId="42229670" w:rsidR="005E0013" w:rsidRDefault="005E0013">
            <w:pPr>
              <w:pStyle w:val="TAL"/>
              <w:rPr>
                <w:lang w:eastAsia="zh-CN"/>
              </w:rPr>
            </w:pPr>
            <w:r>
              <w:rPr>
                <w:lang w:eastAsia="zh-CN"/>
              </w:rPr>
              <w:t>Represents the requirements for using the ML model (e.g. for inference or for training). The requirements are used by the AIMLE server to determine whether an AIMLE client is capable of using the model based on comparing the requirements with information in the AIMLE client profile in Table</w:t>
            </w:r>
            <w:r w:rsidR="007A3936">
              <w:rPr>
                <w:lang w:eastAsia="zh-CN"/>
              </w:rPr>
              <w:t> </w:t>
            </w:r>
            <w:r>
              <w:rPr>
                <w:lang w:eastAsia="zh-CN"/>
              </w:rPr>
              <w:t>8.7.3.1-2.</w:t>
            </w:r>
          </w:p>
        </w:tc>
      </w:tr>
      <w:tr w:rsidR="004A0081" w14:paraId="52CBAFE2"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1AC83EA" w14:textId="77777777" w:rsidR="004A0081" w:rsidRDefault="004A0081">
            <w:pPr>
              <w:pStyle w:val="TAN"/>
              <w:rPr>
                <w:rFonts w:cs="Arial"/>
              </w:rPr>
            </w:pPr>
            <w:r>
              <w:t>NOTE 1:</w:t>
            </w:r>
            <w:r>
              <w:tab/>
            </w:r>
            <w:r>
              <w:rPr>
                <w:rFonts w:cs="Arial"/>
              </w:rPr>
              <w:t>At least one of these information elements shall be provided.</w:t>
            </w:r>
          </w:p>
          <w:p w14:paraId="624D83F1" w14:textId="77777777" w:rsidR="004A0081" w:rsidRDefault="004A0081">
            <w:pPr>
              <w:pStyle w:val="TAN"/>
            </w:pPr>
            <w:r>
              <w:rPr>
                <w:rFonts w:cs="Arial"/>
              </w:rPr>
              <w:t>NOTE 2:</w:t>
            </w:r>
            <w:r>
              <w:rPr>
                <w:rFonts w:cs="Arial"/>
              </w:rPr>
              <w:tab/>
              <w:t>This IE is included only if trained ML model is available.</w:t>
            </w:r>
          </w:p>
        </w:tc>
      </w:tr>
    </w:tbl>
    <w:p w14:paraId="0AFE3494" w14:textId="77777777" w:rsidR="0026434B" w:rsidRDefault="0026434B" w:rsidP="00211E6F">
      <w:bookmarkStart w:id="372" w:name="_Toc164779177"/>
      <w:bookmarkStart w:id="373" w:name="_Toc164779431"/>
      <w:bookmarkStart w:id="374" w:name="_Toc169945344"/>
    </w:p>
    <w:p w14:paraId="5D561284" w14:textId="2904E2CA" w:rsidR="004A0081" w:rsidRDefault="004A0081" w:rsidP="004A0081">
      <w:pPr>
        <w:pStyle w:val="Heading4"/>
      </w:pPr>
      <w:bookmarkStart w:id="375" w:name="_Toc218864162"/>
      <w:r>
        <w:lastRenderedPageBreak/>
        <w:t>8.11.4.2</w:t>
      </w:r>
      <w:r>
        <w:tab/>
      </w:r>
      <w:r>
        <w:rPr>
          <w:rFonts w:eastAsia="SimSun"/>
        </w:rPr>
        <w:t>ML model information storage response</w:t>
      </w:r>
      <w:bookmarkEnd w:id="372"/>
      <w:bookmarkEnd w:id="373"/>
      <w:bookmarkEnd w:id="374"/>
      <w:bookmarkEnd w:id="375"/>
    </w:p>
    <w:p w14:paraId="4A112E31" w14:textId="1AF24A33" w:rsidR="004A0081" w:rsidRDefault="004A0081" w:rsidP="004A0081">
      <w:r>
        <w:t>Table 8.11.4.2</w:t>
      </w:r>
      <w:r>
        <w:rPr>
          <w:lang w:eastAsia="zh-CN"/>
        </w:rPr>
        <w:t>-1</w:t>
      </w:r>
      <w:r>
        <w:t xml:space="preserve"> describes the information flow from the ML repository to the AIMLE server</w:t>
      </w:r>
      <w:r w:rsidR="005E0013">
        <w:t xml:space="preserve"> or from the AIMLE server to the AIMLE client/VAL server</w:t>
      </w:r>
      <w:r>
        <w:t xml:space="preserve"> as a response for the ML model information storage request.</w:t>
      </w:r>
    </w:p>
    <w:p w14:paraId="1025D848" w14:textId="679D3F40" w:rsidR="004A0081" w:rsidRDefault="004A0081" w:rsidP="004A0081">
      <w:pPr>
        <w:pStyle w:val="TH"/>
      </w:pPr>
      <w:r>
        <w:t>Table 8.11.4.2-1: ML model information storage response</w:t>
      </w:r>
    </w:p>
    <w:tbl>
      <w:tblPr>
        <w:tblW w:w="8640" w:type="dxa"/>
        <w:jc w:val="center"/>
        <w:tblLayout w:type="fixed"/>
        <w:tblLook w:val="04A0" w:firstRow="1" w:lastRow="0" w:firstColumn="1" w:lastColumn="0" w:noHBand="0" w:noVBand="1"/>
      </w:tblPr>
      <w:tblGrid>
        <w:gridCol w:w="2880"/>
        <w:gridCol w:w="1440"/>
        <w:gridCol w:w="4320"/>
      </w:tblGrid>
      <w:tr w:rsidR="004A0081" w14:paraId="672CF0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6E70AC4"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94B50E"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F2A83D" w14:textId="77777777" w:rsidR="004A0081" w:rsidRDefault="004A0081">
            <w:pPr>
              <w:pStyle w:val="TAH"/>
            </w:pPr>
            <w:r>
              <w:t>Description</w:t>
            </w:r>
          </w:p>
        </w:tc>
      </w:tr>
      <w:tr w:rsidR="004A0081" w14:paraId="72F3CE02"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2244403" w14:textId="77777777" w:rsidR="004A0081" w:rsidRDefault="004A0081">
            <w:pPr>
              <w:pStyle w:val="TAL"/>
            </w:pPr>
            <w:r>
              <w:t>Result</w:t>
            </w:r>
          </w:p>
        </w:tc>
        <w:tc>
          <w:tcPr>
            <w:tcW w:w="1440" w:type="dxa"/>
            <w:tcBorders>
              <w:top w:val="single" w:sz="4" w:space="0" w:color="000000"/>
              <w:left w:val="single" w:sz="4" w:space="0" w:color="000000"/>
              <w:bottom w:val="single" w:sz="4" w:space="0" w:color="000000"/>
              <w:right w:val="nil"/>
            </w:tcBorders>
            <w:hideMark/>
          </w:tcPr>
          <w:p w14:paraId="0452079A" w14:textId="77777777" w:rsidR="004A0081" w:rsidRDefault="004A0081">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FA509F" w14:textId="605CF8FA" w:rsidR="004A0081" w:rsidRDefault="004A0081">
            <w:pPr>
              <w:pStyle w:val="TAL"/>
            </w:pPr>
            <w:r>
              <w:t>Indicates success or failure of the request.</w:t>
            </w:r>
          </w:p>
        </w:tc>
      </w:tr>
      <w:tr w:rsidR="00C76B64" w14:paraId="6EE08276"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1771CD1C" w14:textId="77777777" w:rsidR="00C76B64" w:rsidRDefault="00C76B64">
            <w:pPr>
              <w:pStyle w:val="TAL"/>
              <w:rPr>
                <w:lang w:eastAsia="de-DE"/>
              </w:rPr>
            </w:pPr>
            <w:r>
              <w:rPr>
                <w:lang w:eastAsia="de-DE"/>
              </w:rPr>
              <w:t>ML model profile identifier</w:t>
            </w:r>
          </w:p>
        </w:tc>
        <w:tc>
          <w:tcPr>
            <w:tcW w:w="1440" w:type="dxa"/>
            <w:tcBorders>
              <w:top w:val="single" w:sz="4" w:space="0" w:color="000000"/>
              <w:left w:val="single" w:sz="4" w:space="0" w:color="000000"/>
              <w:bottom w:val="single" w:sz="4" w:space="0" w:color="000000"/>
              <w:right w:val="nil"/>
            </w:tcBorders>
            <w:hideMark/>
          </w:tcPr>
          <w:p w14:paraId="03D664A5" w14:textId="77777777" w:rsidR="00C76B64" w:rsidRDefault="00C76B64">
            <w:pPr>
              <w:pStyle w:val="TAC"/>
              <w:rPr>
                <w:lang w:eastAsia="de-DE"/>
              </w:rPr>
            </w:pPr>
            <w:r>
              <w:rPr>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2DFCDA1" w14:textId="77777777" w:rsidR="00C76B64" w:rsidRDefault="00C76B64">
            <w:pPr>
              <w:pStyle w:val="TAL"/>
              <w:rPr>
                <w:lang w:eastAsia="de-DE"/>
              </w:rPr>
            </w:pPr>
            <w:r>
              <w:rPr>
                <w:lang w:eastAsia="en-IN"/>
              </w:rPr>
              <w:t>The identifier of the ML model profile created as a result of a successful ML model storage request.</w:t>
            </w:r>
          </w:p>
        </w:tc>
      </w:tr>
    </w:tbl>
    <w:p w14:paraId="6B42AF43" w14:textId="77777777" w:rsidR="00C76B64" w:rsidRDefault="00C76B64" w:rsidP="00EF2846">
      <w:pPr>
        <w:pStyle w:val="TH"/>
        <w:jc w:val="left"/>
      </w:pPr>
    </w:p>
    <w:p w14:paraId="296B1BB8" w14:textId="584BB3EF" w:rsidR="00C76B64" w:rsidRDefault="00C76B64" w:rsidP="00C76B64">
      <w:pPr>
        <w:pStyle w:val="TH"/>
      </w:pPr>
      <w:r>
        <w:t>Table 8.11.4.2</w:t>
      </w:r>
      <w:r>
        <w:rPr>
          <w:lang w:eastAsia="zh-CN"/>
        </w:rPr>
        <w:t>-2</w:t>
      </w:r>
      <w:r>
        <w:t>: ML model profile</w:t>
      </w:r>
    </w:p>
    <w:tbl>
      <w:tblPr>
        <w:tblW w:w="8640" w:type="dxa"/>
        <w:jc w:val="center"/>
        <w:tblLayout w:type="fixed"/>
        <w:tblLook w:val="04A0" w:firstRow="1" w:lastRow="0" w:firstColumn="1" w:lastColumn="0" w:noHBand="0" w:noVBand="1"/>
      </w:tblPr>
      <w:tblGrid>
        <w:gridCol w:w="2880"/>
        <w:gridCol w:w="1440"/>
        <w:gridCol w:w="4320"/>
      </w:tblGrid>
      <w:tr w:rsidR="00C76B64" w14:paraId="46580B4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D132309" w14:textId="77777777" w:rsidR="00C76B64" w:rsidRDefault="00C76B64">
            <w:pPr>
              <w:pStyle w:val="TAH"/>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233C4CC" w14:textId="77777777" w:rsidR="00C76B64" w:rsidRDefault="00C76B64">
            <w:pPr>
              <w:pStyle w:val="TAH"/>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7118640" w14:textId="77777777" w:rsidR="00C76B64" w:rsidRDefault="00C76B64">
            <w:pPr>
              <w:pStyle w:val="TAH"/>
              <w:rPr>
                <w:lang w:eastAsia="en-GB"/>
              </w:rPr>
            </w:pPr>
            <w:r>
              <w:rPr>
                <w:lang w:eastAsia="en-GB"/>
              </w:rPr>
              <w:t>Description</w:t>
            </w:r>
          </w:p>
        </w:tc>
      </w:tr>
      <w:tr w:rsidR="00C76B64" w14:paraId="4349D80F"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3AB6A92C" w14:textId="77777777" w:rsidR="00C76B64" w:rsidRDefault="00C76B64">
            <w:pPr>
              <w:pStyle w:val="TAL"/>
              <w:rPr>
                <w:lang w:eastAsia="zh-CN"/>
              </w:rPr>
            </w:pPr>
            <w:r>
              <w:rPr>
                <w:lang w:eastAsia="zh-CN"/>
              </w:rPr>
              <w:t>ML model profile identifier</w:t>
            </w:r>
          </w:p>
        </w:tc>
        <w:tc>
          <w:tcPr>
            <w:tcW w:w="1440" w:type="dxa"/>
            <w:tcBorders>
              <w:top w:val="single" w:sz="4" w:space="0" w:color="000000"/>
              <w:left w:val="single" w:sz="4" w:space="0" w:color="000000"/>
              <w:bottom w:val="single" w:sz="4" w:space="0" w:color="000000"/>
              <w:right w:val="nil"/>
            </w:tcBorders>
            <w:hideMark/>
          </w:tcPr>
          <w:p w14:paraId="0C84BDC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B721985" w14:textId="77777777" w:rsidR="00C76B64" w:rsidRDefault="00C76B64">
            <w:pPr>
              <w:pStyle w:val="TAL"/>
              <w:rPr>
                <w:lang w:eastAsia="zh-CN"/>
              </w:rPr>
            </w:pPr>
            <w:r>
              <w:rPr>
                <w:lang w:eastAsia="zh-CN"/>
              </w:rPr>
              <w:t>The identifier of the ML model profile.</w:t>
            </w:r>
          </w:p>
        </w:tc>
      </w:tr>
      <w:tr w:rsidR="00C76B64" w14:paraId="7DE3D643"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02F2A200" w14:textId="242A3B03" w:rsidR="00C76B64" w:rsidRDefault="00C76B64">
            <w:pPr>
              <w:pStyle w:val="TAL"/>
              <w:rPr>
                <w:lang w:eastAsia="en-GB"/>
              </w:rPr>
            </w:pPr>
            <w:r>
              <w:rPr>
                <w:lang w:eastAsia="zh-CN"/>
              </w:rPr>
              <w:t xml:space="preserve">AIMLE server identifier </w:t>
            </w:r>
          </w:p>
        </w:tc>
        <w:tc>
          <w:tcPr>
            <w:tcW w:w="1440" w:type="dxa"/>
            <w:tcBorders>
              <w:top w:val="single" w:sz="4" w:space="0" w:color="000000"/>
              <w:left w:val="single" w:sz="4" w:space="0" w:color="000000"/>
              <w:bottom w:val="single" w:sz="4" w:space="0" w:color="000000"/>
              <w:right w:val="nil"/>
            </w:tcBorders>
            <w:hideMark/>
          </w:tcPr>
          <w:p w14:paraId="313D98B7"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3187F99" w14:textId="77777777" w:rsidR="00C76B64" w:rsidRDefault="00C76B64">
            <w:pPr>
              <w:pStyle w:val="TAL"/>
              <w:rPr>
                <w:lang w:eastAsia="en-GB"/>
              </w:rPr>
            </w:pPr>
            <w:r>
              <w:rPr>
                <w:lang w:eastAsia="zh-CN"/>
              </w:rPr>
              <w:t>The identifier of the AIMLE server that stored the ML model</w:t>
            </w:r>
            <w:r>
              <w:rPr>
                <w:lang w:eastAsia="en-GB"/>
              </w:rPr>
              <w:t>.</w:t>
            </w:r>
          </w:p>
        </w:tc>
      </w:tr>
      <w:tr w:rsidR="00C76B64" w14:paraId="357C4080"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289FC5B2" w14:textId="77777777" w:rsidR="00C76B64" w:rsidRDefault="00C76B64">
            <w:pPr>
              <w:pStyle w:val="TAL"/>
              <w:rPr>
                <w:lang w:eastAsia="zh-CN"/>
              </w:rPr>
            </w:pPr>
            <w:r>
              <w:rPr>
                <w:lang w:eastAsia="zh-CN"/>
              </w:rPr>
              <w:t>ML repository identifier</w:t>
            </w:r>
          </w:p>
        </w:tc>
        <w:tc>
          <w:tcPr>
            <w:tcW w:w="1440" w:type="dxa"/>
            <w:tcBorders>
              <w:top w:val="single" w:sz="4" w:space="0" w:color="000000"/>
              <w:left w:val="single" w:sz="4" w:space="0" w:color="000000"/>
              <w:bottom w:val="single" w:sz="4" w:space="0" w:color="000000"/>
              <w:right w:val="nil"/>
            </w:tcBorders>
            <w:hideMark/>
          </w:tcPr>
          <w:p w14:paraId="14701329"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9BC90A" w14:textId="77777777" w:rsidR="00C76B64" w:rsidRDefault="00C76B64">
            <w:pPr>
              <w:pStyle w:val="TAL"/>
              <w:rPr>
                <w:lang w:eastAsia="zh-CN"/>
              </w:rPr>
            </w:pPr>
            <w:r>
              <w:rPr>
                <w:lang w:eastAsia="zh-CN"/>
              </w:rPr>
              <w:t>The identifier of the ML repository where the ML model is stored.</w:t>
            </w:r>
          </w:p>
        </w:tc>
      </w:tr>
      <w:tr w:rsidR="00C76B64" w14:paraId="5D327AC1"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AC34D5B" w14:textId="77777777" w:rsidR="00C76B64" w:rsidRDefault="00C76B64">
            <w:pPr>
              <w:pStyle w:val="TAL"/>
              <w:rPr>
                <w:lang w:eastAsia="zh-CN"/>
              </w:rPr>
            </w:pPr>
            <w:r>
              <w:rPr>
                <w:lang w:eastAsia="zh-CN"/>
              </w:rPr>
              <w:t>ML model information</w:t>
            </w:r>
          </w:p>
        </w:tc>
        <w:tc>
          <w:tcPr>
            <w:tcW w:w="1440" w:type="dxa"/>
            <w:tcBorders>
              <w:top w:val="single" w:sz="4" w:space="0" w:color="000000"/>
              <w:left w:val="single" w:sz="4" w:space="0" w:color="000000"/>
              <w:bottom w:val="single" w:sz="4" w:space="0" w:color="000000"/>
              <w:right w:val="nil"/>
            </w:tcBorders>
            <w:hideMark/>
          </w:tcPr>
          <w:p w14:paraId="317B9A9D" w14:textId="77777777" w:rsidR="00C76B64" w:rsidRDefault="00C76B64">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DE74AEE" w14:textId="3D5B7C7D" w:rsidR="00C76B64" w:rsidRDefault="00C76B64">
            <w:pPr>
              <w:pStyle w:val="TAL"/>
              <w:rPr>
                <w:lang w:eastAsia="zh-CN"/>
              </w:rPr>
            </w:pPr>
            <w:r>
              <w:rPr>
                <w:lang w:eastAsia="zh-CN"/>
              </w:rPr>
              <w:t>The information about the ML model, as described in Table</w:t>
            </w:r>
            <w:r w:rsidR="007A3936">
              <w:rPr>
                <w:lang w:eastAsia="zh-CN"/>
              </w:rPr>
              <w:t> </w:t>
            </w:r>
            <w:r>
              <w:rPr>
                <w:lang w:eastAsia="zh-CN"/>
              </w:rPr>
              <w:t>8.11.4.1-2</w:t>
            </w:r>
            <w:r>
              <w:rPr>
                <w:lang w:eastAsia="en-GB"/>
              </w:rPr>
              <w:t>.</w:t>
            </w:r>
          </w:p>
        </w:tc>
      </w:tr>
      <w:tr w:rsidR="00C76B64" w14:paraId="374E3A0A" w14:textId="77777777" w:rsidTr="00C76B64">
        <w:trPr>
          <w:jc w:val="center"/>
        </w:trPr>
        <w:tc>
          <w:tcPr>
            <w:tcW w:w="2880" w:type="dxa"/>
            <w:tcBorders>
              <w:top w:val="single" w:sz="4" w:space="0" w:color="000000"/>
              <w:left w:val="single" w:sz="4" w:space="0" w:color="000000"/>
              <w:bottom w:val="single" w:sz="4" w:space="0" w:color="000000"/>
              <w:right w:val="nil"/>
            </w:tcBorders>
            <w:hideMark/>
          </w:tcPr>
          <w:p w14:paraId="749C2656" w14:textId="6B4EA25A" w:rsidR="00C76B64" w:rsidRDefault="00C76B64">
            <w:pPr>
              <w:pStyle w:val="TAL"/>
              <w:rPr>
                <w:lang w:eastAsia="zh-CN"/>
              </w:rPr>
            </w:pPr>
            <w:r>
              <w:rPr>
                <w:lang w:eastAsia="zh-CN"/>
              </w:rPr>
              <w:t xml:space="preserve">ML model </w:t>
            </w:r>
            <w:r w:rsidR="004541A2" w:rsidRPr="004541A2">
              <w:rPr>
                <w:lang w:eastAsia="zh-CN"/>
              </w:rPr>
              <w:t>retrieval endpoint</w:t>
            </w:r>
          </w:p>
        </w:tc>
        <w:tc>
          <w:tcPr>
            <w:tcW w:w="1440" w:type="dxa"/>
            <w:tcBorders>
              <w:top w:val="single" w:sz="4" w:space="0" w:color="000000"/>
              <w:left w:val="single" w:sz="4" w:space="0" w:color="000000"/>
              <w:bottom w:val="single" w:sz="4" w:space="0" w:color="000000"/>
              <w:right w:val="nil"/>
            </w:tcBorders>
            <w:hideMark/>
          </w:tcPr>
          <w:p w14:paraId="2577A47C" w14:textId="77777777" w:rsidR="00C76B64" w:rsidRDefault="00C76B6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9EDEA9B" w14:textId="42B7583F" w:rsidR="00C76B64" w:rsidRDefault="00C76B64">
            <w:pPr>
              <w:pStyle w:val="TAL"/>
              <w:rPr>
                <w:lang w:eastAsia="zh-CN"/>
              </w:rPr>
            </w:pPr>
            <w:r>
              <w:rPr>
                <w:lang w:eastAsia="en-IN"/>
              </w:rPr>
              <w:t xml:space="preserve">Represents the ML model </w:t>
            </w:r>
            <w:r w:rsidR="004541A2" w:rsidRPr="004541A2">
              <w:rPr>
                <w:lang w:eastAsia="en-IN"/>
              </w:rPr>
              <w:t xml:space="preserve">retrieval endpoint (e.g., URL, URI, IP address and Port) </w:t>
            </w:r>
            <w:r>
              <w:rPr>
                <w:lang w:eastAsia="en-IN"/>
              </w:rPr>
              <w:t>that can be used to download the ML model.</w:t>
            </w:r>
          </w:p>
        </w:tc>
      </w:tr>
    </w:tbl>
    <w:p w14:paraId="0E33124C" w14:textId="77777777" w:rsidR="004A0081" w:rsidRDefault="004A0081" w:rsidP="004A0081"/>
    <w:p w14:paraId="5810E2EB" w14:textId="3850D5ED" w:rsidR="004A0081" w:rsidRDefault="004A0081" w:rsidP="004A0081">
      <w:pPr>
        <w:pStyle w:val="Heading4"/>
      </w:pPr>
      <w:bookmarkStart w:id="376" w:name="_Toc164779178"/>
      <w:bookmarkStart w:id="377" w:name="_Toc164779432"/>
      <w:bookmarkStart w:id="378" w:name="_Toc169945345"/>
      <w:bookmarkStart w:id="379" w:name="_Toc218864163"/>
      <w:r>
        <w:t>8.</w:t>
      </w:r>
      <w:r w:rsidR="00096A5D">
        <w:t>11</w:t>
      </w:r>
      <w:r>
        <w:t>.4.3</w:t>
      </w:r>
      <w:r>
        <w:tab/>
      </w:r>
      <w:r>
        <w:rPr>
          <w:rFonts w:eastAsia="SimSun"/>
        </w:rPr>
        <w:t>ML model information discovery request</w:t>
      </w:r>
      <w:bookmarkEnd w:id="376"/>
      <w:bookmarkEnd w:id="377"/>
      <w:bookmarkEnd w:id="378"/>
      <w:bookmarkEnd w:id="379"/>
    </w:p>
    <w:p w14:paraId="1ADE23DF" w14:textId="5ED966DD" w:rsidR="004A0081" w:rsidRDefault="004A0081" w:rsidP="004A0081">
      <w:r>
        <w:t>Table 8.</w:t>
      </w:r>
      <w:r w:rsidR="00096A5D">
        <w:t>11</w:t>
      </w:r>
      <w:r>
        <w:t>.4.3</w:t>
      </w:r>
      <w:r>
        <w:rPr>
          <w:lang w:eastAsia="zh-CN"/>
        </w:rPr>
        <w:t>-1</w:t>
      </w:r>
      <w:r>
        <w:t xml:space="preserve"> describes the information flow from the AIMLE server to the ML repository as a request for the ML model information discovery.</w:t>
      </w:r>
    </w:p>
    <w:p w14:paraId="5712D4F6" w14:textId="1BF0909B" w:rsidR="004A0081" w:rsidRDefault="004A0081" w:rsidP="004A0081">
      <w:pPr>
        <w:pStyle w:val="TH"/>
      </w:pPr>
      <w:r>
        <w:t>Table 8.</w:t>
      </w:r>
      <w:r w:rsidR="00096A5D">
        <w:t>11</w:t>
      </w:r>
      <w:r>
        <w:t>.4.3</w:t>
      </w:r>
      <w:r>
        <w:rPr>
          <w:lang w:eastAsia="zh-CN"/>
        </w:rPr>
        <w:t>-1</w:t>
      </w:r>
      <w:r>
        <w:t>: ML model information discovery request</w:t>
      </w:r>
    </w:p>
    <w:tbl>
      <w:tblPr>
        <w:tblW w:w="8640" w:type="dxa"/>
        <w:jc w:val="center"/>
        <w:tblLayout w:type="fixed"/>
        <w:tblLook w:val="04A0" w:firstRow="1" w:lastRow="0" w:firstColumn="1" w:lastColumn="0" w:noHBand="0" w:noVBand="1"/>
      </w:tblPr>
      <w:tblGrid>
        <w:gridCol w:w="2880"/>
        <w:gridCol w:w="1440"/>
        <w:gridCol w:w="4320"/>
      </w:tblGrid>
      <w:tr w:rsidR="004A0081" w14:paraId="4254012A"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880CEF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0918FC8"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B45DD9E" w14:textId="77777777" w:rsidR="004A0081" w:rsidRDefault="004A0081">
            <w:pPr>
              <w:pStyle w:val="TAH"/>
            </w:pPr>
            <w:r>
              <w:t>Description</w:t>
            </w:r>
          </w:p>
        </w:tc>
      </w:tr>
      <w:tr w:rsidR="004A0081" w14:paraId="45EF37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2BBD9162" w14:textId="77777777" w:rsidR="004A0081" w:rsidRDefault="004A0081">
            <w:pPr>
              <w:pStyle w:val="TAL"/>
            </w:pPr>
            <w:r>
              <w:rPr>
                <w:lang w:eastAsia="zh-CN"/>
              </w:rPr>
              <w:t>Requester Identity</w:t>
            </w:r>
          </w:p>
        </w:tc>
        <w:tc>
          <w:tcPr>
            <w:tcW w:w="1440" w:type="dxa"/>
            <w:tcBorders>
              <w:top w:val="single" w:sz="4" w:space="0" w:color="000000"/>
              <w:left w:val="single" w:sz="4" w:space="0" w:color="000000"/>
              <w:bottom w:val="single" w:sz="4" w:space="0" w:color="000000"/>
              <w:right w:val="nil"/>
            </w:tcBorders>
            <w:hideMark/>
          </w:tcPr>
          <w:p w14:paraId="227F3060" w14:textId="77777777" w:rsidR="004A0081" w:rsidRDefault="004A0081">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6F8934" w14:textId="77777777" w:rsidR="004A0081" w:rsidRDefault="004A0081">
            <w:pPr>
              <w:pStyle w:val="TAL"/>
            </w:pPr>
            <w:r>
              <w:rPr>
                <w:lang w:eastAsia="zh-CN"/>
              </w:rPr>
              <w:t>The identity of the</w:t>
            </w:r>
            <w:r>
              <w:t xml:space="preserve"> ML repository consumer performing the request.</w:t>
            </w:r>
          </w:p>
        </w:tc>
      </w:tr>
      <w:tr w:rsidR="004A0081" w14:paraId="499F5CD8"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052F3363" w14:textId="77777777" w:rsidR="004A0081" w:rsidRDefault="004A0081">
            <w:pPr>
              <w:pStyle w:val="TAL"/>
              <w:rPr>
                <w:lang w:eastAsia="zh-CN"/>
              </w:rPr>
            </w:pPr>
            <w:r>
              <w:rPr>
                <w:lang w:eastAsia="zh-CN"/>
              </w:rPr>
              <w:t>Filtering criteria</w:t>
            </w:r>
          </w:p>
        </w:tc>
        <w:tc>
          <w:tcPr>
            <w:tcW w:w="1440" w:type="dxa"/>
            <w:tcBorders>
              <w:top w:val="single" w:sz="4" w:space="0" w:color="000000"/>
              <w:left w:val="single" w:sz="4" w:space="0" w:color="000000"/>
              <w:bottom w:val="single" w:sz="4" w:space="0" w:color="000000"/>
              <w:right w:val="nil"/>
            </w:tcBorders>
            <w:hideMark/>
          </w:tcPr>
          <w:p w14:paraId="7ED3130F" w14:textId="77777777" w:rsidR="004A0081" w:rsidRDefault="004A0081">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28F2C33" w14:textId="53C015E5" w:rsidR="004A0081" w:rsidRDefault="004A0081">
            <w:pPr>
              <w:pStyle w:val="TAL"/>
              <w:rPr>
                <w:lang w:eastAsia="zh-CN"/>
              </w:rPr>
            </w:pPr>
            <w:r>
              <w:rPr>
                <w:lang w:eastAsia="zh-CN"/>
              </w:rPr>
              <w:t>Represents the filtering criteria, which can be any of the ML model information as in Table</w:t>
            </w:r>
            <w:r w:rsidR="00096A5D">
              <w:rPr>
                <w:lang w:eastAsia="zh-CN"/>
              </w:rPr>
              <w:t> </w:t>
            </w:r>
            <w:r>
              <w:rPr>
                <w:lang w:eastAsia="zh-CN"/>
              </w:rPr>
              <w:t>8.</w:t>
            </w:r>
            <w:r w:rsidR="00096A5D">
              <w:rPr>
                <w:lang w:eastAsia="zh-CN"/>
              </w:rPr>
              <w:t>11</w:t>
            </w:r>
            <w:r>
              <w:rPr>
                <w:lang w:eastAsia="zh-CN"/>
              </w:rPr>
              <w:t>.4.1-</w:t>
            </w:r>
            <w:r w:rsidR="0037286B">
              <w:rPr>
                <w:lang w:eastAsia="zh-CN"/>
              </w:rPr>
              <w:t>2</w:t>
            </w:r>
            <w:r>
              <w:rPr>
                <w:lang w:eastAsia="zh-CN"/>
              </w:rPr>
              <w:t>.</w:t>
            </w:r>
          </w:p>
        </w:tc>
      </w:tr>
    </w:tbl>
    <w:p w14:paraId="2D4AB034" w14:textId="77777777" w:rsidR="004A0081" w:rsidRDefault="004A0081" w:rsidP="004A0081">
      <w:pPr>
        <w:rPr>
          <w:rFonts w:eastAsia="SimSun"/>
        </w:rPr>
      </w:pPr>
    </w:p>
    <w:p w14:paraId="00F450E4" w14:textId="1F53E1B0" w:rsidR="004A0081" w:rsidRDefault="004A0081" w:rsidP="004A0081">
      <w:pPr>
        <w:pStyle w:val="Heading4"/>
      </w:pPr>
      <w:bookmarkStart w:id="380" w:name="_Toc164779179"/>
      <w:bookmarkStart w:id="381" w:name="_Toc164779433"/>
      <w:bookmarkStart w:id="382" w:name="_Toc169945346"/>
      <w:bookmarkStart w:id="383" w:name="_Toc218864164"/>
      <w:r>
        <w:t>8.</w:t>
      </w:r>
      <w:r w:rsidR="00096A5D">
        <w:t>11</w:t>
      </w:r>
      <w:r>
        <w:t>.4.4</w:t>
      </w:r>
      <w:r>
        <w:tab/>
      </w:r>
      <w:r>
        <w:rPr>
          <w:rFonts w:eastAsia="SimSun"/>
        </w:rPr>
        <w:t>ML model information discovery response</w:t>
      </w:r>
      <w:bookmarkEnd w:id="380"/>
      <w:bookmarkEnd w:id="381"/>
      <w:bookmarkEnd w:id="382"/>
      <w:bookmarkEnd w:id="383"/>
    </w:p>
    <w:p w14:paraId="37CFF7BF" w14:textId="62633091" w:rsidR="004A0081" w:rsidRDefault="004A0081" w:rsidP="004A0081">
      <w:r>
        <w:t>Table 8.</w:t>
      </w:r>
      <w:r w:rsidR="00096A5D">
        <w:t>11</w:t>
      </w:r>
      <w:r>
        <w:t>.4.4</w:t>
      </w:r>
      <w:r>
        <w:rPr>
          <w:lang w:eastAsia="zh-CN"/>
        </w:rPr>
        <w:t>-1</w:t>
      </w:r>
      <w:r>
        <w:t xml:space="preserve"> describes the information flow from the model repository to the AIMLE server as a response for the ML model information discovery request.</w:t>
      </w:r>
    </w:p>
    <w:p w14:paraId="406027B7" w14:textId="1173DE9D" w:rsidR="004A0081" w:rsidRDefault="004A0081" w:rsidP="004A0081">
      <w:pPr>
        <w:pStyle w:val="TH"/>
      </w:pPr>
      <w:bookmarkStart w:id="384" w:name="_Hlk183471774"/>
      <w:r>
        <w:lastRenderedPageBreak/>
        <w:t>Table 8.</w:t>
      </w:r>
      <w:r w:rsidR="00096A5D">
        <w:t>11</w:t>
      </w:r>
      <w:r>
        <w:t>.4.4-1: ML model information discovery response</w:t>
      </w:r>
    </w:p>
    <w:tbl>
      <w:tblPr>
        <w:tblW w:w="8640" w:type="dxa"/>
        <w:jc w:val="center"/>
        <w:tblLayout w:type="fixed"/>
        <w:tblLook w:val="04A0" w:firstRow="1" w:lastRow="0" w:firstColumn="1" w:lastColumn="0" w:noHBand="0" w:noVBand="1"/>
      </w:tblPr>
      <w:tblGrid>
        <w:gridCol w:w="2880"/>
        <w:gridCol w:w="1440"/>
        <w:gridCol w:w="4320"/>
      </w:tblGrid>
      <w:tr w:rsidR="004A0081" w14:paraId="1DD1B874"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43E067CE" w14:textId="77777777" w:rsidR="004A0081" w:rsidRDefault="004A008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2FB18E3" w14:textId="77777777" w:rsidR="004A0081" w:rsidRDefault="004A008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F68824" w14:textId="77777777" w:rsidR="004A0081" w:rsidRDefault="004A0081">
            <w:pPr>
              <w:pStyle w:val="TAH"/>
            </w:pPr>
            <w:r>
              <w:t>Description</w:t>
            </w:r>
          </w:p>
        </w:tc>
      </w:tr>
      <w:tr w:rsidR="00A57F5F" w14:paraId="3C8AFE0C"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119DF8C9" w14:textId="0819C5BD" w:rsidR="00A57F5F" w:rsidRDefault="00A57F5F" w:rsidP="00A57F5F">
            <w:pPr>
              <w:pStyle w:val="TAL"/>
            </w:pPr>
            <w:r>
              <w:rPr>
                <w:lang w:eastAsia="ko-KR"/>
              </w:rPr>
              <w:t>Successful response</w:t>
            </w:r>
          </w:p>
        </w:tc>
        <w:tc>
          <w:tcPr>
            <w:tcW w:w="1440" w:type="dxa"/>
            <w:tcBorders>
              <w:top w:val="single" w:sz="4" w:space="0" w:color="000000"/>
              <w:left w:val="single" w:sz="4" w:space="0" w:color="000000"/>
              <w:bottom w:val="single" w:sz="4" w:space="0" w:color="000000"/>
              <w:right w:val="nil"/>
            </w:tcBorders>
            <w:hideMark/>
          </w:tcPr>
          <w:p w14:paraId="3A85DD8F" w14:textId="77777777" w:rsidR="00A57F5F" w:rsidRDefault="00A57F5F" w:rsidP="00A57F5F">
            <w:pPr>
              <w:pStyle w:val="TAC"/>
              <w:rPr>
                <w:lang w:eastAsia="zh-CN"/>
              </w:rPr>
            </w:pPr>
            <w:r>
              <w:rPr>
                <w:lang w:eastAsia="zh-CN"/>
              </w:rPr>
              <w:t>O</w:t>
            </w:r>
          </w:p>
          <w:p w14:paraId="3C917ECE" w14:textId="400AA414" w:rsidR="00A57F5F" w:rsidRDefault="00A57F5F" w:rsidP="00A57F5F">
            <w:pPr>
              <w:pStyle w:val="TAC"/>
              <w:rPr>
                <w:lang w:eastAsia="zh-CN"/>
              </w:rPr>
            </w:pPr>
            <w:r>
              <w:rPr>
                <w:lang w:eastAsia="zh-CN"/>
              </w:rPr>
              <w:t>(</w:t>
            </w:r>
            <w:r>
              <w:rPr>
                <w:lang w:eastAsia="de-DE"/>
              </w:rPr>
              <w:t>NOTE</w:t>
            </w:r>
            <w:r w:rsidR="004541A2">
              <w:rPr>
                <w:lang w:eastAsia="de-DE"/>
              </w:rPr>
              <w:t> 1</w:t>
            </w:r>
            <w:r>
              <w:rPr>
                <w:lang w:eastAsia="de-DE"/>
              </w:rPr>
              <w:t>)</w:t>
            </w:r>
          </w:p>
          <w:p w14:paraId="745DE4CC" w14:textId="5FC39290" w:rsidR="00A57F5F" w:rsidRDefault="00A57F5F" w:rsidP="00A57F5F">
            <w:pPr>
              <w:pStyle w:val="TAC"/>
            </w:pPr>
          </w:p>
        </w:tc>
        <w:tc>
          <w:tcPr>
            <w:tcW w:w="4320" w:type="dxa"/>
            <w:tcBorders>
              <w:top w:val="single" w:sz="4" w:space="0" w:color="000000"/>
              <w:left w:val="single" w:sz="4" w:space="0" w:color="000000"/>
              <w:bottom w:val="single" w:sz="4" w:space="0" w:color="000000"/>
              <w:right w:val="single" w:sz="4" w:space="0" w:color="000000"/>
            </w:tcBorders>
            <w:hideMark/>
          </w:tcPr>
          <w:p w14:paraId="511F65A3" w14:textId="1850D307" w:rsidR="00A57F5F" w:rsidRDefault="00A57F5F" w:rsidP="00A57F5F">
            <w:pPr>
              <w:pStyle w:val="TAL"/>
            </w:pPr>
            <w:r>
              <w:rPr>
                <w:lang w:eastAsia="ko-KR"/>
              </w:rPr>
              <w:t>Indicates that the request was successful.</w:t>
            </w:r>
          </w:p>
        </w:tc>
      </w:tr>
      <w:tr w:rsidR="004A0081" w14:paraId="6299C1A5"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B40F86A" w14:textId="3D588F45" w:rsidR="004A0081" w:rsidRDefault="00A57F5F">
            <w:pPr>
              <w:pStyle w:val="TAL"/>
            </w:pPr>
            <w:r>
              <w:t>&gt;</w:t>
            </w:r>
            <w:r w:rsidR="004541A2">
              <w:t xml:space="preserve"> </w:t>
            </w:r>
            <w:r w:rsidR="004A0081">
              <w:t xml:space="preserve">ML model </w:t>
            </w:r>
            <w:r>
              <w:t>profile</w:t>
            </w:r>
            <w:r w:rsidR="004A0081">
              <w:t xml:space="preserve"> list</w:t>
            </w:r>
          </w:p>
        </w:tc>
        <w:tc>
          <w:tcPr>
            <w:tcW w:w="1440" w:type="dxa"/>
            <w:tcBorders>
              <w:top w:val="single" w:sz="4" w:space="0" w:color="000000"/>
              <w:left w:val="single" w:sz="4" w:space="0" w:color="000000"/>
              <w:bottom w:val="single" w:sz="4" w:space="0" w:color="000000"/>
              <w:right w:val="nil"/>
            </w:tcBorders>
            <w:hideMark/>
          </w:tcPr>
          <w:p w14:paraId="53E3D0EB" w14:textId="0EC144FA" w:rsidR="004A0081" w:rsidRDefault="004541A2">
            <w:pPr>
              <w:pStyle w:val="TAC"/>
            </w:pPr>
            <w:r>
              <w:t>O</w:t>
            </w:r>
          </w:p>
          <w:p w14:paraId="4686BD1E" w14:textId="003613B6" w:rsidR="004541A2"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3A121418" w14:textId="277FE75D" w:rsidR="004A0081" w:rsidRDefault="004A0081">
            <w:pPr>
              <w:pStyle w:val="TAL"/>
            </w:pPr>
            <w:r>
              <w:t xml:space="preserve">Represents the </w:t>
            </w:r>
            <w:r w:rsidR="00A57F5F">
              <w:rPr>
                <w:lang w:eastAsia="de-DE"/>
              </w:rPr>
              <w:t xml:space="preserve">ML model profile(s) </w:t>
            </w:r>
            <w:r>
              <w:t>of the discovered list of ML models</w:t>
            </w:r>
            <w:r w:rsidR="004541A2">
              <w:t xml:space="preserve">, as described in </w:t>
            </w:r>
            <w:r w:rsidR="004541A2">
              <w:rPr>
                <w:lang w:eastAsia="zh-CN"/>
              </w:rPr>
              <w:t>Table 8.11.4.2-2</w:t>
            </w:r>
            <w:r>
              <w:rPr>
                <w:rFonts w:cs="Arial"/>
              </w:rPr>
              <w:t>.</w:t>
            </w:r>
          </w:p>
        </w:tc>
      </w:tr>
      <w:tr w:rsidR="00E06DA9" w14:paraId="46B4B4C6" w14:textId="77777777" w:rsidTr="00E06DA9">
        <w:trPr>
          <w:jc w:val="center"/>
        </w:trPr>
        <w:tc>
          <w:tcPr>
            <w:tcW w:w="2880" w:type="dxa"/>
            <w:tcBorders>
              <w:top w:val="single" w:sz="4" w:space="0" w:color="000000" w:themeColor="text1"/>
              <w:left w:val="single" w:sz="4" w:space="0" w:color="000000" w:themeColor="text1"/>
              <w:bottom w:val="single" w:sz="4" w:space="0" w:color="000000" w:themeColor="text1"/>
              <w:right w:val="nil"/>
            </w:tcBorders>
            <w:hideMark/>
          </w:tcPr>
          <w:p w14:paraId="48BD77A8" w14:textId="7C2CDFFC" w:rsidR="00E06DA9" w:rsidRDefault="00E06DA9">
            <w:pPr>
              <w:pStyle w:val="TAL"/>
            </w:pPr>
            <w:r>
              <w:t>&gt;</w:t>
            </w:r>
            <w:r w:rsidR="004541A2">
              <w:t>&gt;</w:t>
            </w:r>
            <w:r>
              <w:t xml:space="preserve"> ML model</w:t>
            </w:r>
            <w:r w:rsidR="004541A2">
              <w:t xml:space="preserve"> profile</w:t>
            </w:r>
            <w:r>
              <w:t xml:space="preserve"> ID</w:t>
            </w:r>
          </w:p>
        </w:tc>
        <w:tc>
          <w:tcPr>
            <w:tcW w:w="1440" w:type="dxa"/>
            <w:tcBorders>
              <w:top w:val="single" w:sz="4" w:space="0" w:color="000000" w:themeColor="text1"/>
              <w:left w:val="single" w:sz="4" w:space="0" w:color="000000" w:themeColor="text1"/>
              <w:bottom w:val="single" w:sz="4" w:space="0" w:color="000000" w:themeColor="text1"/>
              <w:right w:val="nil"/>
            </w:tcBorders>
            <w:hideMark/>
          </w:tcPr>
          <w:p w14:paraId="27A43E93" w14:textId="77777777" w:rsidR="00E06DA9" w:rsidRDefault="00E06DA9">
            <w:pPr>
              <w:pStyle w:val="TAC"/>
            </w:pPr>
            <w:r>
              <w:t>M</w:t>
            </w:r>
          </w:p>
        </w:tc>
        <w:tc>
          <w:tcPr>
            <w:tcW w:w="432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015F5F" w14:textId="04BF9DA5" w:rsidR="00E06DA9" w:rsidRDefault="00E06DA9">
            <w:pPr>
              <w:pStyle w:val="TAL"/>
            </w:pPr>
            <w:r>
              <w:t xml:space="preserve">Represents the ML model </w:t>
            </w:r>
            <w:r w:rsidR="004541A2">
              <w:t xml:space="preserve">profile </w:t>
            </w:r>
            <w:r>
              <w:t>ID</w:t>
            </w:r>
            <w:r w:rsidR="004541A2">
              <w:t xml:space="preserve"> of the ML model profile</w:t>
            </w:r>
            <w:r>
              <w:t>.</w:t>
            </w:r>
          </w:p>
        </w:tc>
      </w:tr>
      <w:tr w:rsidR="004A0081" w14:paraId="257702F1" w14:textId="77777777" w:rsidTr="004A0081">
        <w:trPr>
          <w:jc w:val="center"/>
        </w:trPr>
        <w:tc>
          <w:tcPr>
            <w:tcW w:w="2880" w:type="dxa"/>
            <w:tcBorders>
              <w:top w:val="single" w:sz="4" w:space="0" w:color="000000"/>
              <w:left w:val="single" w:sz="4" w:space="0" w:color="000000"/>
              <w:bottom w:val="single" w:sz="4" w:space="0" w:color="000000"/>
              <w:right w:val="nil"/>
            </w:tcBorders>
            <w:hideMark/>
          </w:tcPr>
          <w:p w14:paraId="3FA6CA7B" w14:textId="6D9EA677" w:rsidR="004A0081" w:rsidRDefault="004A0081">
            <w:pPr>
              <w:pStyle w:val="TAL"/>
            </w:pPr>
            <w:r>
              <w:t>&gt; ML model</w:t>
            </w:r>
            <w:r w:rsidR="00A57F5F">
              <w:t xml:space="preserve"> list</w:t>
            </w:r>
          </w:p>
        </w:tc>
        <w:tc>
          <w:tcPr>
            <w:tcW w:w="1440" w:type="dxa"/>
            <w:tcBorders>
              <w:top w:val="single" w:sz="4" w:space="0" w:color="000000"/>
              <w:left w:val="single" w:sz="4" w:space="0" w:color="000000"/>
              <w:bottom w:val="single" w:sz="4" w:space="0" w:color="000000"/>
              <w:right w:val="nil"/>
            </w:tcBorders>
            <w:hideMark/>
          </w:tcPr>
          <w:p w14:paraId="7CB2ADF7" w14:textId="70DBABA1" w:rsidR="004A0081" w:rsidRDefault="004541A2">
            <w:pPr>
              <w:pStyle w:val="TAC"/>
              <w:rPr>
                <w:lang w:eastAsia="zh-CN"/>
              </w:rPr>
            </w:pPr>
            <w:r>
              <w:t>O</w:t>
            </w:r>
          </w:p>
          <w:p w14:paraId="4EA2650E" w14:textId="3C267CD1" w:rsidR="004A0081" w:rsidRDefault="004541A2">
            <w:pPr>
              <w:pStyle w:val="TAC"/>
            </w:pPr>
            <w:r>
              <w:rPr>
                <w:lang w:eastAsia="zh-CN"/>
              </w:rPr>
              <w:t>(</w:t>
            </w:r>
            <w:r>
              <w:rPr>
                <w:lang w:eastAsia="de-DE"/>
              </w:rPr>
              <w:t>NOTE</w:t>
            </w:r>
            <w:r>
              <w:t> 2</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hideMark/>
          </w:tcPr>
          <w:p w14:paraId="470BA99F" w14:textId="6BD32ACD" w:rsidR="004A0081" w:rsidRDefault="004A0081">
            <w:pPr>
              <w:pStyle w:val="TAL"/>
            </w:pPr>
            <w:r>
              <w:t>Represents the ML model(s)</w:t>
            </w:r>
            <w:r w:rsidR="00A57F5F">
              <w:rPr>
                <w:lang w:eastAsia="de-DE"/>
              </w:rPr>
              <w:t xml:space="preserve"> of the discovered list of ML models</w:t>
            </w:r>
            <w:r>
              <w:t xml:space="preserve">. </w:t>
            </w:r>
          </w:p>
        </w:tc>
      </w:tr>
      <w:tr w:rsidR="004541A2" w14:paraId="6FB3F45B" w14:textId="77777777" w:rsidTr="004A0081">
        <w:trPr>
          <w:jc w:val="center"/>
        </w:trPr>
        <w:tc>
          <w:tcPr>
            <w:tcW w:w="2880" w:type="dxa"/>
            <w:tcBorders>
              <w:top w:val="single" w:sz="4" w:space="0" w:color="000000"/>
              <w:left w:val="single" w:sz="4" w:space="0" w:color="000000"/>
              <w:bottom w:val="single" w:sz="4" w:space="0" w:color="000000"/>
              <w:right w:val="nil"/>
            </w:tcBorders>
          </w:tcPr>
          <w:p w14:paraId="3682B7BE" w14:textId="2A292546" w:rsidR="004541A2" w:rsidRDefault="004541A2" w:rsidP="004541A2">
            <w:pPr>
              <w:pStyle w:val="TAL"/>
            </w:pPr>
            <w:r>
              <w:t>&gt;&gt; ML model ID</w:t>
            </w:r>
          </w:p>
        </w:tc>
        <w:tc>
          <w:tcPr>
            <w:tcW w:w="1440" w:type="dxa"/>
            <w:tcBorders>
              <w:top w:val="single" w:sz="4" w:space="0" w:color="000000"/>
              <w:left w:val="single" w:sz="4" w:space="0" w:color="000000"/>
              <w:bottom w:val="single" w:sz="4" w:space="0" w:color="000000"/>
              <w:right w:val="nil"/>
            </w:tcBorders>
          </w:tcPr>
          <w:p w14:paraId="4FCFC2EC" w14:textId="0787C2CD" w:rsidR="004541A2" w:rsidRDefault="004541A2" w:rsidP="004541A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075BBD6" w14:textId="7E48FA2D" w:rsidR="004541A2" w:rsidRDefault="004541A2" w:rsidP="004541A2">
            <w:pPr>
              <w:pStyle w:val="TAL"/>
            </w:pPr>
            <w:r>
              <w:t>Represents the ML model ID of the ML model.</w:t>
            </w:r>
          </w:p>
        </w:tc>
      </w:tr>
      <w:tr w:rsidR="005C7FE4" w14:paraId="1FFA5BC5" w14:textId="77777777" w:rsidTr="005C7FE4">
        <w:trPr>
          <w:jc w:val="center"/>
        </w:trPr>
        <w:tc>
          <w:tcPr>
            <w:tcW w:w="2880" w:type="dxa"/>
            <w:tcBorders>
              <w:top w:val="single" w:sz="4" w:space="0" w:color="000000"/>
              <w:left w:val="single" w:sz="4" w:space="0" w:color="000000"/>
              <w:bottom w:val="single" w:sz="4" w:space="0" w:color="000000"/>
              <w:right w:val="nil"/>
            </w:tcBorders>
            <w:hideMark/>
          </w:tcPr>
          <w:p w14:paraId="3D2F444F" w14:textId="77777777" w:rsidR="005C7FE4" w:rsidRDefault="005C7FE4">
            <w:pPr>
              <w:pStyle w:val="TAL"/>
              <w:rPr>
                <w:lang w:eastAsia="zh-CN"/>
              </w:rPr>
            </w:pPr>
            <w:r>
              <w:rPr>
                <w:lang w:eastAsia="zh-CN"/>
              </w:rPr>
              <w:t>&gt; Indication of continuous model training</w:t>
            </w:r>
          </w:p>
        </w:tc>
        <w:tc>
          <w:tcPr>
            <w:tcW w:w="1440" w:type="dxa"/>
            <w:tcBorders>
              <w:top w:val="single" w:sz="4" w:space="0" w:color="000000"/>
              <w:left w:val="single" w:sz="4" w:space="0" w:color="000000"/>
              <w:bottom w:val="single" w:sz="4" w:space="0" w:color="000000"/>
              <w:right w:val="nil"/>
            </w:tcBorders>
            <w:hideMark/>
          </w:tcPr>
          <w:p w14:paraId="595C5A92" w14:textId="77777777" w:rsidR="005C7FE4" w:rsidRDefault="005C7FE4">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70B8501" w14:textId="389742B7" w:rsidR="005C7FE4" w:rsidRDefault="005C7FE4">
            <w:pPr>
              <w:pStyle w:val="TAL"/>
              <w:rPr>
                <w:lang w:eastAsia="fr-FR"/>
              </w:rPr>
            </w:pPr>
            <w:r>
              <w:rPr>
                <w:lang w:eastAsia="zh-CN"/>
              </w:rPr>
              <w:t>Indicate whether the model needs to be continuously trained or not.</w:t>
            </w:r>
          </w:p>
        </w:tc>
      </w:tr>
      <w:tr w:rsidR="00A57F5F" w:rsidDel="00A57F5F" w14:paraId="0A7BA9CA" w14:textId="77777777" w:rsidTr="004A0081">
        <w:trPr>
          <w:jc w:val="center"/>
        </w:trPr>
        <w:tc>
          <w:tcPr>
            <w:tcW w:w="2880" w:type="dxa"/>
            <w:tcBorders>
              <w:top w:val="single" w:sz="4" w:space="0" w:color="000000"/>
              <w:left w:val="single" w:sz="4" w:space="0" w:color="000000"/>
              <w:bottom w:val="single" w:sz="4" w:space="0" w:color="000000"/>
              <w:right w:val="nil"/>
            </w:tcBorders>
          </w:tcPr>
          <w:p w14:paraId="710AC30A" w14:textId="4BC6B8F6" w:rsidR="00A57F5F" w:rsidDel="00A57F5F" w:rsidRDefault="00A57F5F" w:rsidP="00A57F5F">
            <w:pPr>
              <w:pStyle w:val="TAL"/>
            </w:pPr>
            <w:r>
              <w:rPr>
                <w:lang w:eastAsia="ko-KR"/>
              </w:rPr>
              <w:t>Failure response</w:t>
            </w:r>
          </w:p>
        </w:tc>
        <w:tc>
          <w:tcPr>
            <w:tcW w:w="1440" w:type="dxa"/>
            <w:tcBorders>
              <w:top w:val="single" w:sz="4" w:space="0" w:color="000000"/>
              <w:left w:val="single" w:sz="4" w:space="0" w:color="000000"/>
              <w:bottom w:val="single" w:sz="4" w:space="0" w:color="000000"/>
              <w:right w:val="nil"/>
            </w:tcBorders>
          </w:tcPr>
          <w:p w14:paraId="21B280F9" w14:textId="77777777" w:rsidR="00A57F5F" w:rsidRDefault="00A57F5F" w:rsidP="00A57F5F">
            <w:pPr>
              <w:pStyle w:val="TAC"/>
              <w:rPr>
                <w:lang w:eastAsia="ko-KR"/>
              </w:rPr>
            </w:pPr>
            <w:r>
              <w:rPr>
                <w:lang w:eastAsia="ko-KR"/>
              </w:rPr>
              <w:t>O</w:t>
            </w:r>
          </w:p>
          <w:p w14:paraId="44E9521D" w14:textId="669499EA" w:rsidR="00A57F5F" w:rsidDel="00A57F5F" w:rsidRDefault="00A57F5F" w:rsidP="00A57F5F">
            <w:pPr>
              <w:pStyle w:val="TAC"/>
            </w:pPr>
            <w:r>
              <w:rPr>
                <w:lang w:eastAsia="ko-KR"/>
              </w:rPr>
              <w:t>(</w:t>
            </w:r>
            <w:r>
              <w:rPr>
                <w:lang w:eastAsia="de-DE"/>
              </w:rPr>
              <w:t>NOTE</w:t>
            </w:r>
            <w:r w:rsidR="004541A2">
              <w:rPr>
                <w:lang w:eastAsia="de-DE"/>
              </w:rPr>
              <w:t> 1</w:t>
            </w:r>
            <w:r>
              <w:rPr>
                <w:lang w:eastAsia="de-DE"/>
              </w:rPr>
              <w:t>)</w:t>
            </w:r>
          </w:p>
        </w:tc>
        <w:tc>
          <w:tcPr>
            <w:tcW w:w="4320" w:type="dxa"/>
            <w:tcBorders>
              <w:top w:val="single" w:sz="4" w:space="0" w:color="000000"/>
              <w:left w:val="single" w:sz="4" w:space="0" w:color="000000"/>
              <w:bottom w:val="single" w:sz="4" w:space="0" w:color="000000"/>
              <w:right w:val="single" w:sz="4" w:space="0" w:color="000000"/>
            </w:tcBorders>
          </w:tcPr>
          <w:p w14:paraId="46000990" w14:textId="28098743" w:rsidR="00A57F5F" w:rsidDel="00A57F5F" w:rsidRDefault="00A57F5F" w:rsidP="00A57F5F">
            <w:pPr>
              <w:pStyle w:val="TAL"/>
            </w:pPr>
            <w:r>
              <w:rPr>
                <w:lang w:eastAsia="ko-KR"/>
              </w:rPr>
              <w:t>Indicates that the request failed.</w:t>
            </w:r>
          </w:p>
        </w:tc>
      </w:tr>
      <w:tr w:rsidR="00A57F5F" w:rsidDel="00A57F5F" w14:paraId="09D2CCBB" w14:textId="77777777" w:rsidTr="004A0081">
        <w:trPr>
          <w:jc w:val="center"/>
        </w:trPr>
        <w:tc>
          <w:tcPr>
            <w:tcW w:w="2880" w:type="dxa"/>
            <w:tcBorders>
              <w:top w:val="single" w:sz="4" w:space="0" w:color="000000"/>
              <w:left w:val="single" w:sz="4" w:space="0" w:color="000000"/>
              <w:bottom w:val="single" w:sz="4" w:space="0" w:color="000000"/>
              <w:right w:val="nil"/>
            </w:tcBorders>
          </w:tcPr>
          <w:p w14:paraId="13CFCEBD" w14:textId="1096E91D" w:rsidR="00A57F5F" w:rsidDel="00A57F5F" w:rsidRDefault="00A57F5F" w:rsidP="00A57F5F">
            <w:pPr>
              <w:pStyle w:val="TAL"/>
            </w:pPr>
            <w:r>
              <w:rPr>
                <w:lang w:eastAsia="en-IN"/>
              </w:rPr>
              <w:t xml:space="preserve"> &gt; </w:t>
            </w:r>
            <w:r>
              <w:rPr>
                <w:lang w:val="en-US" w:eastAsia="en-IN"/>
              </w:rPr>
              <w:t>Cause</w:t>
            </w:r>
          </w:p>
        </w:tc>
        <w:tc>
          <w:tcPr>
            <w:tcW w:w="1440" w:type="dxa"/>
            <w:tcBorders>
              <w:top w:val="single" w:sz="4" w:space="0" w:color="000000"/>
              <w:left w:val="single" w:sz="4" w:space="0" w:color="000000"/>
              <w:bottom w:val="single" w:sz="4" w:space="0" w:color="000000"/>
              <w:right w:val="nil"/>
            </w:tcBorders>
          </w:tcPr>
          <w:p w14:paraId="263AF53D" w14:textId="0879B3DD" w:rsidR="00A57F5F" w:rsidDel="00A57F5F" w:rsidRDefault="00A57F5F" w:rsidP="00A57F5F">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DEF110" w14:textId="3FF5CCD9" w:rsidR="00A57F5F" w:rsidDel="00A57F5F" w:rsidRDefault="00A57F5F" w:rsidP="00A57F5F">
            <w:pPr>
              <w:pStyle w:val="TAL"/>
            </w:pPr>
            <w:r>
              <w:rPr>
                <w:lang w:eastAsia="en-IN"/>
              </w:rPr>
              <w:t>Indicates the failure cause.</w:t>
            </w:r>
          </w:p>
        </w:tc>
      </w:tr>
      <w:tr w:rsidR="004A0081" w14:paraId="7D3E791E" w14:textId="77777777" w:rsidTr="004A008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732E0E4" w14:textId="188FFF9A" w:rsidR="004A0081" w:rsidRDefault="004A0081">
            <w:pPr>
              <w:pStyle w:val="TAN"/>
            </w:pPr>
            <w:r>
              <w:t>NOTE</w:t>
            </w:r>
            <w:r w:rsidR="004541A2">
              <w:t> 1</w:t>
            </w:r>
            <w:r>
              <w:t>:</w:t>
            </w:r>
            <w:r>
              <w:tab/>
              <w:t>Only one of these information elements shall be provided.</w:t>
            </w:r>
          </w:p>
          <w:p w14:paraId="35EA6C03" w14:textId="01FF765C" w:rsidR="004A0081" w:rsidRDefault="004541A2">
            <w:pPr>
              <w:pStyle w:val="TAN"/>
            </w:pPr>
            <w:r>
              <w:t>NOTE 2:</w:t>
            </w:r>
            <w:r>
              <w:tab/>
              <w:t>Only one of these information elements shall be provided.</w:t>
            </w:r>
          </w:p>
        </w:tc>
      </w:tr>
    </w:tbl>
    <w:p w14:paraId="60B95F6B" w14:textId="77777777" w:rsidR="004A0081" w:rsidRDefault="004A0081" w:rsidP="004A0081">
      <w:pPr>
        <w:rPr>
          <w:noProof/>
          <w:lang w:val="en-US"/>
        </w:rPr>
      </w:pPr>
    </w:p>
    <w:p w14:paraId="310BBADE" w14:textId="41C9CEAD" w:rsidR="00096A5D" w:rsidRDefault="00096A5D" w:rsidP="00096A5D">
      <w:pPr>
        <w:pStyle w:val="Heading2"/>
        <w:rPr>
          <w:lang w:val="en-IN"/>
        </w:rPr>
      </w:pPr>
      <w:bookmarkStart w:id="385" w:name="_Toc218864165"/>
      <w:bookmarkEnd w:id="384"/>
      <w:r>
        <w:rPr>
          <w:rFonts w:eastAsia="SimSun"/>
          <w:lang w:val="en-US" w:eastAsia="zh-CN"/>
        </w:rPr>
        <w:t>8</w:t>
      </w:r>
      <w:r>
        <w:rPr>
          <w:lang w:val="en-IN"/>
        </w:rPr>
        <w:t>.12</w:t>
      </w:r>
      <w:r>
        <w:rPr>
          <w:lang w:val="en-IN"/>
        </w:rPr>
        <w:tab/>
        <w:t>HFL training</w:t>
      </w:r>
      <w:bookmarkEnd w:id="385"/>
    </w:p>
    <w:p w14:paraId="2A0C9F1B" w14:textId="4949C36B" w:rsidR="00096A5D" w:rsidRDefault="00096A5D" w:rsidP="00096A5D">
      <w:pPr>
        <w:pStyle w:val="Heading3"/>
        <w:rPr>
          <w:lang w:val="en-IN"/>
        </w:rPr>
      </w:pPr>
      <w:bookmarkStart w:id="386" w:name="_Toc218864166"/>
      <w:r>
        <w:rPr>
          <w:rFonts w:eastAsia="SimSun"/>
          <w:lang w:val="en-US" w:eastAsia="zh-CN"/>
        </w:rPr>
        <w:t>8</w:t>
      </w:r>
      <w:r>
        <w:rPr>
          <w:lang w:val="en-IN"/>
        </w:rPr>
        <w:t>.12.1</w:t>
      </w:r>
      <w:r>
        <w:rPr>
          <w:lang w:val="en-IN"/>
        </w:rPr>
        <w:tab/>
        <w:t>General</w:t>
      </w:r>
      <w:bookmarkEnd w:id="386"/>
    </w:p>
    <w:p w14:paraId="41409B16" w14:textId="77777777" w:rsidR="00096A5D" w:rsidRDefault="00096A5D" w:rsidP="00096A5D">
      <w:pPr>
        <w:rPr>
          <w:lang w:val="en-IN"/>
        </w:rPr>
      </w:pPr>
      <w:r>
        <w:rPr>
          <w:noProof/>
          <w:lang w:val="en-US"/>
        </w:rPr>
        <w:t>AI/ML training is a highly iterative process and is performed over many training rounds. In the case of federated and distributed learning, the training is performed with many AIMLE clients. Due to the repetitive nature of AI/ML training, the AIMLE server can be configured to manage the training process over multiple training rounds for VAL servers. Note that the HFL training procedure supports horizontal federated learning, distributed learning, transfer learning, and split AI/ML.</w:t>
      </w:r>
    </w:p>
    <w:p w14:paraId="5EBE5C3D" w14:textId="77777777" w:rsidR="00C926FF" w:rsidRPr="00172B90" w:rsidRDefault="00096A5D" w:rsidP="00C926FF">
      <w:r>
        <w:rPr>
          <w:lang w:val="en-IN"/>
        </w:rPr>
        <w:t>The following clauses specify procedures, information flows, and APIs to support HFL training.</w:t>
      </w:r>
      <w:r w:rsidR="00C926FF" w:rsidRPr="006A70E9">
        <w:t xml:space="preserve"> </w:t>
      </w:r>
      <w:r w:rsidR="00C926FF" w:rsidRPr="00172B90">
        <w:t xml:space="preserve">The </w:t>
      </w:r>
      <w:r w:rsidR="00C926FF">
        <w:t>procedure</w:t>
      </w:r>
      <w:r w:rsidR="00C926FF" w:rsidRPr="00172B90">
        <w:t xml:space="preserve"> </w:t>
      </w:r>
      <w:r w:rsidR="00C926FF">
        <w:t>for the HFL training is</w:t>
      </w:r>
      <w:r w:rsidR="00C926FF" w:rsidRPr="00172B90">
        <w:t xml:space="preserve"> supported for </w:t>
      </w:r>
      <w:r w:rsidR="00C926FF" w:rsidRPr="00172B90">
        <w:rPr>
          <w:rFonts w:eastAsiaTheme="minorEastAsia"/>
        </w:rPr>
        <w:t xml:space="preserve">AIMLE </w:t>
      </w:r>
      <w:r w:rsidR="00C926FF">
        <w:rPr>
          <w:rFonts w:eastAsiaTheme="minorEastAsia"/>
        </w:rPr>
        <w:t>server</w:t>
      </w:r>
      <w:r w:rsidR="00C926FF" w:rsidRPr="00172B90">
        <w:t xml:space="preserve">: </w:t>
      </w:r>
    </w:p>
    <w:p w14:paraId="47E575B0" w14:textId="77777777" w:rsidR="00C926FF" w:rsidRPr="00172B90" w:rsidRDefault="00C926FF" w:rsidP="00C926FF">
      <w:pPr>
        <w:pStyle w:val="B1"/>
      </w:pPr>
      <w:r w:rsidRPr="00172B90">
        <w:t>-</w:t>
      </w:r>
      <w:r w:rsidRPr="00172B90">
        <w:tab/>
      </w:r>
      <w:r w:rsidRPr="00172B90">
        <w:rPr>
          <w:rFonts w:eastAsiaTheme="minorEastAsia"/>
        </w:rPr>
        <w:t>subscription and notification</w:t>
      </w:r>
      <w:r w:rsidRPr="00172B90">
        <w:t>;</w:t>
      </w:r>
    </w:p>
    <w:p w14:paraId="7D11B1CC" w14:textId="77777777" w:rsidR="00C926FF" w:rsidRDefault="00C926FF" w:rsidP="00C926FF">
      <w:pPr>
        <w:pStyle w:val="B1"/>
      </w:pPr>
      <w:r w:rsidRPr="00172B90">
        <w:t>-</w:t>
      </w:r>
      <w:r w:rsidRPr="00172B90">
        <w:tab/>
      </w:r>
      <w:r w:rsidRPr="00172B90">
        <w:rPr>
          <w:rFonts w:eastAsiaTheme="minorEastAsia"/>
        </w:rPr>
        <w:t>subscription update</w:t>
      </w:r>
      <w:r w:rsidRPr="00172B90">
        <w:t>; and</w:t>
      </w:r>
    </w:p>
    <w:p w14:paraId="668A7162" w14:textId="78F228BC" w:rsidR="00096A5D" w:rsidRDefault="00C926FF" w:rsidP="00AB331C">
      <w:pPr>
        <w:pStyle w:val="B1"/>
        <w:rPr>
          <w:lang w:val="en-IN"/>
        </w:rPr>
      </w:pPr>
      <w:r w:rsidRPr="00172B90">
        <w:t>-</w:t>
      </w:r>
      <w:r w:rsidRPr="00172B90">
        <w:tab/>
      </w:r>
      <w:r>
        <w:t>unsubscription.</w:t>
      </w:r>
    </w:p>
    <w:p w14:paraId="682CA6FF" w14:textId="664778A1" w:rsidR="00096A5D" w:rsidRDefault="00096A5D" w:rsidP="00096A5D">
      <w:pPr>
        <w:pStyle w:val="Heading3"/>
        <w:rPr>
          <w:lang w:val="en-IN"/>
        </w:rPr>
      </w:pPr>
      <w:bookmarkStart w:id="387" w:name="_Toc218864167"/>
      <w:r>
        <w:rPr>
          <w:rFonts w:eastAsia="SimSun"/>
          <w:lang w:val="en-US" w:eastAsia="zh-CN"/>
        </w:rPr>
        <w:t>8</w:t>
      </w:r>
      <w:r>
        <w:rPr>
          <w:lang w:val="en-IN"/>
        </w:rPr>
        <w:t>.12.</w:t>
      </w:r>
      <w:r>
        <w:rPr>
          <w:rFonts w:eastAsia="SimSun"/>
          <w:lang w:val="en-US" w:eastAsia="zh-CN"/>
        </w:rPr>
        <w:t>2</w:t>
      </w:r>
      <w:r>
        <w:rPr>
          <w:lang w:val="en-IN"/>
        </w:rPr>
        <w:tab/>
        <w:t>Procedure</w:t>
      </w:r>
      <w:bookmarkEnd w:id="387"/>
    </w:p>
    <w:p w14:paraId="3752AF86" w14:textId="77777777" w:rsidR="00C926FF" w:rsidRPr="00046702" w:rsidRDefault="00C926FF" w:rsidP="00AB331C">
      <w:pPr>
        <w:pStyle w:val="Heading4"/>
      </w:pPr>
      <w:bookmarkStart w:id="388" w:name="_Toc218864168"/>
      <w:r w:rsidRPr="00046702">
        <w:t>8.12.</w:t>
      </w:r>
      <w:r>
        <w:t>2</w:t>
      </w:r>
      <w:r w:rsidRPr="00046702">
        <w:t>.1</w:t>
      </w:r>
      <w:r w:rsidRPr="00046702">
        <w:tab/>
        <w:t>HFL</w:t>
      </w:r>
      <w:r w:rsidRPr="00046702">
        <w:rPr>
          <w:rFonts w:eastAsia="SimSun"/>
        </w:rPr>
        <w:t xml:space="preserve"> training subscription </w:t>
      </w:r>
      <w:r>
        <w:rPr>
          <w:rFonts w:eastAsia="SimSun"/>
        </w:rPr>
        <w:t>and notification</w:t>
      </w:r>
      <w:bookmarkEnd w:id="388"/>
    </w:p>
    <w:p w14:paraId="140F8225" w14:textId="77777777" w:rsidR="00096A5D" w:rsidRDefault="00096A5D" w:rsidP="00096A5D">
      <w:pPr>
        <w:rPr>
          <w:lang w:eastAsia="zh-CN"/>
        </w:rPr>
      </w:pPr>
      <w:r>
        <w:rPr>
          <w:lang w:eastAsia="zh-CN"/>
        </w:rPr>
        <w:t>Pre-conditions:</w:t>
      </w:r>
    </w:p>
    <w:p w14:paraId="3200826F" w14:textId="0F65936D" w:rsidR="00096A5D" w:rsidRDefault="007067B6" w:rsidP="007067B6">
      <w:pPr>
        <w:pStyle w:val="B1"/>
        <w:rPr>
          <w:lang w:eastAsia="zh-CN"/>
        </w:rPr>
      </w:pPr>
      <w:r>
        <w:rPr>
          <w:lang w:eastAsia="zh-CN"/>
        </w:rPr>
        <w:t>1.</w:t>
      </w:r>
      <w:r>
        <w:rPr>
          <w:lang w:eastAsia="zh-CN"/>
        </w:rPr>
        <w:tab/>
      </w:r>
      <w:r w:rsidR="00096A5D">
        <w:rPr>
          <w:lang w:eastAsia="zh-CN"/>
        </w:rPr>
        <w:t>AIMLE client discovery and selection have been performed.</w:t>
      </w:r>
    </w:p>
    <w:p w14:paraId="5898B09E" w14:textId="14BE5230" w:rsidR="00096A5D" w:rsidRDefault="007067B6" w:rsidP="007067B6">
      <w:pPr>
        <w:pStyle w:val="B1"/>
        <w:rPr>
          <w:lang w:eastAsia="zh-CN"/>
        </w:rPr>
      </w:pPr>
      <w:r>
        <w:rPr>
          <w:lang w:eastAsia="zh-CN"/>
        </w:rPr>
        <w:t>2.</w:t>
      </w:r>
      <w:r>
        <w:rPr>
          <w:lang w:eastAsia="zh-CN"/>
        </w:rPr>
        <w:tab/>
      </w:r>
      <w:r w:rsidR="00096A5D">
        <w:rPr>
          <w:lang w:eastAsia="zh-CN"/>
        </w:rPr>
        <w:t>Datasets are available and prepared for AI/ML training at the AIMLE clients.</w:t>
      </w:r>
      <w:r w:rsidR="00370CAF" w:rsidRPr="00370CAF">
        <w:rPr>
          <w:lang w:eastAsia="zh-CN"/>
        </w:rPr>
        <w:t xml:space="preserve"> </w:t>
      </w:r>
      <w:r w:rsidR="00370CAF">
        <w:rPr>
          <w:lang w:eastAsia="zh-CN"/>
        </w:rPr>
        <w:t>The datasets are assigned identifiers for use in HFL training.</w:t>
      </w:r>
    </w:p>
    <w:p w14:paraId="08086B7F" w14:textId="338B073C" w:rsidR="00096A5D" w:rsidRDefault="00627AA0" w:rsidP="004F0771">
      <w:pPr>
        <w:pStyle w:val="TH"/>
      </w:pPr>
      <w:r>
        <w:rPr>
          <w:rFonts w:ascii="Times New Roman" w:hAnsi="Times New Roman"/>
        </w:rPr>
        <w:object w:dxaOrig="8550" w:dyaOrig="6570" w14:anchorId="250493D6">
          <v:shape id="_x0000_i1054" type="#_x0000_t75" style="width:427.3pt;height:328.2pt" o:ole="">
            <v:imagedata r:id="rId69" o:title=""/>
          </v:shape>
          <o:OLEObject Type="Embed" ProgID="Visio.Drawing.15" ShapeID="_x0000_i1054" DrawAspect="Content" ObjectID="_1829476677" r:id="rId70"/>
        </w:object>
      </w:r>
    </w:p>
    <w:p w14:paraId="46108BA0" w14:textId="29642FEB" w:rsidR="00096A5D" w:rsidRDefault="00096A5D" w:rsidP="00096A5D">
      <w:pPr>
        <w:pStyle w:val="TF"/>
      </w:pPr>
      <w:r>
        <w:t xml:space="preserve">Figure 8.12.2-1: HFL training </w:t>
      </w:r>
      <w:r w:rsidR="00C926FF" w:rsidRPr="00C926FF">
        <w:t>subscription and notification</w:t>
      </w:r>
    </w:p>
    <w:p w14:paraId="03C96493" w14:textId="6BDD9EC7" w:rsidR="00096A5D" w:rsidRDefault="007067B6" w:rsidP="007067B6">
      <w:pPr>
        <w:pStyle w:val="B1"/>
      </w:pPr>
      <w:r>
        <w:t>1.</w:t>
      </w:r>
      <w:r>
        <w:tab/>
      </w:r>
      <w:r w:rsidR="00096A5D">
        <w:t xml:space="preserve">An AIMLE server receives an ML model training request from a VAL server as described in clause 8.3.2. </w:t>
      </w:r>
      <w:r w:rsidR="00096A5D">
        <w:rPr>
          <w:lang w:eastAsia="zh-CN"/>
        </w:rPr>
        <w:t>If the AIMLE server determines to use HFL training, the procedure continues to step 2.</w:t>
      </w:r>
    </w:p>
    <w:p w14:paraId="60242102" w14:textId="53E881FB" w:rsidR="00096A5D" w:rsidRDefault="007067B6" w:rsidP="007067B6">
      <w:pPr>
        <w:pStyle w:val="B1"/>
      </w:pPr>
      <w:r>
        <w:t>2.</w:t>
      </w:r>
      <w:r>
        <w:tab/>
      </w:r>
      <w:r w:rsidR="00096A5D">
        <w:t>The AIMLE server retrieves the indicated ML model using the ML model retrieval procedure as described in clause 8.1.</w:t>
      </w:r>
    </w:p>
    <w:p w14:paraId="6513401C" w14:textId="77A14E1A" w:rsidR="00096A5D" w:rsidRDefault="007067B6" w:rsidP="007067B6">
      <w:pPr>
        <w:pStyle w:val="B1"/>
      </w:pPr>
      <w:r>
        <w:t>3.</w:t>
      </w:r>
      <w:r>
        <w:tab/>
      </w:r>
      <w:r w:rsidR="00627AA0">
        <w:t>For the HFL training</w:t>
      </w:r>
      <w:r w:rsidR="00096A5D">
        <w:t xml:space="preserve">, the AIMLE server performs AIMLE client selection using the AIMLE client selection criteria or a list of AIMLE clients provided in step 1. If AIMLE client selection criteria are provided in step 1, </w:t>
      </w:r>
      <w:r w:rsidR="00627AA0">
        <w:t xml:space="preserve">then </w:t>
      </w:r>
      <w:r w:rsidR="00096A5D">
        <w:t>the AIMLE server continuously monitors and selects AIMLE clients for the HFL training. If a list of AIMLE clients is provided in step 1, the AIMLE server selects the provided AIMLE clients for the HFL training.</w:t>
      </w:r>
    </w:p>
    <w:p w14:paraId="56B3B6CC" w14:textId="097DA2D3" w:rsidR="00627AA0" w:rsidRDefault="00627AA0" w:rsidP="00627AA0">
      <w:pPr>
        <w:pStyle w:val="B1"/>
      </w:pPr>
      <w:r>
        <w:t>4.</w:t>
      </w:r>
      <w:r>
        <w:tab/>
        <w:t>Based on the AIMLE client set determined in step 3, the AIMLE server checks with the selected AIMLE clients for their capability and participation in the HFL training as described in the clause 8.10.</w:t>
      </w:r>
    </w:p>
    <w:p w14:paraId="2E8F7213" w14:textId="023E3C53" w:rsidR="00096A5D" w:rsidRDefault="00627AA0" w:rsidP="007067B6">
      <w:pPr>
        <w:pStyle w:val="B1"/>
      </w:pPr>
      <w:r>
        <w:t>5</w:t>
      </w:r>
      <w:r w:rsidR="007067B6">
        <w:t>.</w:t>
      </w:r>
      <w:r w:rsidR="007067B6">
        <w:tab/>
      </w:r>
      <w:r w:rsidR="00096A5D">
        <w:t>The AIMLE server configures training schedule for each of the AIMLE client and sends a HFL training subscription request with information as described</w:t>
      </w:r>
      <w:r w:rsidR="00096A5D">
        <w:rPr>
          <w:lang w:eastAsia="zh-CN"/>
        </w:rPr>
        <w:t xml:space="preserve"> in Table 8.12.3.1-1</w:t>
      </w:r>
      <w:r w:rsidR="00096A5D">
        <w:t>.</w:t>
      </w:r>
    </w:p>
    <w:p w14:paraId="50181F10" w14:textId="2A0EA93B" w:rsidR="00096A5D" w:rsidRDefault="00627AA0" w:rsidP="007067B6">
      <w:pPr>
        <w:pStyle w:val="B1"/>
      </w:pPr>
      <w:r>
        <w:t>6</w:t>
      </w:r>
      <w:r w:rsidR="007067B6">
        <w:t>.</w:t>
      </w:r>
      <w:r w:rsidR="007067B6">
        <w:tab/>
      </w:r>
      <w:r w:rsidR="00096A5D">
        <w:t xml:space="preserve">Each </w:t>
      </w:r>
      <w:r w:rsidR="00096A5D">
        <w:rPr>
          <w:lang w:eastAsia="zh-CN"/>
        </w:rPr>
        <w:t>AIMLE client sends a HFL training subscription response with information as described in Table 8.12.3.2-2. If the AIMLE client is not able to grant the subscription (e.g., is not able to perform the training), the AIMLE client sends a response with a fail</w:t>
      </w:r>
      <w:r w:rsidR="00F8275A">
        <w:rPr>
          <w:lang w:eastAsia="zh-CN"/>
        </w:rPr>
        <w:t>ure</w:t>
      </w:r>
      <w:r w:rsidR="00096A5D">
        <w:rPr>
          <w:lang w:eastAsia="zh-CN"/>
        </w:rPr>
        <w:t xml:space="preserve"> status and the procedure skips to step </w:t>
      </w:r>
      <w:r w:rsidR="0064185C">
        <w:rPr>
          <w:lang w:eastAsia="zh-CN"/>
        </w:rPr>
        <w:t>8</w:t>
      </w:r>
      <w:r w:rsidR="00096A5D">
        <w:rPr>
          <w:lang w:eastAsia="zh-CN"/>
        </w:rPr>
        <w:t>.</w:t>
      </w:r>
    </w:p>
    <w:p w14:paraId="486C92B0" w14:textId="0F7EFEAC" w:rsidR="00096A5D" w:rsidRDefault="00627AA0" w:rsidP="007067B6">
      <w:pPr>
        <w:pStyle w:val="B1"/>
      </w:pPr>
      <w:r>
        <w:t>7</w:t>
      </w:r>
      <w:r w:rsidR="007067B6">
        <w:t>.</w:t>
      </w:r>
      <w:r w:rsidR="007067B6">
        <w:tab/>
      </w:r>
      <w:r w:rsidR="00096A5D">
        <w:t>Each AIMLE client performs local training using the configured AI/ML model, model parameters, and the prepared local data associated with the dataset identifier for the specified number of samples according to the operational schedule.</w:t>
      </w:r>
    </w:p>
    <w:p w14:paraId="084436AB" w14:textId="36543F51" w:rsidR="00096A5D" w:rsidRDefault="00627AA0" w:rsidP="007067B6">
      <w:pPr>
        <w:pStyle w:val="B1"/>
      </w:pPr>
      <w:r>
        <w:t>8</w:t>
      </w:r>
      <w:r w:rsidR="007067B6">
        <w:t>.</w:t>
      </w:r>
      <w:r w:rsidR="007067B6">
        <w:tab/>
      </w:r>
      <w:r w:rsidR="00096A5D">
        <w:t xml:space="preserve">Upon completion or due to errors in the training, each AIMLE client sends a HFL training notification to the AIMLE server. The notification includes </w:t>
      </w:r>
      <w:r w:rsidR="00096A5D">
        <w:rPr>
          <w:lang w:eastAsia="zh-CN"/>
        </w:rPr>
        <w:t xml:space="preserve">information as described in Table 8.12.3.1-3. The AIMLE client provides an </w:t>
      </w:r>
      <w:r w:rsidR="00CD279E">
        <w:rPr>
          <w:lang w:eastAsia="zh-CN"/>
        </w:rPr>
        <w:t xml:space="preserve">VAL </w:t>
      </w:r>
      <w:r w:rsidR="00096A5D">
        <w:rPr>
          <w:lang w:eastAsia="zh-CN"/>
        </w:rPr>
        <w:t>service ID for the HFL training operation.</w:t>
      </w:r>
    </w:p>
    <w:p w14:paraId="3BF1F199" w14:textId="01DAAB1A" w:rsidR="00096A5D" w:rsidRDefault="00627AA0" w:rsidP="007067B6">
      <w:pPr>
        <w:pStyle w:val="B1"/>
      </w:pPr>
      <w:r>
        <w:t>9</w:t>
      </w:r>
      <w:r w:rsidR="007067B6">
        <w:t>.</w:t>
      </w:r>
      <w:r w:rsidR="007067B6">
        <w:tab/>
      </w:r>
      <w:r w:rsidR="00096A5D">
        <w:t>If errors were encountered, the procedure skips to step </w:t>
      </w:r>
      <w:r w:rsidR="0064185C">
        <w:t>10</w:t>
      </w:r>
      <w:r w:rsidR="00096A5D">
        <w:t xml:space="preserve">. </w:t>
      </w:r>
    </w:p>
    <w:p w14:paraId="4BCE4C41" w14:textId="77777777" w:rsidR="00096A5D" w:rsidRDefault="00096A5D" w:rsidP="007067B6">
      <w:pPr>
        <w:pStyle w:val="B1"/>
        <w:ind w:firstLine="0"/>
      </w:pPr>
      <w:r>
        <w:lastRenderedPageBreak/>
        <w:t>If training was successful, the AIMLE server aggregates (e.g. averages) the model parameters received from the AIMLE clients.</w:t>
      </w:r>
    </w:p>
    <w:p w14:paraId="44503301" w14:textId="3CE2A69D" w:rsidR="00096A5D" w:rsidRDefault="00096A5D" w:rsidP="007067B6">
      <w:pPr>
        <w:pStyle w:val="B1"/>
        <w:ind w:firstLine="0"/>
      </w:pPr>
      <w:r>
        <w:t>If the training schedule is not complete (e.g., there are remaining training rounds), the AIMLE server configures the next set of training schedules and steps 3 to </w:t>
      </w:r>
      <w:r w:rsidR="0064185C">
        <w:t>8</w:t>
      </w:r>
      <w:r>
        <w:t xml:space="preserve"> are repeated for the next training round.</w:t>
      </w:r>
    </w:p>
    <w:p w14:paraId="53C17B96" w14:textId="11E79976" w:rsidR="00096A5D" w:rsidRDefault="00096A5D" w:rsidP="007067B6">
      <w:pPr>
        <w:pStyle w:val="B1"/>
        <w:ind w:firstLine="0"/>
      </w:pPr>
      <w:r>
        <w:t xml:space="preserve">When the training schedule has been exhausted (e.g. there are no remaining training round) and if configured, the AIMLE server makes a ML model information storage request as described in clause 8.11.2 to store the AI/ML model in the ML repository. </w:t>
      </w:r>
    </w:p>
    <w:p w14:paraId="40AF1B9C" w14:textId="592ABB6E" w:rsidR="00096A5D" w:rsidRDefault="00627AA0" w:rsidP="007067B6">
      <w:pPr>
        <w:pStyle w:val="B1"/>
      </w:pPr>
      <w:r>
        <w:t>10</w:t>
      </w:r>
      <w:r w:rsidR="007067B6">
        <w:t>.</w:t>
      </w:r>
      <w:r w:rsidR="007067B6">
        <w:tab/>
      </w:r>
      <w:r w:rsidR="00096A5D">
        <w:t>The AIMLE server sends a ML model training notification to the VAL server as described in clause</w:t>
      </w:r>
      <w:r w:rsidR="007A3936">
        <w:t> </w:t>
      </w:r>
      <w:r w:rsidR="00096A5D">
        <w:t xml:space="preserve">8.3.2. </w:t>
      </w:r>
    </w:p>
    <w:p w14:paraId="143EC9F3" w14:textId="77777777" w:rsidR="00C926FF" w:rsidRPr="00046702" w:rsidRDefault="00C926FF" w:rsidP="00AB331C">
      <w:pPr>
        <w:pStyle w:val="Heading4"/>
      </w:pPr>
      <w:bookmarkStart w:id="389" w:name="_Toc218864169"/>
      <w:r w:rsidRPr="00046702">
        <w:t>8.12.</w:t>
      </w:r>
      <w:r>
        <w:t>2</w:t>
      </w:r>
      <w:r w:rsidRPr="00046702">
        <w:t>.</w:t>
      </w:r>
      <w:r>
        <w:t>2</w:t>
      </w:r>
      <w:r w:rsidRPr="00046702">
        <w:tab/>
        <w:t>HFL</w:t>
      </w:r>
      <w:r w:rsidRPr="00046702">
        <w:rPr>
          <w:rFonts w:eastAsia="SimSun"/>
        </w:rPr>
        <w:t xml:space="preserve"> training subscription </w:t>
      </w:r>
      <w:r>
        <w:rPr>
          <w:rFonts w:eastAsia="SimSun"/>
        </w:rPr>
        <w:t>update</w:t>
      </w:r>
      <w:bookmarkEnd w:id="389"/>
    </w:p>
    <w:p w14:paraId="47D63C87" w14:textId="77777777" w:rsidR="00C926FF" w:rsidRPr="00046702" w:rsidRDefault="00C926FF" w:rsidP="00C926FF">
      <w:pPr>
        <w:rPr>
          <w:lang w:eastAsia="zh-CN"/>
        </w:rPr>
      </w:pPr>
      <w:r w:rsidRPr="00046702">
        <w:rPr>
          <w:lang w:eastAsia="zh-CN"/>
        </w:rPr>
        <w:t>Pre-conditions:</w:t>
      </w:r>
    </w:p>
    <w:p w14:paraId="00DCEB4D"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63B9DCC" w14:textId="77777777" w:rsidR="00C926FF" w:rsidRDefault="00C926FF" w:rsidP="00AB331C">
      <w:pPr>
        <w:pStyle w:val="TH"/>
      </w:pPr>
      <w:r>
        <w:object w:dxaOrig="5581" w:dyaOrig="2780" w14:anchorId="1B046FB9">
          <v:shape id="_x0000_i1055" type="#_x0000_t75" style="width:279.1pt;height:138.4pt" o:ole="">
            <v:imagedata r:id="rId71" o:title=""/>
          </v:shape>
          <o:OLEObject Type="Embed" ProgID="Visio.Drawing.15" ShapeID="_x0000_i1055" DrawAspect="Content" ObjectID="_1829476678" r:id="rId72"/>
        </w:object>
      </w:r>
    </w:p>
    <w:p w14:paraId="28217720" w14:textId="4B78FB24" w:rsidR="00C926FF" w:rsidRPr="00046702" w:rsidRDefault="00C926FF" w:rsidP="00AB331C">
      <w:pPr>
        <w:pStyle w:val="TF"/>
      </w:pPr>
      <w:r w:rsidRPr="00046702">
        <w:t>Figure 8.12.2-</w:t>
      </w:r>
      <w:r>
        <w:t>2</w:t>
      </w:r>
      <w:r w:rsidRPr="00046702">
        <w:t>: HFL training</w:t>
      </w:r>
      <w:r>
        <w:t xml:space="preserve"> subscription update</w:t>
      </w:r>
    </w:p>
    <w:p w14:paraId="26E3C7AA" w14:textId="77777777" w:rsidR="00C926FF" w:rsidRPr="00172B90" w:rsidRDefault="00C926FF" w:rsidP="00C926FF">
      <w:pPr>
        <w:pStyle w:val="B1"/>
      </w:pPr>
      <w:r w:rsidRPr="00172B90">
        <w:t>1.</w:t>
      </w:r>
      <w:r w:rsidRPr="00172B90">
        <w:tab/>
      </w:r>
      <w:r>
        <w:t>The AIMLE</w:t>
      </w:r>
      <w:r w:rsidRPr="00172B90">
        <w:t xml:space="preserve"> </w:t>
      </w:r>
      <w:r>
        <w:t>s</w:t>
      </w:r>
      <w:r w:rsidRPr="00172B90">
        <w:t xml:space="preserve">erver sends </w:t>
      </w:r>
      <w:r>
        <w:t>the HFL training</w:t>
      </w:r>
      <w:r w:rsidRPr="00172B90">
        <w:t xml:space="preserve"> subscription update request </w:t>
      </w:r>
      <w:r>
        <w:t xml:space="preserve">containing the subscription identifier and new </w:t>
      </w:r>
      <w:r w:rsidRPr="00046702">
        <w:t xml:space="preserve">information as </w:t>
      </w:r>
      <w:r>
        <w:t>described</w:t>
      </w:r>
      <w:r w:rsidRPr="00046702">
        <w:rPr>
          <w:lang w:eastAsia="zh-CN"/>
        </w:rPr>
        <w:t xml:space="preserve"> in Table 8.12.3.1-</w:t>
      </w:r>
      <w:r>
        <w:rPr>
          <w:lang w:eastAsia="zh-CN"/>
        </w:rPr>
        <w:t xml:space="preserve">4 </w:t>
      </w:r>
      <w:r w:rsidRPr="00172B90">
        <w:t xml:space="preserve">to the AIMLE </w:t>
      </w:r>
      <w:r>
        <w:t>Client</w:t>
      </w:r>
      <w:r w:rsidRPr="00172B90">
        <w:t>.</w:t>
      </w:r>
    </w:p>
    <w:p w14:paraId="0B6F91B6"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updates the </w:t>
      </w:r>
      <w:r>
        <w:t xml:space="preserve">HFL training </w:t>
      </w:r>
      <w:r w:rsidRPr="00172B90">
        <w:t>subscription.</w:t>
      </w:r>
    </w:p>
    <w:p w14:paraId="5235BB7F" w14:textId="77777777" w:rsidR="00C926FF" w:rsidRPr="00172B90" w:rsidRDefault="00C926FF" w:rsidP="00C926FF">
      <w:pPr>
        <w:pStyle w:val="B1"/>
      </w:pPr>
      <w:r w:rsidRPr="00172B90">
        <w:t>3.</w:t>
      </w:r>
      <w:r w:rsidRPr="00172B90">
        <w:tab/>
        <w:t xml:space="preserve">The AIMLE </w:t>
      </w:r>
      <w:r>
        <w:t>client</w:t>
      </w:r>
      <w:r w:rsidRPr="00172B90">
        <w:t xml:space="preserve"> sends </w:t>
      </w:r>
      <w:r>
        <w:t>the HFL training</w:t>
      </w:r>
      <w:r w:rsidRPr="00172B90">
        <w:t xml:space="preserve"> subscription update response to the </w:t>
      </w:r>
      <w:r>
        <w:t>AIMLE server</w:t>
      </w:r>
      <w:r w:rsidRPr="00172B90">
        <w:t xml:space="preserve">. If the AIMLE </w:t>
      </w:r>
      <w:r>
        <w:t>client</w:t>
      </w:r>
      <w:r w:rsidRPr="00172B90">
        <w:t xml:space="preserve"> has updated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A16B7A2" w14:textId="1C899250" w:rsidR="00C926FF" w:rsidRPr="00046702" w:rsidRDefault="00C926FF" w:rsidP="00AB331C">
      <w:pPr>
        <w:pStyle w:val="Heading4"/>
      </w:pPr>
      <w:bookmarkStart w:id="390" w:name="_Toc218864170"/>
      <w:r w:rsidRPr="00046702">
        <w:t>8.12.</w:t>
      </w:r>
      <w:r>
        <w:t>2</w:t>
      </w:r>
      <w:r w:rsidRPr="00046702">
        <w:t>.</w:t>
      </w:r>
      <w:r>
        <w:t>3</w:t>
      </w:r>
      <w:r w:rsidRPr="00046702">
        <w:tab/>
        <w:t>HFL</w:t>
      </w:r>
      <w:r w:rsidRPr="00046702">
        <w:rPr>
          <w:rFonts w:eastAsia="SimSun"/>
        </w:rPr>
        <w:t xml:space="preserve"> training </w:t>
      </w:r>
      <w:r>
        <w:rPr>
          <w:rFonts w:eastAsia="SimSun"/>
        </w:rPr>
        <w:t>un</w:t>
      </w:r>
      <w:r w:rsidRPr="00046702">
        <w:rPr>
          <w:rFonts w:eastAsia="SimSun"/>
        </w:rPr>
        <w:t>subscription</w:t>
      </w:r>
      <w:bookmarkEnd w:id="390"/>
    </w:p>
    <w:p w14:paraId="248F83DE" w14:textId="77777777" w:rsidR="00C926FF" w:rsidRPr="00046702" w:rsidRDefault="00C926FF" w:rsidP="00C926FF">
      <w:pPr>
        <w:rPr>
          <w:lang w:eastAsia="zh-CN"/>
        </w:rPr>
      </w:pPr>
      <w:r w:rsidRPr="00046702">
        <w:rPr>
          <w:lang w:eastAsia="zh-CN"/>
        </w:rPr>
        <w:t>Pre-conditions:</w:t>
      </w:r>
    </w:p>
    <w:p w14:paraId="30C29019" w14:textId="77777777" w:rsidR="00C926FF" w:rsidRDefault="00C926FF" w:rsidP="00C926FF">
      <w:pPr>
        <w:pStyle w:val="B1"/>
      </w:pPr>
      <w:r>
        <w:t>-</w:t>
      </w:r>
      <w:r w:rsidRPr="00172B90">
        <w:tab/>
        <w:t xml:space="preserve">The AIMLE </w:t>
      </w:r>
      <w:r>
        <w:t>server</w:t>
      </w:r>
      <w:r w:rsidRPr="00172B90">
        <w:t xml:space="preserve"> has subscribed for </w:t>
      </w:r>
      <w:r>
        <w:t>the HFL training</w:t>
      </w:r>
      <w:r w:rsidRPr="00172B90">
        <w:t xml:space="preserve"> with the AIMLE </w:t>
      </w:r>
      <w:r>
        <w:t>client</w:t>
      </w:r>
      <w:r w:rsidRPr="00172B90">
        <w:t>.</w:t>
      </w:r>
    </w:p>
    <w:p w14:paraId="331EEE9E" w14:textId="77777777" w:rsidR="00C926FF" w:rsidRDefault="00C926FF" w:rsidP="00AB331C">
      <w:pPr>
        <w:pStyle w:val="TH"/>
      </w:pPr>
      <w:r>
        <w:object w:dxaOrig="5581" w:dyaOrig="2780" w14:anchorId="5416CF2C">
          <v:shape id="_x0000_i1056" type="#_x0000_t75" style="width:279.1pt;height:138.4pt" o:ole="">
            <v:imagedata r:id="rId73" o:title=""/>
          </v:shape>
          <o:OLEObject Type="Embed" ProgID="Visio.Drawing.15" ShapeID="_x0000_i1056" DrawAspect="Content" ObjectID="_1829476679" r:id="rId74"/>
        </w:object>
      </w:r>
    </w:p>
    <w:p w14:paraId="44B4ED94" w14:textId="3B67A90F" w:rsidR="00C926FF" w:rsidRPr="00046702" w:rsidRDefault="00C926FF" w:rsidP="00AB331C">
      <w:pPr>
        <w:pStyle w:val="TF"/>
      </w:pPr>
      <w:r w:rsidRPr="00046702">
        <w:t>Figure 8.12.2-</w:t>
      </w:r>
      <w:r>
        <w:t>3</w:t>
      </w:r>
      <w:r w:rsidRPr="00046702">
        <w:t>: HFL training</w:t>
      </w:r>
      <w:r>
        <w:t xml:space="preserve"> unsubscription</w:t>
      </w:r>
    </w:p>
    <w:p w14:paraId="6C0B19DC" w14:textId="77777777" w:rsidR="00C926FF" w:rsidRDefault="00C926FF" w:rsidP="00C926FF">
      <w:pPr>
        <w:pStyle w:val="B1"/>
      </w:pPr>
      <w:r>
        <w:t>1.</w:t>
      </w:r>
      <w:r>
        <w:tab/>
        <w:t>The AIMLE</w:t>
      </w:r>
      <w:r w:rsidRPr="00172B90">
        <w:t xml:space="preserve"> </w:t>
      </w:r>
      <w:r>
        <w:t>s</w:t>
      </w:r>
      <w:r w:rsidRPr="00172B90">
        <w:t xml:space="preserve">erver sends </w:t>
      </w:r>
      <w:r>
        <w:t>the HFL training</w:t>
      </w:r>
      <w:r w:rsidRPr="00172B90">
        <w:t xml:space="preserve"> </w:t>
      </w:r>
      <w:r>
        <w:t>un</w:t>
      </w:r>
      <w:r w:rsidRPr="00172B90">
        <w:t xml:space="preserve">subscription request </w:t>
      </w:r>
      <w:r>
        <w:t xml:space="preserve">containing the subscription identifier </w:t>
      </w:r>
      <w:r w:rsidRPr="00172B90">
        <w:t xml:space="preserve">to the AIMLE </w:t>
      </w:r>
      <w:r>
        <w:t>Client.</w:t>
      </w:r>
    </w:p>
    <w:p w14:paraId="00EBF7A0" w14:textId="77777777" w:rsidR="00C926FF" w:rsidRPr="00172B90" w:rsidRDefault="00C926FF" w:rsidP="00C926FF">
      <w:pPr>
        <w:pStyle w:val="B1"/>
      </w:pPr>
      <w:r w:rsidRPr="00172B90">
        <w:t>2.</w:t>
      </w:r>
      <w:r w:rsidRPr="00172B90">
        <w:tab/>
        <w:t>Upon receiving the request from the</w:t>
      </w:r>
      <w:r>
        <w:t xml:space="preserve"> AIMLE server</w:t>
      </w:r>
      <w:r w:rsidRPr="00172B90">
        <w:t xml:space="preserve">, the AIMLE </w:t>
      </w:r>
      <w:r>
        <w:t>client</w:t>
      </w:r>
      <w:r w:rsidRPr="00172B90">
        <w:t xml:space="preserve"> validates if the </w:t>
      </w:r>
      <w:r>
        <w:t>AIMLE server</w:t>
      </w:r>
      <w:r w:rsidRPr="00172B90">
        <w:t xml:space="preserve"> is authorized for the request. If the </w:t>
      </w:r>
      <w:r>
        <w:t>AIMLE server</w:t>
      </w:r>
      <w:r w:rsidRPr="00172B90">
        <w:t xml:space="preserve"> is authorized, the AIMLE </w:t>
      </w:r>
      <w:r>
        <w:t>client</w:t>
      </w:r>
      <w:r w:rsidRPr="00172B90">
        <w:t xml:space="preserve"> </w:t>
      </w:r>
      <w:r>
        <w:t>unsubscribe</w:t>
      </w:r>
      <w:r w:rsidRPr="00172B90">
        <w:t xml:space="preserve"> the </w:t>
      </w:r>
      <w:r>
        <w:t xml:space="preserve">HFL training </w:t>
      </w:r>
      <w:r w:rsidRPr="00172B90">
        <w:t>subscription.</w:t>
      </w:r>
    </w:p>
    <w:p w14:paraId="77875B69" w14:textId="77777777" w:rsidR="00C926FF" w:rsidRPr="00046702" w:rsidRDefault="00C926FF" w:rsidP="00C926FF">
      <w:pPr>
        <w:pStyle w:val="B1"/>
        <w:rPr>
          <w:lang w:eastAsia="zh-CN"/>
        </w:rPr>
      </w:pPr>
      <w:r w:rsidRPr="00172B90">
        <w:t>3.</w:t>
      </w:r>
      <w:r w:rsidRPr="00172B90">
        <w:tab/>
        <w:t xml:space="preserve">The AIMLE </w:t>
      </w:r>
      <w:r>
        <w:t>client</w:t>
      </w:r>
      <w:r w:rsidRPr="00172B90">
        <w:t xml:space="preserve"> sends </w:t>
      </w:r>
      <w:r>
        <w:t>the HFL training</w:t>
      </w:r>
      <w:r w:rsidRPr="00172B90">
        <w:t xml:space="preserve"> </w:t>
      </w:r>
      <w:r>
        <w:t>un</w:t>
      </w:r>
      <w:r w:rsidRPr="00172B90">
        <w:t xml:space="preserve">subscription response to the </w:t>
      </w:r>
      <w:r>
        <w:t>AIMLE server</w:t>
      </w:r>
      <w:r w:rsidRPr="00172B90">
        <w:t xml:space="preserve">. If the AIMLE </w:t>
      </w:r>
      <w:r>
        <w:t>client</w:t>
      </w:r>
      <w:r w:rsidRPr="00172B90">
        <w:t xml:space="preserve"> has </w:t>
      </w:r>
      <w:r>
        <w:t>unsubscribed</w:t>
      </w:r>
      <w:r w:rsidRPr="00172B90">
        <w:t xml:space="preserve"> the </w:t>
      </w:r>
      <w:r>
        <w:t xml:space="preserve">HFL training </w:t>
      </w:r>
      <w:r w:rsidRPr="00172B90">
        <w:t xml:space="preserve">subscription, the response includes an indication of success. </w:t>
      </w:r>
      <w:r>
        <w:t>Otherwise</w:t>
      </w:r>
      <w:r w:rsidRPr="00172B90">
        <w:t>, the response includes an indication of failure and may include a reason for failure.</w:t>
      </w:r>
    </w:p>
    <w:p w14:paraId="0B3CF031" w14:textId="62E514CA" w:rsidR="00096A5D" w:rsidRDefault="00096A5D" w:rsidP="00096A5D">
      <w:pPr>
        <w:pStyle w:val="Heading3"/>
        <w:rPr>
          <w:lang w:val="en-IN"/>
        </w:rPr>
      </w:pPr>
      <w:bookmarkStart w:id="391" w:name="_Toc218864171"/>
      <w:r>
        <w:rPr>
          <w:rFonts w:eastAsia="SimSun"/>
          <w:lang w:val="en-US" w:eastAsia="zh-CN"/>
        </w:rPr>
        <w:t>8</w:t>
      </w:r>
      <w:r>
        <w:rPr>
          <w:lang w:val="en-IN"/>
        </w:rPr>
        <w:t>.</w:t>
      </w:r>
      <w:r w:rsidR="00285A21">
        <w:rPr>
          <w:lang w:val="en-IN"/>
        </w:rPr>
        <w:t>12</w:t>
      </w:r>
      <w:r>
        <w:rPr>
          <w:lang w:val="en-IN"/>
        </w:rPr>
        <w:t>.</w:t>
      </w:r>
      <w:r>
        <w:rPr>
          <w:rFonts w:eastAsia="SimSun"/>
          <w:lang w:val="en-US" w:eastAsia="zh-CN"/>
        </w:rPr>
        <w:t>3</w:t>
      </w:r>
      <w:r>
        <w:rPr>
          <w:lang w:val="en-IN"/>
        </w:rPr>
        <w:tab/>
        <w:t>Information flows</w:t>
      </w:r>
      <w:bookmarkEnd w:id="391"/>
    </w:p>
    <w:p w14:paraId="3BD735F5" w14:textId="66699B4F" w:rsidR="00096A5D" w:rsidRDefault="00096A5D" w:rsidP="00096A5D">
      <w:pPr>
        <w:pStyle w:val="Heading4"/>
      </w:pPr>
      <w:bookmarkStart w:id="392" w:name="_Toc218864172"/>
      <w:r>
        <w:t>8.</w:t>
      </w:r>
      <w:r w:rsidR="00285A21">
        <w:t>12</w:t>
      </w:r>
      <w:r>
        <w:t>.3.1</w:t>
      </w:r>
      <w:r>
        <w:tab/>
        <w:t>HFL</w:t>
      </w:r>
      <w:r>
        <w:rPr>
          <w:rFonts w:eastAsia="SimSun"/>
        </w:rPr>
        <w:t xml:space="preserve"> training subscription request</w:t>
      </w:r>
      <w:bookmarkEnd w:id="392"/>
    </w:p>
    <w:p w14:paraId="4A3DCDA6" w14:textId="43BC294F" w:rsidR="00096A5D" w:rsidRDefault="00096A5D" w:rsidP="00096A5D">
      <w:pPr>
        <w:rPr>
          <w:b/>
          <w:lang w:val="en-US"/>
        </w:rPr>
      </w:pPr>
      <w:r>
        <w:rPr>
          <w:lang w:val="en-US"/>
        </w:rPr>
        <w:t>Table 8.</w:t>
      </w:r>
      <w:r w:rsidR="00285A21">
        <w:rPr>
          <w:lang w:val="en-US"/>
        </w:rPr>
        <w:t>12</w:t>
      </w:r>
      <w:r>
        <w:rPr>
          <w:lang w:val="en-US"/>
        </w:rPr>
        <w:t>.3.1-1 shows the request sent by the AIMLE server to AIMLE clients for the HFL training subscription</w:t>
      </w:r>
      <w:r w:rsidR="00C926FF" w:rsidRPr="00C926FF">
        <w:rPr>
          <w:lang w:val="en-US"/>
        </w:rPr>
        <w:t xml:space="preserve"> and HLF training subscription update</w:t>
      </w:r>
      <w:r>
        <w:rPr>
          <w:lang w:val="en-US"/>
        </w:rPr>
        <w:t xml:space="preserve"> procedure.</w:t>
      </w:r>
    </w:p>
    <w:p w14:paraId="40072462" w14:textId="1F931C2C" w:rsidR="00096A5D" w:rsidRDefault="00096A5D" w:rsidP="00096A5D">
      <w:pPr>
        <w:pStyle w:val="TH"/>
      </w:pPr>
      <w:r>
        <w:t>Table 8.</w:t>
      </w:r>
      <w:r w:rsidR="00285A21">
        <w:t>12</w:t>
      </w:r>
      <w:r>
        <w:t>.3.1-1: HFL</w:t>
      </w:r>
      <w:r>
        <w:rPr>
          <w:rFonts w:eastAsia="SimSun"/>
        </w:rPr>
        <w:t xml:space="preserve"> training </w:t>
      </w:r>
      <w:r>
        <w:rPr>
          <w:lang w:val="en-US"/>
        </w:rPr>
        <w:t xml:space="preserve">subscription </w:t>
      </w:r>
      <w:r>
        <w:t>request</w:t>
      </w:r>
    </w:p>
    <w:tbl>
      <w:tblPr>
        <w:tblW w:w="8640" w:type="dxa"/>
        <w:jc w:val="center"/>
        <w:tblLayout w:type="fixed"/>
        <w:tblLook w:val="04A0" w:firstRow="1" w:lastRow="0" w:firstColumn="1" w:lastColumn="0" w:noHBand="0" w:noVBand="1"/>
      </w:tblPr>
      <w:tblGrid>
        <w:gridCol w:w="2880"/>
        <w:gridCol w:w="1121"/>
        <w:gridCol w:w="4639"/>
      </w:tblGrid>
      <w:tr w:rsidR="00096A5D" w14:paraId="2123374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D0B9D97"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71A98976"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00B6B62" w14:textId="77777777" w:rsidR="00096A5D" w:rsidRDefault="00096A5D">
            <w:pPr>
              <w:pStyle w:val="TAH"/>
              <w:spacing w:line="252" w:lineRule="auto"/>
              <w:rPr>
                <w:lang w:eastAsia="en-GB"/>
              </w:rPr>
            </w:pPr>
            <w:r>
              <w:rPr>
                <w:lang w:eastAsia="en-GB"/>
              </w:rPr>
              <w:t>Description</w:t>
            </w:r>
          </w:p>
        </w:tc>
      </w:tr>
      <w:tr w:rsidR="00096A5D" w14:paraId="33992EF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5F0CDD8F" w14:textId="77777777" w:rsidR="00096A5D" w:rsidRDefault="00096A5D">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0B9CA253" w14:textId="77777777" w:rsidR="00096A5D" w:rsidRDefault="00096A5D">
            <w:pPr>
              <w:pStyle w:val="TAC"/>
              <w:spacing w:line="252" w:lineRule="auto"/>
              <w:rPr>
                <w:lang w:eastAsia="zh-CN"/>
              </w:rPr>
            </w:pPr>
            <w:r>
              <w:rPr>
                <w:lang w:eastAsia="zh-CN"/>
              </w:rPr>
              <w:t>M</w:t>
            </w:r>
          </w:p>
          <w:p w14:paraId="130C08CC" w14:textId="77777777" w:rsidR="00096A5D" w:rsidRDefault="00096A5D">
            <w:pPr>
              <w:pStyle w:val="TAC"/>
              <w:spacing w:line="252" w:lineRule="auto"/>
              <w:rPr>
                <w:lang w:eastAsia="en-GB"/>
              </w:rPr>
            </w:pPr>
          </w:p>
        </w:tc>
        <w:tc>
          <w:tcPr>
            <w:tcW w:w="4639" w:type="dxa"/>
            <w:tcBorders>
              <w:top w:val="single" w:sz="4" w:space="0" w:color="000000"/>
              <w:left w:val="single" w:sz="4" w:space="0" w:color="000000"/>
              <w:bottom w:val="single" w:sz="4" w:space="0" w:color="000000"/>
              <w:right w:val="single" w:sz="4" w:space="0" w:color="000000"/>
            </w:tcBorders>
            <w:hideMark/>
          </w:tcPr>
          <w:p w14:paraId="4FBA27E4" w14:textId="77777777" w:rsidR="00096A5D" w:rsidRDefault="00096A5D">
            <w:pPr>
              <w:pStyle w:val="TAL"/>
              <w:spacing w:line="252" w:lineRule="auto"/>
              <w:rPr>
                <w:lang w:eastAsia="en-GB"/>
              </w:rPr>
            </w:pPr>
            <w:r>
              <w:rPr>
                <w:lang w:val="en-US" w:eastAsia="zh-CN"/>
              </w:rPr>
              <w:t>The identifier of the</w:t>
            </w:r>
            <w:r>
              <w:rPr>
                <w:lang w:val="en-US"/>
              </w:rPr>
              <w:t xml:space="preserve"> requestor.</w:t>
            </w:r>
          </w:p>
        </w:tc>
      </w:tr>
      <w:tr w:rsidR="00096A5D" w14:paraId="79CA740E"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6ACA5F6" w14:textId="77777777" w:rsidR="00096A5D" w:rsidRDefault="00096A5D">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3113D57E" w14:textId="77777777" w:rsidR="00C926FF" w:rsidRDefault="00096A5D">
            <w:pPr>
              <w:pStyle w:val="TAC"/>
              <w:spacing w:line="252" w:lineRule="auto"/>
              <w:rPr>
                <w:lang w:eastAsia="zh-CN"/>
              </w:rPr>
            </w:pPr>
            <w:r>
              <w:rPr>
                <w:lang w:eastAsia="zh-CN"/>
              </w:rPr>
              <w:t>M</w:t>
            </w:r>
          </w:p>
          <w:p w14:paraId="7867801E" w14:textId="0AE93E9D" w:rsidR="00096A5D" w:rsidRDefault="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35AAF01E" w14:textId="77777777" w:rsidR="00096A5D" w:rsidRDefault="00096A5D">
            <w:pPr>
              <w:pStyle w:val="TAL"/>
              <w:spacing w:line="252" w:lineRule="auto"/>
              <w:rPr>
                <w:lang w:eastAsia="zh-CN"/>
              </w:rPr>
            </w:pPr>
            <w:r>
              <w:rPr>
                <w:lang w:eastAsia="zh-CN"/>
              </w:rPr>
              <w:t>Information about the AI/ML model and model parameters for use in HFL training.</w:t>
            </w:r>
          </w:p>
        </w:tc>
      </w:tr>
      <w:tr w:rsidR="00096A5D" w14:paraId="70F69DE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6D33006" w14:textId="77777777" w:rsidR="00096A5D" w:rsidRDefault="00096A5D">
            <w:pPr>
              <w:pStyle w:val="TAL"/>
              <w:spacing w:line="252" w:lineRule="auto"/>
              <w:rPr>
                <w:lang w:eastAsia="zh-CN"/>
              </w:rPr>
            </w:pPr>
            <w:r>
              <w:rPr>
                <w:lang w:eastAsia="zh-CN"/>
              </w:rPr>
              <w:t>Dataset identifier</w:t>
            </w:r>
          </w:p>
        </w:tc>
        <w:tc>
          <w:tcPr>
            <w:tcW w:w="1121" w:type="dxa"/>
            <w:tcBorders>
              <w:top w:val="single" w:sz="4" w:space="0" w:color="000000"/>
              <w:left w:val="single" w:sz="4" w:space="0" w:color="000000"/>
              <w:bottom w:val="single" w:sz="4" w:space="0" w:color="000000"/>
              <w:right w:val="nil"/>
            </w:tcBorders>
            <w:hideMark/>
          </w:tcPr>
          <w:p w14:paraId="0C2AF06D" w14:textId="77777777" w:rsidR="00C926FF" w:rsidRDefault="00096A5D" w:rsidP="00C926FF">
            <w:pPr>
              <w:pStyle w:val="TAC"/>
              <w:spacing w:line="252" w:lineRule="auto"/>
              <w:rPr>
                <w:lang w:eastAsia="zh-CN"/>
              </w:rPr>
            </w:pPr>
            <w:r>
              <w:rPr>
                <w:lang w:eastAsia="zh-CN"/>
              </w:rPr>
              <w:t>M</w:t>
            </w:r>
          </w:p>
          <w:p w14:paraId="4EE64898" w14:textId="66562F7B"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737BD711" w14:textId="77777777" w:rsidR="00096A5D" w:rsidRDefault="00096A5D">
            <w:pPr>
              <w:pStyle w:val="TAL"/>
              <w:spacing w:line="252" w:lineRule="auto"/>
              <w:rPr>
                <w:lang w:eastAsia="zh-CN"/>
              </w:rPr>
            </w:pPr>
            <w:r>
              <w:rPr>
                <w:lang w:eastAsia="zh-CN"/>
              </w:rPr>
              <w:t>The dataset identifier associated with the dataset used for HFL training.</w:t>
            </w:r>
          </w:p>
        </w:tc>
      </w:tr>
      <w:tr w:rsidR="00096A5D" w14:paraId="7A13B57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015D648" w14:textId="77777777" w:rsidR="00096A5D" w:rsidRDefault="00096A5D">
            <w:pPr>
              <w:pStyle w:val="TAL"/>
              <w:spacing w:line="252" w:lineRule="auto"/>
              <w:rPr>
                <w:lang w:eastAsia="zh-CN"/>
              </w:rPr>
            </w:pPr>
            <w:r>
              <w:rPr>
                <w:lang w:eastAsia="zh-CN"/>
              </w:rPr>
              <w:t>Number of data samples</w:t>
            </w:r>
          </w:p>
        </w:tc>
        <w:tc>
          <w:tcPr>
            <w:tcW w:w="1121" w:type="dxa"/>
            <w:tcBorders>
              <w:top w:val="single" w:sz="4" w:space="0" w:color="000000"/>
              <w:left w:val="single" w:sz="4" w:space="0" w:color="000000"/>
              <w:bottom w:val="single" w:sz="4" w:space="0" w:color="000000"/>
              <w:right w:val="nil"/>
            </w:tcBorders>
            <w:hideMark/>
          </w:tcPr>
          <w:p w14:paraId="6F85C7BC" w14:textId="77777777" w:rsidR="00C926FF" w:rsidRDefault="00096A5D" w:rsidP="00C926FF">
            <w:pPr>
              <w:pStyle w:val="TAC"/>
              <w:spacing w:line="252" w:lineRule="auto"/>
              <w:rPr>
                <w:lang w:eastAsia="zh-CN"/>
              </w:rPr>
            </w:pPr>
            <w:r>
              <w:rPr>
                <w:lang w:eastAsia="zh-CN"/>
              </w:rPr>
              <w:t>M</w:t>
            </w:r>
          </w:p>
          <w:p w14:paraId="20CA56C2" w14:textId="7A4C5C69" w:rsidR="00096A5D" w:rsidRDefault="00C926FF" w:rsidP="00C926FF">
            <w:pPr>
              <w:pStyle w:val="TAC"/>
              <w:spacing w:line="252" w:lineRule="auto"/>
              <w:rPr>
                <w:lang w:eastAsia="zh-CN"/>
              </w:rPr>
            </w:pPr>
            <w:r w:rsidRPr="00C926FF">
              <w:rPr>
                <w:lang w:eastAsia="zh-CN"/>
              </w:rPr>
              <w:t>(NOTE)</w:t>
            </w:r>
          </w:p>
        </w:tc>
        <w:tc>
          <w:tcPr>
            <w:tcW w:w="4639" w:type="dxa"/>
            <w:tcBorders>
              <w:top w:val="single" w:sz="4" w:space="0" w:color="000000"/>
              <w:left w:val="single" w:sz="4" w:space="0" w:color="000000"/>
              <w:bottom w:val="single" w:sz="4" w:space="0" w:color="000000"/>
              <w:right w:val="single" w:sz="4" w:space="0" w:color="000000"/>
            </w:tcBorders>
            <w:hideMark/>
          </w:tcPr>
          <w:p w14:paraId="0D6F18B6" w14:textId="77777777" w:rsidR="00096A5D" w:rsidRDefault="00096A5D">
            <w:pPr>
              <w:pStyle w:val="TAL"/>
              <w:spacing w:line="252" w:lineRule="auto"/>
              <w:rPr>
                <w:lang w:eastAsia="zh-CN"/>
              </w:rPr>
            </w:pPr>
            <w:r>
              <w:rPr>
                <w:lang w:eastAsia="zh-CN"/>
              </w:rPr>
              <w:t>The number of data samples required for a round of HFL training.</w:t>
            </w:r>
          </w:p>
        </w:tc>
      </w:tr>
      <w:tr w:rsidR="00096A5D" w14:paraId="2B1506C3"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1265F2A" w14:textId="77777777" w:rsidR="00096A5D" w:rsidRDefault="00096A5D">
            <w:pPr>
              <w:pStyle w:val="TAL"/>
              <w:spacing w:line="252" w:lineRule="auto"/>
              <w:rPr>
                <w:lang w:eastAsia="zh-CN"/>
              </w:rPr>
            </w:pPr>
            <w:r>
              <w:rPr>
                <w:lang w:eastAsia="zh-CN"/>
              </w:rPr>
              <w:t>Operational schedule</w:t>
            </w:r>
          </w:p>
        </w:tc>
        <w:tc>
          <w:tcPr>
            <w:tcW w:w="1121" w:type="dxa"/>
            <w:tcBorders>
              <w:top w:val="single" w:sz="4" w:space="0" w:color="000000"/>
              <w:left w:val="single" w:sz="4" w:space="0" w:color="000000"/>
              <w:bottom w:val="single" w:sz="4" w:space="0" w:color="000000"/>
              <w:right w:val="nil"/>
            </w:tcBorders>
            <w:hideMark/>
          </w:tcPr>
          <w:p w14:paraId="181DB7AF"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1C7DDB" w14:textId="77777777" w:rsidR="00096A5D" w:rsidRDefault="00096A5D">
            <w:pPr>
              <w:pStyle w:val="TAL"/>
              <w:spacing w:line="252" w:lineRule="auto"/>
              <w:rPr>
                <w:lang w:eastAsia="zh-CN"/>
              </w:rPr>
            </w:pPr>
            <w:r>
              <w:rPr>
                <w:lang w:eastAsia="zh-CN"/>
              </w:rPr>
              <w:t>A schedule for when training is to occur.</w:t>
            </w:r>
          </w:p>
        </w:tc>
      </w:tr>
      <w:tr w:rsidR="00096A5D" w14:paraId="6125E2D0"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60B13643" w14:textId="77777777" w:rsidR="00096A5D" w:rsidRDefault="00096A5D">
            <w:pPr>
              <w:pStyle w:val="TAL"/>
              <w:spacing w:line="252" w:lineRule="auto"/>
              <w:rPr>
                <w:lang w:eastAsia="zh-CN"/>
              </w:rPr>
            </w:pPr>
            <w:r>
              <w:rPr>
                <w:lang w:eastAsia="zh-CN"/>
              </w:rPr>
              <w:t>Notification settings</w:t>
            </w:r>
          </w:p>
        </w:tc>
        <w:tc>
          <w:tcPr>
            <w:tcW w:w="1121" w:type="dxa"/>
            <w:tcBorders>
              <w:top w:val="single" w:sz="4" w:space="0" w:color="000000"/>
              <w:left w:val="single" w:sz="4" w:space="0" w:color="000000"/>
              <w:bottom w:val="single" w:sz="4" w:space="0" w:color="000000"/>
              <w:right w:val="nil"/>
            </w:tcBorders>
            <w:hideMark/>
          </w:tcPr>
          <w:p w14:paraId="097B96DD"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5574CB0" w14:textId="590DDBC5" w:rsidR="00096A5D" w:rsidRDefault="00096A5D">
            <w:pPr>
              <w:pStyle w:val="TAL"/>
              <w:spacing w:line="252" w:lineRule="auto"/>
              <w:rPr>
                <w:lang w:eastAsia="zh-CN"/>
              </w:rPr>
            </w:pPr>
            <w:r>
              <w:rPr>
                <w:lang w:eastAsia="zh-CN"/>
              </w:rPr>
              <w:t>Settings for how often to send notifications providing status of HFL training. For example, periodic, event-</w:t>
            </w:r>
            <w:r w:rsidR="004E3D1B">
              <w:rPr>
                <w:lang w:eastAsia="zh-CN"/>
              </w:rPr>
              <w:t xml:space="preserve"> triggered </w:t>
            </w:r>
            <w:r>
              <w:rPr>
                <w:lang w:eastAsia="zh-CN"/>
              </w:rPr>
              <w:t>(e.g. based on percentage completion), upon completion of each training round.</w:t>
            </w:r>
          </w:p>
        </w:tc>
      </w:tr>
      <w:tr w:rsidR="0005223F" w14:paraId="06A2A1E5" w14:textId="77777777" w:rsidTr="00B54EE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CFBD6B" w14:textId="576A1297" w:rsidR="0005223F" w:rsidRDefault="0005223F" w:rsidP="00AB331C">
            <w:pPr>
              <w:pStyle w:val="TAN"/>
              <w:rPr>
                <w:lang w:eastAsia="zh-CN"/>
              </w:rPr>
            </w:pPr>
            <w:r w:rsidRPr="0005223F">
              <w:rPr>
                <w:lang w:eastAsia="zh-CN"/>
              </w:rPr>
              <w:t>NOTE:</w:t>
            </w:r>
            <w:r>
              <w:rPr>
                <w:lang w:eastAsia="zh-CN"/>
              </w:rPr>
              <w:tab/>
            </w:r>
            <w:r w:rsidRPr="0005223F">
              <w:rPr>
                <w:lang w:eastAsia="zh-CN"/>
              </w:rPr>
              <w:t>These IEs are optional in HFL training subscription update procedure.</w:t>
            </w:r>
          </w:p>
        </w:tc>
      </w:tr>
    </w:tbl>
    <w:p w14:paraId="057B2E77" w14:textId="77777777" w:rsidR="00096A5D" w:rsidRDefault="00096A5D" w:rsidP="00096A5D">
      <w:pPr>
        <w:rPr>
          <w:lang w:val="en-US"/>
        </w:rPr>
      </w:pPr>
    </w:p>
    <w:p w14:paraId="100DDA78" w14:textId="076122C9" w:rsidR="00285A21" w:rsidRDefault="00285A21" w:rsidP="00285A21">
      <w:pPr>
        <w:pStyle w:val="Heading4"/>
      </w:pPr>
      <w:bookmarkStart w:id="393" w:name="_Toc218864173"/>
      <w:r>
        <w:t>8.12.3.2</w:t>
      </w:r>
      <w:r>
        <w:tab/>
        <w:t>HFL</w:t>
      </w:r>
      <w:r>
        <w:rPr>
          <w:rFonts w:eastAsia="SimSun"/>
        </w:rPr>
        <w:t xml:space="preserve"> training subscription response</w:t>
      </w:r>
      <w:bookmarkEnd w:id="393"/>
    </w:p>
    <w:p w14:paraId="0FD163C5" w14:textId="5BD1BBB0" w:rsidR="00096A5D" w:rsidRDefault="00096A5D" w:rsidP="00096A5D">
      <w:pPr>
        <w:rPr>
          <w:b/>
          <w:lang w:val="en-US"/>
        </w:rPr>
      </w:pPr>
      <w:r>
        <w:rPr>
          <w:lang w:val="en-US"/>
        </w:rPr>
        <w:t>Table 8.</w:t>
      </w:r>
      <w:r w:rsidR="00285A21">
        <w:rPr>
          <w:lang w:val="en-US"/>
        </w:rPr>
        <w:t>12</w:t>
      </w:r>
      <w:r>
        <w:rPr>
          <w:lang w:val="en-US"/>
        </w:rPr>
        <w:t>.3.</w:t>
      </w:r>
      <w:r w:rsidR="00285A21">
        <w:rPr>
          <w:lang w:val="en-US"/>
        </w:rPr>
        <w:t>2</w:t>
      </w:r>
      <w:r>
        <w:rPr>
          <w:lang w:val="en-US"/>
        </w:rPr>
        <w:t>-</w:t>
      </w:r>
      <w:r w:rsidR="00285A21">
        <w:rPr>
          <w:lang w:val="en-US"/>
        </w:rPr>
        <w:t>1</w:t>
      </w:r>
      <w:r>
        <w:rPr>
          <w:lang w:val="en-US"/>
        </w:rPr>
        <w:t xml:space="preserve"> shows the response sent by AIMLE clients to the AIMLE server for the HFL training subscription procedure.</w:t>
      </w:r>
    </w:p>
    <w:p w14:paraId="6EED495E" w14:textId="5586FC06" w:rsidR="00096A5D" w:rsidRDefault="00096A5D" w:rsidP="00096A5D">
      <w:pPr>
        <w:pStyle w:val="TH"/>
      </w:pPr>
      <w:r>
        <w:lastRenderedPageBreak/>
        <w:t>Table 8.</w:t>
      </w:r>
      <w:r w:rsidR="00285A21">
        <w:t>12</w:t>
      </w:r>
      <w:r>
        <w:t>.3.</w:t>
      </w:r>
      <w:r w:rsidR="00285A21">
        <w:t>2</w:t>
      </w:r>
      <w:r>
        <w:t>-</w:t>
      </w:r>
      <w:r w:rsidR="00285A21">
        <w:t>1</w:t>
      </w:r>
      <w:r>
        <w:t>: HFL</w:t>
      </w:r>
      <w:r>
        <w:rPr>
          <w:rFonts w:eastAsia="SimSun"/>
        </w:rPr>
        <w:t xml:space="preserve"> training </w:t>
      </w:r>
      <w:r>
        <w:rPr>
          <w:lang w:val="en-US"/>
        </w:rPr>
        <w:t xml:space="preserve">subscription </w:t>
      </w:r>
      <w:r>
        <w:t>response</w:t>
      </w:r>
    </w:p>
    <w:tbl>
      <w:tblPr>
        <w:tblW w:w="8640" w:type="dxa"/>
        <w:jc w:val="center"/>
        <w:tblLayout w:type="fixed"/>
        <w:tblLook w:val="04A0" w:firstRow="1" w:lastRow="0" w:firstColumn="1" w:lastColumn="0" w:noHBand="0" w:noVBand="1"/>
      </w:tblPr>
      <w:tblGrid>
        <w:gridCol w:w="2880"/>
        <w:gridCol w:w="1121"/>
        <w:gridCol w:w="4639"/>
      </w:tblGrid>
      <w:tr w:rsidR="00096A5D" w14:paraId="6D894F65"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20247BF5"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32B4338E"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462AA85A" w14:textId="77777777" w:rsidR="00096A5D" w:rsidRDefault="00096A5D">
            <w:pPr>
              <w:pStyle w:val="TAH"/>
              <w:spacing w:line="252" w:lineRule="auto"/>
              <w:rPr>
                <w:lang w:eastAsia="en-GB"/>
              </w:rPr>
            </w:pPr>
            <w:r>
              <w:rPr>
                <w:lang w:eastAsia="en-GB"/>
              </w:rPr>
              <w:t>Description</w:t>
            </w:r>
          </w:p>
        </w:tc>
      </w:tr>
      <w:tr w:rsidR="00096A5D" w14:paraId="0539AB2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47B7D991"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73225D86"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86AD352" w14:textId="77777777" w:rsidR="00096A5D" w:rsidRDefault="00096A5D">
            <w:pPr>
              <w:pStyle w:val="TAL"/>
              <w:spacing w:line="252" w:lineRule="auto"/>
              <w:rPr>
                <w:lang w:eastAsia="zh-CN"/>
              </w:rPr>
            </w:pPr>
            <w:r>
              <w:rPr>
                <w:lang w:eastAsia="zh-CN"/>
              </w:rPr>
              <w:t>The status for the subscription request: success, fail.</w:t>
            </w:r>
          </w:p>
        </w:tc>
      </w:tr>
      <w:tr w:rsidR="00096A5D" w14:paraId="01C82C2B"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10680A7B" w14:textId="77777777" w:rsidR="00096A5D" w:rsidRDefault="00096A5D">
            <w:pPr>
              <w:pStyle w:val="TAL"/>
              <w:spacing w:line="252" w:lineRule="auto"/>
              <w:rPr>
                <w:lang w:eastAsia="zh-CN"/>
              </w:rPr>
            </w:pPr>
            <w:r>
              <w:rPr>
                <w:lang w:eastAsia="zh-CN"/>
              </w:rPr>
              <w:t>Subscription ID</w:t>
            </w:r>
          </w:p>
        </w:tc>
        <w:tc>
          <w:tcPr>
            <w:tcW w:w="1121" w:type="dxa"/>
            <w:tcBorders>
              <w:top w:val="single" w:sz="4" w:space="0" w:color="000000"/>
              <w:left w:val="single" w:sz="4" w:space="0" w:color="000000"/>
              <w:bottom w:val="single" w:sz="4" w:space="0" w:color="000000"/>
              <w:right w:val="nil"/>
            </w:tcBorders>
            <w:hideMark/>
          </w:tcPr>
          <w:p w14:paraId="0266C836"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C1B6395" w14:textId="77777777" w:rsidR="00096A5D" w:rsidRDefault="00096A5D">
            <w:pPr>
              <w:pStyle w:val="TAL"/>
              <w:spacing w:line="252" w:lineRule="auto"/>
              <w:rPr>
                <w:lang w:eastAsia="zh-CN"/>
              </w:rPr>
            </w:pPr>
            <w:r>
              <w:rPr>
                <w:lang w:eastAsia="zh-CN"/>
              </w:rPr>
              <w:t>An identifier for the subscription only if the status is success.</w:t>
            </w:r>
          </w:p>
        </w:tc>
      </w:tr>
      <w:tr w:rsidR="00096A5D" w14:paraId="6AE48F01"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7531A5A" w14:textId="03B4EA2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4A26D965"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F6EDB6C" w14:textId="0325A4A0"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bl>
    <w:p w14:paraId="1EE69838" w14:textId="77777777" w:rsidR="007067B6" w:rsidRDefault="007067B6" w:rsidP="007067B6"/>
    <w:p w14:paraId="36671FE8" w14:textId="47ABA505" w:rsidR="00285A21" w:rsidRDefault="00285A21" w:rsidP="00285A21">
      <w:pPr>
        <w:pStyle w:val="Heading4"/>
      </w:pPr>
      <w:bookmarkStart w:id="394" w:name="_Toc218864174"/>
      <w:r>
        <w:t>8.12.3.3</w:t>
      </w:r>
      <w:r>
        <w:tab/>
        <w:t>HFL</w:t>
      </w:r>
      <w:r>
        <w:rPr>
          <w:rFonts w:eastAsia="SimSun"/>
        </w:rPr>
        <w:t xml:space="preserve"> training subscription notification</w:t>
      </w:r>
      <w:bookmarkEnd w:id="394"/>
    </w:p>
    <w:p w14:paraId="3D7AEE19" w14:textId="2D468630" w:rsidR="00096A5D" w:rsidRDefault="00096A5D" w:rsidP="00096A5D">
      <w:r>
        <w:t>Table 8.</w:t>
      </w:r>
      <w:r w:rsidR="00285A21">
        <w:t>12</w:t>
      </w:r>
      <w:r>
        <w:t>.3.</w:t>
      </w:r>
      <w:r w:rsidR="00285A21">
        <w:t>3</w:t>
      </w:r>
      <w:r>
        <w:t>-</w:t>
      </w:r>
      <w:r w:rsidR="00285A21">
        <w:t>1</w:t>
      </w:r>
      <w:r>
        <w:t xml:space="preserve"> shows the notification sent by </w:t>
      </w:r>
      <w:r>
        <w:rPr>
          <w:lang w:val="en-US"/>
        </w:rPr>
        <w:t xml:space="preserve">AIMLE clients to the AIMLE server </w:t>
      </w:r>
      <w:r>
        <w:t xml:space="preserve">for the </w:t>
      </w:r>
      <w:r>
        <w:rPr>
          <w:lang w:val="en-US"/>
        </w:rPr>
        <w:t>HFL training subscription</w:t>
      </w:r>
      <w:r>
        <w:t xml:space="preserve"> procedure.</w:t>
      </w:r>
    </w:p>
    <w:p w14:paraId="300D034F" w14:textId="7E143E7B" w:rsidR="00096A5D" w:rsidRDefault="00096A5D" w:rsidP="00096A5D">
      <w:pPr>
        <w:pStyle w:val="TH"/>
      </w:pPr>
      <w:r>
        <w:t>Table 8.</w:t>
      </w:r>
      <w:r w:rsidR="00285A21">
        <w:t>12</w:t>
      </w:r>
      <w:r>
        <w:t>.3.</w:t>
      </w:r>
      <w:r w:rsidR="00285A21">
        <w:t>3</w:t>
      </w:r>
      <w:r>
        <w:rPr>
          <w:lang w:eastAsia="zh-CN"/>
        </w:rPr>
        <w:t>-</w:t>
      </w:r>
      <w:r w:rsidR="00285A21">
        <w:rPr>
          <w:lang w:eastAsia="zh-CN"/>
        </w:rPr>
        <w:t>1</w:t>
      </w:r>
      <w:r>
        <w:t>: HFL</w:t>
      </w:r>
      <w:r>
        <w:rPr>
          <w:rFonts w:eastAsia="SimSun"/>
        </w:rPr>
        <w:t xml:space="preserve"> training </w:t>
      </w:r>
      <w:r>
        <w:rPr>
          <w:lang w:val="en-US"/>
        </w:rPr>
        <w:t xml:space="preserve">subscription </w:t>
      </w:r>
      <w:r>
        <w:t>notification</w:t>
      </w:r>
    </w:p>
    <w:tbl>
      <w:tblPr>
        <w:tblW w:w="8640" w:type="dxa"/>
        <w:jc w:val="center"/>
        <w:tblLayout w:type="fixed"/>
        <w:tblLook w:val="04A0" w:firstRow="1" w:lastRow="0" w:firstColumn="1" w:lastColumn="0" w:noHBand="0" w:noVBand="1"/>
      </w:tblPr>
      <w:tblGrid>
        <w:gridCol w:w="2880"/>
        <w:gridCol w:w="1121"/>
        <w:gridCol w:w="4639"/>
      </w:tblGrid>
      <w:tr w:rsidR="00096A5D" w14:paraId="0C21CAEC"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E44B973" w14:textId="77777777" w:rsidR="00096A5D" w:rsidRDefault="00096A5D">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D8B631F" w14:textId="77777777" w:rsidR="00096A5D" w:rsidRDefault="00096A5D">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76656EE" w14:textId="77777777" w:rsidR="00096A5D" w:rsidRDefault="00096A5D">
            <w:pPr>
              <w:pStyle w:val="TAH"/>
              <w:spacing w:line="252" w:lineRule="auto"/>
              <w:rPr>
                <w:lang w:eastAsia="en-GB"/>
              </w:rPr>
            </w:pPr>
            <w:r>
              <w:rPr>
                <w:lang w:eastAsia="en-GB"/>
              </w:rPr>
              <w:t>Description</w:t>
            </w:r>
          </w:p>
        </w:tc>
      </w:tr>
      <w:tr w:rsidR="00096A5D" w14:paraId="3F71A9FF"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77266C7" w14:textId="77777777" w:rsidR="00096A5D" w:rsidRDefault="00096A5D">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4ADD85C2"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2F61366C" w14:textId="77777777" w:rsidR="00096A5D" w:rsidRDefault="00096A5D">
            <w:pPr>
              <w:pStyle w:val="TAL"/>
              <w:spacing w:line="252" w:lineRule="auto"/>
              <w:rPr>
                <w:lang w:eastAsia="zh-CN"/>
              </w:rPr>
            </w:pPr>
            <w:r>
              <w:rPr>
                <w:lang w:eastAsia="zh-CN"/>
              </w:rPr>
              <w:t>Status for the request: success, fail.</w:t>
            </w:r>
          </w:p>
        </w:tc>
      </w:tr>
      <w:tr w:rsidR="00096A5D" w14:paraId="5CB72999"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06937089" w14:textId="4E8704D3" w:rsidR="00096A5D" w:rsidRDefault="00CD279E">
            <w:pPr>
              <w:pStyle w:val="TAL"/>
              <w:spacing w:line="252" w:lineRule="auto"/>
              <w:rPr>
                <w:lang w:eastAsia="zh-CN"/>
              </w:rPr>
            </w:pPr>
            <w:r>
              <w:rPr>
                <w:lang w:eastAsia="zh-CN"/>
              </w:rPr>
              <w:t xml:space="preserve">VAL </w:t>
            </w:r>
            <w:r w:rsidR="00096A5D">
              <w:rPr>
                <w:lang w:eastAsia="zh-CN"/>
              </w:rPr>
              <w:t>service ID</w:t>
            </w:r>
          </w:p>
        </w:tc>
        <w:tc>
          <w:tcPr>
            <w:tcW w:w="1121" w:type="dxa"/>
            <w:tcBorders>
              <w:top w:val="single" w:sz="4" w:space="0" w:color="000000"/>
              <w:left w:val="single" w:sz="4" w:space="0" w:color="000000"/>
              <w:bottom w:val="single" w:sz="4" w:space="0" w:color="000000"/>
              <w:right w:val="nil"/>
            </w:tcBorders>
            <w:hideMark/>
          </w:tcPr>
          <w:p w14:paraId="6150E387"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7358EE0" w14:textId="3504A8F9" w:rsidR="00096A5D" w:rsidRDefault="00096A5D">
            <w:pPr>
              <w:pStyle w:val="TAL"/>
              <w:spacing w:line="252" w:lineRule="auto"/>
              <w:rPr>
                <w:lang w:eastAsia="zh-CN"/>
              </w:rPr>
            </w:pPr>
            <w:r>
              <w:rPr>
                <w:lang w:eastAsia="zh-CN"/>
              </w:rPr>
              <w:t xml:space="preserve">The </w:t>
            </w:r>
            <w:r w:rsidR="00CD279E">
              <w:rPr>
                <w:lang w:eastAsia="zh-CN"/>
              </w:rPr>
              <w:t xml:space="preserve">VAL </w:t>
            </w:r>
            <w:r>
              <w:rPr>
                <w:lang w:eastAsia="zh-CN"/>
              </w:rPr>
              <w:t>service identifier for the AIMLE HFL training operation.</w:t>
            </w:r>
          </w:p>
        </w:tc>
      </w:tr>
      <w:tr w:rsidR="00096A5D" w14:paraId="58DD41A2"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9C3C718" w14:textId="77777777" w:rsidR="00096A5D" w:rsidRDefault="00096A5D">
            <w:pPr>
              <w:pStyle w:val="TAL"/>
              <w:spacing w:line="252" w:lineRule="auto"/>
              <w:rPr>
                <w:lang w:eastAsia="zh-CN"/>
              </w:rPr>
            </w:pPr>
            <w:r>
              <w:rPr>
                <w:lang w:eastAsia="zh-CN"/>
              </w:rPr>
              <w:t xml:space="preserve">HFL training output </w:t>
            </w:r>
          </w:p>
        </w:tc>
        <w:tc>
          <w:tcPr>
            <w:tcW w:w="1121" w:type="dxa"/>
            <w:tcBorders>
              <w:top w:val="single" w:sz="4" w:space="0" w:color="000000"/>
              <w:left w:val="single" w:sz="4" w:space="0" w:color="000000"/>
              <w:bottom w:val="single" w:sz="4" w:space="0" w:color="000000"/>
              <w:right w:val="nil"/>
            </w:tcBorders>
            <w:hideMark/>
          </w:tcPr>
          <w:p w14:paraId="66B9CEDD" w14:textId="77777777" w:rsidR="00096A5D" w:rsidRDefault="00096A5D">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141EAE7" w14:textId="77777777" w:rsidR="00096A5D" w:rsidRDefault="00096A5D">
            <w:pPr>
              <w:pStyle w:val="TAL"/>
              <w:spacing w:line="252" w:lineRule="auto"/>
              <w:rPr>
                <w:lang w:eastAsia="zh-CN"/>
              </w:rPr>
            </w:pPr>
            <w:r>
              <w:rPr>
                <w:lang w:eastAsia="zh-CN"/>
              </w:rPr>
              <w:t>ML model parameters from HFL training.</w:t>
            </w:r>
          </w:p>
        </w:tc>
      </w:tr>
      <w:tr w:rsidR="00096A5D" w14:paraId="15E0EDFA"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3B2BDA04" w14:textId="77777777" w:rsidR="00096A5D" w:rsidRDefault="00096A5D">
            <w:pPr>
              <w:pStyle w:val="TAL"/>
              <w:spacing w:line="252" w:lineRule="auto"/>
              <w:rPr>
                <w:lang w:eastAsia="zh-CN"/>
              </w:rPr>
            </w:pPr>
            <w:r>
              <w:rPr>
                <w:lang w:eastAsia="zh-CN"/>
              </w:rPr>
              <w:t>Errors list</w:t>
            </w:r>
          </w:p>
        </w:tc>
        <w:tc>
          <w:tcPr>
            <w:tcW w:w="1121" w:type="dxa"/>
            <w:tcBorders>
              <w:top w:val="single" w:sz="4" w:space="0" w:color="000000"/>
              <w:left w:val="single" w:sz="4" w:space="0" w:color="000000"/>
              <w:bottom w:val="single" w:sz="4" w:space="0" w:color="000000"/>
              <w:right w:val="nil"/>
            </w:tcBorders>
            <w:hideMark/>
          </w:tcPr>
          <w:p w14:paraId="1C579B8E"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F750BA" w14:textId="63C0031E" w:rsidR="00096A5D" w:rsidRDefault="00096A5D">
            <w:pPr>
              <w:pStyle w:val="TAL"/>
              <w:spacing w:line="252" w:lineRule="auto"/>
              <w:rPr>
                <w:lang w:eastAsia="zh-CN"/>
              </w:rPr>
            </w:pPr>
            <w:r>
              <w:rPr>
                <w:lang w:eastAsia="zh-CN"/>
              </w:rPr>
              <w:t>A list of errors encountered during a HFL training round</w:t>
            </w:r>
            <w:r w:rsidR="00285A21">
              <w:rPr>
                <w:lang w:eastAsia="zh-CN"/>
              </w:rPr>
              <w:t>.</w:t>
            </w:r>
          </w:p>
        </w:tc>
      </w:tr>
      <w:tr w:rsidR="00096A5D" w14:paraId="4A1F685D" w14:textId="77777777" w:rsidTr="00096A5D">
        <w:trPr>
          <w:jc w:val="center"/>
        </w:trPr>
        <w:tc>
          <w:tcPr>
            <w:tcW w:w="2880" w:type="dxa"/>
            <w:tcBorders>
              <w:top w:val="single" w:sz="4" w:space="0" w:color="000000"/>
              <w:left w:val="single" w:sz="4" w:space="0" w:color="000000"/>
              <w:bottom w:val="single" w:sz="4" w:space="0" w:color="000000"/>
              <w:right w:val="nil"/>
            </w:tcBorders>
            <w:hideMark/>
          </w:tcPr>
          <w:p w14:paraId="711653B4" w14:textId="77777777" w:rsidR="00096A5D" w:rsidRDefault="00096A5D">
            <w:pPr>
              <w:pStyle w:val="TAL"/>
              <w:spacing w:line="252" w:lineRule="auto"/>
              <w:rPr>
                <w:lang w:eastAsia="zh-CN"/>
              </w:rPr>
            </w:pPr>
            <w:r>
              <w:rPr>
                <w:lang w:eastAsia="zh-CN"/>
              </w:rPr>
              <w:t>Timestamp</w:t>
            </w:r>
          </w:p>
        </w:tc>
        <w:tc>
          <w:tcPr>
            <w:tcW w:w="1121" w:type="dxa"/>
            <w:tcBorders>
              <w:top w:val="single" w:sz="4" w:space="0" w:color="000000"/>
              <w:left w:val="single" w:sz="4" w:space="0" w:color="000000"/>
              <w:bottom w:val="single" w:sz="4" w:space="0" w:color="000000"/>
              <w:right w:val="nil"/>
            </w:tcBorders>
            <w:hideMark/>
          </w:tcPr>
          <w:p w14:paraId="00960FF7" w14:textId="77777777" w:rsidR="00096A5D" w:rsidRDefault="00096A5D">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EF15AE" w14:textId="5A06FA69" w:rsidR="00096A5D" w:rsidRDefault="00096A5D">
            <w:pPr>
              <w:pStyle w:val="TAL"/>
              <w:spacing w:line="252" w:lineRule="auto"/>
              <w:rPr>
                <w:lang w:eastAsia="zh-CN"/>
              </w:rPr>
            </w:pPr>
            <w:r>
              <w:rPr>
                <w:lang w:eastAsia="zh-CN"/>
              </w:rPr>
              <w:t>A timestamp for the notification</w:t>
            </w:r>
            <w:r w:rsidR="00285A21">
              <w:rPr>
                <w:lang w:eastAsia="zh-CN"/>
              </w:rPr>
              <w:t>.</w:t>
            </w:r>
          </w:p>
        </w:tc>
      </w:tr>
    </w:tbl>
    <w:p w14:paraId="31F386F3" w14:textId="77777777" w:rsidR="00096A5D" w:rsidRDefault="00096A5D" w:rsidP="00096A5D">
      <w:pPr>
        <w:rPr>
          <w:noProof/>
          <w:lang w:val="en-US"/>
        </w:rPr>
      </w:pPr>
    </w:p>
    <w:p w14:paraId="61C6C184" w14:textId="56CE362C" w:rsidR="00D3004A" w:rsidRDefault="00D3004A" w:rsidP="00D3004A">
      <w:pPr>
        <w:pStyle w:val="Heading2"/>
        <w:rPr>
          <w:rFonts w:eastAsiaTheme="minorEastAsia"/>
          <w:lang w:val="en-IN"/>
        </w:rPr>
      </w:pPr>
      <w:bookmarkStart w:id="395" w:name="_Toc218864175"/>
      <w:r>
        <w:rPr>
          <w:rFonts w:eastAsia="SimSun"/>
          <w:lang w:val="en-US" w:eastAsia="zh-CN"/>
        </w:rPr>
        <w:t>8</w:t>
      </w:r>
      <w:r>
        <w:rPr>
          <w:rFonts w:eastAsiaTheme="minorEastAsia"/>
          <w:lang w:val="en-IN"/>
        </w:rPr>
        <w:t>.13</w:t>
      </w:r>
      <w:r>
        <w:rPr>
          <w:rFonts w:eastAsiaTheme="minorEastAsia"/>
          <w:lang w:val="en-IN"/>
        </w:rPr>
        <w:tab/>
        <w:t>AIMLE client selection subscription and notification</w:t>
      </w:r>
      <w:bookmarkEnd w:id="395"/>
      <w:r>
        <w:rPr>
          <w:rFonts w:eastAsiaTheme="minorEastAsia"/>
          <w:lang w:val="en-IN"/>
        </w:rPr>
        <w:t xml:space="preserve">  </w:t>
      </w:r>
    </w:p>
    <w:p w14:paraId="20FAE0D0" w14:textId="651542F4" w:rsidR="00D3004A" w:rsidRDefault="00D3004A" w:rsidP="00D3004A">
      <w:pPr>
        <w:pStyle w:val="Heading3"/>
        <w:rPr>
          <w:rFonts w:eastAsiaTheme="minorEastAsia"/>
        </w:rPr>
      </w:pPr>
      <w:bookmarkStart w:id="396" w:name="_Toc218864176"/>
      <w:r>
        <w:rPr>
          <w:rFonts w:eastAsia="SimSun"/>
        </w:rPr>
        <w:t>8</w:t>
      </w:r>
      <w:r>
        <w:rPr>
          <w:rFonts w:eastAsiaTheme="minorEastAsia"/>
        </w:rPr>
        <w:t>.13.1</w:t>
      </w:r>
      <w:r>
        <w:rPr>
          <w:rFonts w:eastAsiaTheme="minorEastAsia"/>
        </w:rPr>
        <w:tab/>
        <w:t>General</w:t>
      </w:r>
      <w:bookmarkEnd w:id="396"/>
    </w:p>
    <w:p w14:paraId="538F48B4" w14:textId="756074BD" w:rsidR="00D3004A" w:rsidRDefault="00D3004A" w:rsidP="00D3004A">
      <w:pPr>
        <w:rPr>
          <w:rFonts w:eastAsia="SimSun"/>
          <w:lang w:val="en-IN"/>
        </w:rPr>
      </w:pPr>
      <w:r>
        <w:rPr>
          <w:lang w:val="en-IN"/>
        </w:rPr>
        <w:t>AIMLE client selection subscription request and notification</w:t>
      </w:r>
      <w:r>
        <w:rPr>
          <w:rFonts w:eastAsia="SimSun"/>
          <w:lang w:val="en-IN"/>
        </w:rPr>
        <w:t xml:space="preserve"> enable VAL Servers to subscribe for monitoring and selection of AIMLE clients and receive notification when there is an update on the selected and re-selected AIML</w:t>
      </w:r>
      <w:r w:rsidR="00583704">
        <w:rPr>
          <w:rFonts w:eastAsia="SimSun"/>
          <w:lang w:val="en-IN"/>
        </w:rPr>
        <w:t>E</w:t>
      </w:r>
      <w:r>
        <w:rPr>
          <w:rFonts w:eastAsia="SimSun"/>
          <w:lang w:val="en-IN"/>
        </w:rPr>
        <w:t xml:space="preserve"> client’s status when re-selection is performed according to AIML member selection criteria. </w:t>
      </w:r>
    </w:p>
    <w:p w14:paraId="3AE5039F" w14:textId="415AD68F" w:rsidR="00D3004A" w:rsidRDefault="00D3004A" w:rsidP="00D3004A">
      <w:pPr>
        <w:rPr>
          <w:rFonts w:eastAsia="SimSun"/>
          <w:lang w:val="en-IN"/>
        </w:rPr>
      </w:pPr>
      <w:r>
        <w:rPr>
          <w:rFonts w:eastAsia="SimSun"/>
          <w:lang w:val="en-IN"/>
        </w:rPr>
        <w:t>The AIMLE server interacts with the NEF and/or SEAL services to monitor AIML members who meet the selection criteria and obtain their identifiers and configuring the AIML traffic session(s) between the VAL Server and the selected AIMLE Client(s) who meet the criteria. When the AIMLE clients no more meet the criteria, the QoS adjustment is reversed.</w:t>
      </w:r>
    </w:p>
    <w:p w14:paraId="0FD399B1" w14:textId="77777777" w:rsidR="00583704" w:rsidRDefault="00583704" w:rsidP="00EC27F5">
      <w:pPr>
        <w:rPr>
          <w:rFonts w:eastAsia="SimSun"/>
        </w:rPr>
      </w:pPr>
      <w:r w:rsidRPr="00D77801">
        <w:rPr>
          <w:rFonts w:eastAsia="SimSun"/>
        </w:rPr>
        <w:t>The subscription may also be updated when the VAL Server's requirements change, ensuring that it remains relevant and accurate. The VAL server may also unsubscribe when the subscription is no longer needed so that the AIMLE Server terminates monitoring of AIMLE clients and reverses QoS adjustments.</w:t>
      </w:r>
    </w:p>
    <w:p w14:paraId="7EC8C99E" w14:textId="6D52AAC8" w:rsidR="00D3004A" w:rsidRDefault="00D3004A" w:rsidP="00D3004A">
      <w:pPr>
        <w:pStyle w:val="Heading3"/>
        <w:rPr>
          <w:rFonts w:eastAsiaTheme="minorEastAsia"/>
          <w:lang w:val="en-IN"/>
        </w:rPr>
      </w:pPr>
      <w:bookmarkStart w:id="397" w:name="_Toc218864177"/>
      <w:r>
        <w:rPr>
          <w:rFonts w:eastAsia="SimSun"/>
          <w:lang w:val="en-US" w:eastAsia="zh-CN"/>
        </w:rPr>
        <w:t>8.13</w:t>
      </w:r>
      <w:r>
        <w:rPr>
          <w:rFonts w:eastAsiaTheme="minorEastAsia"/>
          <w:lang w:val="en-IN"/>
        </w:rPr>
        <w:t>.</w:t>
      </w:r>
      <w:r>
        <w:rPr>
          <w:rFonts w:eastAsia="SimSun"/>
          <w:lang w:val="en-US" w:eastAsia="zh-CN"/>
        </w:rPr>
        <w:t>2</w:t>
      </w:r>
      <w:r>
        <w:rPr>
          <w:rFonts w:eastAsiaTheme="minorEastAsia"/>
          <w:lang w:val="en-IN"/>
        </w:rPr>
        <w:tab/>
        <w:t>Procedure</w:t>
      </w:r>
      <w:r w:rsidR="00583704">
        <w:rPr>
          <w:rFonts w:eastAsiaTheme="minorEastAsia"/>
          <w:lang w:val="en-IN"/>
        </w:rPr>
        <w:t>s</w:t>
      </w:r>
      <w:bookmarkEnd w:id="397"/>
    </w:p>
    <w:p w14:paraId="3BA2E9D1" w14:textId="77777777" w:rsidR="00583704" w:rsidRPr="00172B90" w:rsidRDefault="00583704" w:rsidP="00583704">
      <w:pPr>
        <w:pStyle w:val="Heading4"/>
        <w:rPr>
          <w:rFonts w:eastAsiaTheme="minorEastAsia"/>
        </w:rPr>
      </w:pPr>
      <w:bookmarkStart w:id="398" w:name="_Toc218864178"/>
      <w:r w:rsidRPr="00172B90">
        <w:rPr>
          <w:rFonts w:eastAsiaTheme="minorEastAsia"/>
        </w:rPr>
        <w:t>8.13.2.1</w:t>
      </w:r>
      <w:r w:rsidRPr="00172B90">
        <w:rPr>
          <w:rFonts w:eastAsiaTheme="minorEastAsia"/>
        </w:rPr>
        <w:tab/>
        <w:t>General</w:t>
      </w:r>
      <w:bookmarkEnd w:id="398"/>
    </w:p>
    <w:p w14:paraId="73F0BDCE" w14:textId="77777777" w:rsidR="00583704" w:rsidRPr="00172B90" w:rsidRDefault="00583704" w:rsidP="00583704">
      <w:r w:rsidRPr="00172B90">
        <w:t xml:space="preserve">The following are supported for </w:t>
      </w:r>
      <w:r w:rsidRPr="00172B90">
        <w:rPr>
          <w:rFonts w:eastAsiaTheme="minorEastAsia"/>
        </w:rPr>
        <w:t xml:space="preserve">AIMLE client selection subscription and notification </w:t>
      </w:r>
      <w:r w:rsidRPr="00172B90">
        <w:t xml:space="preserve">: </w:t>
      </w:r>
    </w:p>
    <w:p w14:paraId="75AE8197" w14:textId="77777777" w:rsidR="00583704" w:rsidRPr="00172B90" w:rsidRDefault="00583704" w:rsidP="00583704">
      <w:pPr>
        <w:pStyle w:val="B1"/>
      </w:pPr>
      <w:r w:rsidRPr="00172B90">
        <w:t>-</w:t>
      </w:r>
      <w:r w:rsidRPr="00172B90">
        <w:tab/>
      </w:r>
      <w:r w:rsidRPr="00172B90">
        <w:rPr>
          <w:rFonts w:eastAsiaTheme="minorEastAsia"/>
        </w:rPr>
        <w:t>AIMLE client selection subscription and notification</w:t>
      </w:r>
      <w:r w:rsidRPr="00172B90">
        <w:t>;</w:t>
      </w:r>
    </w:p>
    <w:p w14:paraId="42AE8480" w14:textId="77777777" w:rsidR="00583704" w:rsidRPr="00172B90" w:rsidRDefault="00583704" w:rsidP="00583704">
      <w:pPr>
        <w:pStyle w:val="B1"/>
      </w:pPr>
      <w:r w:rsidRPr="00172B90">
        <w:t xml:space="preserve">- </w:t>
      </w:r>
      <w:r w:rsidRPr="00172B90">
        <w:tab/>
      </w:r>
      <w:r w:rsidRPr="00172B90">
        <w:rPr>
          <w:rFonts w:eastAsiaTheme="minorEastAsia"/>
        </w:rPr>
        <w:t>AIMLE client selection subscription update</w:t>
      </w:r>
      <w:r w:rsidRPr="00172B90">
        <w:t>; and</w:t>
      </w:r>
    </w:p>
    <w:p w14:paraId="3C1E0C13" w14:textId="77777777" w:rsidR="00583704" w:rsidRPr="00172B90" w:rsidRDefault="00583704" w:rsidP="00583704">
      <w:pPr>
        <w:pStyle w:val="B1"/>
      </w:pPr>
      <w:r w:rsidRPr="00172B90">
        <w:t>-</w:t>
      </w:r>
      <w:r w:rsidRPr="00172B90">
        <w:tab/>
      </w:r>
      <w:r w:rsidRPr="00172B90">
        <w:rPr>
          <w:rFonts w:eastAsiaTheme="minorEastAsia"/>
        </w:rPr>
        <w:t xml:space="preserve">AIMLE client selection </w:t>
      </w:r>
      <w:r w:rsidRPr="00172B90">
        <w:t xml:space="preserve">unsubscribe </w:t>
      </w:r>
    </w:p>
    <w:p w14:paraId="166FDD25" w14:textId="256968F4" w:rsidR="00583704" w:rsidRPr="00EC27F5" w:rsidRDefault="00583704" w:rsidP="00EC27F5">
      <w:pPr>
        <w:pStyle w:val="Heading4"/>
        <w:rPr>
          <w:rFonts w:eastAsiaTheme="minorEastAsia"/>
        </w:rPr>
      </w:pPr>
      <w:bookmarkStart w:id="399" w:name="_Toc218864179"/>
      <w:r w:rsidRPr="00172B90">
        <w:rPr>
          <w:rFonts w:eastAsiaTheme="minorEastAsia"/>
        </w:rPr>
        <w:lastRenderedPageBreak/>
        <w:t>8.13.2.2</w:t>
      </w:r>
      <w:r>
        <w:rPr>
          <w:rFonts w:eastAsiaTheme="minorEastAsia"/>
        </w:rPr>
        <w:tab/>
      </w:r>
      <w:r w:rsidRPr="00172B90">
        <w:rPr>
          <w:rFonts w:eastAsiaTheme="minorEastAsia"/>
        </w:rPr>
        <w:t>AIMLE client selection subscription and notification</w:t>
      </w:r>
      <w:bookmarkEnd w:id="399"/>
    </w:p>
    <w:p w14:paraId="27F0528A" w14:textId="22142BC9" w:rsidR="00D3004A" w:rsidRPr="00E8088B" w:rsidRDefault="00D3004A" w:rsidP="004F0771">
      <w:pPr>
        <w:pStyle w:val="TH"/>
        <w:rPr>
          <w:rFonts w:eastAsiaTheme="minorEastAsia"/>
          <w:lang w:val="en-IN"/>
        </w:rPr>
      </w:pPr>
      <w:r>
        <w:object w:dxaOrig="7590" w:dyaOrig="4350" w14:anchorId="526AA657">
          <v:shape id="_x0000_i1057" type="#_x0000_t75" style="width:380.1pt;height:216.95pt" o:ole="">
            <v:imagedata r:id="rId75" o:title=""/>
          </v:shape>
          <o:OLEObject Type="Embed" ProgID="Visio.Drawing.15" ShapeID="_x0000_i1057" DrawAspect="Content" ObjectID="_1829476680" r:id="rId76"/>
        </w:object>
      </w:r>
    </w:p>
    <w:p w14:paraId="499B4023" w14:textId="35928AB5" w:rsidR="00D3004A" w:rsidRDefault="00D3004A" w:rsidP="00D3004A">
      <w:pPr>
        <w:pStyle w:val="TF"/>
      </w:pPr>
      <w:r>
        <w:t>Figure 8.13.2</w:t>
      </w:r>
      <w:r w:rsidR="00583704">
        <w:t>.2</w:t>
      </w:r>
      <w:r>
        <w:t>-1: AIML</w:t>
      </w:r>
      <w:r>
        <w:rPr>
          <w:lang w:eastAsia="zh-CN"/>
        </w:rPr>
        <w:t>E client selection subscription and notification</w:t>
      </w:r>
    </w:p>
    <w:p w14:paraId="63F86DE8" w14:textId="7D52BD10" w:rsidR="00D3004A" w:rsidRDefault="00D3004A" w:rsidP="00D3004A">
      <w:pPr>
        <w:pStyle w:val="B1"/>
        <w:rPr>
          <w:lang w:eastAsia="zh-CN"/>
        </w:rPr>
      </w:pPr>
      <w:r>
        <w:rPr>
          <w:lang w:eastAsia="zh-CN"/>
        </w:rPr>
        <w:t>1.</w:t>
      </w:r>
      <w:r>
        <w:rPr>
          <w:lang w:eastAsia="zh-CN"/>
        </w:rPr>
        <w:tab/>
        <w:t xml:space="preserve">A VAL server sends an AIMLE client selection subscription request to the </w:t>
      </w:r>
      <w:r>
        <w:rPr>
          <w:noProof/>
          <w:lang w:val="en-US"/>
        </w:rPr>
        <w:t>AIML</w:t>
      </w:r>
      <w:r>
        <w:rPr>
          <w:lang w:eastAsia="zh-CN"/>
        </w:rPr>
        <w:t xml:space="preserve">E Server. The AIMLE client selection subscription request includes information as described in Table 8.13.3-1 which includes </w:t>
      </w:r>
      <w:r>
        <w:t>selection criteria</w:t>
      </w:r>
      <w:r>
        <w:rPr>
          <w:lang w:eastAsia="zh-CN"/>
        </w:rPr>
        <w:t>.</w:t>
      </w:r>
    </w:p>
    <w:p w14:paraId="4C9D4C66" w14:textId="77777777" w:rsidR="00D3004A" w:rsidRDefault="00D3004A" w:rsidP="00D3004A">
      <w:pPr>
        <w:pStyle w:val="B1"/>
        <w:rPr>
          <w:lang w:eastAsia="zh-CN"/>
        </w:rPr>
      </w:pPr>
      <w:r>
        <w:rPr>
          <w:lang w:eastAsia="zh-CN"/>
        </w:rPr>
        <w:t>2.</w:t>
      </w:r>
      <w:r>
        <w:rPr>
          <w:lang w:eastAsia="zh-CN"/>
        </w:rPr>
        <w:tab/>
        <w:t xml:space="preserve">The </w:t>
      </w:r>
      <w:r>
        <w:rPr>
          <w:noProof/>
          <w:lang w:val="en-US"/>
        </w:rPr>
        <w:t>AIML</w:t>
      </w:r>
      <w:r>
        <w:rPr>
          <w:lang w:eastAsia="zh-CN"/>
        </w:rPr>
        <w:t xml:space="preserve">E server validates the AIMLE client selection subscription request. The </w:t>
      </w:r>
      <w:r>
        <w:rPr>
          <w:noProof/>
          <w:lang w:val="en-US"/>
        </w:rPr>
        <w:t>AIML</w:t>
      </w:r>
      <w:r>
        <w:rPr>
          <w:lang w:eastAsia="zh-CN"/>
        </w:rPr>
        <w:t>E server further performs authentication and authorization checks to determine if the requestor is able to subscribe to the selected AIMLE client selection subscription request.</w:t>
      </w:r>
    </w:p>
    <w:p w14:paraId="4988CD34" w14:textId="6EC390FE" w:rsidR="00D3004A" w:rsidRDefault="00D3004A" w:rsidP="00D3004A">
      <w:pPr>
        <w:ind w:left="568" w:hanging="284"/>
        <w:rPr>
          <w:lang w:eastAsia="zh-CN"/>
        </w:rPr>
      </w:pPr>
      <w:r>
        <w:t>3.</w:t>
      </w:r>
      <w:r>
        <w:tab/>
        <w:t>The AIMLE server sends the AIMLE client selection subscription response to the VAL server.</w:t>
      </w:r>
    </w:p>
    <w:p w14:paraId="2827D437" w14:textId="29368618" w:rsidR="007A3936" w:rsidRDefault="00D3004A" w:rsidP="007A3936">
      <w:pPr>
        <w:pStyle w:val="B1"/>
        <w:rPr>
          <w:lang w:eastAsia="en-GB"/>
        </w:rPr>
      </w:pPr>
      <w:r>
        <w:rPr>
          <w:lang w:eastAsia="zh-CN"/>
        </w:rPr>
        <w:t>4.</w:t>
      </w:r>
      <w:r>
        <w:rPr>
          <w:lang w:eastAsia="zh-CN"/>
        </w:rPr>
        <w:tab/>
      </w:r>
      <w:r>
        <w:t>The AIM</w:t>
      </w:r>
      <w:r w:rsidR="004E3D1B">
        <w:t>L</w:t>
      </w:r>
      <w:r>
        <w:t xml:space="preserve">E server monitors AIMLE clients whether they fulfil the selection criteria as provided in step 1. The AIMLE server interacts with the NEF and/or SEAL services (including SEALDD) to establish monitoring. </w:t>
      </w:r>
      <w:r w:rsidR="008D36EF">
        <w:t>The AIMLE server utilizes</w:t>
      </w:r>
      <w:r w:rsidR="008D36EF">
        <w:rPr>
          <w:lang w:eastAsia="en-GB"/>
        </w:rPr>
        <w:t xml:space="preserve"> SEAL-LMS </w:t>
      </w:r>
      <w:r w:rsidR="007A3936">
        <w:rPr>
          <w:lang w:eastAsia="en-GB"/>
        </w:rPr>
        <w:t>(as in 3GPP TS 23.434 [5] clause 9.3.11, or 3GPP TS 23.434 [5] clause 9.3.12) or 3GPP 5G Core Network Services (such as GMLC as in 3GPP TS 23.273 [13] and NEF as in 3GPP TS 23.273 [13] or 3GPP TS</w:t>
      </w:r>
      <w:r w:rsidR="007A3936">
        <w:t> </w:t>
      </w:r>
      <w:r w:rsidR="007A3936">
        <w:rPr>
          <w:lang w:eastAsia="en-GB"/>
        </w:rPr>
        <w:t>23.502 [9])</w:t>
      </w:r>
      <w:r w:rsidR="008D36EF">
        <w:rPr>
          <w:lang w:eastAsia="en-GB"/>
        </w:rPr>
        <w:t xml:space="preserve"> to establish monitoring of UEs entering or present in the target location provided in the location information in the selection criteria.</w:t>
      </w:r>
    </w:p>
    <w:p w14:paraId="338580CB" w14:textId="2A1945D6" w:rsidR="00D3004A" w:rsidRDefault="00D3004A" w:rsidP="00D3004A">
      <w:pPr>
        <w:pStyle w:val="B1"/>
        <w:rPr>
          <w:lang w:eastAsia="zh-CN"/>
        </w:rPr>
      </w:pPr>
      <w:r>
        <w:t>5.</w:t>
      </w:r>
      <w:r>
        <w:tab/>
        <w:t xml:space="preserve">The AIMLE Server obtains the identifiers of the AIMLE clients from the monitoring and selects the clients that fulfil the selection criteria and remove the AIMLE clients which do not fulfil the selection criteria. </w:t>
      </w:r>
      <w:r w:rsidR="008D36EF">
        <w:rPr>
          <w:lang w:eastAsia="en-GB"/>
        </w:rPr>
        <w:t xml:space="preserve">The AIMLE server uses the location monitoring for selecting UEs that fulfil the location criteria and removing UEs which cease to fulfil the location criteria as provided in the location information in the AIMLE client selection criteria. </w:t>
      </w:r>
      <w:r>
        <w:rPr>
          <w:lang w:eastAsia="zh-CN"/>
        </w:rPr>
        <w:t xml:space="preserve">The </w:t>
      </w:r>
      <w:r>
        <w:rPr>
          <w:noProof/>
          <w:lang w:val="en-US"/>
        </w:rPr>
        <w:t>AIMLE</w:t>
      </w:r>
      <w:r>
        <w:rPr>
          <w:lang w:eastAsia="zh-CN"/>
        </w:rPr>
        <w:t xml:space="preserve"> Server </w:t>
      </w:r>
      <w:r>
        <w:t xml:space="preserve">may determine the </w:t>
      </w:r>
      <w:r w:rsidR="00471390">
        <w:t xml:space="preserve">application </w:t>
      </w:r>
      <w:r>
        <w:t xml:space="preserve">QoS parameters </w:t>
      </w:r>
      <w:r w:rsidR="00471390">
        <w:t xml:space="preserve">(e.g. bandwidth, latency, jitter) </w:t>
      </w:r>
      <w:r>
        <w:t>for the AIML traffic session between the VAL server and the selected AIMLE client and configure the AIML traffic session(s) via SEALDD (Sdd_RegularTransmission API) or NEF services (AfSessionWithQoS API). When the AIMLE clients no more meet the criteria, the QoS adjustment is reversed</w:t>
      </w:r>
      <w:r>
        <w:rPr>
          <w:lang w:eastAsia="zh-CN"/>
        </w:rPr>
        <w:t>.</w:t>
      </w:r>
    </w:p>
    <w:p w14:paraId="52F4CCB7" w14:textId="28C84ACF" w:rsidR="00471390" w:rsidRDefault="00471390" w:rsidP="00471390">
      <w:pPr>
        <w:pStyle w:val="B1"/>
        <w:rPr>
          <w:lang w:eastAsia="zh-CN"/>
        </w:rPr>
      </w:pPr>
      <w:r>
        <w:rPr>
          <w:lang w:eastAsia="zh-CN"/>
        </w:rPr>
        <w:tab/>
        <w:t>The AIMLE server may determine the application QoS parameters based on the VAL Service ID.</w:t>
      </w:r>
    </w:p>
    <w:p w14:paraId="15B7A0DF" w14:textId="66B14812" w:rsidR="00DE51E8" w:rsidRDefault="00DE51E8" w:rsidP="00DE51E8">
      <w:pPr>
        <w:pStyle w:val="B1"/>
        <w:rPr>
          <w:lang w:eastAsia="zh-CN"/>
        </w:rPr>
      </w:pPr>
      <w:r>
        <w:rPr>
          <w:lang w:eastAsia="zh-CN"/>
        </w:rPr>
        <w:tab/>
        <w:t>If a desired service in the selection criteria is ceased to be provided by the client or its profile change so that it no longer meets the selection criteria, the AIML</w:t>
      </w:r>
      <w:r w:rsidR="00583704">
        <w:rPr>
          <w:lang w:eastAsia="zh-CN"/>
        </w:rPr>
        <w:t>E</w:t>
      </w:r>
      <w:r>
        <w:rPr>
          <w:lang w:eastAsia="zh-CN"/>
        </w:rPr>
        <w:t xml:space="preserve"> server removes the AIMLE clients which ceases to fulfil the criteria and selects other clients that fulfil selection criteria.</w:t>
      </w:r>
    </w:p>
    <w:p w14:paraId="369D948F" w14:textId="77777777" w:rsidR="00DE51E8" w:rsidRDefault="00DE51E8" w:rsidP="00471390">
      <w:pPr>
        <w:pStyle w:val="B1"/>
        <w:rPr>
          <w:lang w:eastAsia="zh-CN"/>
        </w:rPr>
      </w:pPr>
    </w:p>
    <w:p w14:paraId="050BF95B" w14:textId="26723D47" w:rsidR="00246F30" w:rsidRDefault="00246F30" w:rsidP="00246F30">
      <w:pPr>
        <w:pStyle w:val="B1"/>
        <w:ind w:left="1135" w:hanging="851"/>
      </w:pPr>
      <w:r>
        <w:t>NOTE 1:</w:t>
      </w:r>
      <w:r>
        <w:tab/>
        <w:t>To determine the application QoS parameters based on the VAL service ID, the AIMLE server can use the VAL service ID associated AIMLE client QoS requirements in the AIMLE client selection criteria provided in step 1.</w:t>
      </w:r>
    </w:p>
    <w:p w14:paraId="48C1AB60" w14:textId="4D18942A" w:rsidR="00471390" w:rsidRDefault="00471390" w:rsidP="00211E6F">
      <w:pPr>
        <w:pStyle w:val="NO"/>
      </w:pPr>
      <w:r>
        <w:t>NOTE</w:t>
      </w:r>
      <w:r w:rsidR="00246F30">
        <w:t> 2</w:t>
      </w:r>
      <w:r>
        <w:t>:</w:t>
      </w:r>
      <w:r>
        <w:tab/>
        <w:t xml:space="preserve">In case of AIMLE server determining the application QoS parameters based on the VAL service ID, how it does this is up to implementation. </w:t>
      </w:r>
    </w:p>
    <w:p w14:paraId="23AAB4CE" w14:textId="7CFE9151" w:rsidR="00D3004A" w:rsidRDefault="00D3004A" w:rsidP="00D3004A">
      <w:pPr>
        <w:pStyle w:val="B1"/>
        <w:rPr>
          <w:rFonts w:eastAsia="SimSun"/>
          <w:lang w:eastAsia="zh-CN"/>
        </w:rPr>
      </w:pPr>
      <w:r>
        <w:rPr>
          <w:lang w:eastAsia="zh-CN"/>
        </w:rPr>
        <w:lastRenderedPageBreak/>
        <w:t>6.</w:t>
      </w:r>
      <w:r>
        <w:tab/>
      </w:r>
      <w:r>
        <w:rPr>
          <w:lang w:eastAsia="zh-CN"/>
        </w:rPr>
        <w:t>The AIMLE Server notifies the VAL server about the selected and re-selected AIML</w:t>
      </w:r>
      <w:r>
        <w:t>E clients e.g., the AIMLE Client A is re-selected and replaced by AIMLE Client B.</w:t>
      </w:r>
    </w:p>
    <w:p w14:paraId="7CE99C20" w14:textId="4ABEB81B" w:rsidR="00583704" w:rsidRPr="00172B90" w:rsidRDefault="00583704" w:rsidP="00583704">
      <w:pPr>
        <w:pStyle w:val="Heading4"/>
        <w:rPr>
          <w:rFonts w:eastAsiaTheme="minorEastAsia"/>
        </w:rPr>
      </w:pPr>
      <w:bookmarkStart w:id="400" w:name="_Toc218864180"/>
      <w:r w:rsidRPr="00172B90">
        <w:rPr>
          <w:rFonts w:eastAsiaTheme="minorEastAsia"/>
        </w:rPr>
        <w:t>8.13.2.</w:t>
      </w:r>
      <w:r w:rsidR="00F67E48">
        <w:rPr>
          <w:rFonts w:eastAsiaTheme="minorEastAsia"/>
        </w:rPr>
        <w:t>3</w:t>
      </w:r>
      <w:r w:rsidR="00144E11">
        <w:rPr>
          <w:rFonts w:eastAsiaTheme="minorEastAsia"/>
        </w:rPr>
        <w:tab/>
      </w:r>
      <w:r w:rsidRPr="00172B90">
        <w:rPr>
          <w:rFonts w:eastAsiaTheme="minorEastAsia"/>
        </w:rPr>
        <w:t>AIMLE client selection subscription update</w:t>
      </w:r>
      <w:bookmarkEnd w:id="400"/>
    </w:p>
    <w:p w14:paraId="29176DF0" w14:textId="344DCF0E" w:rsidR="00583704" w:rsidRPr="00172B90" w:rsidRDefault="00583704" w:rsidP="00583704">
      <w:r w:rsidRPr="00172B90">
        <w:t>Figure 8.13.</w:t>
      </w:r>
      <w:r>
        <w:t>2.</w:t>
      </w:r>
      <w:r w:rsidR="00F67E48">
        <w:t>3</w:t>
      </w:r>
      <w:r w:rsidRPr="00172B90">
        <w:t>-1 illustrates the procedure for an VAL server to update a subscription with the AIMLE server.</w:t>
      </w:r>
    </w:p>
    <w:p w14:paraId="02E162D6" w14:textId="77777777" w:rsidR="00583704" w:rsidRPr="00172B90" w:rsidRDefault="00583704" w:rsidP="00583704">
      <w:r w:rsidRPr="00172B90">
        <w:t>Pre-conditions:</w:t>
      </w:r>
    </w:p>
    <w:p w14:paraId="1B996CA2" w14:textId="77777777" w:rsidR="00583704" w:rsidRPr="00172B90" w:rsidRDefault="00583704" w:rsidP="00583704">
      <w:pPr>
        <w:pStyle w:val="B1"/>
      </w:pPr>
      <w:r w:rsidRPr="00172B90">
        <w:t>1.</w:t>
      </w:r>
      <w:r w:rsidRPr="00172B90">
        <w:tab/>
        <w:t>The AIMLE client or VAL server has subscribed for AIMLE client selection with the AIMLE Server.</w:t>
      </w:r>
    </w:p>
    <w:p w14:paraId="67E941DE" w14:textId="33ACCD02" w:rsidR="00583704" w:rsidRPr="00172B90" w:rsidRDefault="00583704" w:rsidP="00583704">
      <w:pPr>
        <w:pStyle w:val="TH"/>
      </w:pPr>
      <w:r>
        <w:object w:dxaOrig="5326" w:dyaOrig="2611" w14:anchorId="278FD759">
          <v:shape id="_x0000_i1058" type="#_x0000_t75" style="width:266.5pt;height:129.95pt" o:ole="">
            <v:imagedata r:id="rId77" o:title=""/>
          </v:shape>
          <o:OLEObject Type="Embed" ProgID="Visio.Drawing.15" ShapeID="_x0000_i1058" DrawAspect="Content" ObjectID="_1829476681" r:id="rId78"/>
        </w:object>
      </w:r>
    </w:p>
    <w:p w14:paraId="7A90C945" w14:textId="422CA21C" w:rsidR="00583704" w:rsidRPr="00172B90" w:rsidRDefault="00583704" w:rsidP="00583704">
      <w:pPr>
        <w:pStyle w:val="TF"/>
      </w:pPr>
      <w:r w:rsidRPr="00172B90">
        <w:t>Figure 8.13.</w:t>
      </w:r>
      <w:r>
        <w:t>2.</w:t>
      </w:r>
      <w:r w:rsidR="00F67E48">
        <w:t>3</w:t>
      </w:r>
      <w:r w:rsidRPr="00172B90">
        <w:t>-1: AIMLE client selection subscription update</w:t>
      </w:r>
    </w:p>
    <w:p w14:paraId="1F86644A" w14:textId="77777777" w:rsidR="00583704" w:rsidRPr="00172B90" w:rsidRDefault="00583704" w:rsidP="00583704">
      <w:pPr>
        <w:pStyle w:val="B1"/>
      </w:pPr>
      <w:r w:rsidRPr="00172B90">
        <w:t>1.</w:t>
      </w:r>
      <w:r w:rsidRPr="00172B90">
        <w:tab/>
      </w:r>
      <w:r>
        <w:t>A</w:t>
      </w:r>
      <w:r w:rsidRPr="00172B90">
        <w:t xml:space="preserve"> VAL server sends a AIMLE client selection subscription update request to the AIMLE server. </w:t>
      </w:r>
      <w:r w:rsidRPr="00172B90">
        <w:rPr>
          <w:lang w:eastAsia="zh-CN"/>
        </w:rPr>
        <w:t>The AIMLE client selection subscription update request</w:t>
      </w:r>
      <w:r w:rsidRPr="00172B90">
        <w:t xml:space="preserve"> includes the subscription identifier and may </w:t>
      </w:r>
      <w:r w:rsidRPr="00172B90">
        <w:rPr>
          <w:lang w:eastAsia="zh-CN"/>
        </w:rPr>
        <w:t>include information as described in Table 8.13.3</w:t>
      </w:r>
      <w:r>
        <w:rPr>
          <w:lang w:eastAsia="zh-CN"/>
        </w:rPr>
        <w:t>.w</w:t>
      </w:r>
      <w:r w:rsidRPr="00172B90">
        <w:rPr>
          <w:lang w:eastAsia="zh-CN"/>
        </w:rPr>
        <w:t xml:space="preserve">-1 </w:t>
      </w:r>
      <w:r>
        <w:t>for updated subscription</w:t>
      </w:r>
      <w:r w:rsidRPr="00172B90">
        <w:rPr>
          <w:lang w:eastAsia="zh-CN"/>
        </w:rPr>
        <w:t>.</w:t>
      </w:r>
    </w:p>
    <w:p w14:paraId="01C2270E" w14:textId="77777777" w:rsidR="00583704" w:rsidRPr="00172B90" w:rsidRDefault="00583704" w:rsidP="00583704">
      <w:pPr>
        <w:pStyle w:val="B1"/>
      </w:pPr>
      <w:r w:rsidRPr="00172B90">
        <w:t>2.</w:t>
      </w:r>
      <w:r w:rsidRPr="00172B90">
        <w:tab/>
        <w:t xml:space="preserve">Upon receiving the request from the </w:t>
      </w:r>
      <w:r>
        <w:t>VAL server</w:t>
      </w:r>
      <w:r w:rsidRPr="00172B90">
        <w:t xml:space="preserve">, the AIMLE server validates if the </w:t>
      </w:r>
      <w:r>
        <w:t>VAL server</w:t>
      </w:r>
      <w:r w:rsidRPr="00172B90">
        <w:t xml:space="preserve"> is authorized for the request. If the </w:t>
      </w:r>
      <w:r>
        <w:t>VAL server</w:t>
      </w:r>
      <w:r w:rsidRPr="00172B90">
        <w:t xml:space="preserve"> is authorized, the AIMLE server updates the subscription.</w:t>
      </w:r>
    </w:p>
    <w:p w14:paraId="0F79C156" w14:textId="77777777" w:rsidR="00F67E48" w:rsidRDefault="00583704" w:rsidP="00F67E48">
      <w:pPr>
        <w:pStyle w:val="B1"/>
      </w:pPr>
      <w:r w:rsidRPr="00172B90">
        <w:t>3.</w:t>
      </w:r>
      <w:r w:rsidRPr="00172B90">
        <w:tab/>
        <w:t xml:space="preserve">The AIMLE server sends a AIMLE client selection subscription update response to the </w:t>
      </w:r>
      <w:r>
        <w:t>VAL server</w:t>
      </w:r>
      <w:r w:rsidRPr="00172B90">
        <w:t>. If the AIMLE server has updated the subscription, the response includes an indication of success. If the AIMLE server has not updated the subscription, the response includes an indication of failure and may include a reason for failure.</w:t>
      </w:r>
    </w:p>
    <w:p w14:paraId="1060F218" w14:textId="2DB1FD3A" w:rsidR="00583704" w:rsidRPr="00172B90" w:rsidRDefault="00583704" w:rsidP="00EC27F5">
      <w:pPr>
        <w:pStyle w:val="B1"/>
        <w:ind w:hanging="1"/>
        <w:rPr>
          <w:b/>
          <w:bCs/>
          <w:noProof/>
        </w:rPr>
      </w:pPr>
      <w:r>
        <w:t>If the subscription update request in step 1 include updated information as in Table 8.13.3.w-1, the AIMLE server also adjusts step 4 and 5 as in clause </w:t>
      </w:r>
      <w:r w:rsidRPr="00172B90">
        <w:rPr>
          <w:rFonts w:eastAsiaTheme="minorEastAsia"/>
        </w:rPr>
        <w:t xml:space="preserve">8.13.2.2 </w:t>
      </w:r>
      <w:r>
        <w:rPr>
          <w:rFonts w:eastAsiaTheme="minorEastAsia"/>
        </w:rPr>
        <w:t>based on the updated information in the subscription update.</w:t>
      </w:r>
    </w:p>
    <w:p w14:paraId="5B1821EB" w14:textId="5576A803" w:rsidR="00583704" w:rsidRPr="00172B90" w:rsidRDefault="00583704" w:rsidP="00583704">
      <w:pPr>
        <w:pStyle w:val="Heading4"/>
        <w:rPr>
          <w:rFonts w:eastAsiaTheme="minorEastAsia"/>
        </w:rPr>
      </w:pPr>
      <w:bookmarkStart w:id="401" w:name="_Toc218864181"/>
      <w:r w:rsidRPr="00172B90">
        <w:rPr>
          <w:rFonts w:eastAsiaTheme="minorEastAsia"/>
        </w:rPr>
        <w:t>8.13.2.</w:t>
      </w:r>
      <w:r w:rsidR="00F67E48">
        <w:rPr>
          <w:rFonts w:eastAsiaTheme="minorEastAsia"/>
        </w:rPr>
        <w:t>4</w:t>
      </w:r>
      <w:r w:rsidR="00F67E48">
        <w:rPr>
          <w:rFonts w:eastAsiaTheme="minorEastAsia"/>
        </w:rPr>
        <w:tab/>
      </w:r>
      <w:r w:rsidRPr="00172B90">
        <w:rPr>
          <w:rFonts w:eastAsiaTheme="minorEastAsia"/>
        </w:rPr>
        <w:t xml:space="preserve">AIMLE client selection </w:t>
      </w:r>
      <w:r w:rsidRPr="00172B90">
        <w:t>unsubscribe</w:t>
      </w:r>
      <w:bookmarkEnd w:id="401"/>
    </w:p>
    <w:p w14:paraId="47DA2AFC" w14:textId="442CC141" w:rsidR="00583704" w:rsidRPr="00172B90" w:rsidRDefault="00583704" w:rsidP="00583704">
      <w:r w:rsidRPr="00172B90">
        <w:t>Figure 8.13.</w:t>
      </w:r>
      <w:r>
        <w:t>2.</w:t>
      </w:r>
      <w:r w:rsidR="00F67E48">
        <w:t>4</w:t>
      </w:r>
      <w:r w:rsidRPr="00172B90">
        <w:t>-1 illustrates the procedure for a VAL server to unsubscribe with the AIMLE server.</w:t>
      </w:r>
    </w:p>
    <w:p w14:paraId="17AFCDA1" w14:textId="77777777" w:rsidR="00583704" w:rsidRPr="00172B90" w:rsidRDefault="00583704" w:rsidP="00583704">
      <w:r w:rsidRPr="00172B90">
        <w:t>Pre-conditions:</w:t>
      </w:r>
    </w:p>
    <w:p w14:paraId="4E706949" w14:textId="77777777" w:rsidR="00583704" w:rsidRPr="00172B90" w:rsidRDefault="00583704" w:rsidP="00583704">
      <w:pPr>
        <w:pStyle w:val="B1"/>
      </w:pPr>
      <w:r w:rsidRPr="00172B90">
        <w:t>1.</w:t>
      </w:r>
      <w:r w:rsidRPr="00172B90">
        <w:tab/>
        <w:t>The VAL server has subscribed for AIMLE client selection with the AIMLE Server.</w:t>
      </w:r>
    </w:p>
    <w:p w14:paraId="49840084" w14:textId="72A14D90" w:rsidR="00583704" w:rsidRPr="00172B90" w:rsidRDefault="00583704" w:rsidP="00583704">
      <w:pPr>
        <w:pStyle w:val="TH"/>
      </w:pPr>
      <w:r>
        <w:object w:dxaOrig="5326" w:dyaOrig="2611" w14:anchorId="54452D59">
          <v:shape id="_x0000_i1059" type="#_x0000_t75" style="width:266.5pt;height:129.95pt" o:ole="">
            <v:imagedata r:id="rId79" o:title=""/>
          </v:shape>
          <o:OLEObject Type="Embed" ProgID="Visio.Drawing.15" ShapeID="_x0000_i1059" DrawAspect="Content" ObjectID="_1829476682" r:id="rId80"/>
        </w:object>
      </w:r>
    </w:p>
    <w:p w14:paraId="6814B07A" w14:textId="1E6D51C7" w:rsidR="00583704" w:rsidRPr="00172B90" w:rsidRDefault="00583704" w:rsidP="00583704">
      <w:pPr>
        <w:pStyle w:val="TF"/>
      </w:pPr>
      <w:r w:rsidRPr="00172B90">
        <w:t>Figure 8.13.</w:t>
      </w:r>
      <w:r w:rsidR="00F67E48">
        <w:t>2.4</w:t>
      </w:r>
      <w:r w:rsidRPr="00172B90">
        <w:t>-1: AIMLE client selection unsubscribe</w:t>
      </w:r>
    </w:p>
    <w:p w14:paraId="7CC32111" w14:textId="77777777" w:rsidR="00583704" w:rsidRPr="00172B90" w:rsidRDefault="00583704" w:rsidP="00583704">
      <w:pPr>
        <w:pStyle w:val="B1"/>
      </w:pPr>
      <w:r w:rsidRPr="00172B90">
        <w:lastRenderedPageBreak/>
        <w:t>1.</w:t>
      </w:r>
      <w:r w:rsidRPr="00172B90">
        <w:tab/>
      </w:r>
      <w:r>
        <w:t>A</w:t>
      </w:r>
      <w:r w:rsidRPr="00172B90">
        <w:t xml:space="preserve"> VAL server</w:t>
      </w:r>
      <w:r>
        <w:t xml:space="preserve"> </w:t>
      </w:r>
      <w:r w:rsidRPr="00172B90">
        <w:t>sends a AIMLE client selection unsubscribe request to the AIMLE server. The request includes the subscription identifier.</w:t>
      </w:r>
    </w:p>
    <w:p w14:paraId="64D886D4" w14:textId="77777777" w:rsidR="00583704" w:rsidRPr="00172B90" w:rsidRDefault="00583704" w:rsidP="00583704">
      <w:pPr>
        <w:pStyle w:val="B1"/>
      </w:pPr>
      <w:r w:rsidRPr="00172B90">
        <w:t>2.</w:t>
      </w:r>
      <w:r w:rsidRPr="00172B90">
        <w:tab/>
        <w:t xml:space="preserve">Upon receiving the request from the requestor, the AIMLE server validates if the </w:t>
      </w:r>
      <w:r>
        <w:t xml:space="preserve">VAL server </w:t>
      </w:r>
      <w:r w:rsidRPr="00172B90">
        <w:t xml:space="preserve">is authorized for the request. If the </w:t>
      </w:r>
      <w:r>
        <w:t>VAL</w:t>
      </w:r>
      <w:r w:rsidRPr="00172B90">
        <w:t xml:space="preserve"> is authorized, the AIMLE server unsubscribe</w:t>
      </w:r>
      <w:r>
        <w:t>s</w:t>
      </w:r>
      <w:r w:rsidRPr="00172B90">
        <w:t xml:space="preserve"> the subscription.</w:t>
      </w:r>
    </w:p>
    <w:p w14:paraId="7167BA65" w14:textId="77777777" w:rsidR="00583704" w:rsidRDefault="00583704" w:rsidP="00583704">
      <w:pPr>
        <w:pStyle w:val="B1"/>
      </w:pPr>
      <w:r w:rsidRPr="00172B90">
        <w:t>3.</w:t>
      </w:r>
      <w:r w:rsidRPr="00172B90">
        <w:tab/>
        <w:t xml:space="preserve">The AIMLE server sends a AIMLE client selection unsubscribe response to the </w:t>
      </w:r>
      <w:r>
        <w:t>VAL server</w:t>
      </w:r>
      <w:r w:rsidRPr="00172B90">
        <w:t>. If the AIMLE server has unsubscribe</w:t>
      </w:r>
      <w:r>
        <w:t>d</w:t>
      </w:r>
      <w:r w:rsidRPr="00172B90">
        <w:t xml:space="preserve"> the subscription, the response includes an indication of success. If the AIMLE server has not unsubscribe</w:t>
      </w:r>
      <w:r>
        <w:t>d</w:t>
      </w:r>
      <w:r w:rsidRPr="00172B90">
        <w:t xml:space="preserve"> the subscription, the response includes an indication of failure and may include a reason for failure.</w:t>
      </w:r>
    </w:p>
    <w:p w14:paraId="713E56DB" w14:textId="0BBB350C" w:rsidR="00583704" w:rsidRDefault="00583704" w:rsidP="00EC27F5">
      <w:pPr>
        <w:pStyle w:val="B1"/>
        <w:ind w:hanging="1"/>
      </w:pPr>
      <w:r w:rsidRPr="00F06536">
        <w:t>If the AIMLE server has successfully unsubscribed the subscription, it also cancels its corresponding subscriptions with the NEF and/or SEAL services (including SEALDD) associated with the subscription. Additionally, the AIMLE server reverses the QoS adjustments performed as described in step</w:t>
      </w:r>
      <w:r>
        <w:t> </w:t>
      </w:r>
      <w:r w:rsidRPr="00F06536">
        <w:t>5 of clause 8.13.2.2</w:t>
      </w:r>
      <w:r>
        <w:t>.</w:t>
      </w:r>
    </w:p>
    <w:p w14:paraId="35428581" w14:textId="66AF618D" w:rsidR="00D3004A" w:rsidRDefault="00D3004A" w:rsidP="00583704">
      <w:pPr>
        <w:pStyle w:val="Heading3"/>
        <w:rPr>
          <w:rFonts w:eastAsiaTheme="minorEastAsia"/>
        </w:rPr>
      </w:pPr>
      <w:bookmarkStart w:id="402" w:name="_Toc218864182"/>
      <w:r>
        <w:rPr>
          <w:rFonts w:eastAsia="SimSun"/>
        </w:rPr>
        <w:t>8</w:t>
      </w:r>
      <w:r>
        <w:rPr>
          <w:rFonts w:eastAsiaTheme="minorEastAsia"/>
        </w:rPr>
        <w:t>.13.</w:t>
      </w:r>
      <w:r>
        <w:rPr>
          <w:rFonts w:eastAsia="SimSun"/>
        </w:rPr>
        <w:t>3</w:t>
      </w:r>
      <w:r>
        <w:rPr>
          <w:rFonts w:eastAsiaTheme="minorEastAsia"/>
        </w:rPr>
        <w:tab/>
        <w:t>Information flows</w:t>
      </w:r>
      <w:bookmarkEnd w:id="402"/>
    </w:p>
    <w:p w14:paraId="147991B1" w14:textId="77777777" w:rsidR="00F67E48" w:rsidRPr="00172B90" w:rsidRDefault="00F67E48" w:rsidP="00F67E48">
      <w:pPr>
        <w:pStyle w:val="Heading4"/>
      </w:pPr>
      <w:bookmarkStart w:id="403" w:name="_Toc218864183"/>
      <w:r w:rsidRPr="00172B90">
        <w:t>8.13.3.1</w:t>
      </w:r>
      <w:r w:rsidRPr="00172B90">
        <w:tab/>
        <w:t>General</w:t>
      </w:r>
      <w:bookmarkEnd w:id="403"/>
    </w:p>
    <w:p w14:paraId="16D6F8FD" w14:textId="77777777" w:rsidR="00F67E48" w:rsidRPr="00172B90" w:rsidRDefault="00F67E48" w:rsidP="00F67E48">
      <w:r w:rsidRPr="00172B90">
        <w:t>The following information flows are specified for AIMLE client registration:</w:t>
      </w:r>
    </w:p>
    <w:p w14:paraId="501AB28A"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 xml:space="preserve">subscription and notification </w:t>
      </w:r>
      <w:r w:rsidRPr="00172B90">
        <w:t>request and response;</w:t>
      </w:r>
    </w:p>
    <w:p w14:paraId="2B402D8D"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rPr>
          <w:rFonts w:eastAsiaTheme="minorEastAsia"/>
        </w:rPr>
        <w:t>subscription</w:t>
      </w:r>
      <w:r w:rsidRPr="00172B90">
        <w:t xml:space="preserve"> update request and response; and</w:t>
      </w:r>
    </w:p>
    <w:p w14:paraId="582056C2" w14:textId="77777777" w:rsidR="00F67E48" w:rsidRPr="00172B90" w:rsidRDefault="00F67E48" w:rsidP="00F67E48">
      <w:pPr>
        <w:pStyle w:val="B1"/>
      </w:pPr>
      <w:r w:rsidRPr="00172B90">
        <w:t>-</w:t>
      </w:r>
      <w:r w:rsidRPr="00172B90">
        <w:tab/>
        <w:t xml:space="preserve">AIMLE client </w:t>
      </w:r>
      <w:r w:rsidRPr="00172B90">
        <w:rPr>
          <w:rFonts w:eastAsia="SimSun"/>
        </w:rPr>
        <w:t xml:space="preserve">selection </w:t>
      </w:r>
      <w:r w:rsidRPr="00172B90">
        <w:t>unsubscribe</w:t>
      </w:r>
      <w:r w:rsidRPr="00172B90">
        <w:rPr>
          <w:rFonts w:eastAsiaTheme="minorEastAsia"/>
        </w:rPr>
        <w:t xml:space="preserve"> </w:t>
      </w:r>
      <w:r w:rsidRPr="00172B90">
        <w:t>request and response</w:t>
      </w:r>
    </w:p>
    <w:p w14:paraId="26BA9A95" w14:textId="7EDC259E" w:rsidR="00471390" w:rsidRDefault="00471390" w:rsidP="00471390">
      <w:pPr>
        <w:pStyle w:val="Heading4"/>
      </w:pPr>
      <w:bookmarkStart w:id="404" w:name="_Toc218864184"/>
      <w:r>
        <w:t>8.13.3.</w:t>
      </w:r>
      <w:r w:rsidR="00F67E48">
        <w:t>2</w:t>
      </w:r>
      <w:r>
        <w:tab/>
        <w:t>AIMLE client selection subscription request</w:t>
      </w:r>
      <w:bookmarkEnd w:id="404"/>
    </w:p>
    <w:p w14:paraId="54087DE7" w14:textId="5E9C0799" w:rsidR="00D3004A" w:rsidRDefault="00D3004A" w:rsidP="00D3004A">
      <w:pPr>
        <w:rPr>
          <w:rFonts w:eastAsiaTheme="minorEastAsia"/>
        </w:rPr>
      </w:pPr>
      <w:r>
        <w:t>Table 8.13.3</w:t>
      </w:r>
      <w:r w:rsidR="00471390">
        <w:t>.</w:t>
      </w:r>
      <w:r w:rsidR="00F67E48">
        <w:t>2</w:t>
      </w:r>
      <w:r>
        <w:t>-1 shows the request sent by a VAL server to an AIMLE server for the Selected AIMLE Client selection subscription.</w:t>
      </w:r>
    </w:p>
    <w:p w14:paraId="64D2F12A" w14:textId="22DC5353" w:rsidR="00D3004A" w:rsidRDefault="00D3004A" w:rsidP="00D3004A">
      <w:pPr>
        <w:pStyle w:val="TH"/>
        <w:rPr>
          <w:lang w:val="fr-FR"/>
        </w:rPr>
      </w:pPr>
      <w:r>
        <w:rPr>
          <w:lang w:val="fr-FR"/>
        </w:rPr>
        <w:t>Table 8.13.3</w:t>
      </w:r>
      <w:r w:rsidR="00471390">
        <w:rPr>
          <w:lang w:val="fr-FR"/>
        </w:rPr>
        <w:t>.</w:t>
      </w:r>
      <w:r w:rsidR="00F67E48">
        <w:rPr>
          <w:lang w:val="fr-FR"/>
        </w:rPr>
        <w:t>2</w:t>
      </w:r>
      <w:r>
        <w:rPr>
          <w:lang w:val="fr-FR" w:eastAsia="zh-CN"/>
        </w:rPr>
        <w:t>-1</w:t>
      </w:r>
      <w:r>
        <w:rPr>
          <w:lang w:val="fr-FR"/>
        </w:rPr>
        <w:t>: AILME client selection subscription request</w:t>
      </w:r>
    </w:p>
    <w:tbl>
      <w:tblPr>
        <w:tblW w:w="8640" w:type="dxa"/>
        <w:jc w:val="center"/>
        <w:tblLayout w:type="fixed"/>
        <w:tblLook w:val="04A0" w:firstRow="1" w:lastRow="0" w:firstColumn="1" w:lastColumn="0" w:noHBand="0" w:noVBand="1"/>
      </w:tblPr>
      <w:tblGrid>
        <w:gridCol w:w="2880"/>
        <w:gridCol w:w="1165"/>
        <w:gridCol w:w="4595"/>
      </w:tblGrid>
      <w:tr w:rsidR="00D3004A" w14:paraId="1DC418E5"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B7AC7D4" w14:textId="77777777" w:rsidR="00D3004A" w:rsidRDefault="00D3004A">
            <w:pPr>
              <w:pStyle w:val="TAH"/>
            </w:pPr>
            <w:r>
              <w:t>Information element</w:t>
            </w:r>
          </w:p>
        </w:tc>
        <w:tc>
          <w:tcPr>
            <w:tcW w:w="1165" w:type="dxa"/>
            <w:tcBorders>
              <w:top w:val="single" w:sz="4" w:space="0" w:color="000000"/>
              <w:left w:val="single" w:sz="4" w:space="0" w:color="000000"/>
              <w:bottom w:val="single" w:sz="4" w:space="0" w:color="000000"/>
              <w:right w:val="nil"/>
            </w:tcBorders>
            <w:hideMark/>
          </w:tcPr>
          <w:p w14:paraId="0050D541" w14:textId="77777777" w:rsidR="00D3004A" w:rsidRDefault="00D3004A">
            <w:pPr>
              <w:pStyle w:val="TAH"/>
            </w:pPr>
            <w:r>
              <w:t>Status</w:t>
            </w:r>
          </w:p>
        </w:tc>
        <w:tc>
          <w:tcPr>
            <w:tcW w:w="4595" w:type="dxa"/>
            <w:tcBorders>
              <w:top w:val="single" w:sz="4" w:space="0" w:color="000000"/>
              <w:left w:val="single" w:sz="4" w:space="0" w:color="000000"/>
              <w:bottom w:val="single" w:sz="4" w:space="0" w:color="000000"/>
              <w:right w:val="single" w:sz="4" w:space="0" w:color="000000"/>
            </w:tcBorders>
            <w:hideMark/>
          </w:tcPr>
          <w:p w14:paraId="3811CBCC" w14:textId="77777777" w:rsidR="00D3004A" w:rsidRDefault="00D3004A">
            <w:pPr>
              <w:pStyle w:val="TAH"/>
            </w:pPr>
            <w:r>
              <w:t>Description</w:t>
            </w:r>
          </w:p>
        </w:tc>
      </w:tr>
      <w:tr w:rsidR="00D3004A" w14:paraId="36748B1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06FBCB82" w14:textId="77777777" w:rsidR="00D3004A" w:rsidRDefault="00D3004A">
            <w:pPr>
              <w:pStyle w:val="TAL"/>
            </w:pPr>
            <w:r>
              <w:rPr>
                <w:lang w:eastAsia="zh-CN"/>
              </w:rPr>
              <w:t>Requestor identity</w:t>
            </w:r>
          </w:p>
        </w:tc>
        <w:tc>
          <w:tcPr>
            <w:tcW w:w="1165" w:type="dxa"/>
            <w:tcBorders>
              <w:top w:val="single" w:sz="4" w:space="0" w:color="000000"/>
              <w:left w:val="single" w:sz="4" w:space="0" w:color="000000"/>
              <w:bottom w:val="single" w:sz="4" w:space="0" w:color="000000"/>
              <w:right w:val="nil"/>
            </w:tcBorders>
            <w:hideMark/>
          </w:tcPr>
          <w:p w14:paraId="04BAE431"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0D0D47D" w14:textId="77777777" w:rsidR="00D3004A" w:rsidRDefault="00D3004A">
            <w:pPr>
              <w:pStyle w:val="TAL"/>
              <w:rPr>
                <w:lang w:eastAsia="en-GB"/>
              </w:rPr>
            </w:pPr>
            <w:r>
              <w:rPr>
                <w:lang w:eastAsia="zh-CN"/>
              </w:rPr>
              <w:t>The identifier of the</w:t>
            </w:r>
            <w:r>
              <w:t xml:space="preserve"> requestor.</w:t>
            </w:r>
          </w:p>
        </w:tc>
      </w:tr>
      <w:tr w:rsidR="00471390" w14:paraId="719CFF32" w14:textId="77777777" w:rsidTr="00471390">
        <w:trPr>
          <w:jc w:val="center"/>
        </w:trPr>
        <w:tc>
          <w:tcPr>
            <w:tcW w:w="2880" w:type="dxa"/>
            <w:tcBorders>
              <w:top w:val="single" w:sz="4" w:space="0" w:color="000000"/>
              <w:left w:val="single" w:sz="4" w:space="0" w:color="000000"/>
              <w:bottom w:val="single" w:sz="4" w:space="0" w:color="000000"/>
              <w:right w:val="nil"/>
            </w:tcBorders>
            <w:hideMark/>
          </w:tcPr>
          <w:p w14:paraId="6CAC3C9C" w14:textId="77777777" w:rsidR="00471390" w:rsidRDefault="00471390">
            <w:pPr>
              <w:pStyle w:val="TAL"/>
            </w:pPr>
            <w:r>
              <w:t>AIMLE client selection criteria</w:t>
            </w:r>
          </w:p>
        </w:tc>
        <w:tc>
          <w:tcPr>
            <w:tcW w:w="1165" w:type="dxa"/>
            <w:tcBorders>
              <w:top w:val="single" w:sz="4" w:space="0" w:color="000000"/>
              <w:left w:val="single" w:sz="4" w:space="0" w:color="000000"/>
              <w:bottom w:val="single" w:sz="4" w:space="0" w:color="000000"/>
              <w:right w:val="nil"/>
            </w:tcBorders>
            <w:hideMark/>
          </w:tcPr>
          <w:p w14:paraId="269E25AF" w14:textId="77777777" w:rsidR="00471390" w:rsidRDefault="00471390">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C187714" w14:textId="20266343" w:rsidR="00471390" w:rsidRDefault="00471390">
            <w:pPr>
              <w:pStyle w:val="TAL"/>
              <w:rPr>
                <w:lang w:eastAsia="zh-CN"/>
              </w:rPr>
            </w:pPr>
            <w:r>
              <w:rPr>
                <w:lang w:eastAsia="zh-CN"/>
              </w:rPr>
              <w:t>Selection criteria for finding suitable AIMLE clients for AIML operations as detailed in per clause</w:t>
            </w:r>
            <w:r w:rsidR="00CB53CC">
              <w:rPr>
                <w:lang w:eastAsia="zh-CN"/>
              </w:rPr>
              <w:t> </w:t>
            </w:r>
            <w:r>
              <w:rPr>
                <w:lang w:eastAsia="zh-CN"/>
              </w:rPr>
              <w:t>8.8.3.1-2.</w:t>
            </w:r>
          </w:p>
        </w:tc>
      </w:tr>
      <w:tr w:rsidR="00D3004A" w14:paraId="19577DF6"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DD96FF0" w14:textId="77777777" w:rsidR="00D3004A" w:rsidRDefault="00D3004A">
            <w:pPr>
              <w:keepNext/>
              <w:keepLines/>
              <w:spacing w:after="0"/>
              <w:rPr>
                <w:rFonts w:ascii="Arial" w:hAnsi="Arial"/>
                <w:sz w:val="18"/>
                <w:lang w:eastAsia="en-GB"/>
              </w:rPr>
            </w:pPr>
            <w:r>
              <w:rPr>
                <w:rFonts w:ascii="Arial" w:hAnsi="Arial"/>
                <w:sz w:val="18"/>
              </w:rPr>
              <w:t>Number of the required AIML clients</w:t>
            </w:r>
          </w:p>
        </w:tc>
        <w:tc>
          <w:tcPr>
            <w:tcW w:w="1165" w:type="dxa"/>
            <w:tcBorders>
              <w:top w:val="single" w:sz="4" w:space="0" w:color="000000"/>
              <w:left w:val="single" w:sz="4" w:space="0" w:color="000000"/>
              <w:bottom w:val="single" w:sz="4" w:space="0" w:color="000000"/>
              <w:right w:val="nil"/>
            </w:tcBorders>
            <w:hideMark/>
          </w:tcPr>
          <w:p w14:paraId="79A8224D" w14:textId="77777777" w:rsidR="00D3004A" w:rsidRDefault="00D3004A">
            <w:pPr>
              <w:keepNext/>
              <w:keepLines/>
              <w:spacing w:after="0"/>
              <w:jc w:val="center"/>
              <w:rPr>
                <w:rFonts w:ascii="Arial" w:hAnsi="Arial"/>
                <w:sz w:val="18"/>
                <w:lang w:eastAsia="zh-CN"/>
              </w:rPr>
            </w:pPr>
            <w:r>
              <w:rPr>
                <w:rFonts w:ascii="Arial" w:hAnsi="Arial"/>
                <w:sz w:val="18"/>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238D531" w14:textId="77777777" w:rsidR="00D3004A" w:rsidRDefault="00D3004A">
            <w:pPr>
              <w:keepNext/>
              <w:keepLines/>
              <w:spacing w:after="0"/>
              <w:rPr>
                <w:rFonts w:ascii="Arial" w:hAnsi="Arial"/>
                <w:sz w:val="18"/>
                <w:lang w:eastAsia="zh-CN"/>
              </w:rPr>
            </w:pPr>
            <w:r>
              <w:rPr>
                <w:rFonts w:ascii="Arial" w:hAnsi="Arial"/>
                <w:sz w:val="18"/>
                <w:lang w:eastAsia="zh-CN"/>
              </w:rPr>
              <w:t>Indicates the requested number of AIML clients to be selected based on member selection policies.</w:t>
            </w:r>
          </w:p>
        </w:tc>
      </w:tr>
      <w:tr w:rsidR="00D3004A" w14:paraId="6DEAD0BE"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4C8812F2" w14:textId="77777777" w:rsidR="00D3004A" w:rsidRDefault="00D3004A">
            <w:pPr>
              <w:pStyle w:val="TAL"/>
              <w:rPr>
                <w:lang w:eastAsia="en-GB"/>
              </w:rPr>
            </w:pPr>
            <w:r>
              <w:t>Notification endpoint for the selected AIMLE Client’s</w:t>
            </w:r>
          </w:p>
        </w:tc>
        <w:tc>
          <w:tcPr>
            <w:tcW w:w="1165" w:type="dxa"/>
            <w:tcBorders>
              <w:top w:val="single" w:sz="4" w:space="0" w:color="000000"/>
              <w:left w:val="single" w:sz="4" w:space="0" w:color="000000"/>
              <w:bottom w:val="single" w:sz="4" w:space="0" w:color="000000"/>
              <w:right w:val="nil"/>
            </w:tcBorders>
            <w:hideMark/>
          </w:tcPr>
          <w:p w14:paraId="1B4B99D2" w14:textId="77777777" w:rsidR="00D3004A" w:rsidRDefault="00D3004A">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E58C0D7" w14:textId="0F99650E" w:rsidR="00D3004A" w:rsidRDefault="00D3004A">
            <w:pPr>
              <w:pStyle w:val="TAL"/>
              <w:rPr>
                <w:lang w:eastAsia="zh-CN"/>
              </w:rPr>
            </w:pPr>
            <w:r>
              <w:rPr>
                <w:lang w:eastAsia="zh-CN"/>
              </w:rPr>
              <w:t xml:space="preserve">Represents the endpoint at the VAL server </w:t>
            </w:r>
            <w:r>
              <w:t>for receiving the notifications on the selected AIMLE Client’s status update.</w:t>
            </w:r>
          </w:p>
        </w:tc>
      </w:tr>
    </w:tbl>
    <w:p w14:paraId="08836244" w14:textId="77777777" w:rsidR="00D3004A" w:rsidRDefault="00D3004A" w:rsidP="00E8088B">
      <w:pPr>
        <w:rPr>
          <w:noProof/>
          <w:lang w:val="en-US"/>
        </w:rPr>
      </w:pPr>
    </w:p>
    <w:p w14:paraId="22F93636" w14:textId="7975495A" w:rsidR="00471390" w:rsidRDefault="00471390" w:rsidP="00471390">
      <w:pPr>
        <w:pStyle w:val="Heading4"/>
      </w:pPr>
      <w:bookmarkStart w:id="405" w:name="_Toc218864185"/>
      <w:r>
        <w:t>8.13.3.</w:t>
      </w:r>
      <w:r w:rsidR="00F67E48">
        <w:t>3</w:t>
      </w:r>
      <w:r>
        <w:tab/>
        <w:t>AIMLE client selection subscription response</w:t>
      </w:r>
      <w:bookmarkEnd w:id="405"/>
    </w:p>
    <w:p w14:paraId="3141714C" w14:textId="238BF65C" w:rsidR="00D3004A" w:rsidRDefault="00D3004A" w:rsidP="00D3004A">
      <w:pPr>
        <w:rPr>
          <w:lang w:eastAsia="en-GB"/>
        </w:rPr>
      </w:pPr>
      <w:r>
        <w:t>Table 8.13.3</w:t>
      </w:r>
      <w:r w:rsidR="00471390">
        <w:t>.</w:t>
      </w:r>
      <w:r w:rsidR="00F67E48">
        <w:t>3</w:t>
      </w:r>
      <w:r>
        <w:t>-</w:t>
      </w:r>
      <w:r w:rsidR="00471390">
        <w:t>1</w:t>
      </w:r>
      <w:r>
        <w:t xml:space="preserve"> shows the response sent by the AIMLE server to the VAL server for the selected AIMLE client selection subscription response.</w:t>
      </w:r>
    </w:p>
    <w:p w14:paraId="36A43BB0" w14:textId="4B76FA38" w:rsidR="00D3004A" w:rsidRDefault="00D3004A" w:rsidP="00D3004A">
      <w:pPr>
        <w:pStyle w:val="TH"/>
      </w:pPr>
      <w:r>
        <w:lastRenderedPageBreak/>
        <w:t>Table 8.13.3</w:t>
      </w:r>
      <w:r w:rsidR="00471390">
        <w:t>.</w:t>
      </w:r>
      <w:r w:rsidR="00F67E48">
        <w:t>3</w:t>
      </w:r>
      <w:r>
        <w:rPr>
          <w:lang w:eastAsia="zh-CN"/>
        </w:rPr>
        <w:t>-</w:t>
      </w:r>
      <w:r w:rsidR="00471390">
        <w:rPr>
          <w:lang w:eastAsia="zh-CN"/>
        </w:rPr>
        <w:t>1</w:t>
      </w:r>
      <w:r>
        <w:t>: AIMLE client selection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3004A" w14:paraId="0C839FF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592A8ED"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6676BB4"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9BCFE6" w14:textId="77777777" w:rsidR="00D3004A" w:rsidRDefault="00D3004A">
            <w:pPr>
              <w:pStyle w:val="TAH"/>
            </w:pPr>
            <w:r>
              <w:t>Description</w:t>
            </w:r>
          </w:p>
        </w:tc>
      </w:tr>
      <w:tr w:rsidR="00D3004A" w14:paraId="0399F027"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09CB8D9" w14:textId="2E6A052B" w:rsidR="00D3004A" w:rsidRDefault="00F67E48">
            <w:pPr>
              <w:pStyle w:val="TAL"/>
            </w:pPr>
            <w:r w:rsidRPr="00F67E48">
              <w:t xml:space="preserve">Successful response </w:t>
            </w:r>
          </w:p>
        </w:tc>
        <w:tc>
          <w:tcPr>
            <w:tcW w:w="1440" w:type="dxa"/>
            <w:tcBorders>
              <w:top w:val="single" w:sz="4" w:space="0" w:color="000000"/>
              <w:left w:val="single" w:sz="4" w:space="0" w:color="000000"/>
              <w:bottom w:val="single" w:sz="4" w:space="0" w:color="000000"/>
              <w:right w:val="nil"/>
            </w:tcBorders>
            <w:hideMark/>
          </w:tcPr>
          <w:p w14:paraId="6D110478" w14:textId="77777777" w:rsidR="00827A0C" w:rsidRDefault="00F67E48" w:rsidP="00827A0C">
            <w:pPr>
              <w:pStyle w:val="TAC"/>
              <w:rPr>
                <w:lang w:eastAsia="zh-CN"/>
              </w:rPr>
            </w:pPr>
            <w:r>
              <w:rPr>
                <w:lang w:eastAsia="zh-CN"/>
              </w:rPr>
              <w:t>O</w:t>
            </w:r>
          </w:p>
          <w:p w14:paraId="076C28D0" w14:textId="40E56322" w:rsidR="00D3004A"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B666E15" w14:textId="40B026D9" w:rsidR="00D3004A" w:rsidRDefault="00F67E48">
            <w:pPr>
              <w:pStyle w:val="TAL"/>
              <w:rPr>
                <w:lang w:eastAsia="en-GB"/>
              </w:rPr>
            </w:pPr>
            <w:r>
              <w:rPr>
                <w:lang w:eastAsia="de-DE"/>
              </w:rPr>
              <w:t xml:space="preserve">Indicates that the </w:t>
            </w:r>
            <w:r w:rsidRPr="00172B90">
              <w:t>subscription</w:t>
            </w:r>
            <w:r>
              <w:rPr>
                <w:lang w:eastAsia="de-DE"/>
              </w:rPr>
              <w:t xml:space="preserve"> was successful.</w:t>
            </w:r>
          </w:p>
        </w:tc>
      </w:tr>
      <w:tr w:rsidR="00F67E48" w14:paraId="42F4FBFE" w14:textId="77777777" w:rsidTr="00D3004A">
        <w:trPr>
          <w:jc w:val="center"/>
        </w:trPr>
        <w:tc>
          <w:tcPr>
            <w:tcW w:w="2880" w:type="dxa"/>
            <w:tcBorders>
              <w:top w:val="single" w:sz="4" w:space="0" w:color="000000"/>
              <w:left w:val="single" w:sz="4" w:space="0" w:color="000000"/>
              <w:bottom w:val="single" w:sz="4" w:space="0" w:color="000000"/>
              <w:right w:val="nil"/>
            </w:tcBorders>
          </w:tcPr>
          <w:p w14:paraId="2092CD05" w14:textId="7154C245" w:rsidR="00F67E48" w:rsidRPr="00F67E48" w:rsidRDefault="00F67E48" w:rsidP="00F67E48">
            <w:pPr>
              <w:pStyle w:val="TAL"/>
            </w:pPr>
            <w:r>
              <w:rPr>
                <w:lang w:eastAsia="de-DE"/>
              </w:rPr>
              <w:t>&gt; S</w:t>
            </w:r>
            <w:r w:rsidRPr="00172B90">
              <w:t xml:space="preserve">ubscription </w:t>
            </w:r>
            <w:r>
              <w:rPr>
                <w:lang w:eastAsia="de-DE"/>
              </w:rPr>
              <w:t>ID</w:t>
            </w:r>
          </w:p>
        </w:tc>
        <w:tc>
          <w:tcPr>
            <w:tcW w:w="1440" w:type="dxa"/>
            <w:tcBorders>
              <w:top w:val="single" w:sz="4" w:space="0" w:color="000000"/>
              <w:left w:val="single" w:sz="4" w:space="0" w:color="000000"/>
              <w:bottom w:val="single" w:sz="4" w:space="0" w:color="000000"/>
              <w:right w:val="nil"/>
            </w:tcBorders>
          </w:tcPr>
          <w:p w14:paraId="3AD0041F" w14:textId="5BADB505" w:rsidR="00F67E48" w:rsidRDefault="00F67E48" w:rsidP="00F67E48">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3AE1CB" w14:textId="320666A5" w:rsidR="00F67E48" w:rsidRDefault="00F67E48" w:rsidP="00F67E48">
            <w:pPr>
              <w:pStyle w:val="TAL"/>
              <w:rPr>
                <w:lang w:eastAsia="de-DE"/>
              </w:rPr>
            </w:pPr>
            <w:r>
              <w:rPr>
                <w:lang w:eastAsia="de-DE"/>
              </w:rPr>
              <w:t xml:space="preserve">The identifier of the </w:t>
            </w:r>
            <w:r w:rsidRPr="00172B90">
              <w:t>subscription</w:t>
            </w:r>
            <w:r>
              <w:rPr>
                <w:lang w:eastAsia="de-DE"/>
              </w:rPr>
              <w:t>.</w:t>
            </w:r>
          </w:p>
        </w:tc>
      </w:tr>
      <w:tr w:rsidR="00F67E48" w14:paraId="0D938B10" w14:textId="77777777" w:rsidTr="00D3004A">
        <w:trPr>
          <w:jc w:val="center"/>
        </w:trPr>
        <w:tc>
          <w:tcPr>
            <w:tcW w:w="2880" w:type="dxa"/>
            <w:tcBorders>
              <w:top w:val="single" w:sz="4" w:space="0" w:color="000000"/>
              <w:left w:val="single" w:sz="4" w:space="0" w:color="000000"/>
              <w:bottom w:val="single" w:sz="4" w:space="0" w:color="000000"/>
              <w:right w:val="nil"/>
            </w:tcBorders>
          </w:tcPr>
          <w:p w14:paraId="06CA55FA" w14:textId="3A9C9C03" w:rsidR="00F67E48" w:rsidRPr="00F67E48" w:rsidRDefault="00F67E48" w:rsidP="00F67E48">
            <w:pPr>
              <w:pStyle w:val="TAL"/>
            </w:pPr>
            <w:r>
              <w:t>&gt; Expiration time</w:t>
            </w:r>
          </w:p>
        </w:tc>
        <w:tc>
          <w:tcPr>
            <w:tcW w:w="1440" w:type="dxa"/>
            <w:tcBorders>
              <w:top w:val="single" w:sz="4" w:space="0" w:color="000000"/>
              <w:left w:val="single" w:sz="4" w:space="0" w:color="000000"/>
              <w:bottom w:val="single" w:sz="4" w:space="0" w:color="000000"/>
              <w:right w:val="nil"/>
            </w:tcBorders>
          </w:tcPr>
          <w:p w14:paraId="1B5104C8" w14:textId="2519F14A"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6F4A6152" w14:textId="77777777" w:rsidR="00F67E48" w:rsidRDefault="00F67E48" w:rsidP="00F67E48">
            <w:pPr>
              <w:pStyle w:val="TAL"/>
            </w:pPr>
            <w:r>
              <w:t xml:space="preserve">Indicates the expiration time of the updated </w:t>
            </w:r>
            <w:r w:rsidRPr="00172B90">
              <w:t>subscription</w:t>
            </w:r>
            <w:r>
              <w:t xml:space="preserve">. To maintain an active </w:t>
            </w:r>
            <w:r w:rsidRPr="00172B90">
              <w:t xml:space="preserve">subscription </w:t>
            </w:r>
            <w:r>
              <w:t xml:space="preserve">status, a </w:t>
            </w:r>
            <w:r w:rsidRPr="00172B90">
              <w:t xml:space="preserve">subscription </w:t>
            </w:r>
            <w:r>
              <w:t>update is required before the expiration time.</w:t>
            </w:r>
          </w:p>
          <w:p w14:paraId="138484E5" w14:textId="77777777" w:rsidR="00F67E48" w:rsidRDefault="00F67E48" w:rsidP="00F67E48">
            <w:pPr>
              <w:pStyle w:val="TAL"/>
            </w:pPr>
          </w:p>
          <w:p w14:paraId="0E311F89" w14:textId="5DEB13A4" w:rsidR="00F67E48" w:rsidRDefault="00F67E48" w:rsidP="00F67E48">
            <w:pPr>
              <w:pStyle w:val="TAL"/>
              <w:rPr>
                <w:lang w:eastAsia="de-DE"/>
              </w:rPr>
            </w:pPr>
            <w:r>
              <w:rPr>
                <w:lang w:eastAsia="ko-KR"/>
              </w:rPr>
              <w:t xml:space="preserve">If the Expiration time IE is not included, it indicates that the updated </w:t>
            </w:r>
            <w:r w:rsidRPr="00172B90">
              <w:t>subscription</w:t>
            </w:r>
            <w:r>
              <w:rPr>
                <w:lang w:eastAsia="ko-KR"/>
              </w:rPr>
              <w:t xml:space="preserve"> never expires.</w:t>
            </w:r>
          </w:p>
        </w:tc>
      </w:tr>
      <w:tr w:rsidR="00F67E48" w14:paraId="14192B02" w14:textId="77777777" w:rsidTr="00D3004A">
        <w:trPr>
          <w:jc w:val="center"/>
        </w:trPr>
        <w:tc>
          <w:tcPr>
            <w:tcW w:w="2880" w:type="dxa"/>
            <w:tcBorders>
              <w:top w:val="single" w:sz="4" w:space="0" w:color="000000"/>
              <w:left w:val="single" w:sz="4" w:space="0" w:color="000000"/>
              <w:bottom w:val="single" w:sz="4" w:space="0" w:color="000000"/>
              <w:right w:val="nil"/>
            </w:tcBorders>
          </w:tcPr>
          <w:p w14:paraId="0A49EEA6" w14:textId="1E5D5B3D" w:rsidR="00F67E48" w:rsidRPr="00F67E48" w:rsidRDefault="00F67E48" w:rsidP="00F67E48">
            <w:pPr>
              <w:pStyle w:val="TAL"/>
            </w:pPr>
            <w:r>
              <w:t>Failure response</w:t>
            </w:r>
          </w:p>
        </w:tc>
        <w:tc>
          <w:tcPr>
            <w:tcW w:w="1440" w:type="dxa"/>
            <w:tcBorders>
              <w:top w:val="single" w:sz="4" w:space="0" w:color="000000"/>
              <w:left w:val="single" w:sz="4" w:space="0" w:color="000000"/>
              <w:bottom w:val="single" w:sz="4" w:space="0" w:color="000000"/>
              <w:right w:val="nil"/>
            </w:tcBorders>
          </w:tcPr>
          <w:p w14:paraId="680149DD" w14:textId="77777777" w:rsidR="00827A0C" w:rsidRDefault="00F67E48" w:rsidP="00827A0C">
            <w:pPr>
              <w:pStyle w:val="TAC"/>
              <w:rPr>
                <w:lang w:eastAsia="zh-CN"/>
              </w:rPr>
            </w:pPr>
            <w:r>
              <w:t>O</w:t>
            </w:r>
          </w:p>
          <w:p w14:paraId="5155176B" w14:textId="147B9EFF" w:rsidR="00F67E48" w:rsidRDefault="00827A0C" w:rsidP="00827A0C">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87037CA" w14:textId="5A4B77EF" w:rsidR="00F67E48" w:rsidRDefault="00F67E48" w:rsidP="00F67E48">
            <w:pPr>
              <w:pStyle w:val="TAL"/>
              <w:rPr>
                <w:lang w:eastAsia="de-DE"/>
              </w:rPr>
            </w:pPr>
            <w:r>
              <w:t xml:space="preserve">Indicates that the </w:t>
            </w:r>
            <w:r w:rsidRPr="00172B90">
              <w:t xml:space="preserve">subscription </w:t>
            </w:r>
            <w:r>
              <w:t>request failed.</w:t>
            </w:r>
          </w:p>
        </w:tc>
      </w:tr>
      <w:tr w:rsidR="00F67E48" w14:paraId="1CCF96EE" w14:textId="77777777" w:rsidTr="00D3004A">
        <w:trPr>
          <w:jc w:val="center"/>
        </w:trPr>
        <w:tc>
          <w:tcPr>
            <w:tcW w:w="2880" w:type="dxa"/>
            <w:tcBorders>
              <w:top w:val="single" w:sz="4" w:space="0" w:color="000000"/>
              <w:left w:val="single" w:sz="4" w:space="0" w:color="000000"/>
              <w:bottom w:val="single" w:sz="4" w:space="0" w:color="000000"/>
              <w:right w:val="nil"/>
            </w:tcBorders>
          </w:tcPr>
          <w:p w14:paraId="4C52DACD" w14:textId="1C44FC25" w:rsidR="00F67E48" w:rsidRPr="00F67E48" w:rsidRDefault="00F67E48" w:rsidP="00F67E48">
            <w:pPr>
              <w:pStyle w:val="TAL"/>
            </w:pPr>
            <w:r>
              <w:t>&gt; Cause</w:t>
            </w:r>
          </w:p>
        </w:tc>
        <w:tc>
          <w:tcPr>
            <w:tcW w:w="1440" w:type="dxa"/>
            <w:tcBorders>
              <w:top w:val="single" w:sz="4" w:space="0" w:color="000000"/>
              <w:left w:val="single" w:sz="4" w:space="0" w:color="000000"/>
              <w:bottom w:val="single" w:sz="4" w:space="0" w:color="000000"/>
              <w:right w:val="nil"/>
            </w:tcBorders>
          </w:tcPr>
          <w:p w14:paraId="21A0CE6E" w14:textId="1D89D5A2" w:rsidR="00F67E48" w:rsidRDefault="00F67E48" w:rsidP="00F67E48">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1C1147" w14:textId="4BD5788D" w:rsidR="00F67E48" w:rsidRDefault="00F67E48" w:rsidP="00F67E48">
            <w:pPr>
              <w:pStyle w:val="TAL"/>
              <w:rPr>
                <w:lang w:eastAsia="de-DE"/>
              </w:rPr>
            </w:pPr>
            <w:r>
              <w:t xml:space="preserve">Indicates the cause of </w:t>
            </w:r>
            <w:r w:rsidRPr="00172B90">
              <w:t xml:space="preserve">subscription </w:t>
            </w:r>
            <w:r>
              <w:t>request failure</w:t>
            </w:r>
          </w:p>
        </w:tc>
      </w:tr>
      <w:tr w:rsidR="00827A0C" w14:paraId="1A54591E" w14:textId="77777777" w:rsidTr="009E248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779323" w14:textId="1894941F" w:rsidR="00827A0C" w:rsidRPr="00827A0C" w:rsidRDefault="00827A0C" w:rsidP="00032F54">
            <w:pPr>
              <w:pStyle w:val="TAN"/>
            </w:pPr>
            <w:r w:rsidRPr="00827A0C">
              <w:t>NOTE:</w:t>
            </w:r>
            <w:r w:rsidRPr="00827A0C">
              <w:tab/>
              <w:t>One of the IEs shall be present.</w:t>
            </w:r>
          </w:p>
        </w:tc>
      </w:tr>
    </w:tbl>
    <w:p w14:paraId="439EB773" w14:textId="77777777" w:rsidR="00D3004A" w:rsidRDefault="00D3004A" w:rsidP="00D3004A">
      <w:pPr>
        <w:rPr>
          <w:lang w:eastAsia="zh-CN"/>
        </w:rPr>
      </w:pPr>
    </w:p>
    <w:p w14:paraId="7DA640C0" w14:textId="40CF36B6" w:rsidR="00471390" w:rsidRDefault="00471390" w:rsidP="00471390">
      <w:pPr>
        <w:pStyle w:val="Heading4"/>
      </w:pPr>
      <w:bookmarkStart w:id="406" w:name="_Toc218864186"/>
      <w:r>
        <w:t>8.13.3.</w:t>
      </w:r>
      <w:r w:rsidR="00F67E48">
        <w:t>4</w:t>
      </w:r>
      <w:r>
        <w:tab/>
        <w:t>AIMLE client selection update notification</w:t>
      </w:r>
      <w:bookmarkEnd w:id="406"/>
    </w:p>
    <w:p w14:paraId="3AF081DB" w14:textId="6872C2D3" w:rsidR="00D3004A" w:rsidRDefault="00D3004A" w:rsidP="00D3004A">
      <w:pPr>
        <w:rPr>
          <w:lang w:eastAsia="en-GB"/>
        </w:rPr>
      </w:pPr>
      <w:r>
        <w:t>Table 8.13.3</w:t>
      </w:r>
      <w:r w:rsidR="00471390">
        <w:t>.</w:t>
      </w:r>
      <w:r w:rsidR="00F67E48">
        <w:t>4</w:t>
      </w:r>
      <w:r>
        <w:t>-</w:t>
      </w:r>
      <w:r w:rsidR="00471390">
        <w:t>1</w:t>
      </w:r>
      <w:r>
        <w:t xml:space="preserve"> shows the notification sent by the AIMLE Server to the VAL server for the AIMLE client selection update notification.</w:t>
      </w:r>
    </w:p>
    <w:p w14:paraId="37B2888C" w14:textId="15A90946" w:rsidR="00D3004A" w:rsidRDefault="00D3004A" w:rsidP="00D3004A">
      <w:pPr>
        <w:pStyle w:val="TH"/>
      </w:pPr>
      <w:r>
        <w:t>Table 8.13.3</w:t>
      </w:r>
      <w:r w:rsidR="00471390">
        <w:t>.</w:t>
      </w:r>
      <w:r w:rsidR="00F67E48">
        <w:t>4</w:t>
      </w:r>
      <w:r>
        <w:t>-</w:t>
      </w:r>
      <w:r w:rsidR="00471390">
        <w:t>1</w:t>
      </w:r>
      <w:r>
        <w:t>: AIMLE client selection update notification</w:t>
      </w:r>
    </w:p>
    <w:tbl>
      <w:tblPr>
        <w:tblW w:w="8640" w:type="dxa"/>
        <w:jc w:val="center"/>
        <w:tblLayout w:type="fixed"/>
        <w:tblLook w:val="04A0" w:firstRow="1" w:lastRow="0" w:firstColumn="1" w:lastColumn="0" w:noHBand="0" w:noVBand="1"/>
      </w:tblPr>
      <w:tblGrid>
        <w:gridCol w:w="2880"/>
        <w:gridCol w:w="1440"/>
        <w:gridCol w:w="4320"/>
      </w:tblGrid>
      <w:tr w:rsidR="00D3004A" w14:paraId="4AF862DC"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572D4277" w14:textId="77777777" w:rsidR="00D3004A" w:rsidRDefault="00D3004A">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7E5BC6BD" w14:textId="77777777" w:rsidR="00D3004A" w:rsidRDefault="00D3004A">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E43600" w14:textId="77777777" w:rsidR="00D3004A" w:rsidRDefault="00D3004A">
            <w:pPr>
              <w:pStyle w:val="TAH"/>
            </w:pPr>
            <w:r>
              <w:t>Description</w:t>
            </w:r>
          </w:p>
        </w:tc>
      </w:tr>
      <w:tr w:rsidR="00D3004A" w14:paraId="1BDA16E9"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35F568FD" w14:textId="77777777" w:rsidR="00D3004A" w:rsidRDefault="00D3004A">
            <w:pPr>
              <w:pStyle w:val="TAL"/>
            </w:pPr>
            <w:r>
              <w:t>Requestor ID</w:t>
            </w:r>
          </w:p>
        </w:tc>
        <w:tc>
          <w:tcPr>
            <w:tcW w:w="1440" w:type="dxa"/>
            <w:tcBorders>
              <w:top w:val="single" w:sz="4" w:space="0" w:color="000000"/>
              <w:left w:val="single" w:sz="4" w:space="0" w:color="000000"/>
              <w:bottom w:val="single" w:sz="4" w:space="0" w:color="000000"/>
              <w:right w:val="nil"/>
            </w:tcBorders>
            <w:hideMark/>
          </w:tcPr>
          <w:p w14:paraId="22C98E4D"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964D207" w14:textId="77777777" w:rsidR="00D3004A" w:rsidRDefault="00D3004A">
            <w:pPr>
              <w:pStyle w:val="TAL"/>
              <w:rPr>
                <w:lang w:eastAsia="en-GB"/>
              </w:rPr>
            </w:pPr>
            <w:r>
              <w:rPr>
                <w:lang w:eastAsia="zh-CN"/>
              </w:rPr>
              <w:t>The identifier of the</w:t>
            </w:r>
            <w:r>
              <w:t xml:space="preserve"> requestor.</w:t>
            </w:r>
          </w:p>
        </w:tc>
      </w:tr>
      <w:tr w:rsidR="00D3004A" w14:paraId="468F333F" w14:textId="77777777" w:rsidTr="00D3004A">
        <w:trPr>
          <w:jc w:val="center"/>
        </w:trPr>
        <w:tc>
          <w:tcPr>
            <w:tcW w:w="2880" w:type="dxa"/>
            <w:tcBorders>
              <w:top w:val="single" w:sz="4" w:space="0" w:color="000000"/>
              <w:left w:val="single" w:sz="4" w:space="0" w:color="000000"/>
              <w:bottom w:val="single" w:sz="4" w:space="0" w:color="000000"/>
              <w:right w:val="nil"/>
            </w:tcBorders>
            <w:hideMark/>
          </w:tcPr>
          <w:p w14:paraId="18AD9D3F" w14:textId="77777777" w:rsidR="00D3004A" w:rsidRDefault="00D3004A">
            <w:pPr>
              <w:pStyle w:val="TAL"/>
            </w:pPr>
            <w:r>
              <w:t>List of the selected AIMLE Client status update events</w:t>
            </w:r>
          </w:p>
        </w:tc>
        <w:tc>
          <w:tcPr>
            <w:tcW w:w="1440" w:type="dxa"/>
            <w:tcBorders>
              <w:top w:val="single" w:sz="4" w:space="0" w:color="000000"/>
              <w:left w:val="single" w:sz="4" w:space="0" w:color="000000"/>
              <w:bottom w:val="single" w:sz="4" w:space="0" w:color="000000"/>
              <w:right w:val="nil"/>
            </w:tcBorders>
            <w:hideMark/>
          </w:tcPr>
          <w:p w14:paraId="577640FE" w14:textId="77777777" w:rsidR="00D3004A" w:rsidRDefault="00D3004A">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83892" w14:textId="33716F9B" w:rsidR="00D3004A" w:rsidRDefault="00D3004A">
            <w:pPr>
              <w:pStyle w:val="TAL"/>
              <w:rPr>
                <w:lang w:eastAsia="en-GB"/>
              </w:rPr>
            </w:pPr>
            <w:r>
              <w:t>Represents the list of selected AIMLE Client status update events, e.g., the AIMLE Client A is re-selected and replaced by AIMLE Client B.</w:t>
            </w:r>
          </w:p>
        </w:tc>
      </w:tr>
    </w:tbl>
    <w:p w14:paraId="7311D3D2" w14:textId="77777777" w:rsidR="007067B6" w:rsidRDefault="007067B6" w:rsidP="007067B6">
      <w:pPr>
        <w:rPr>
          <w:rFonts w:eastAsia="SimSun"/>
          <w:lang w:val="en-US" w:eastAsia="zh-CN"/>
        </w:rPr>
      </w:pPr>
    </w:p>
    <w:p w14:paraId="504E830D" w14:textId="5552F7E9" w:rsidR="00F67E48" w:rsidRPr="00172B90" w:rsidRDefault="00F67E48" w:rsidP="00F67E48">
      <w:pPr>
        <w:pStyle w:val="Heading4"/>
      </w:pPr>
      <w:bookmarkStart w:id="407" w:name="_Toc218864187"/>
      <w:r w:rsidRPr="00172B90">
        <w:t>8.13.3.</w:t>
      </w:r>
      <w:r>
        <w:t>5</w:t>
      </w:r>
      <w:r w:rsidRPr="00172B90">
        <w:tab/>
      </w:r>
      <w:r w:rsidRPr="00172B90">
        <w:rPr>
          <w:rFonts w:eastAsia="SimSun"/>
        </w:rPr>
        <w:t xml:space="preserve">AIMLE client </w:t>
      </w:r>
      <w:r w:rsidRPr="00172B90">
        <w:rPr>
          <w:rFonts w:eastAsiaTheme="minorEastAsia"/>
        </w:rPr>
        <w:t xml:space="preserve">subscription </w:t>
      </w:r>
      <w:r w:rsidRPr="00172B90">
        <w:rPr>
          <w:rFonts w:eastAsia="SimSun"/>
        </w:rPr>
        <w:t>update request</w:t>
      </w:r>
      <w:bookmarkEnd w:id="407"/>
    </w:p>
    <w:p w14:paraId="6F067804" w14:textId="03574CE2" w:rsidR="00F67E48" w:rsidRPr="00172B90" w:rsidRDefault="00F67E48" w:rsidP="00F67E48">
      <w:pPr>
        <w:rPr>
          <w:b/>
        </w:rPr>
      </w:pPr>
      <w:r w:rsidRPr="00172B90">
        <w:t>Table 8.13.3.</w:t>
      </w:r>
      <w:r>
        <w:t>5</w:t>
      </w:r>
      <w:r w:rsidRPr="00172B90">
        <w:t>-1 shows the request sent by a</w:t>
      </w:r>
      <w:r>
        <w:t xml:space="preserve"> VAL server</w:t>
      </w:r>
      <w:r w:rsidRPr="00172B90">
        <w:t xml:space="preserve"> to an AIMLE server for the AIMLE client </w:t>
      </w:r>
      <w:r w:rsidRPr="00172B90">
        <w:rPr>
          <w:rFonts w:eastAsia="SimSun"/>
        </w:rPr>
        <w:t xml:space="preserve">selection </w:t>
      </w:r>
      <w:r w:rsidRPr="00172B90">
        <w:rPr>
          <w:rFonts w:eastAsiaTheme="minorEastAsia"/>
        </w:rPr>
        <w:t xml:space="preserve">subscription </w:t>
      </w:r>
      <w:r w:rsidRPr="00172B90">
        <w:rPr>
          <w:rFonts w:eastAsia="SimSun"/>
        </w:rPr>
        <w:t xml:space="preserve">update </w:t>
      </w:r>
      <w:r w:rsidRPr="00172B90">
        <w:t>request.</w:t>
      </w:r>
    </w:p>
    <w:p w14:paraId="663719AD" w14:textId="4C958623" w:rsidR="00F67E48" w:rsidRPr="00172B90" w:rsidRDefault="00F67E48" w:rsidP="00F67E48">
      <w:pPr>
        <w:pStyle w:val="TH"/>
      </w:pPr>
      <w:r w:rsidRPr="00172B90">
        <w:t>Table 8.13.3.</w:t>
      </w:r>
      <w:r>
        <w:t>5</w:t>
      </w:r>
      <w:r w:rsidRPr="00172B90">
        <w:t xml:space="preserve">-1: AIMLE client </w:t>
      </w:r>
      <w:r w:rsidRPr="00172B90">
        <w:rPr>
          <w:rFonts w:eastAsia="SimSun"/>
        </w:rPr>
        <w:t>selection</w:t>
      </w:r>
      <w:r w:rsidRPr="00172B90">
        <w:t xml:space="preserve"> </w:t>
      </w:r>
      <w:r w:rsidRPr="00172B90">
        <w:rPr>
          <w:rFonts w:eastAsiaTheme="minorEastAsia"/>
        </w:rPr>
        <w:t xml:space="preserve">subscription </w:t>
      </w:r>
      <w:r w:rsidRPr="00172B90">
        <w:t>update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4BA34AB8"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6AE0F529"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532A14A3"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10669D0A" w14:textId="77777777" w:rsidR="00F67E48" w:rsidRPr="00172B90" w:rsidRDefault="00F67E48" w:rsidP="00A04505">
            <w:pPr>
              <w:pStyle w:val="TAH"/>
              <w:rPr>
                <w:lang w:eastAsia="de-DE"/>
              </w:rPr>
            </w:pPr>
            <w:r w:rsidRPr="00172B90">
              <w:rPr>
                <w:lang w:eastAsia="de-DE"/>
              </w:rPr>
              <w:t>Description</w:t>
            </w:r>
          </w:p>
        </w:tc>
      </w:tr>
      <w:tr w:rsidR="00F67E48" w:rsidRPr="00172B90" w14:paraId="4BCBB283"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527656A0" w14:textId="77777777" w:rsidR="00F67E48" w:rsidRPr="00C15F05" w:rsidRDefault="00F67E48" w:rsidP="00A04505">
            <w:pPr>
              <w:pStyle w:val="TAL"/>
              <w:rPr>
                <w:lang w:val="en-US" w:eastAsia="de-DE"/>
              </w:rPr>
            </w:pPr>
            <w:r>
              <w:rPr>
                <w:lang w:eastAsia="de-DE"/>
              </w:rPr>
              <w:t>S</w:t>
            </w:r>
            <w:r w:rsidRPr="00172B90">
              <w:t xml:space="preserve">ubscription </w:t>
            </w:r>
            <w:r>
              <w:rPr>
                <w:lang w:eastAsia="de-DE"/>
              </w:rPr>
              <w:t>ID</w:t>
            </w:r>
          </w:p>
        </w:tc>
        <w:tc>
          <w:tcPr>
            <w:tcW w:w="1440" w:type="dxa"/>
            <w:tcBorders>
              <w:top w:val="single" w:sz="4" w:space="0" w:color="auto"/>
              <w:left w:val="single" w:sz="4" w:space="0" w:color="auto"/>
              <w:bottom w:val="single" w:sz="4" w:space="0" w:color="auto"/>
              <w:right w:val="single" w:sz="4" w:space="0" w:color="auto"/>
            </w:tcBorders>
          </w:tcPr>
          <w:p w14:paraId="20E6138A" w14:textId="77777777" w:rsidR="00F67E48" w:rsidRDefault="00F67E48" w:rsidP="00A04505">
            <w:pPr>
              <w:pStyle w:val="TAC"/>
              <w:rPr>
                <w:lang w:eastAsia="de-DE"/>
              </w:rPr>
            </w:pPr>
            <w:r>
              <w:rPr>
                <w:lang w:eastAsia="zh-CN"/>
              </w:rPr>
              <w:t>M</w:t>
            </w:r>
          </w:p>
        </w:tc>
        <w:tc>
          <w:tcPr>
            <w:tcW w:w="4320" w:type="dxa"/>
            <w:tcBorders>
              <w:top w:val="single" w:sz="4" w:space="0" w:color="auto"/>
              <w:left w:val="single" w:sz="4" w:space="0" w:color="auto"/>
              <w:bottom w:val="single" w:sz="4" w:space="0" w:color="auto"/>
              <w:right w:val="single" w:sz="4" w:space="0" w:color="auto"/>
            </w:tcBorders>
          </w:tcPr>
          <w:p w14:paraId="35885FB0" w14:textId="77777777" w:rsidR="00F67E48" w:rsidRDefault="00F67E48" w:rsidP="00A04505">
            <w:pPr>
              <w:pStyle w:val="TAL"/>
              <w:rPr>
                <w:lang w:eastAsia="zh-CN"/>
              </w:rPr>
            </w:pPr>
            <w:r w:rsidRPr="00172B90">
              <w:rPr>
                <w:lang w:eastAsia="zh-CN"/>
              </w:rPr>
              <w:t xml:space="preserve">Identifier of the existing </w:t>
            </w:r>
            <w:r w:rsidRPr="00172B90">
              <w:rPr>
                <w:rFonts w:eastAsiaTheme="minorEastAsia"/>
              </w:rPr>
              <w:t xml:space="preserve">subscription </w:t>
            </w:r>
            <w:r w:rsidRPr="00172B90">
              <w:rPr>
                <w:lang w:eastAsia="zh-CN"/>
              </w:rPr>
              <w:t>for which the update request applies.</w:t>
            </w:r>
          </w:p>
        </w:tc>
      </w:tr>
      <w:tr w:rsidR="00F67E48" w:rsidRPr="00172B90" w14:paraId="12EA3CB0"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608C21AE" w14:textId="77777777" w:rsidR="00F67E48" w:rsidRDefault="00F67E48" w:rsidP="00A04505">
            <w:pPr>
              <w:pStyle w:val="TAL"/>
              <w:rPr>
                <w:lang w:eastAsia="de-DE"/>
              </w:rPr>
            </w:pPr>
            <w:r w:rsidRPr="00172B90">
              <w:t>AIMLE client selection criteria</w:t>
            </w:r>
          </w:p>
        </w:tc>
        <w:tc>
          <w:tcPr>
            <w:tcW w:w="1440" w:type="dxa"/>
            <w:tcBorders>
              <w:top w:val="single" w:sz="4" w:space="0" w:color="auto"/>
              <w:left w:val="single" w:sz="4" w:space="0" w:color="auto"/>
              <w:bottom w:val="single" w:sz="4" w:space="0" w:color="auto"/>
              <w:right w:val="single" w:sz="4" w:space="0" w:color="auto"/>
            </w:tcBorders>
          </w:tcPr>
          <w:p w14:paraId="7AF50519" w14:textId="77777777" w:rsidR="00F67E48"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24D177B6" w14:textId="77777777" w:rsidR="00F67E48" w:rsidRDefault="00F67E48" w:rsidP="00A04505">
            <w:pPr>
              <w:pStyle w:val="TAL"/>
              <w:rPr>
                <w:lang w:eastAsia="de-DE"/>
              </w:rPr>
            </w:pPr>
            <w:r w:rsidRPr="00172B90">
              <w:rPr>
                <w:lang w:eastAsia="zh-CN"/>
              </w:rPr>
              <w:t>Selection criteria for finding suitable AIMLE clients for AIML operations as detailed in per clause 8.8.3.1-2.</w:t>
            </w:r>
          </w:p>
        </w:tc>
      </w:tr>
      <w:tr w:rsidR="00F67E48" w:rsidRPr="00172B90" w14:paraId="378D42A5"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3F26EEEC" w14:textId="77777777" w:rsidR="00F67E48" w:rsidRDefault="00F67E48" w:rsidP="00A04505">
            <w:pPr>
              <w:pStyle w:val="TAL"/>
              <w:rPr>
                <w:lang w:eastAsia="de-DE"/>
              </w:rPr>
            </w:pPr>
            <w:r w:rsidRPr="00172B90">
              <w:t>Number of the required AIML clients</w:t>
            </w:r>
          </w:p>
        </w:tc>
        <w:tc>
          <w:tcPr>
            <w:tcW w:w="1440" w:type="dxa"/>
            <w:tcBorders>
              <w:top w:val="single" w:sz="4" w:space="0" w:color="auto"/>
              <w:left w:val="single" w:sz="4" w:space="0" w:color="auto"/>
              <w:bottom w:val="single" w:sz="4" w:space="0" w:color="auto"/>
              <w:right w:val="single" w:sz="4" w:space="0" w:color="auto"/>
            </w:tcBorders>
          </w:tcPr>
          <w:p w14:paraId="53A8BC69" w14:textId="77777777" w:rsidR="00F67E48" w:rsidRDefault="00F67E48" w:rsidP="00A04505">
            <w:pPr>
              <w:pStyle w:val="TAC"/>
              <w:rPr>
                <w:lang w:eastAsia="zh-CN"/>
              </w:rPr>
            </w:pPr>
            <w:r w:rsidRPr="00172B90">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0B50D879" w14:textId="77777777" w:rsidR="00F67E48" w:rsidRDefault="00F67E48" w:rsidP="00A04505">
            <w:pPr>
              <w:pStyle w:val="TAL"/>
              <w:rPr>
                <w:lang w:eastAsia="de-DE"/>
              </w:rPr>
            </w:pPr>
            <w:r w:rsidRPr="00172B90">
              <w:rPr>
                <w:lang w:eastAsia="zh-CN"/>
              </w:rPr>
              <w:t>Indicates the requested number of AIML clients to be selected based on member selection policies.</w:t>
            </w:r>
          </w:p>
        </w:tc>
      </w:tr>
      <w:tr w:rsidR="00F67E48" w:rsidRPr="00172B90" w14:paraId="67BF0A2E"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tcPr>
          <w:p w14:paraId="41427F9F" w14:textId="77777777" w:rsidR="00F67E48" w:rsidRPr="00172B90" w:rsidRDefault="00F67E48" w:rsidP="00A04505">
            <w:pPr>
              <w:pStyle w:val="TAL"/>
            </w:pPr>
            <w:r w:rsidRPr="00172B90">
              <w:t>Notification endpoint for the selected AIMLE Client’s</w:t>
            </w:r>
          </w:p>
        </w:tc>
        <w:tc>
          <w:tcPr>
            <w:tcW w:w="1440" w:type="dxa"/>
            <w:tcBorders>
              <w:top w:val="single" w:sz="4" w:space="0" w:color="auto"/>
              <w:left w:val="single" w:sz="4" w:space="0" w:color="auto"/>
              <w:bottom w:val="single" w:sz="4" w:space="0" w:color="auto"/>
              <w:right w:val="single" w:sz="4" w:space="0" w:color="auto"/>
            </w:tcBorders>
          </w:tcPr>
          <w:p w14:paraId="2F26BBC6" w14:textId="77777777" w:rsidR="00F67E48" w:rsidRPr="00172B90" w:rsidRDefault="00F67E48" w:rsidP="00A04505">
            <w:pPr>
              <w:pStyle w:val="TAC"/>
              <w:rPr>
                <w:lang w:eastAsia="zh-CN"/>
              </w:rPr>
            </w:pPr>
            <w:r>
              <w:rPr>
                <w:lang w:eastAsia="zh-CN"/>
              </w:rPr>
              <w:t>O</w:t>
            </w:r>
          </w:p>
        </w:tc>
        <w:tc>
          <w:tcPr>
            <w:tcW w:w="4320" w:type="dxa"/>
            <w:tcBorders>
              <w:top w:val="single" w:sz="4" w:space="0" w:color="auto"/>
              <w:left w:val="single" w:sz="4" w:space="0" w:color="auto"/>
              <w:bottom w:val="single" w:sz="4" w:space="0" w:color="auto"/>
              <w:right w:val="single" w:sz="4" w:space="0" w:color="auto"/>
            </w:tcBorders>
          </w:tcPr>
          <w:p w14:paraId="7BFE5991" w14:textId="77777777" w:rsidR="00F67E48" w:rsidRPr="00172B90" w:rsidRDefault="00F67E48" w:rsidP="00A04505">
            <w:pPr>
              <w:pStyle w:val="TAL"/>
              <w:rPr>
                <w:lang w:eastAsia="zh-CN"/>
              </w:rPr>
            </w:pPr>
            <w:r w:rsidRPr="00172B90">
              <w:rPr>
                <w:lang w:eastAsia="zh-CN"/>
              </w:rPr>
              <w:t xml:space="preserve">Represents the endpoint at the VAL server </w:t>
            </w:r>
            <w:r w:rsidRPr="00172B90">
              <w:t>for receiving the notifications on the selected AIMLE Client’s status update.</w:t>
            </w:r>
          </w:p>
        </w:tc>
      </w:tr>
    </w:tbl>
    <w:p w14:paraId="26F68651" w14:textId="77777777" w:rsidR="00F67E48" w:rsidRPr="00172B90" w:rsidRDefault="00F67E48" w:rsidP="00F67E48"/>
    <w:p w14:paraId="5A8B91B7" w14:textId="69760E6E" w:rsidR="00F67E48" w:rsidRPr="00172B90" w:rsidRDefault="00F67E48" w:rsidP="00F67E48">
      <w:pPr>
        <w:pStyle w:val="Heading4"/>
      </w:pPr>
      <w:bookmarkStart w:id="408" w:name="_Toc218864188"/>
      <w:r w:rsidRPr="00172B90">
        <w:t>8.13.3.</w:t>
      </w:r>
      <w:r>
        <w:t>6</w:t>
      </w:r>
      <w:r w:rsidRPr="00172B90">
        <w:tab/>
      </w:r>
      <w:r w:rsidRPr="00172B90">
        <w:rPr>
          <w:rFonts w:eastAsia="SimSun"/>
        </w:rPr>
        <w:t xml:space="preserve">AIMLE client selection </w:t>
      </w:r>
      <w:r w:rsidRPr="00172B90">
        <w:rPr>
          <w:rFonts w:eastAsiaTheme="minorEastAsia"/>
        </w:rPr>
        <w:t xml:space="preserve">subscription </w:t>
      </w:r>
      <w:r w:rsidRPr="00172B90">
        <w:rPr>
          <w:rFonts w:eastAsia="SimSun"/>
        </w:rPr>
        <w:t>update response</w:t>
      </w:r>
      <w:bookmarkEnd w:id="408"/>
    </w:p>
    <w:p w14:paraId="3761ED7A" w14:textId="44642D7F" w:rsidR="00F67E48" w:rsidRPr="00172B90" w:rsidRDefault="00F67E48" w:rsidP="00F67E48">
      <w:r w:rsidRPr="00172B90">
        <w:t>Table 8.</w:t>
      </w:r>
      <w:r>
        <w:t>13</w:t>
      </w:r>
      <w:r w:rsidRPr="00172B90">
        <w:t>.3.</w:t>
      </w:r>
      <w:r>
        <w:t>6</w:t>
      </w:r>
      <w:r w:rsidRPr="00172B90">
        <w:t xml:space="preserve">-1 shows the AIMLE client </w:t>
      </w:r>
      <w:r w:rsidRPr="00172B90">
        <w:rPr>
          <w:rFonts w:eastAsia="SimSun"/>
        </w:rPr>
        <w:t xml:space="preserve">selection </w:t>
      </w:r>
      <w:r w:rsidRPr="00172B90">
        <w:rPr>
          <w:rFonts w:eastAsiaTheme="minorEastAsia"/>
        </w:rPr>
        <w:t>subscription</w:t>
      </w:r>
      <w:r w:rsidRPr="00172B90">
        <w:rPr>
          <w:rFonts w:eastAsia="SimSun"/>
        </w:rPr>
        <w:t xml:space="preserve"> update</w:t>
      </w:r>
      <w:r w:rsidRPr="00172B90">
        <w:t xml:space="preserve"> response sent by the AIMLE server to the </w:t>
      </w:r>
      <w:r>
        <w:t>VAL server</w:t>
      </w:r>
      <w:r w:rsidRPr="00172B90">
        <w:t>.</w:t>
      </w:r>
    </w:p>
    <w:p w14:paraId="42E02C8C" w14:textId="3BA0A2D7" w:rsidR="00F67E48" w:rsidRPr="00172B90" w:rsidRDefault="00F67E48" w:rsidP="00F67E48">
      <w:pPr>
        <w:pStyle w:val="TH"/>
      </w:pPr>
      <w:r w:rsidRPr="00172B90">
        <w:lastRenderedPageBreak/>
        <w:t>Table 8.</w:t>
      </w:r>
      <w:r>
        <w:t>13</w:t>
      </w:r>
      <w:r w:rsidRPr="00172B90">
        <w:t>.3.</w:t>
      </w:r>
      <w:r>
        <w:t>6</w:t>
      </w:r>
      <w:r w:rsidRPr="00172B90">
        <w:t xml:space="preserve">-1: AIMLE client </w:t>
      </w:r>
      <w:r w:rsidRPr="00172B90">
        <w:rPr>
          <w:rFonts w:eastAsia="SimSun"/>
        </w:rPr>
        <w:t xml:space="preserve">selection </w:t>
      </w:r>
      <w:r w:rsidRPr="00172B90">
        <w:rPr>
          <w:rFonts w:eastAsiaTheme="minorEastAsia"/>
        </w:rPr>
        <w:t xml:space="preserve">subscription </w:t>
      </w:r>
      <w:r w:rsidRPr="00172B90">
        <w:t>update response</w:t>
      </w:r>
    </w:p>
    <w:tbl>
      <w:tblPr>
        <w:tblW w:w="8670" w:type="dxa"/>
        <w:jc w:val="center"/>
        <w:tblLayout w:type="fixed"/>
        <w:tblLook w:val="04A0" w:firstRow="1" w:lastRow="0" w:firstColumn="1" w:lastColumn="0" w:noHBand="0" w:noVBand="1"/>
      </w:tblPr>
      <w:tblGrid>
        <w:gridCol w:w="2890"/>
        <w:gridCol w:w="1445"/>
        <w:gridCol w:w="4335"/>
      </w:tblGrid>
      <w:tr w:rsidR="00F67E48" w:rsidRPr="00172B90" w14:paraId="364E0D38"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2D19DEC9" w14:textId="77777777" w:rsidR="00F67E48" w:rsidRPr="00172B90" w:rsidRDefault="00F67E48" w:rsidP="00A04505">
            <w:pPr>
              <w:pStyle w:val="TAH"/>
            </w:pPr>
            <w:r w:rsidRPr="00172B90">
              <w:t>Information element</w:t>
            </w:r>
          </w:p>
        </w:tc>
        <w:tc>
          <w:tcPr>
            <w:tcW w:w="1445" w:type="dxa"/>
            <w:tcBorders>
              <w:top w:val="single" w:sz="4" w:space="0" w:color="000000"/>
              <w:left w:val="single" w:sz="4" w:space="0" w:color="000000"/>
              <w:bottom w:val="single" w:sz="4" w:space="0" w:color="000000"/>
              <w:right w:val="nil"/>
            </w:tcBorders>
            <w:hideMark/>
          </w:tcPr>
          <w:p w14:paraId="54849C63" w14:textId="77777777" w:rsidR="00F67E48" w:rsidRPr="00172B90" w:rsidRDefault="00F67E48" w:rsidP="00A04505">
            <w:pPr>
              <w:pStyle w:val="TAH"/>
            </w:pPr>
            <w:r w:rsidRPr="00172B90">
              <w:t>Status</w:t>
            </w:r>
          </w:p>
        </w:tc>
        <w:tc>
          <w:tcPr>
            <w:tcW w:w="4335" w:type="dxa"/>
            <w:tcBorders>
              <w:top w:val="single" w:sz="4" w:space="0" w:color="000000"/>
              <w:left w:val="single" w:sz="4" w:space="0" w:color="000000"/>
              <w:bottom w:val="single" w:sz="4" w:space="0" w:color="000000"/>
              <w:right w:val="single" w:sz="4" w:space="0" w:color="000000"/>
            </w:tcBorders>
            <w:hideMark/>
          </w:tcPr>
          <w:p w14:paraId="7E7053DC" w14:textId="77777777" w:rsidR="00F67E48" w:rsidRPr="00172B90" w:rsidRDefault="00F67E48" w:rsidP="00A04505">
            <w:pPr>
              <w:pStyle w:val="TAH"/>
            </w:pPr>
            <w:r w:rsidRPr="00172B90">
              <w:t>Description</w:t>
            </w:r>
          </w:p>
        </w:tc>
      </w:tr>
      <w:tr w:rsidR="00F67E48" w:rsidRPr="00172B90" w14:paraId="287E466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6B5DDF34" w14:textId="77777777" w:rsidR="00F67E48" w:rsidRPr="00172B90" w:rsidRDefault="00F67E48" w:rsidP="00A04505">
            <w:pPr>
              <w:pStyle w:val="TAL"/>
            </w:pPr>
            <w:r w:rsidRPr="00172B90">
              <w:t>Successful response</w:t>
            </w:r>
          </w:p>
        </w:tc>
        <w:tc>
          <w:tcPr>
            <w:tcW w:w="1445" w:type="dxa"/>
            <w:tcBorders>
              <w:top w:val="single" w:sz="4" w:space="0" w:color="000000"/>
              <w:left w:val="single" w:sz="4" w:space="0" w:color="000000"/>
              <w:bottom w:val="single" w:sz="4" w:space="0" w:color="000000"/>
              <w:right w:val="nil"/>
            </w:tcBorders>
            <w:hideMark/>
          </w:tcPr>
          <w:p w14:paraId="7100F29D" w14:textId="77777777" w:rsidR="00827A0C" w:rsidRDefault="00F67E48" w:rsidP="00827A0C">
            <w:pPr>
              <w:pStyle w:val="TAC"/>
            </w:pPr>
            <w:r w:rsidRPr="00172B90">
              <w:t>O</w:t>
            </w:r>
          </w:p>
          <w:p w14:paraId="0B48C122" w14:textId="4C68640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0125F6EB"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was successful.</w:t>
            </w:r>
          </w:p>
        </w:tc>
      </w:tr>
      <w:tr w:rsidR="00F67E48" w:rsidRPr="00172B90" w14:paraId="52FD086D"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0F5EA2C7" w14:textId="77777777" w:rsidR="00F67E48" w:rsidRPr="00172B90" w:rsidRDefault="00F67E48" w:rsidP="00A04505">
            <w:pPr>
              <w:pStyle w:val="TAL"/>
            </w:pPr>
            <w:r w:rsidRPr="00172B90">
              <w:t>&gt; Expiration time</w:t>
            </w:r>
          </w:p>
        </w:tc>
        <w:tc>
          <w:tcPr>
            <w:tcW w:w="1445" w:type="dxa"/>
            <w:tcBorders>
              <w:top w:val="single" w:sz="4" w:space="0" w:color="000000"/>
              <w:left w:val="single" w:sz="4" w:space="0" w:color="000000"/>
              <w:bottom w:val="single" w:sz="4" w:space="0" w:color="000000"/>
              <w:right w:val="nil"/>
            </w:tcBorders>
            <w:hideMark/>
          </w:tcPr>
          <w:p w14:paraId="3C97595D"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tcPr>
          <w:p w14:paraId="154C154C" w14:textId="77777777" w:rsidR="00F67E48" w:rsidRPr="00172B90" w:rsidRDefault="00F67E48" w:rsidP="00A04505">
            <w:pPr>
              <w:pStyle w:val="TAL"/>
            </w:pPr>
            <w:r w:rsidRPr="00172B90">
              <w:t xml:space="preserve">Indicates the expiration time of the updated </w:t>
            </w:r>
            <w:r w:rsidRPr="00172B90">
              <w:rPr>
                <w:rFonts w:eastAsiaTheme="minorEastAsia"/>
              </w:rPr>
              <w:t>subscription</w:t>
            </w:r>
            <w:r w:rsidRPr="00172B90">
              <w:t xml:space="preserve">. To maintain an active </w:t>
            </w:r>
            <w:r w:rsidRPr="00172B90">
              <w:rPr>
                <w:rFonts w:eastAsiaTheme="minorEastAsia"/>
              </w:rPr>
              <w:t xml:space="preserve">subscription </w:t>
            </w:r>
            <w:r w:rsidRPr="00172B90">
              <w:t xml:space="preserve">status, a </w:t>
            </w:r>
            <w:r w:rsidRPr="00172B90">
              <w:rPr>
                <w:rFonts w:eastAsiaTheme="minorEastAsia"/>
              </w:rPr>
              <w:t xml:space="preserve">subscription </w:t>
            </w:r>
            <w:r w:rsidRPr="00172B90">
              <w:t>update is required before the expiration time.</w:t>
            </w:r>
          </w:p>
          <w:p w14:paraId="22D9D1F0" w14:textId="77777777" w:rsidR="00F67E48" w:rsidRPr="00172B90" w:rsidRDefault="00F67E48" w:rsidP="00A04505">
            <w:pPr>
              <w:pStyle w:val="TAL"/>
            </w:pPr>
          </w:p>
          <w:p w14:paraId="1957A90D" w14:textId="77777777" w:rsidR="00F67E48" w:rsidRPr="00172B90" w:rsidRDefault="00F67E48" w:rsidP="00A04505">
            <w:pPr>
              <w:pStyle w:val="TAL"/>
            </w:pPr>
            <w:r w:rsidRPr="00172B90">
              <w:rPr>
                <w:lang w:eastAsia="ko-KR"/>
              </w:rPr>
              <w:t xml:space="preserve">If the Expiration time IE is not included, it indicates that the updated </w:t>
            </w:r>
            <w:r w:rsidRPr="00172B90">
              <w:rPr>
                <w:rFonts w:eastAsiaTheme="minorEastAsia"/>
              </w:rPr>
              <w:t xml:space="preserve">subscription </w:t>
            </w:r>
            <w:r w:rsidRPr="00172B90">
              <w:rPr>
                <w:lang w:eastAsia="ko-KR"/>
              </w:rPr>
              <w:t>never expires.</w:t>
            </w:r>
          </w:p>
        </w:tc>
      </w:tr>
      <w:tr w:rsidR="00F67E48" w:rsidRPr="00172B90" w14:paraId="030CD7B0"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503919FC" w14:textId="77777777" w:rsidR="00F67E48" w:rsidRPr="00172B90" w:rsidRDefault="00F67E48" w:rsidP="00A04505">
            <w:pPr>
              <w:pStyle w:val="TAL"/>
            </w:pPr>
            <w:r w:rsidRPr="00172B90">
              <w:t>Failure response</w:t>
            </w:r>
          </w:p>
        </w:tc>
        <w:tc>
          <w:tcPr>
            <w:tcW w:w="1445" w:type="dxa"/>
            <w:tcBorders>
              <w:top w:val="single" w:sz="4" w:space="0" w:color="000000"/>
              <w:left w:val="single" w:sz="4" w:space="0" w:color="000000"/>
              <w:bottom w:val="single" w:sz="4" w:space="0" w:color="000000"/>
              <w:right w:val="nil"/>
            </w:tcBorders>
            <w:hideMark/>
          </w:tcPr>
          <w:p w14:paraId="3DA362C4" w14:textId="77777777" w:rsidR="00827A0C" w:rsidRDefault="00F67E48" w:rsidP="00827A0C">
            <w:pPr>
              <w:pStyle w:val="TAC"/>
            </w:pPr>
            <w:r w:rsidRPr="00172B90">
              <w:t>O</w:t>
            </w:r>
          </w:p>
          <w:p w14:paraId="39A6B0F7" w14:textId="4010C94D" w:rsidR="00F67E48" w:rsidRPr="00172B90" w:rsidRDefault="00827A0C" w:rsidP="00827A0C">
            <w:pPr>
              <w:pStyle w:val="TAC"/>
            </w:pPr>
            <w:r>
              <w:t>(NOTE)</w:t>
            </w:r>
          </w:p>
        </w:tc>
        <w:tc>
          <w:tcPr>
            <w:tcW w:w="4335" w:type="dxa"/>
            <w:tcBorders>
              <w:top w:val="single" w:sz="4" w:space="0" w:color="000000"/>
              <w:left w:val="single" w:sz="4" w:space="0" w:color="000000"/>
              <w:bottom w:val="single" w:sz="4" w:space="0" w:color="000000"/>
              <w:right w:val="single" w:sz="4" w:space="0" w:color="000000"/>
            </w:tcBorders>
            <w:hideMark/>
          </w:tcPr>
          <w:p w14:paraId="4ADFB418" w14:textId="77777777" w:rsidR="00F67E48" w:rsidRPr="00172B90" w:rsidRDefault="00F67E48" w:rsidP="00A04505">
            <w:pPr>
              <w:pStyle w:val="TAL"/>
            </w:pPr>
            <w:r w:rsidRPr="00172B90">
              <w:t xml:space="preserve">Indicates that the </w:t>
            </w:r>
            <w:r w:rsidRPr="00172B90">
              <w:rPr>
                <w:rFonts w:eastAsiaTheme="minorEastAsia"/>
              </w:rPr>
              <w:t xml:space="preserve">subscription </w:t>
            </w:r>
            <w:r w:rsidRPr="00172B90">
              <w:t>update request failed.</w:t>
            </w:r>
          </w:p>
        </w:tc>
      </w:tr>
      <w:tr w:rsidR="00F67E48" w:rsidRPr="00172B90" w14:paraId="30621947" w14:textId="77777777" w:rsidTr="00827A0C">
        <w:trPr>
          <w:jc w:val="center"/>
        </w:trPr>
        <w:tc>
          <w:tcPr>
            <w:tcW w:w="2890" w:type="dxa"/>
            <w:tcBorders>
              <w:top w:val="single" w:sz="4" w:space="0" w:color="000000"/>
              <w:left w:val="single" w:sz="4" w:space="0" w:color="000000"/>
              <w:bottom w:val="single" w:sz="4" w:space="0" w:color="000000"/>
              <w:right w:val="nil"/>
            </w:tcBorders>
            <w:hideMark/>
          </w:tcPr>
          <w:p w14:paraId="1EBB1BAF" w14:textId="77777777" w:rsidR="00F67E48" w:rsidRPr="00172B90" w:rsidRDefault="00F67E48" w:rsidP="00A04505">
            <w:pPr>
              <w:pStyle w:val="TAL"/>
            </w:pPr>
            <w:r w:rsidRPr="00172B90">
              <w:t>&gt; Cause</w:t>
            </w:r>
          </w:p>
        </w:tc>
        <w:tc>
          <w:tcPr>
            <w:tcW w:w="1445" w:type="dxa"/>
            <w:tcBorders>
              <w:top w:val="single" w:sz="4" w:space="0" w:color="000000"/>
              <w:left w:val="single" w:sz="4" w:space="0" w:color="000000"/>
              <w:bottom w:val="single" w:sz="4" w:space="0" w:color="000000"/>
              <w:right w:val="nil"/>
            </w:tcBorders>
            <w:hideMark/>
          </w:tcPr>
          <w:p w14:paraId="0B21CA84" w14:textId="77777777" w:rsidR="00F67E48" w:rsidRPr="00172B90" w:rsidRDefault="00F67E48" w:rsidP="00A04505">
            <w:pPr>
              <w:pStyle w:val="TAC"/>
            </w:pPr>
            <w:r w:rsidRPr="00172B90">
              <w:t>O</w:t>
            </w:r>
          </w:p>
        </w:tc>
        <w:tc>
          <w:tcPr>
            <w:tcW w:w="4335" w:type="dxa"/>
            <w:tcBorders>
              <w:top w:val="single" w:sz="4" w:space="0" w:color="000000"/>
              <w:left w:val="single" w:sz="4" w:space="0" w:color="000000"/>
              <w:bottom w:val="single" w:sz="4" w:space="0" w:color="000000"/>
              <w:right w:val="single" w:sz="4" w:space="0" w:color="000000"/>
            </w:tcBorders>
            <w:hideMark/>
          </w:tcPr>
          <w:p w14:paraId="2A62EE70" w14:textId="77777777" w:rsidR="00F67E48" w:rsidRPr="00172B90" w:rsidRDefault="00F67E48" w:rsidP="00A04505">
            <w:pPr>
              <w:pStyle w:val="TAL"/>
            </w:pPr>
            <w:r w:rsidRPr="00172B90">
              <w:t xml:space="preserve">Indicates the cause of </w:t>
            </w:r>
            <w:r w:rsidRPr="00172B90">
              <w:rPr>
                <w:rFonts w:eastAsiaTheme="minorEastAsia"/>
              </w:rPr>
              <w:t xml:space="preserve">subscription </w:t>
            </w:r>
            <w:r w:rsidRPr="00172B90">
              <w:t>update request failure</w:t>
            </w:r>
            <w:r>
              <w:t>.</w:t>
            </w:r>
          </w:p>
        </w:tc>
      </w:tr>
      <w:tr w:rsidR="00827A0C" w:rsidRPr="00172B90" w14:paraId="4F5C5733" w14:textId="77777777" w:rsidTr="001A6988">
        <w:trPr>
          <w:jc w:val="center"/>
        </w:trPr>
        <w:tc>
          <w:tcPr>
            <w:tcW w:w="8670" w:type="dxa"/>
            <w:gridSpan w:val="3"/>
            <w:tcBorders>
              <w:top w:val="single" w:sz="4" w:space="0" w:color="000000"/>
              <w:left w:val="single" w:sz="4" w:space="0" w:color="000000"/>
              <w:bottom w:val="single" w:sz="4" w:space="0" w:color="000000"/>
              <w:right w:val="single" w:sz="4" w:space="0" w:color="000000"/>
            </w:tcBorders>
          </w:tcPr>
          <w:p w14:paraId="25ABEAD3" w14:textId="67E1F45A" w:rsidR="00827A0C" w:rsidRPr="00172B90" w:rsidRDefault="00827A0C" w:rsidP="00032F54">
            <w:pPr>
              <w:pStyle w:val="TAN"/>
            </w:pPr>
            <w:r w:rsidRPr="00827A0C">
              <w:t>NOTE:</w:t>
            </w:r>
            <w:r w:rsidRPr="00827A0C">
              <w:tab/>
              <w:t>One of the IEs shall be present.</w:t>
            </w:r>
          </w:p>
        </w:tc>
      </w:tr>
    </w:tbl>
    <w:p w14:paraId="3E70836C" w14:textId="77777777" w:rsidR="00F67E48" w:rsidRPr="00172B90" w:rsidRDefault="00F67E48" w:rsidP="00F67E48">
      <w:pPr>
        <w:rPr>
          <w:noProof/>
        </w:rPr>
      </w:pPr>
    </w:p>
    <w:p w14:paraId="7D6E9CC6" w14:textId="20667E06" w:rsidR="00F67E48" w:rsidRPr="00172B90" w:rsidRDefault="00F67E48" w:rsidP="00F67E48">
      <w:pPr>
        <w:pStyle w:val="Heading4"/>
      </w:pPr>
      <w:bookmarkStart w:id="409" w:name="_Toc218864189"/>
      <w:r w:rsidRPr="00172B90">
        <w:t>8.13.3.</w:t>
      </w:r>
      <w:r>
        <w:t>7</w:t>
      </w:r>
      <w:r w:rsidRPr="00172B90">
        <w:tab/>
      </w:r>
      <w:r w:rsidRPr="00172B90">
        <w:rPr>
          <w:rFonts w:eastAsia="SimSun"/>
        </w:rPr>
        <w:t xml:space="preserve">AIMLE client selection </w:t>
      </w:r>
      <w:r w:rsidRPr="00172B90">
        <w:t>unsubscribe</w:t>
      </w:r>
      <w:r w:rsidRPr="00172B90">
        <w:rPr>
          <w:rFonts w:eastAsia="SimSun"/>
        </w:rPr>
        <w:t xml:space="preserve"> request</w:t>
      </w:r>
      <w:bookmarkEnd w:id="409"/>
    </w:p>
    <w:p w14:paraId="17815044" w14:textId="7D58BE90" w:rsidR="00F67E48" w:rsidRPr="00172B90" w:rsidRDefault="00F67E48" w:rsidP="00F67E48">
      <w:pPr>
        <w:rPr>
          <w:b/>
        </w:rPr>
      </w:pPr>
      <w:r w:rsidRPr="00172B90">
        <w:t>Table 8.</w:t>
      </w:r>
      <w:r>
        <w:t>13</w:t>
      </w:r>
      <w:r w:rsidRPr="00172B90">
        <w:t>.3.</w:t>
      </w:r>
      <w:r>
        <w:t>7</w:t>
      </w:r>
      <w:r w:rsidRPr="00172B90">
        <w:t>-1 shows the request sent by a</w:t>
      </w:r>
      <w:r>
        <w:t xml:space="preserve"> VAL server</w:t>
      </w:r>
      <w:r w:rsidRPr="00172B90">
        <w:t xml:space="preserve"> to an AIMLE server for the AIMLE </w:t>
      </w:r>
      <w:r w:rsidRPr="00172B90">
        <w:rPr>
          <w:rFonts w:eastAsia="SimSun"/>
        </w:rPr>
        <w:t xml:space="preserve">client selection </w:t>
      </w:r>
      <w:r w:rsidRPr="00172B90">
        <w:t>unsubscribe request.</w:t>
      </w:r>
    </w:p>
    <w:p w14:paraId="56F10FC0" w14:textId="4376ED78" w:rsidR="00F67E48" w:rsidRPr="00172B90" w:rsidRDefault="00F67E48" w:rsidP="00F67E48">
      <w:pPr>
        <w:pStyle w:val="TH"/>
      </w:pPr>
      <w:r w:rsidRPr="00172B90">
        <w:t>Table 8.</w:t>
      </w:r>
      <w:r>
        <w:t>13</w:t>
      </w:r>
      <w:r w:rsidRPr="00172B90">
        <w:t>.3.</w:t>
      </w:r>
      <w:r>
        <w:t>7</w:t>
      </w:r>
      <w:r w:rsidRPr="00172B90">
        <w:t xml:space="preserve">-1: AIMLE </w:t>
      </w:r>
      <w:r w:rsidRPr="00172B90">
        <w:rPr>
          <w:rFonts w:eastAsia="SimSun"/>
        </w:rPr>
        <w:t xml:space="preserve">client selection </w:t>
      </w:r>
      <w:r w:rsidRPr="00172B90">
        <w:t>unsubscribe request</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0"/>
        <w:gridCol w:w="1440"/>
        <w:gridCol w:w="4320"/>
      </w:tblGrid>
      <w:tr w:rsidR="00F67E48" w:rsidRPr="00172B90" w14:paraId="0142A1EB"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8F62ACA" w14:textId="77777777" w:rsidR="00F67E48" w:rsidRPr="00172B90" w:rsidRDefault="00F67E48" w:rsidP="00A04505">
            <w:pPr>
              <w:pStyle w:val="TAH"/>
              <w:rPr>
                <w:lang w:eastAsia="de-DE"/>
              </w:rPr>
            </w:pPr>
            <w:r w:rsidRPr="00172B90">
              <w:rPr>
                <w:lang w:eastAsia="de-DE"/>
              </w:rPr>
              <w:t>Information element</w:t>
            </w:r>
          </w:p>
        </w:tc>
        <w:tc>
          <w:tcPr>
            <w:tcW w:w="1440" w:type="dxa"/>
            <w:tcBorders>
              <w:top w:val="single" w:sz="4" w:space="0" w:color="auto"/>
              <w:left w:val="single" w:sz="4" w:space="0" w:color="auto"/>
              <w:bottom w:val="single" w:sz="4" w:space="0" w:color="auto"/>
              <w:right w:val="single" w:sz="4" w:space="0" w:color="auto"/>
            </w:tcBorders>
            <w:hideMark/>
          </w:tcPr>
          <w:p w14:paraId="16D472C2" w14:textId="77777777" w:rsidR="00F67E48" w:rsidRPr="00172B90" w:rsidRDefault="00F67E48" w:rsidP="00A04505">
            <w:pPr>
              <w:pStyle w:val="TAH"/>
              <w:rPr>
                <w:lang w:eastAsia="de-DE"/>
              </w:rPr>
            </w:pPr>
            <w:r w:rsidRPr="00172B90">
              <w:rPr>
                <w:lang w:eastAsia="de-DE"/>
              </w:rPr>
              <w:t>Status</w:t>
            </w:r>
          </w:p>
        </w:tc>
        <w:tc>
          <w:tcPr>
            <w:tcW w:w="4320" w:type="dxa"/>
            <w:tcBorders>
              <w:top w:val="single" w:sz="4" w:space="0" w:color="auto"/>
              <w:left w:val="single" w:sz="4" w:space="0" w:color="auto"/>
              <w:bottom w:val="single" w:sz="4" w:space="0" w:color="auto"/>
              <w:right w:val="single" w:sz="4" w:space="0" w:color="auto"/>
            </w:tcBorders>
            <w:hideMark/>
          </w:tcPr>
          <w:p w14:paraId="6F433B30" w14:textId="77777777" w:rsidR="00F67E48" w:rsidRPr="00172B90" w:rsidRDefault="00F67E48" w:rsidP="00A04505">
            <w:pPr>
              <w:pStyle w:val="TAH"/>
              <w:rPr>
                <w:lang w:eastAsia="de-DE"/>
              </w:rPr>
            </w:pPr>
            <w:r w:rsidRPr="00172B90">
              <w:rPr>
                <w:lang w:eastAsia="de-DE"/>
              </w:rPr>
              <w:t>Description</w:t>
            </w:r>
          </w:p>
        </w:tc>
      </w:tr>
      <w:tr w:rsidR="00F67E48" w:rsidRPr="00172B90" w14:paraId="2F4469F2" w14:textId="77777777" w:rsidTr="00A04505">
        <w:trPr>
          <w:jc w:val="center"/>
        </w:trPr>
        <w:tc>
          <w:tcPr>
            <w:tcW w:w="2880" w:type="dxa"/>
            <w:tcBorders>
              <w:top w:val="single" w:sz="4" w:space="0" w:color="auto"/>
              <w:left w:val="single" w:sz="4" w:space="0" w:color="auto"/>
              <w:bottom w:val="single" w:sz="4" w:space="0" w:color="auto"/>
              <w:right w:val="single" w:sz="4" w:space="0" w:color="auto"/>
            </w:tcBorders>
            <w:hideMark/>
          </w:tcPr>
          <w:p w14:paraId="744A630C" w14:textId="77777777" w:rsidR="00F67E48" w:rsidRPr="00172B90" w:rsidRDefault="00F67E48" w:rsidP="00A04505">
            <w:pPr>
              <w:pStyle w:val="TAL"/>
              <w:rPr>
                <w:lang w:eastAsia="de-DE"/>
              </w:rPr>
            </w:pPr>
            <w:r>
              <w:rPr>
                <w:rFonts w:eastAsia="SimSun"/>
              </w:rPr>
              <w:t>S</w:t>
            </w:r>
            <w:r w:rsidRPr="00172B90">
              <w:rPr>
                <w:rFonts w:eastAsia="SimSun"/>
              </w:rPr>
              <w:t xml:space="preserve">ubscription </w:t>
            </w:r>
            <w:r w:rsidRPr="00172B90">
              <w:rPr>
                <w:lang w:eastAsia="zh-CN"/>
              </w:rPr>
              <w:t>ID</w:t>
            </w:r>
          </w:p>
        </w:tc>
        <w:tc>
          <w:tcPr>
            <w:tcW w:w="1440" w:type="dxa"/>
            <w:tcBorders>
              <w:top w:val="single" w:sz="4" w:space="0" w:color="auto"/>
              <w:left w:val="single" w:sz="4" w:space="0" w:color="auto"/>
              <w:bottom w:val="single" w:sz="4" w:space="0" w:color="auto"/>
              <w:right w:val="single" w:sz="4" w:space="0" w:color="auto"/>
            </w:tcBorders>
            <w:hideMark/>
          </w:tcPr>
          <w:p w14:paraId="64C6C9C8" w14:textId="77777777" w:rsidR="00F67E48" w:rsidRPr="00172B90" w:rsidRDefault="00F67E48" w:rsidP="00A04505">
            <w:pPr>
              <w:pStyle w:val="TAC"/>
              <w:rPr>
                <w:lang w:eastAsia="zh-CN"/>
              </w:rPr>
            </w:pPr>
            <w:r w:rsidRPr="00172B90">
              <w:rPr>
                <w:lang w:eastAsia="zh-CN"/>
              </w:rPr>
              <w:t>M</w:t>
            </w:r>
          </w:p>
        </w:tc>
        <w:tc>
          <w:tcPr>
            <w:tcW w:w="4320" w:type="dxa"/>
            <w:tcBorders>
              <w:top w:val="single" w:sz="4" w:space="0" w:color="auto"/>
              <w:left w:val="single" w:sz="4" w:space="0" w:color="auto"/>
              <w:bottom w:val="single" w:sz="4" w:space="0" w:color="auto"/>
              <w:right w:val="single" w:sz="4" w:space="0" w:color="auto"/>
            </w:tcBorders>
            <w:hideMark/>
          </w:tcPr>
          <w:p w14:paraId="3937DDCA" w14:textId="77777777" w:rsidR="00F67E48" w:rsidRPr="00172B90" w:rsidRDefault="00F67E48" w:rsidP="00A04505">
            <w:pPr>
              <w:pStyle w:val="TAL"/>
              <w:rPr>
                <w:lang w:eastAsia="de-DE"/>
              </w:rPr>
            </w:pPr>
            <w:r w:rsidRPr="00172B90">
              <w:rPr>
                <w:lang w:eastAsia="zh-CN"/>
              </w:rPr>
              <w:t xml:space="preserve">Identifier of the existing </w:t>
            </w:r>
            <w:r w:rsidRPr="00172B90">
              <w:rPr>
                <w:rFonts w:eastAsiaTheme="minorEastAsia"/>
              </w:rPr>
              <w:t xml:space="preserve">subscription </w:t>
            </w:r>
            <w:r w:rsidRPr="00172B90">
              <w:rPr>
                <w:lang w:eastAsia="zh-CN"/>
              </w:rPr>
              <w:t xml:space="preserve">for which the </w:t>
            </w:r>
            <w:r w:rsidRPr="00172B90">
              <w:t>unsubscribe</w:t>
            </w:r>
            <w:r w:rsidRPr="00172B90">
              <w:rPr>
                <w:lang w:eastAsia="zh-CN"/>
              </w:rPr>
              <w:t xml:space="preserve"> request applies.</w:t>
            </w:r>
          </w:p>
        </w:tc>
      </w:tr>
    </w:tbl>
    <w:p w14:paraId="6EA14167" w14:textId="77777777" w:rsidR="00F67E48" w:rsidRPr="00172B90" w:rsidRDefault="00F67E48" w:rsidP="00F67E48"/>
    <w:p w14:paraId="3B56FA1D" w14:textId="10A99697" w:rsidR="00F67E48" w:rsidRPr="00172B90" w:rsidRDefault="00F67E48" w:rsidP="00F67E48">
      <w:pPr>
        <w:pStyle w:val="Heading4"/>
      </w:pPr>
      <w:bookmarkStart w:id="410" w:name="_Toc218864190"/>
      <w:r w:rsidRPr="00172B90">
        <w:t>8.13.3.</w:t>
      </w:r>
      <w:r>
        <w:t>8</w:t>
      </w:r>
      <w:r w:rsidRPr="00172B90">
        <w:tab/>
      </w:r>
      <w:r w:rsidRPr="00172B90">
        <w:rPr>
          <w:rFonts w:eastAsia="SimSun"/>
        </w:rPr>
        <w:t xml:space="preserve">AIMLE client selection </w:t>
      </w:r>
      <w:r w:rsidRPr="00172B90">
        <w:t>unsubscribe</w:t>
      </w:r>
      <w:r w:rsidRPr="00172B90">
        <w:rPr>
          <w:rFonts w:eastAsia="SimSun"/>
        </w:rPr>
        <w:t xml:space="preserve"> response</w:t>
      </w:r>
      <w:bookmarkEnd w:id="410"/>
    </w:p>
    <w:p w14:paraId="12C60161" w14:textId="7977DC61" w:rsidR="00F67E48" w:rsidRPr="00172B90" w:rsidRDefault="00F67E48" w:rsidP="00F67E48">
      <w:pPr>
        <w:rPr>
          <w:b/>
        </w:rPr>
      </w:pPr>
      <w:r w:rsidRPr="00172B90">
        <w:t>Table 8.</w:t>
      </w:r>
      <w:r>
        <w:t>13</w:t>
      </w:r>
      <w:r w:rsidRPr="00172B90">
        <w:t>.3.</w:t>
      </w:r>
      <w:r>
        <w:t>8</w:t>
      </w:r>
      <w:r w:rsidRPr="00172B90">
        <w:t xml:space="preserve">-1 shows the AIMLE </w:t>
      </w:r>
      <w:r w:rsidRPr="00172B90">
        <w:rPr>
          <w:rFonts w:eastAsia="SimSun"/>
        </w:rPr>
        <w:t xml:space="preserve">client selection </w:t>
      </w:r>
      <w:r w:rsidRPr="00172B90">
        <w:t xml:space="preserve">unsubscribe response sent by the AIMLE server to the </w:t>
      </w:r>
      <w:r>
        <w:t>VAL server</w:t>
      </w:r>
      <w:r w:rsidRPr="00172B90">
        <w:t>.</w:t>
      </w:r>
    </w:p>
    <w:p w14:paraId="512FADB8" w14:textId="3C2BDE68" w:rsidR="00F67E48" w:rsidRPr="00172B90" w:rsidRDefault="00F67E48" w:rsidP="00F67E48">
      <w:pPr>
        <w:pStyle w:val="TH"/>
      </w:pPr>
      <w:r w:rsidRPr="00172B90">
        <w:t>Table 8.</w:t>
      </w:r>
      <w:r>
        <w:t>13</w:t>
      </w:r>
      <w:r w:rsidRPr="00172B90">
        <w:t>.3.</w:t>
      </w:r>
      <w:r>
        <w:t>8</w:t>
      </w:r>
      <w:r w:rsidRPr="00172B90">
        <w:t xml:space="preserve">-1: AIMLE </w:t>
      </w:r>
      <w:r w:rsidRPr="00172B90">
        <w:rPr>
          <w:rFonts w:eastAsia="SimSun"/>
        </w:rPr>
        <w:t xml:space="preserve">client selection </w:t>
      </w:r>
      <w:r w:rsidRPr="00172B90">
        <w:t>unsubscribe response</w:t>
      </w:r>
    </w:p>
    <w:tbl>
      <w:tblPr>
        <w:tblW w:w="8640" w:type="dxa"/>
        <w:jc w:val="center"/>
        <w:tblLayout w:type="fixed"/>
        <w:tblLook w:val="04A0" w:firstRow="1" w:lastRow="0" w:firstColumn="1" w:lastColumn="0" w:noHBand="0" w:noVBand="1"/>
      </w:tblPr>
      <w:tblGrid>
        <w:gridCol w:w="2880"/>
        <w:gridCol w:w="1440"/>
        <w:gridCol w:w="4320"/>
      </w:tblGrid>
      <w:tr w:rsidR="00F67E48" w:rsidRPr="00172B90" w14:paraId="332A0DB3"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D2850A0" w14:textId="77777777" w:rsidR="00F67E48" w:rsidRPr="00172B90" w:rsidRDefault="00F67E48" w:rsidP="00A04505">
            <w:pPr>
              <w:pStyle w:val="TAH"/>
            </w:pPr>
            <w:r w:rsidRPr="00172B90">
              <w:t>Information element</w:t>
            </w:r>
          </w:p>
        </w:tc>
        <w:tc>
          <w:tcPr>
            <w:tcW w:w="1440" w:type="dxa"/>
            <w:tcBorders>
              <w:top w:val="single" w:sz="4" w:space="0" w:color="000000"/>
              <w:left w:val="single" w:sz="4" w:space="0" w:color="000000"/>
              <w:bottom w:val="single" w:sz="4" w:space="0" w:color="000000"/>
              <w:right w:val="nil"/>
            </w:tcBorders>
            <w:hideMark/>
          </w:tcPr>
          <w:p w14:paraId="7EA9C95C" w14:textId="77777777" w:rsidR="00F67E48" w:rsidRPr="00172B90" w:rsidRDefault="00F67E48" w:rsidP="00A04505">
            <w:pPr>
              <w:pStyle w:val="TAH"/>
            </w:pPr>
            <w:r w:rsidRPr="00172B90">
              <w:t>Status</w:t>
            </w:r>
          </w:p>
        </w:tc>
        <w:tc>
          <w:tcPr>
            <w:tcW w:w="4320" w:type="dxa"/>
            <w:tcBorders>
              <w:top w:val="single" w:sz="4" w:space="0" w:color="000000"/>
              <w:left w:val="single" w:sz="4" w:space="0" w:color="000000"/>
              <w:bottom w:val="single" w:sz="4" w:space="0" w:color="000000"/>
              <w:right w:val="single" w:sz="4" w:space="0" w:color="000000"/>
            </w:tcBorders>
            <w:hideMark/>
          </w:tcPr>
          <w:p w14:paraId="529EDA50" w14:textId="77777777" w:rsidR="00F67E48" w:rsidRPr="00172B90" w:rsidRDefault="00F67E48" w:rsidP="00A04505">
            <w:pPr>
              <w:pStyle w:val="TAH"/>
            </w:pPr>
            <w:r w:rsidRPr="00172B90">
              <w:t>Description</w:t>
            </w:r>
          </w:p>
        </w:tc>
      </w:tr>
      <w:tr w:rsidR="00F67E48" w:rsidRPr="00172B90" w14:paraId="2FD33BC6"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5C4F4F" w14:textId="77777777" w:rsidR="00F67E48" w:rsidRPr="00172B90" w:rsidRDefault="00F67E48" w:rsidP="00A04505">
            <w:pPr>
              <w:pStyle w:val="TAL"/>
            </w:pPr>
            <w:r w:rsidRPr="00172B90">
              <w:t>Successful response</w:t>
            </w:r>
          </w:p>
        </w:tc>
        <w:tc>
          <w:tcPr>
            <w:tcW w:w="1440" w:type="dxa"/>
            <w:tcBorders>
              <w:top w:val="single" w:sz="4" w:space="0" w:color="000000"/>
              <w:left w:val="single" w:sz="4" w:space="0" w:color="000000"/>
              <w:bottom w:val="single" w:sz="4" w:space="0" w:color="000000"/>
              <w:right w:val="nil"/>
            </w:tcBorders>
            <w:hideMark/>
          </w:tcPr>
          <w:p w14:paraId="3D0741DF" w14:textId="77777777" w:rsidR="00827A0C" w:rsidRDefault="00F67E48" w:rsidP="00827A0C">
            <w:pPr>
              <w:pStyle w:val="TAC"/>
            </w:pPr>
            <w:r w:rsidRPr="00172B90">
              <w:t>O</w:t>
            </w:r>
          </w:p>
          <w:p w14:paraId="435B8E3F" w14:textId="5A76D3D7"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2A6CED2A" w14:textId="77777777" w:rsidR="00F67E48" w:rsidRPr="00172B90" w:rsidRDefault="00F67E48" w:rsidP="00A04505">
            <w:pPr>
              <w:pStyle w:val="TAL"/>
            </w:pPr>
            <w:r w:rsidRPr="00172B90">
              <w:t xml:space="preserve">Indicates that the unsubscribe </w:t>
            </w:r>
            <w:r>
              <w:t xml:space="preserve">request </w:t>
            </w:r>
            <w:r w:rsidRPr="00172B90">
              <w:t>was successful.</w:t>
            </w:r>
          </w:p>
        </w:tc>
      </w:tr>
      <w:tr w:rsidR="00F67E48" w:rsidRPr="00172B90" w14:paraId="03EBFBAC"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5A8FAC3" w14:textId="77777777" w:rsidR="00F67E48" w:rsidRPr="00172B90" w:rsidRDefault="00F67E48" w:rsidP="00A04505">
            <w:pPr>
              <w:pStyle w:val="TAL"/>
            </w:pPr>
            <w:r w:rsidRPr="00172B90">
              <w:t>Failure response</w:t>
            </w:r>
          </w:p>
        </w:tc>
        <w:tc>
          <w:tcPr>
            <w:tcW w:w="1440" w:type="dxa"/>
            <w:tcBorders>
              <w:top w:val="single" w:sz="4" w:space="0" w:color="000000"/>
              <w:left w:val="single" w:sz="4" w:space="0" w:color="000000"/>
              <w:bottom w:val="single" w:sz="4" w:space="0" w:color="000000"/>
              <w:right w:val="nil"/>
            </w:tcBorders>
            <w:hideMark/>
          </w:tcPr>
          <w:p w14:paraId="1721E4CF" w14:textId="77777777" w:rsidR="00827A0C" w:rsidRDefault="00F67E48" w:rsidP="00827A0C">
            <w:pPr>
              <w:pStyle w:val="TAC"/>
            </w:pPr>
            <w:r w:rsidRPr="00172B90">
              <w:t>O</w:t>
            </w:r>
          </w:p>
          <w:p w14:paraId="4EA8F0E4" w14:textId="0A53A9AD" w:rsidR="00F67E48" w:rsidRPr="00172B90" w:rsidRDefault="00827A0C" w:rsidP="00827A0C">
            <w:pPr>
              <w:pStyle w:val="TAC"/>
            </w:pPr>
            <w:r>
              <w:t>(NOTE)</w:t>
            </w:r>
          </w:p>
        </w:tc>
        <w:tc>
          <w:tcPr>
            <w:tcW w:w="4320" w:type="dxa"/>
            <w:tcBorders>
              <w:top w:val="single" w:sz="4" w:space="0" w:color="000000"/>
              <w:left w:val="single" w:sz="4" w:space="0" w:color="000000"/>
              <w:bottom w:val="single" w:sz="4" w:space="0" w:color="000000"/>
              <w:right w:val="single" w:sz="4" w:space="0" w:color="000000"/>
            </w:tcBorders>
            <w:hideMark/>
          </w:tcPr>
          <w:p w14:paraId="422E43CE" w14:textId="77777777" w:rsidR="00F67E48" w:rsidRPr="00172B90" w:rsidRDefault="00F67E48" w:rsidP="00A04505">
            <w:pPr>
              <w:pStyle w:val="TAL"/>
            </w:pPr>
            <w:r w:rsidRPr="00172B90">
              <w:t xml:space="preserve">Indicates that the unsubscribe </w:t>
            </w:r>
            <w:r>
              <w:t xml:space="preserve">request </w:t>
            </w:r>
            <w:r w:rsidRPr="00172B90">
              <w:t>failed.</w:t>
            </w:r>
          </w:p>
        </w:tc>
      </w:tr>
      <w:tr w:rsidR="00F67E48" w:rsidRPr="00172B90" w14:paraId="68BB166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0F22B40E" w14:textId="77777777" w:rsidR="00F67E48" w:rsidRPr="00172B90" w:rsidRDefault="00F67E48" w:rsidP="00A04505">
            <w:pPr>
              <w:pStyle w:val="TAL"/>
            </w:pPr>
            <w:r w:rsidRPr="00172B90">
              <w:t>&gt; Cause</w:t>
            </w:r>
          </w:p>
        </w:tc>
        <w:tc>
          <w:tcPr>
            <w:tcW w:w="1440" w:type="dxa"/>
            <w:tcBorders>
              <w:top w:val="single" w:sz="4" w:space="0" w:color="000000"/>
              <w:left w:val="single" w:sz="4" w:space="0" w:color="000000"/>
              <w:bottom w:val="single" w:sz="4" w:space="0" w:color="000000"/>
              <w:right w:val="nil"/>
            </w:tcBorders>
            <w:hideMark/>
          </w:tcPr>
          <w:p w14:paraId="416223E6" w14:textId="77777777" w:rsidR="00F67E48" w:rsidRPr="00172B90" w:rsidRDefault="00F67E48" w:rsidP="00A04505">
            <w:pPr>
              <w:pStyle w:val="TAC"/>
            </w:pPr>
            <w:r w:rsidRPr="00172B90">
              <w:t>O</w:t>
            </w:r>
          </w:p>
        </w:tc>
        <w:tc>
          <w:tcPr>
            <w:tcW w:w="4320" w:type="dxa"/>
            <w:tcBorders>
              <w:top w:val="single" w:sz="4" w:space="0" w:color="000000"/>
              <w:left w:val="single" w:sz="4" w:space="0" w:color="000000"/>
              <w:bottom w:val="single" w:sz="4" w:space="0" w:color="000000"/>
              <w:right w:val="single" w:sz="4" w:space="0" w:color="000000"/>
            </w:tcBorders>
            <w:hideMark/>
          </w:tcPr>
          <w:p w14:paraId="6D080BD7" w14:textId="77777777" w:rsidR="00F67E48" w:rsidRPr="00172B90" w:rsidRDefault="00F67E48" w:rsidP="00A04505">
            <w:pPr>
              <w:pStyle w:val="TAL"/>
            </w:pPr>
            <w:r w:rsidRPr="00172B90">
              <w:t>Indicates the cause of unsubscribe request failure</w:t>
            </w:r>
            <w:r>
              <w:t>.</w:t>
            </w:r>
          </w:p>
        </w:tc>
      </w:tr>
      <w:tr w:rsidR="00827A0C" w:rsidRPr="00172B90" w14:paraId="0A2D6EF1" w14:textId="77777777" w:rsidTr="00B6659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0D52C7" w14:textId="733C1793" w:rsidR="00827A0C" w:rsidRPr="00172B90" w:rsidRDefault="00827A0C" w:rsidP="00032F54">
            <w:pPr>
              <w:pStyle w:val="TAN"/>
            </w:pPr>
            <w:r w:rsidRPr="00827A0C">
              <w:t>NOTE:</w:t>
            </w:r>
            <w:r w:rsidRPr="00827A0C">
              <w:tab/>
              <w:t>One of the IEs shall be present.</w:t>
            </w:r>
          </w:p>
        </w:tc>
      </w:tr>
    </w:tbl>
    <w:p w14:paraId="6C57BC25" w14:textId="77777777" w:rsidR="00F67E48" w:rsidRPr="00172B90" w:rsidRDefault="00F67E48" w:rsidP="00F67E48">
      <w:pPr>
        <w:tabs>
          <w:tab w:val="left" w:pos="7440"/>
        </w:tabs>
        <w:rPr>
          <w:b/>
          <w:bCs/>
          <w:noProof/>
        </w:rPr>
      </w:pPr>
    </w:p>
    <w:p w14:paraId="0E9A3DC0" w14:textId="4FFB344A" w:rsidR="008809A0" w:rsidRDefault="008809A0" w:rsidP="008809A0">
      <w:pPr>
        <w:pStyle w:val="Heading2"/>
        <w:rPr>
          <w:lang w:val="en-IN"/>
        </w:rPr>
      </w:pPr>
      <w:bookmarkStart w:id="411" w:name="_Toc218864191"/>
      <w:r>
        <w:rPr>
          <w:rFonts w:eastAsia="SimSun"/>
          <w:lang w:val="en-US" w:eastAsia="zh-CN"/>
        </w:rPr>
        <w:t>8</w:t>
      </w:r>
      <w:r>
        <w:rPr>
          <w:lang w:val="en-IN"/>
        </w:rPr>
        <w:t>.14</w:t>
      </w:r>
      <w:r>
        <w:rPr>
          <w:lang w:val="en-IN"/>
        </w:rPr>
        <w:tab/>
        <w:t>Support for Split AI/ML Operation</w:t>
      </w:r>
      <w:bookmarkEnd w:id="411"/>
    </w:p>
    <w:p w14:paraId="4E3FB0E9" w14:textId="576282DD" w:rsidR="008809A0" w:rsidRDefault="008809A0" w:rsidP="008809A0">
      <w:pPr>
        <w:pStyle w:val="Heading3"/>
        <w:rPr>
          <w:lang w:val="en-IN"/>
        </w:rPr>
      </w:pPr>
      <w:bookmarkStart w:id="412" w:name="_Toc172711508"/>
      <w:bookmarkStart w:id="413" w:name="_Toc218864192"/>
      <w:r>
        <w:rPr>
          <w:rFonts w:eastAsia="SimSun"/>
          <w:lang w:val="en-US" w:eastAsia="zh-CN"/>
        </w:rPr>
        <w:t>8</w:t>
      </w:r>
      <w:r>
        <w:rPr>
          <w:lang w:val="en-IN"/>
        </w:rPr>
        <w:t>.14.1</w:t>
      </w:r>
      <w:r>
        <w:rPr>
          <w:lang w:val="en-IN"/>
        </w:rPr>
        <w:tab/>
        <w:t>General</w:t>
      </w:r>
      <w:bookmarkEnd w:id="412"/>
      <w:bookmarkEnd w:id="413"/>
    </w:p>
    <w:p w14:paraId="7C72C364" w14:textId="77777777" w:rsidR="008809A0" w:rsidRDefault="008809A0" w:rsidP="008809A0">
      <w:pPr>
        <w:rPr>
          <w:lang w:val="en-IN"/>
        </w:rPr>
      </w:pPr>
      <w:r>
        <w:rPr>
          <w:lang w:val="en-IN"/>
        </w:rPr>
        <w:t xml:space="preserve">Split AI/ML operation (e.g., split operation) procedures enable applications consuming services from the AI/ML application enablement layer to discover and create instance(s) of split operation pipeline </w:t>
      </w:r>
      <w:r>
        <w:rPr>
          <w:noProof/>
          <w:lang w:val="en-US"/>
        </w:rPr>
        <w:t>and addresses aspects related to consumption of split operation results</w:t>
      </w:r>
      <w:r>
        <w:rPr>
          <w:lang w:val="en-IN"/>
        </w:rPr>
        <w:t>.</w:t>
      </w:r>
    </w:p>
    <w:p w14:paraId="59BED0FB" w14:textId="77777777" w:rsidR="008809A0" w:rsidRDefault="008809A0" w:rsidP="008809A0">
      <w:pPr>
        <w:rPr>
          <w:lang w:val="en-IN"/>
        </w:rPr>
      </w:pPr>
      <w:r>
        <w:rPr>
          <w:lang w:val="en-IN"/>
        </w:rPr>
        <w:t>Split operation pipeline discovery enables an AIMLE client to obtain information about available instances of split operation pipeline or processing nodes of interest. The discovery of split operation or processing node instances is based on matching split operation discovery filters provided in the request.</w:t>
      </w:r>
    </w:p>
    <w:p w14:paraId="08641E8E" w14:textId="77777777" w:rsidR="008809A0" w:rsidRDefault="008809A0" w:rsidP="008809A0">
      <w:pPr>
        <w:rPr>
          <w:lang w:val="en-IN"/>
        </w:rPr>
      </w:pPr>
      <w:r>
        <w:rPr>
          <w:lang w:val="en-IN"/>
        </w:rPr>
        <w:t>Split operation pipeline creation enables an AIMLE client to create an instance of a split operation pipeline. The creation of an instance of a split operation pipeline is based on discovery of available ML models and processing nodes.</w:t>
      </w:r>
    </w:p>
    <w:p w14:paraId="4A69C2D1" w14:textId="77777777" w:rsidR="008911D8" w:rsidRDefault="008911D8" w:rsidP="008911D8">
      <w:pPr>
        <w:rPr>
          <w:lang w:val="en-IN"/>
        </w:rPr>
      </w:pPr>
      <w:r>
        <w:rPr>
          <w:lang w:val="en-IN"/>
        </w:rPr>
        <w:t>Split operation pipeline update and delete enable an AIMLE client to manage an instance of a split operation pipeline.</w:t>
      </w:r>
    </w:p>
    <w:p w14:paraId="626CF126" w14:textId="77777777" w:rsidR="002C2DBD" w:rsidRDefault="002C2DBD" w:rsidP="002C2DBD">
      <w:pPr>
        <w:rPr>
          <w:lang w:val="en-IN"/>
        </w:rPr>
      </w:pPr>
      <w:r>
        <w:rPr>
          <w:lang w:val="en-IN"/>
        </w:rPr>
        <w:lastRenderedPageBreak/>
        <w:t>Split operation node registration enables a VAL server to register with the AIMLE server to indicate split operation capabilities. Registered VAL servers can be notified by the AIMLE server for participating in an instance of a split operation pipeline.</w:t>
      </w:r>
    </w:p>
    <w:p w14:paraId="5605DC32" w14:textId="072B6936" w:rsidR="002C2DBD" w:rsidRDefault="0091437A" w:rsidP="008809A0">
      <w:pPr>
        <w:rPr>
          <w:lang w:val="en-IN"/>
        </w:rPr>
      </w:pPr>
      <w:r>
        <w:rPr>
          <w:lang w:val="en-IN"/>
        </w:rPr>
        <w:t>Split operation event subscription enables an AIMLE client or VAL server to receive notifications about split operation events. The subscription is based on matching split operation events filters provided in the request.</w:t>
      </w:r>
    </w:p>
    <w:p w14:paraId="181AB2BB" w14:textId="5FE8B62C" w:rsidR="008809A0" w:rsidRDefault="008809A0" w:rsidP="008809A0">
      <w:pPr>
        <w:pStyle w:val="Heading3"/>
        <w:rPr>
          <w:lang w:val="en-IN"/>
        </w:rPr>
      </w:pPr>
      <w:bookmarkStart w:id="414" w:name="_Toc218864193"/>
      <w:r>
        <w:rPr>
          <w:rFonts w:eastAsia="SimSun"/>
          <w:lang w:val="en-US" w:eastAsia="zh-CN"/>
        </w:rPr>
        <w:t>8</w:t>
      </w:r>
      <w:r>
        <w:rPr>
          <w:lang w:val="en-IN"/>
        </w:rPr>
        <w:t>.14.</w:t>
      </w:r>
      <w:r>
        <w:rPr>
          <w:rFonts w:eastAsia="SimSun"/>
          <w:lang w:val="en-US" w:eastAsia="zh-CN"/>
        </w:rPr>
        <w:t>2</w:t>
      </w:r>
      <w:r>
        <w:rPr>
          <w:lang w:val="en-IN"/>
        </w:rPr>
        <w:tab/>
        <w:t>Procedure</w:t>
      </w:r>
      <w:bookmarkEnd w:id="414"/>
    </w:p>
    <w:p w14:paraId="5347758B" w14:textId="5A71FBA4" w:rsidR="008809A0" w:rsidRDefault="008809A0" w:rsidP="008809A0">
      <w:pPr>
        <w:pStyle w:val="Heading4"/>
        <w:rPr>
          <w:lang w:val="en-IN"/>
        </w:rPr>
      </w:pPr>
      <w:bookmarkStart w:id="415" w:name="_Toc218864194"/>
      <w:r>
        <w:rPr>
          <w:lang w:val="en-IN"/>
        </w:rPr>
        <w:t>8.14.2.1</w:t>
      </w:r>
      <w:r>
        <w:rPr>
          <w:lang w:val="en-IN"/>
        </w:rPr>
        <w:tab/>
        <w:t>General</w:t>
      </w:r>
      <w:bookmarkEnd w:id="415"/>
    </w:p>
    <w:p w14:paraId="77752584" w14:textId="77777777" w:rsidR="008809A0" w:rsidRDefault="008809A0" w:rsidP="008809A0">
      <w:r>
        <w:t>Following procedures are supported for split AI/ML operation:</w:t>
      </w:r>
    </w:p>
    <w:p w14:paraId="642D38DB" w14:textId="77777777" w:rsidR="008809A0" w:rsidRDefault="008809A0" w:rsidP="008809A0">
      <w:pPr>
        <w:pStyle w:val="B1"/>
      </w:pPr>
      <w:r>
        <w:t>-</w:t>
      </w:r>
      <w:r>
        <w:tab/>
      </w:r>
      <w:r>
        <w:rPr>
          <w:lang w:val="en-IN"/>
        </w:rPr>
        <w:t xml:space="preserve">Split operation pipeline discovery </w:t>
      </w:r>
      <w:r>
        <w:t>request-response procedure;</w:t>
      </w:r>
    </w:p>
    <w:p w14:paraId="35EB05CC" w14:textId="6D6DD42A" w:rsidR="008809A0" w:rsidRDefault="008809A0" w:rsidP="008809A0">
      <w:pPr>
        <w:pStyle w:val="B1"/>
      </w:pPr>
      <w:r>
        <w:t>-</w:t>
      </w:r>
      <w:r>
        <w:tab/>
      </w:r>
      <w:r>
        <w:rPr>
          <w:lang w:val="en-IN"/>
        </w:rPr>
        <w:t>Split operation pipeline creation</w:t>
      </w:r>
      <w:r w:rsidR="008911D8">
        <w:rPr>
          <w:lang w:val="en-IN"/>
        </w:rPr>
        <w:t>, update and delete</w:t>
      </w:r>
      <w:r>
        <w:rPr>
          <w:lang w:val="en-IN"/>
        </w:rPr>
        <w:t xml:space="preserve"> </w:t>
      </w:r>
      <w:r>
        <w:t>request-response procedure</w:t>
      </w:r>
      <w:r w:rsidR="008911D8">
        <w:t>s</w:t>
      </w:r>
      <w:r>
        <w:t>;</w:t>
      </w:r>
    </w:p>
    <w:p w14:paraId="3C68FB8E" w14:textId="77777777" w:rsidR="002C2DBD" w:rsidRDefault="002C2DBD" w:rsidP="002C2DBD">
      <w:pPr>
        <w:pStyle w:val="B1"/>
      </w:pPr>
      <w:r>
        <w:t>-</w:t>
      </w:r>
      <w:r>
        <w:tab/>
      </w:r>
      <w:r>
        <w:rPr>
          <w:lang w:val="en-IN"/>
        </w:rPr>
        <w:t xml:space="preserve">Split operation node registration, registration update and de-registration </w:t>
      </w:r>
      <w:r>
        <w:t>r</w:t>
      </w:r>
      <w:r w:rsidRPr="00F477AF">
        <w:t>equest-response procedure</w:t>
      </w:r>
      <w:r>
        <w:t>s;</w:t>
      </w:r>
    </w:p>
    <w:p w14:paraId="705C4252" w14:textId="77777777" w:rsidR="0091437A" w:rsidRDefault="0091437A" w:rsidP="0091437A">
      <w:pPr>
        <w:pStyle w:val="B1"/>
      </w:pPr>
      <w:r>
        <w:t>-</w:t>
      </w:r>
      <w:r>
        <w:tab/>
      </w:r>
      <w:r>
        <w:rPr>
          <w:lang w:val="en-IN"/>
        </w:rPr>
        <w:t xml:space="preserve">Split operation event </w:t>
      </w:r>
      <w:r>
        <w:t>subscribe-notify procedures for information, comprising:</w:t>
      </w:r>
    </w:p>
    <w:p w14:paraId="1E692533" w14:textId="77777777" w:rsidR="0091437A" w:rsidRDefault="0091437A" w:rsidP="0091437A">
      <w:pPr>
        <w:pStyle w:val="B2"/>
      </w:pPr>
      <w:r>
        <w:t>-</w:t>
      </w:r>
      <w:r>
        <w:tab/>
        <w:t xml:space="preserve">Subscription procedure; </w:t>
      </w:r>
    </w:p>
    <w:p w14:paraId="42C4CE19" w14:textId="77777777" w:rsidR="0091437A" w:rsidRDefault="0091437A" w:rsidP="0091437A">
      <w:pPr>
        <w:pStyle w:val="B2"/>
      </w:pPr>
      <w:r>
        <w:t>-</w:t>
      </w:r>
      <w:r>
        <w:tab/>
        <w:t>Subscription update procedure; and</w:t>
      </w:r>
    </w:p>
    <w:p w14:paraId="3DB9A68D" w14:textId="597F1790" w:rsidR="002C2DBD" w:rsidRDefault="0091437A" w:rsidP="00211E6F">
      <w:pPr>
        <w:pStyle w:val="B2"/>
      </w:pPr>
      <w:r>
        <w:t>-</w:t>
      </w:r>
      <w:r>
        <w:tab/>
        <w:t>Unsubscribe procedure;</w:t>
      </w:r>
    </w:p>
    <w:p w14:paraId="2A9926E3" w14:textId="257C013F" w:rsidR="00014105" w:rsidRDefault="00014105" w:rsidP="00014105">
      <w:pPr>
        <w:pStyle w:val="Heading4"/>
        <w:rPr>
          <w:lang w:val="en-IN"/>
        </w:rPr>
      </w:pPr>
      <w:bookmarkStart w:id="416" w:name="_Toc218864195"/>
      <w:r>
        <w:rPr>
          <w:lang w:val="en-IN"/>
        </w:rPr>
        <w:t>8.14.2.2</w:t>
      </w:r>
      <w:r>
        <w:rPr>
          <w:lang w:val="en-IN"/>
        </w:rPr>
        <w:tab/>
        <w:t>Split operation pipeline discovery</w:t>
      </w:r>
      <w:bookmarkEnd w:id="416"/>
    </w:p>
    <w:p w14:paraId="50759EF7" w14:textId="7FE343AE" w:rsidR="00014105" w:rsidRDefault="00014105" w:rsidP="00014105">
      <w:pPr>
        <w:rPr>
          <w:lang w:val="en-US"/>
        </w:rPr>
      </w:pPr>
      <w:r>
        <w:rPr>
          <w:lang w:val="en-US"/>
        </w:rPr>
        <w:t>Figure</w:t>
      </w:r>
      <w:r w:rsidR="00CB53CC">
        <w:rPr>
          <w:lang w:val="en-US"/>
        </w:rPr>
        <w:t> </w:t>
      </w:r>
      <w:r>
        <w:rPr>
          <w:lang w:val="en-US"/>
        </w:rPr>
        <w:t>8.14.2.2-1 illustrates the procedure for an AIMLE client to discover instance(s) of split AI/ML operation pipeline or processing nodes from the AIMLE server.</w:t>
      </w:r>
    </w:p>
    <w:p w14:paraId="4B605507" w14:textId="77777777" w:rsidR="00014105" w:rsidRDefault="00014105" w:rsidP="00014105">
      <w:pPr>
        <w:rPr>
          <w:lang w:val="en-US"/>
        </w:rPr>
      </w:pPr>
      <w:r>
        <w:rPr>
          <w:lang w:val="en-US"/>
        </w:rPr>
        <w:t>Pre-conditions:</w:t>
      </w:r>
    </w:p>
    <w:p w14:paraId="49AACB94" w14:textId="2C2E9067" w:rsidR="00014105" w:rsidRDefault="00CB53CC" w:rsidP="00211E6F">
      <w:pPr>
        <w:pStyle w:val="B1"/>
        <w:ind w:left="284" w:firstLine="0"/>
      </w:pPr>
      <w:r>
        <w:rPr>
          <w:lang w:val="en-US"/>
        </w:rPr>
        <w:t>1.</w:t>
      </w:r>
      <w:r>
        <w:rPr>
          <w:lang w:val="en-US"/>
        </w:rPr>
        <w:tab/>
      </w:r>
      <w:r w:rsidR="00014105">
        <w:rPr>
          <w:lang w:val="en-US"/>
        </w:rPr>
        <w:t xml:space="preserve">The AIMLE client has </w:t>
      </w:r>
      <w:r w:rsidR="00014105">
        <w:t>received information (e.g. URI, IP address) related to the AIMLE Server;</w:t>
      </w:r>
    </w:p>
    <w:p w14:paraId="3850C508" w14:textId="4A5A8E51" w:rsidR="00014105" w:rsidRDefault="00CB53CC" w:rsidP="00211E6F">
      <w:pPr>
        <w:pStyle w:val="B1"/>
        <w:ind w:left="284" w:firstLine="0"/>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0DA39CB3" w14:textId="77777777" w:rsidR="00014105" w:rsidRDefault="00014105" w:rsidP="00014105">
      <w:pPr>
        <w:pStyle w:val="TH"/>
        <w:rPr>
          <w:lang w:val="en-US"/>
        </w:rPr>
      </w:pPr>
      <w:r>
        <w:object w:dxaOrig="5340" w:dyaOrig="2910" w14:anchorId="1743D9CC">
          <v:shape id="_x0000_i1060" type="#_x0000_t75" style="width:266.5pt;height:145.85pt" o:ole="">
            <v:imagedata r:id="rId81" o:title=""/>
          </v:shape>
          <o:OLEObject Type="Embed" ProgID="Visio.Drawing.15" ShapeID="_x0000_i1060" DrawAspect="Content" ObjectID="_1829476683" r:id="rId82"/>
        </w:object>
      </w:r>
    </w:p>
    <w:p w14:paraId="58BF3BDE" w14:textId="79945B51" w:rsidR="00014105" w:rsidRDefault="00014105" w:rsidP="00014105">
      <w:pPr>
        <w:pStyle w:val="TF"/>
        <w:rPr>
          <w:lang w:val="en-US"/>
        </w:rPr>
      </w:pPr>
      <w:r>
        <w:rPr>
          <w:lang w:val="en-US"/>
        </w:rPr>
        <w:t>Figure 8.14.2.2-1: Split operation pipeline discovery</w:t>
      </w:r>
    </w:p>
    <w:p w14:paraId="3B68A05F" w14:textId="4E2895F2" w:rsidR="00014105" w:rsidRDefault="00014105" w:rsidP="00014105">
      <w:pPr>
        <w:pStyle w:val="B1"/>
        <w:rPr>
          <w:lang w:val="en-US"/>
        </w:rPr>
      </w:pPr>
      <w:r>
        <w:rPr>
          <w:lang w:val="en-US"/>
        </w:rPr>
        <w:t>1.</w:t>
      </w:r>
      <w:r>
        <w:rPr>
          <w:lang w:val="en-US"/>
        </w:rPr>
        <w:tab/>
        <w:t xml:space="preserve">The AIMLE client sends split operation pipeline discovery request to the AIMLE server; the request may be based on a VAL client requirement(s) and the split operation request includes information defined in </w:t>
      </w:r>
      <w:r>
        <w:t>Table 8.14.3.2</w:t>
      </w:r>
      <w:r>
        <w:rPr>
          <w:lang w:eastAsia="zh-CN"/>
        </w:rPr>
        <w:t>-1</w:t>
      </w:r>
      <w:r>
        <w:rPr>
          <w:lang w:val="en-US"/>
        </w:rPr>
        <w:t>.</w:t>
      </w:r>
    </w:p>
    <w:p w14:paraId="37DD257E" w14:textId="77777777" w:rsidR="00014105" w:rsidRDefault="00014105" w:rsidP="00014105">
      <w:pPr>
        <w:pStyle w:val="B1"/>
        <w:rPr>
          <w:lang w:val="en-US"/>
        </w:rPr>
      </w:pPr>
      <w:r>
        <w:rPr>
          <w:lang w:val="en-US"/>
        </w:rPr>
        <w:t>2.</w:t>
      </w:r>
      <w:r>
        <w:rPr>
          <w:lang w:val="en-US"/>
        </w:rPr>
        <w:tab/>
        <w:t>Upon receiving the request from the AIMLE client, the AIMLE server validates if the requestor is authorized for the request. If the requestor is authorized, the AIMLE server may determine if existing instance(s) of a split operation pipeline satisfy the request parameters. If the AIMLE server determines existing instance(s) of split operation pipeline, the AIMLE server may proceed to step 3.</w:t>
      </w:r>
    </w:p>
    <w:p w14:paraId="39F42977" w14:textId="71935AEF" w:rsidR="00014105" w:rsidRDefault="00014105" w:rsidP="00014105">
      <w:pPr>
        <w:pStyle w:val="B1"/>
        <w:ind w:hanging="28"/>
      </w:pPr>
      <w:r>
        <w:rPr>
          <w:lang w:val="en-US"/>
        </w:rPr>
        <w:lastRenderedPageBreak/>
        <w:t xml:space="preserve">If no instance of a split operation pipeline satisfies the request parameters, the AIMLE server determines if an instance of a split operation pipeline can be created. The determination for split operation pipeline creation is based on availability of ML models and determination of available processing nodes (e.g., VAL server(s), NWDAF(s), etc.) to execute operations for such ML models (e.g., inference). VAL server nodes register with the AIMLE server to indicate their availability and capabilities as described in clause 8.14.2.4. </w:t>
      </w:r>
      <w:r>
        <w:t xml:space="preserve">If the AIMLE server </w:t>
      </w:r>
      <w:r>
        <w:rPr>
          <w:lang w:val="en-US"/>
        </w:rPr>
        <w:t xml:space="preserve">determines that an instance of a split operation pipeline can be created, the AIMLE server </w:t>
      </w:r>
      <w:r>
        <w:t>creates a split operation profile accordingly as defined in Table 8.14.3.3</w:t>
      </w:r>
      <w:r>
        <w:rPr>
          <w:lang w:eastAsia="zh-CN"/>
        </w:rPr>
        <w:t>-2</w:t>
      </w:r>
      <w:r>
        <w:t>.</w:t>
      </w:r>
    </w:p>
    <w:p w14:paraId="66E79A23" w14:textId="77777777" w:rsidR="00014105" w:rsidRDefault="00014105" w:rsidP="00014105">
      <w:pPr>
        <w:pStyle w:val="B1"/>
        <w:rPr>
          <w:lang w:val="en-US"/>
        </w:rPr>
      </w:pPr>
      <w:r>
        <w:rPr>
          <w:lang w:val="en-US"/>
        </w:rPr>
        <w:t>3.</w:t>
      </w:r>
      <w:r>
        <w:rPr>
          <w:lang w:val="en-US"/>
        </w:rPr>
        <w:tab/>
      </w:r>
      <w:r>
        <w:t>The</w:t>
      </w:r>
      <w:r>
        <w:rPr>
          <w:lang w:val="en-US"/>
        </w:rPr>
        <w:t xml:space="preserve"> AIMLE server sends a split operation pipeline discovery response to the requestor. If the AIMLE server has determined instance(s) of split operation pipeline (e.g., existing, or new), the response includes an indication of success and includes the corresponding split operation profile(s). </w:t>
      </w:r>
      <w:bookmarkStart w:id="417" w:name="_Hlk174345852"/>
      <w:r>
        <w:rPr>
          <w:lang w:val="en-US"/>
        </w:rPr>
        <w:t>Otherwise, the response includes an indication of failure and may include a reason for failure.</w:t>
      </w:r>
    </w:p>
    <w:bookmarkEnd w:id="417"/>
    <w:p w14:paraId="5E111DBC" w14:textId="77777777" w:rsidR="00014105" w:rsidRDefault="00014105" w:rsidP="00014105">
      <w:pPr>
        <w:rPr>
          <w:lang w:val="en-US"/>
        </w:rPr>
      </w:pPr>
      <w:r>
        <w:t>Upon</w:t>
      </w:r>
      <w:r>
        <w:rPr>
          <w:lang w:val="en-US"/>
        </w:rPr>
        <w:t xml:space="preserve"> </w:t>
      </w:r>
      <w:r>
        <w:t>receiving</w:t>
      </w:r>
      <w:r>
        <w:rPr>
          <w:lang w:val="en-US"/>
        </w:rPr>
        <w:t xml:space="preserve"> a response including split operation profile(s), the AIMLE client stores the discovered split operation profile(s). The AIMLE client provides split operation profile information (e.g. endpoints, usage, etc.) to VAL client(s). The VAL client may use the provided information to access the split operation pipeline.</w:t>
      </w:r>
    </w:p>
    <w:p w14:paraId="51AE9A26" w14:textId="77777777" w:rsidR="00014105" w:rsidRDefault="00014105" w:rsidP="00014105">
      <w:pPr>
        <w:rPr>
          <w:lang w:val="en-US"/>
        </w:rPr>
      </w:pPr>
      <w:r>
        <w:rPr>
          <w:lang w:val="en-US"/>
        </w:rPr>
        <w:t xml:space="preserve">If the VAL client is a data provider, the VAL client may use the endpoint information to send data (e.g., intermediate inference data) towards the split operation pipeline instance’s head endpoint. </w:t>
      </w:r>
    </w:p>
    <w:p w14:paraId="325C9060" w14:textId="77777777" w:rsidR="00014105" w:rsidRDefault="00014105" w:rsidP="00014105">
      <w:pPr>
        <w:rPr>
          <w:lang w:val="en-US"/>
        </w:rPr>
      </w:pPr>
      <w:r>
        <w:rPr>
          <w:lang w:val="en-US"/>
        </w:rPr>
        <w:t>If the VAL client is a data consumer, the VAL client may use the endpoint information to request results or subscribe to results from the split operation pipeline instance’s tail endpoint.</w:t>
      </w:r>
    </w:p>
    <w:p w14:paraId="241B9449" w14:textId="04134DF3" w:rsidR="00014105" w:rsidRDefault="00014105" w:rsidP="00014105">
      <w:pPr>
        <w:pStyle w:val="Heading4"/>
        <w:rPr>
          <w:lang w:val="en-IN"/>
        </w:rPr>
      </w:pPr>
      <w:bookmarkStart w:id="418" w:name="_Toc218864196"/>
      <w:r>
        <w:rPr>
          <w:lang w:val="en-IN"/>
        </w:rPr>
        <w:t>8.14.2.3</w:t>
      </w:r>
      <w:r>
        <w:rPr>
          <w:lang w:val="en-IN"/>
        </w:rPr>
        <w:tab/>
        <w:t>Split operation pipeline creation</w:t>
      </w:r>
      <w:bookmarkEnd w:id="418"/>
    </w:p>
    <w:p w14:paraId="51146D17" w14:textId="594E6256" w:rsidR="00014105" w:rsidRDefault="00014105" w:rsidP="00014105">
      <w:pPr>
        <w:rPr>
          <w:lang w:val="en-US"/>
        </w:rPr>
      </w:pPr>
      <w:r>
        <w:rPr>
          <w:lang w:val="en-US"/>
        </w:rPr>
        <w:t>Figure</w:t>
      </w:r>
      <w:r w:rsidR="00CB53CC">
        <w:rPr>
          <w:lang w:val="en-US"/>
        </w:rPr>
        <w:t> </w:t>
      </w:r>
      <w:r>
        <w:rPr>
          <w:lang w:val="en-US"/>
        </w:rPr>
        <w:t>8.14.2.3-1 illustrates the procedure for an AIMLE client to create an instance of a split operation pipeline at the AIMLE server. If the required number of nodes are not discovered in using the discovery procedure (i.e., the number of nodes in the discovery response message are less than the required minimum number of nodes), then the AIML enablement client can discover the remaining required processing nodes from other AIMLE server(s).</w:t>
      </w:r>
    </w:p>
    <w:p w14:paraId="17A9EA84" w14:textId="77777777" w:rsidR="00014105" w:rsidRDefault="00014105" w:rsidP="00014105">
      <w:pPr>
        <w:rPr>
          <w:lang w:val="en-US"/>
        </w:rPr>
      </w:pPr>
      <w:r>
        <w:rPr>
          <w:lang w:val="en-US"/>
        </w:rPr>
        <w:t>Pre-conditions:</w:t>
      </w:r>
    </w:p>
    <w:p w14:paraId="6C9697A7" w14:textId="25946595" w:rsidR="00014105" w:rsidRDefault="007067B6" w:rsidP="007067B6">
      <w:pPr>
        <w:pStyle w:val="B1"/>
      </w:pPr>
      <w:r>
        <w:rPr>
          <w:lang w:val="en-US"/>
        </w:rPr>
        <w:t>1.</w:t>
      </w:r>
      <w:r>
        <w:rPr>
          <w:lang w:val="en-US"/>
        </w:rPr>
        <w:tab/>
      </w:r>
      <w:r w:rsidR="00014105">
        <w:rPr>
          <w:lang w:val="en-US"/>
        </w:rPr>
        <w:t xml:space="preserve">The AIMLE client has </w:t>
      </w:r>
      <w:r w:rsidR="00014105">
        <w:t>received information (e.g. URI, IP address) related to the AIMLE Server;</w:t>
      </w:r>
    </w:p>
    <w:p w14:paraId="6844C95E" w14:textId="5F91705B" w:rsidR="00014105" w:rsidRDefault="007067B6" w:rsidP="007067B6">
      <w:pPr>
        <w:pStyle w:val="B1"/>
        <w:rPr>
          <w:lang w:val="en-US"/>
        </w:rPr>
      </w:pPr>
      <w:r>
        <w:rPr>
          <w:lang w:val="en-US"/>
        </w:rPr>
        <w:t>2.</w:t>
      </w:r>
      <w:r>
        <w:rPr>
          <w:lang w:val="en-US"/>
        </w:rPr>
        <w:tab/>
      </w:r>
      <w:r w:rsidR="00014105">
        <w:rPr>
          <w:lang w:val="en-US"/>
        </w:rPr>
        <w:t xml:space="preserve">The AIMLE client has </w:t>
      </w:r>
      <w:r w:rsidR="00014105">
        <w:t>received security credentials authorizing it to communicate with the AIMLE server;</w:t>
      </w:r>
    </w:p>
    <w:p w14:paraId="7EBF21FB" w14:textId="4A680226" w:rsidR="007A3936" w:rsidRDefault="007067B6" w:rsidP="007067B6">
      <w:pPr>
        <w:pStyle w:val="B1"/>
      </w:pPr>
      <w:r>
        <w:t>3.</w:t>
      </w:r>
      <w:r>
        <w:tab/>
      </w:r>
      <w:r w:rsidR="00014105">
        <w:t>The AIMLE client has discovered information about processing nodes available with the AIMLE server;</w:t>
      </w:r>
    </w:p>
    <w:p w14:paraId="65FFE663" w14:textId="13274220" w:rsidR="008911D8" w:rsidRDefault="008911D8" w:rsidP="007A3936">
      <w:pPr>
        <w:pStyle w:val="B1"/>
        <w:rPr>
          <w:lang w:val="en-US"/>
        </w:rPr>
      </w:pPr>
      <w:r>
        <w:t>4.</w:t>
      </w:r>
      <w:r>
        <w:tab/>
        <w:t>The VAL client (along with the AIMLE client) selects the nodes, which can take part in the split operation and decides the order in which nodes should perform the split operation inference.</w:t>
      </w:r>
    </w:p>
    <w:p w14:paraId="131B45B8" w14:textId="77777777" w:rsidR="00014105" w:rsidRDefault="00014105" w:rsidP="007067B6">
      <w:pPr>
        <w:pStyle w:val="TH"/>
      </w:pPr>
      <w:r>
        <w:object w:dxaOrig="5340" w:dyaOrig="2670" w14:anchorId="21072813">
          <v:shape id="_x0000_i1061" type="#_x0000_t75" style="width:266.5pt;height:133.7pt" o:ole="">
            <v:imagedata r:id="rId83" o:title=""/>
          </v:shape>
          <o:OLEObject Type="Embed" ProgID="Visio.Drawing.15" ShapeID="_x0000_i1061" DrawAspect="Content" ObjectID="_1829476684" r:id="rId84"/>
        </w:object>
      </w:r>
    </w:p>
    <w:p w14:paraId="184E6AA7" w14:textId="18DE0C9F" w:rsidR="00014105" w:rsidRDefault="00014105" w:rsidP="007067B6">
      <w:pPr>
        <w:pStyle w:val="TF"/>
        <w:rPr>
          <w:lang w:val="en-US"/>
        </w:rPr>
      </w:pPr>
      <w:r>
        <w:rPr>
          <w:lang w:val="en-US"/>
        </w:rPr>
        <w:t>Figure 8.14.2.3-1: Split operation pipeline creation</w:t>
      </w:r>
    </w:p>
    <w:p w14:paraId="135E5519" w14:textId="4D185553" w:rsidR="00014105" w:rsidRDefault="00014105" w:rsidP="003D1424">
      <w:pPr>
        <w:pStyle w:val="B1"/>
      </w:pPr>
      <w:r>
        <w:t>1.</w:t>
      </w:r>
      <w:r>
        <w:tab/>
        <w:t>The AIMLE client sends a split operation pipeline create request to the AIMLE server. The request includes information defined in Table 8.14.3.4-1.</w:t>
      </w:r>
    </w:p>
    <w:p w14:paraId="24F35E0D" w14:textId="77777777" w:rsidR="00014105" w:rsidRDefault="00014105" w:rsidP="003D1424">
      <w:pPr>
        <w:pStyle w:val="B1"/>
      </w:pPr>
      <w:r>
        <w:t>2.</w:t>
      </w:r>
      <w:r>
        <w:tab/>
        <w:t>Upon receiving the request from the AIMLE client, the AIMLE server validates if the requestor is authorized for the request. If the requestor is authorized, the AIMLE server validates if the requested split operation pipeline can be created based on the information included in the request.</w:t>
      </w:r>
    </w:p>
    <w:p w14:paraId="276BD484" w14:textId="01D08336" w:rsidR="00014105" w:rsidRDefault="00014105" w:rsidP="00014105">
      <w:pPr>
        <w:pStyle w:val="B1"/>
        <w:ind w:firstLine="0"/>
      </w:pPr>
      <w:r>
        <w:lastRenderedPageBreak/>
        <w:t xml:space="preserve">If the requestor is authorized and the AIMLE server has determined that an instance of a split operation pipeline can be created, the AIMLE server creates a split operation profile </w:t>
      </w:r>
      <w:r>
        <w:rPr>
          <w:lang w:val="en-US"/>
        </w:rPr>
        <w:t xml:space="preserve">along with its identifier </w:t>
      </w:r>
      <w:r>
        <w:t>and notifies the appropriate processing nodes indicated in the request about their inclusion in the split operation pipeline as described in clause 8.14.2.5.</w:t>
      </w:r>
    </w:p>
    <w:p w14:paraId="6EC4A3D7" w14:textId="77777777" w:rsidR="00014105" w:rsidRDefault="00014105" w:rsidP="00014105">
      <w:pPr>
        <w:pStyle w:val="B1"/>
        <w:rPr>
          <w:lang w:val="en-US"/>
        </w:rPr>
      </w:pPr>
      <w:r>
        <w:rPr>
          <w:lang w:val="en-US"/>
        </w:rPr>
        <w:t>3.</w:t>
      </w:r>
      <w:r>
        <w:rPr>
          <w:lang w:val="en-US"/>
        </w:rPr>
        <w:tab/>
        <w:t>The AIMLE server sends a split operation pipeline create response message to the AIMLE client. If the AIMLE server has created an instance of a split operation pipeline, the response includes an indication of success, and the corresponding split operation profile. Otherwise, the response includes an indication of failure and may include a reason for failure.</w:t>
      </w:r>
    </w:p>
    <w:p w14:paraId="08CE71C9" w14:textId="594C1FC2" w:rsidR="00014105" w:rsidRDefault="00014105" w:rsidP="00014105">
      <w:pPr>
        <w:rPr>
          <w:lang w:val="en-US"/>
        </w:rPr>
      </w:pPr>
      <w:r>
        <w:t>Upon</w:t>
      </w:r>
      <w:r>
        <w:rPr>
          <w:lang w:val="en-US"/>
        </w:rPr>
        <w:t xml:space="preserve"> </w:t>
      </w:r>
      <w:r>
        <w:t>receiving</w:t>
      </w:r>
      <w:r>
        <w:rPr>
          <w:lang w:val="en-US"/>
        </w:rPr>
        <w:t xml:space="preserve"> a response including a split operation profile, the AIMLE client can store the split operation profile. The AIMLE client provides split operation profile information to VAL client(s). Split operation profile information can be used to access the split operation as described in clause</w:t>
      </w:r>
      <w:r w:rsidR="00CB53CC">
        <w:rPr>
          <w:lang w:val="en-US"/>
        </w:rPr>
        <w:t> </w:t>
      </w:r>
      <w:r>
        <w:rPr>
          <w:lang w:val="en-US"/>
        </w:rPr>
        <w:t>8.14.2.2.</w:t>
      </w:r>
    </w:p>
    <w:p w14:paraId="7F057C30" w14:textId="77777777" w:rsidR="002C2DBD" w:rsidRDefault="002C2DBD" w:rsidP="002C2DBD">
      <w:pPr>
        <w:pStyle w:val="Heading4"/>
        <w:rPr>
          <w:lang w:val="en-IN"/>
        </w:rPr>
      </w:pPr>
      <w:bookmarkStart w:id="419" w:name="_Toc218864197"/>
      <w:r>
        <w:rPr>
          <w:lang w:val="en-IN"/>
        </w:rPr>
        <w:t>8.14.2.4</w:t>
      </w:r>
      <w:r>
        <w:rPr>
          <w:lang w:val="en-IN"/>
        </w:rPr>
        <w:tab/>
        <w:t>Split operation node registration</w:t>
      </w:r>
      <w:bookmarkEnd w:id="419"/>
    </w:p>
    <w:p w14:paraId="107A3DDE" w14:textId="77777777" w:rsidR="002C2DBD" w:rsidRDefault="002C2DBD" w:rsidP="002C2DBD">
      <w:pPr>
        <w:pStyle w:val="Heading5"/>
        <w:rPr>
          <w:lang w:val="en-US"/>
        </w:rPr>
      </w:pPr>
      <w:bookmarkStart w:id="420" w:name="_Toc218864198"/>
      <w:r>
        <w:rPr>
          <w:lang w:val="en-US"/>
        </w:rPr>
        <w:t>8.14.2.4.1</w:t>
      </w:r>
      <w:r>
        <w:rPr>
          <w:lang w:val="en-US"/>
        </w:rPr>
        <w:tab/>
        <w:t>General</w:t>
      </w:r>
      <w:bookmarkEnd w:id="420"/>
    </w:p>
    <w:p w14:paraId="3CA42E03" w14:textId="5DD0FD3B" w:rsidR="002C2DBD" w:rsidRPr="00F477AF" w:rsidRDefault="002C2DBD" w:rsidP="002C2DBD">
      <w:r w:rsidRPr="00F477AF">
        <w:t>Clause 8.</w:t>
      </w:r>
      <w:r>
        <w:t>14</w:t>
      </w:r>
      <w:r w:rsidRPr="00F477AF">
        <w:t>.2.</w:t>
      </w:r>
      <w:r>
        <w:t>4</w:t>
      </w:r>
      <w:r w:rsidRPr="00F477AF">
        <w:t>.2 illustrate</w:t>
      </w:r>
      <w:r w:rsidR="00CB53CC">
        <w:t>s</w:t>
      </w:r>
      <w:r w:rsidRPr="00F477AF">
        <w:t xml:space="preserve"> the </w:t>
      </w:r>
      <w:r>
        <w:t xml:space="preserve">split operation node </w:t>
      </w:r>
      <w:r>
        <w:rPr>
          <w:lang w:eastAsia="ko-KR"/>
        </w:rPr>
        <w:t>registration</w:t>
      </w:r>
      <w:r w:rsidRPr="00F477AF">
        <w:rPr>
          <w:lang w:eastAsia="ko-KR"/>
        </w:rPr>
        <w:t xml:space="preserve"> </w:t>
      </w:r>
      <w:r>
        <w:rPr>
          <w:lang w:eastAsia="ko-KR"/>
        </w:rPr>
        <w:t>procedure</w:t>
      </w:r>
      <w:r w:rsidRPr="00F477AF">
        <w:t>.</w:t>
      </w:r>
    </w:p>
    <w:p w14:paraId="0186040F" w14:textId="77777777" w:rsidR="002C2DBD" w:rsidRPr="00F477AF" w:rsidRDefault="002C2DBD" w:rsidP="002C2DBD">
      <w:r w:rsidRPr="00F477AF">
        <w:t>Clause 8.</w:t>
      </w:r>
      <w:r>
        <w:t>14.2.4</w:t>
      </w:r>
      <w:r w:rsidRPr="00F477AF">
        <w:t>.</w:t>
      </w:r>
      <w:r>
        <w:t>3</w:t>
      </w:r>
      <w:r w:rsidRPr="00F477AF">
        <w:t xml:space="preserve"> illustrates the </w:t>
      </w:r>
      <w:r>
        <w:t xml:space="preserve">split operation node registration </w:t>
      </w:r>
      <w:r w:rsidRPr="00F477AF">
        <w:t>update procedure.</w:t>
      </w:r>
    </w:p>
    <w:p w14:paraId="0D565432" w14:textId="77777777" w:rsidR="002C2DBD" w:rsidRDefault="002C2DBD" w:rsidP="002C2DBD">
      <w:r w:rsidRPr="00F477AF">
        <w:t>Clause 8.</w:t>
      </w:r>
      <w:r>
        <w:t>14.2.4.4</w:t>
      </w:r>
      <w:r w:rsidRPr="00F477AF">
        <w:t xml:space="preserve"> illustrates the </w:t>
      </w:r>
      <w:r>
        <w:t>split operation</w:t>
      </w:r>
      <w:r w:rsidRPr="00F477AF">
        <w:t xml:space="preserve"> </w:t>
      </w:r>
      <w:r>
        <w:t xml:space="preserve">node de-registration </w:t>
      </w:r>
      <w:r w:rsidRPr="00F477AF">
        <w:t>procedure.</w:t>
      </w:r>
    </w:p>
    <w:p w14:paraId="43E8C41A" w14:textId="77777777" w:rsidR="002C2DBD" w:rsidRPr="00A23B1A" w:rsidRDefault="002C2DBD" w:rsidP="002C2DBD">
      <w:pPr>
        <w:pStyle w:val="Heading5"/>
      </w:pPr>
      <w:bookmarkStart w:id="421" w:name="_Toc218864199"/>
      <w:r>
        <w:t>8.14.2.4.2</w:t>
      </w:r>
      <w:r>
        <w:tab/>
      </w:r>
      <w:r w:rsidRPr="00A23B1A">
        <w:t xml:space="preserve">Split operation </w:t>
      </w:r>
      <w:r>
        <w:t xml:space="preserve">node </w:t>
      </w:r>
      <w:r w:rsidRPr="00A23B1A">
        <w:t>registration</w:t>
      </w:r>
      <w:bookmarkEnd w:id="421"/>
    </w:p>
    <w:p w14:paraId="53B7F8CA"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4.2</w:t>
      </w:r>
      <w:r w:rsidRPr="00163CB9">
        <w:rPr>
          <w:lang w:val="en-US"/>
        </w:rPr>
        <w:t xml:space="preserve">-1 illustrates the procedure for </w:t>
      </w:r>
      <w:r>
        <w:rPr>
          <w:lang w:val="en-US"/>
        </w:rPr>
        <w:t xml:space="preserve">VAL server to register </w:t>
      </w:r>
      <w:r>
        <w:rPr>
          <w:lang w:val="en-IN"/>
        </w:rPr>
        <w:t>with the AIMLE server to indicate split operation capabilities</w:t>
      </w:r>
      <w:r>
        <w:rPr>
          <w:lang w:val="en-US"/>
        </w:rPr>
        <w:t>.</w:t>
      </w:r>
    </w:p>
    <w:p w14:paraId="53D04FB9" w14:textId="77777777" w:rsidR="002C2DBD" w:rsidRPr="00163CB9" w:rsidRDefault="002C2DBD" w:rsidP="002C2DBD">
      <w:pPr>
        <w:rPr>
          <w:lang w:val="en-US"/>
        </w:rPr>
      </w:pPr>
      <w:r w:rsidRPr="00163CB9">
        <w:rPr>
          <w:lang w:val="en-US"/>
        </w:rPr>
        <w:t>Pre-conditions:</w:t>
      </w:r>
    </w:p>
    <w:p w14:paraId="798F4D16" w14:textId="47044AF2" w:rsidR="002C2DBD" w:rsidRDefault="003D1424" w:rsidP="003D1424">
      <w:pPr>
        <w:pStyle w:val="B1"/>
      </w:pPr>
      <w:r>
        <w:rPr>
          <w:lang w:val="en-US"/>
        </w:rPr>
        <w:t>1.</w:t>
      </w:r>
      <w:r>
        <w:rPr>
          <w:lang w:val="en-US"/>
        </w:rPr>
        <w:tab/>
      </w:r>
      <w:r w:rsidR="002C2DBD">
        <w:rPr>
          <w:lang w:val="en-US"/>
        </w:rPr>
        <w:t xml:space="preserve">The VAL server has </w:t>
      </w:r>
      <w:r w:rsidR="002C2DBD" w:rsidRPr="00F477AF">
        <w:t xml:space="preserve">received information (e.g. URI, IP address) related to the </w:t>
      </w:r>
      <w:r w:rsidR="002C2DBD">
        <w:t>AIMLE Server</w:t>
      </w:r>
      <w:r w:rsidR="002C2DBD" w:rsidRPr="00F477AF">
        <w:t>;</w:t>
      </w:r>
    </w:p>
    <w:p w14:paraId="098D3FE1" w14:textId="0D666864" w:rsidR="002C2DBD" w:rsidRPr="00186503" w:rsidRDefault="003D1424" w:rsidP="003D1424">
      <w:pPr>
        <w:pStyle w:val="B1"/>
        <w:rPr>
          <w:lang w:val="en-US"/>
        </w:rPr>
      </w:pPr>
      <w:r>
        <w:rPr>
          <w:lang w:val="en-US"/>
        </w:rPr>
        <w:t>2.</w:t>
      </w:r>
      <w:r>
        <w:rPr>
          <w:lang w:val="en-US"/>
        </w:rPr>
        <w:tab/>
      </w:r>
      <w:r w:rsidR="002C2DBD" w:rsidRPr="00186503">
        <w:rPr>
          <w:lang w:val="en-US"/>
        </w:rPr>
        <w:t xml:space="preserve">The VAL server has </w:t>
      </w:r>
      <w:r w:rsidR="002C2DBD" w:rsidRPr="00F477AF">
        <w:t xml:space="preserve">received security credentials authorizing it to communicate with the </w:t>
      </w:r>
      <w:r w:rsidR="002C2DBD">
        <w:t>AIMLE server</w:t>
      </w:r>
      <w:r w:rsidR="002C2DBD" w:rsidRPr="00F477AF">
        <w:t>;</w:t>
      </w:r>
    </w:p>
    <w:p w14:paraId="0AD84A06" w14:textId="77777777" w:rsidR="002C2DBD" w:rsidRDefault="002C2DBD" w:rsidP="002C2DBD">
      <w:pPr>
        <w:pStyle w:val="TH"/>
      </w:pPr>
      <w:r>
        <w:object w:dxaOrig="4787" w:dyaOrig="2295" w14:anchorId="6427CAED">
          <v:shape id="_x0000_i1062" type="#_x0000_t75" style="width:238.9pt;height:115.5pt" o:ole="">
            <v:imagedata r:id="rId85" o:title=""/>
          </v:shape>
          <o:OLEObject Type="Embed" ProgID="Visio.Drawing.15" ShapeID="_x0000_i1062" DrawAspect="Content" ObjectID="_1829476685" r:id="rId86"/>
        </w:object>
      </w:r>
    </w:p>
    <w:p w14:paraId="269C6CE5" w14:textId="77777777" w:rsidR="002C2DBD" w:rsidRDefault="002C2DBD" w:rsidP="003D1424">
      <w:pPr>
        <w:pStyle w:val="TF"/>
        <w:rPr>
          <w:lang w:val="en-US"/>
        </w:rPr>
      </w:pPr>
      <w:r>
        <w:rPr>
          <w:lang w:val="en-US"/>
        </w:rPr>
        <w:t>Figure 8.14.2.4.2-1: Split operation node registration</w:t>
      </w:r>
    </w:p>
    <w:p w14:paraId="5A0A672E" w14:textId="54733F1E" w:rsidR="002C2DBD" w:rsidRPr="00311BDA" w:rsidRDefault="003D1424" w:rsidP="003D1424">
      <w:pPr>
        <w:pStyle w:val="B1"/>
        <w:rPr>
          <w:lang w:val="en-US"/>
        </w:rPr>
      </w:pPr>
      <w:r>
        <w:rPr>
          <w:lang w:val="en-US"/>
        </w:rPr>
        <w:t>1.</w:t>
      </w:r>
      <w:r>
        <w:rPr>
          <w:lang w:val="en-US"/>
        </w:rPr>
        <w:tab/>
      </w:r>
      <w:r w:rsidR="002C2DBD">
        <w:rPr>
          <w:lang w:val="en-US"/>
        </w:rPr>
        <w:t xml:space="preserve">The VAL server sends a split operation node register request to the AIMLE server to indicate the split operation capabilities of the VAL server. The request </w:t>
      </w:r>
      <w:r w:rsidR="002C2DBD" w:rsidRPr="00224477">
        <w:rPr>
          <w:lang w:val="en-US"/>
        </w:rPr>
        <w:t>include</w:t>
      </w:r>
      <w:r w:rsidR="002C2DBD">
        <w:rPr>
          <w:lang w:val="en-US"/>
        </w:rPr>
        <w:t>s</w:t>
      </w:r>
      <w:r w:rsidR="002C2DBD" w:rsidRPr="00224477">
        <w:rPr>
          <w:lang w:val="en-US"/>
        </w:rPr>
        <w:t xml:space="preserve"> </w:t>
      </w:r>
      <w:r w:rsidR="002C2DBD">
        <w:rPr>
          <w:lang w:val="en-US"/>
        </w:rPr>
        <w:t xml:space="preserve">information defined in </w:t>
      </w:r>
      <w:r w:rsidR="002C2DBD" w:rsidRPr="00836241">
        <w:t>Table </w:t>
      </w:r>
      <w:r w:rsidR="002C2DBD">
        <w:t>8.14</w:t>
      </w:r>
      <w:r w:rsidR="002C2DBD" w:rsidRPr="00836241">
        <w:t>.</w:t>
      </w:r>
      <w:r w:rsidR="002C2DBD">
        <w:t>3.6</w:t>
      </w:r>
      <w:r w:rsidR="002C2DBD" w:rsidRPr="00EF5B87">
        <w:rPr>
          <w:lang w:eastAsia="zh-CN"/>
        </w:rPr>
        <w:t>-</w:t>
      </w:r>
      <w:r w:rsidR="002C2DBD">
        <w:rPr>
          <w:lang w:eastAsia="zh-CN"/>
        </w:rPr>
        <w:t>1.</w:t>
      </w:r>
    </w:p>
    <w:p w14:paraId="19952DF0" w14:textId="57A9AC75" w:rsidR="002C2DBD" w:rsidRPr="00031C3B" w:rsidRDefault="003D1424" w:rsidP="003D1424">
      <w:pPr>
        <w:pStyle w:val="B1"/>
      </w:pPr>
      <w:r>
        <w:t>2.</w:t>
      </w:r>
      <w:r>
        <w:tab/>
      </w:r>
      <w:r w:rsidR="002C2DBD" w:rsidRPr="00031C3B">
        <w:t>Upon receiving the request from the VAL server, the AIMLE server validates if the requestor is authorized for the request, the AIMLE server stores the registration information.</w:t>
      </w:r>
    </w:p>
    <w:p w14:paraId="0B101F2A" w14:textId="77777777" w:rsidR="002C2DBD" w:rsidRPr="00031C3B" w:rsidRDefault="002C2DBD" w:rsidP="002C2DBD">
      <w:pPr>
        <w:pStyle w:val="B1"/>
      </w:pPr>
      <w:r w:rsidRPr="00031C3B">
        <w:t>3.</w:t>
      </w:r>
      <w:r w:rsidRPr="00031C3B">
        <w:tab/>
        <w:t xml:space="preserve">The AIMLE server sends a split operation </w:t>
      </w:r>
      <w:r>
        <w:t xml:space="preserve">node </w:t>
      </w:r>
      <w:r w:rsidRPr="00031C3B">
        <w:t xml:space="preserve">register response to the requestor. If the AIMLE server has registered the requestor, the response includes an indication of success and may include an updated expiration time. The requestor shall send a registration update request before the expiration time to maintain the registration; otherwise, the split operation </w:t>
      </w:r>
      <w:r>
        <w:t xml:space="preserve">node </w:t>
      </w:r>
      <w:r w:rsidRPr="00031C3B">
        <w:t>registration expires. If the requestor was not registered, the response includes an indication of failure and may include a reason for failure.</w:t>
      </w:r>
    </w:p>
    <w:p w14:paraId="048852F9" w14:textId="77777777" w:rsidR="002C2DBD" w:rsidRDefault="002C2DBD" w:rsidP="002C2DBD">
      <w:pPr>
        <w:pStyle w:val="Heading5"/>
        <w:rPr>
          <w:lang w:val="en-IN"/>
        </w:rPr>
      </w:pPr>
      <w:bookmarkStart w:id="422" w:name="_Toc218864200"/>
      <w:r>
        <w:rPr>
          <w:lang w:val="en-IN"/>
        </w:rPr>
        <w:lastRenderedPageBreak/>
        <w:t>8.14.2.4.3</w:t>
      </w:r>
      <w:r>
        <w:rPr>
          <w:lang w:val="en-IN"/>
        </w:rPr>
        <w:tab/>
        <w:t>Split operation node registration update</w:t>
      </w:r>
      <w:bookmarkEnd w:id="422"/>
    </w:p>
    <w:p w14:paraId="7CE3BD38"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5</w:t>
      </w:r>
      <w:r w:rsidRPr="00163CB9">
        <w:rPr>
          <w:lang w:val="en-US"/>
        </w:rPr>
        <w:t xml:space="preserve">-1 illustrates the procedure for </w:t>
      </w:r>
      <w:r>
        <w:rPr>
          <w:lang w:val="en-US"/>
        </w:rPr>
        <w:t xml:space="preserve">VAL server to update a split operation node registration </w:t>
      </w:r>
      <w:r>
        <w:rPr>
          <w:lang w:val="en-IN"/>
        </w:rPr>
        <w:t>with the AIMLE server</w:t>
      </w:r>
      <w:r>
        <w:rPr>
          <w:lang w:val="en-US"/>
        </w:rPr>
        <w:t>.</w:t>
      </w:r>
    </w:p>
    <w:p w14:paraId="47DF1856" w14:textId="77777777" w:rsidR="002C2DBD" w:rsidRPr="00163CB9" w:rsidRDefault="002C2DBD" w:rsidP="002C2DBD">
      <w:pPr>
        <w:rPr>
          <w:lang w:val="en-US"/>
        </w:rPr>
      </w:pPr>
      <w:r w:rsidRPr="00163CB9">
        <w:rPr>
          <w:lang w:val="en-US"/>
        </w:rPr>
        <w:t>Pre-conditions:</w:t>
      </w:r>
    </w:p>
    <w:p w14:paraId="54B572FB" w14:textId="5DFA396B" w:rsidR="002C2DBD" w:rsidRDefault="003D1424" w:rsidP="003D1424">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5008FBEC" w14:textId="77777777" w:rsidR="002C2DBD" w:rsidRDefault="002C2DBD" w:rsidP="002C2DBD">
      <w:pPr>
        <w:pStyle w:val="TH"/>
      </w:pPr>
      <w:r>
        <w:object w:dxaOrig="5461" w:dyaOrig="2611" w14:anchorId="65A0DDD5">
          <v:shape id="_x0000_i1063" type="#_x0000_t75" style="width:274.45pt;height:130.45pt" o:ole="">
            <v:imagedata r:id="rId87" o:title=""/>
          </v:shape>
          <o:OLEObject Type="Embed" ProgID="Visio.Drawing.15" ShapeID="_x0000_i1063" DrawAspect="Content" ObjectID="_1829476686" r:id="rId88"/>
        </w:object>
      </w:r>
    </w:p>
    <w:p w14:paraId="03B5666D" w14:textId="77777777" w:rsidR="002C2DBD" w:rsidRDefault="002C2DBD" w:rsidP="002C2DBD">
      <w:pPr>
        <w:pStyle w:val="TF"/>
        <w:rPr>
          <w:lang w:val="en-US"/>
        </w:rPr>
      </w:pPr>
      <w:r>
        <w:rPr>
          <w:lang w:val="en-US"/>
        </w:rPr>
        <w:t>Figure 8.14.2.4.3-1: Split operation node registration update</w:t>
      </w:r>
    </w:p>
    <w:p w14:paraId="61272755" w14:textId="77777777" w:rsidR="002C2DBD" w:rsidRDefault="002C2DBD" w:rsidP="002C2DBD">
      <w:pPr>
        <w:pStyle w:val="B1"/>
        <w:rPr>
          <w:lang w:val="en-US"/>
        </w:rPr>
      </w:pPr>
      <w:r>
        <w:rPr>
          <w:lang w:val="en-US"/>
        </w:rPr>
        <w:t>1.</w:t>
      </w:r>
      <w:r>
        <w:rPr>
          <w:lang w:val="en-US"/>
        </w:rPr>
        <w:tab/>
        <w:t xml:space="preserve">The VAL server sends a split operation node registration update request to the AIMLE server to update an existing split operation registration.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3.8</w:t>
      </w:r>
      <w:r w:rsidRPr="00EF5B87">
        <w:rPr>
          <w:lang w:eastAsia="zh-CN"/>
        </w:rPr>
        <w:t>-</w:t>
      </w:r>
      <w:r>
        <w:rPr>
          <w:lang w:eastAsia="zh-CN"/>
        </w:rPr>
        <w:t>1.</w:t>
      </w:r>
    </w:p>
    <w:p w14:paraId="361CC983" w14:textId="69CECF9B" w:rsidR="002C2DBD" w:rsidRPr="00FA16FE" w:rsidRDefault="003D1424" w:rsidP="003D1424">
      <w:pPr>
        <w:pStyle w:val="B1"/>
        <w:rPr>
          <w:lang w:val="en-US"/>
        </w:rPr>
      </w:pPr>
      <w:r>
        <w:rPr>
          <w:lang w:val="en-US"/>
        </w:rPr>
        <w:t>2.</w:t>
      </w:r>
      <w:r>
        <w:rPr>
          <w:lang w:val="en-US"/>
        </w:rPr>
        <w:tab/>
      </w:r>
      <w:r w:rsidR="002C2DBD">
        <w:rPr>
          <w:lang w:val="en-US"/>
        </w:rPr>
        <w:t xml:space="preserve">Upon receiving the request from the VAL server, the AIMLE server validates if the requestor is authorized for the request. </w:t>
      </w:r>
      <w:r w:rsidR="002C2DBD" w:rsidRPr="00FA16FE">
        <w:rPr>
          <w:lang w:val="en-US"/>
        </w:rPr>
        <w:t xml:space="preserve">If the requestor is authorized, the AIMLE server </w:t>
      </w:r>
      <w:r w:rsidR="002C2DBD">
        <w:rPr>
          <w:lang w:val="en-US"/>
        </w:rPr>
        <w:t>updates</w:t>
      </w:r>
      <w:r w:rsidR="002C2DBD" w:rsidRPr="00FA16FE">
        <w:rPr>
          <w:lang w:val="en-US"/>
        </w:rPr>
        <w:t xml:space="preserve"> the </w:t>
      </w:r>
      <w:r w:rsidR="002C2DBD">
        <w:rPr>
          <w:lang w:val="en-US"/>
        </w:rPr>
        <w:t>registration information</w:t>
      </w:r>
      <w:r w:rsidR="002C2DBD" w:rsidRPr="00FA16FE">
        <w:rPr>
          <w:lang w:val="en-US"/>
        </w:rPr>
        <w:t>.</w:t>
      </w:r>
    </w:p>
    <w:p w14:paraId="096B7412" w14:textId="59D69978" w:rsidR="002C2DBD" w:rsidRDefault="003D1424" w:rsidP="003D1424">
      <w:pPr>
        <w:pStyle w:val="B1"/>
        <w:rPr>
          <w:lang w:val="en-US"/>
        </w:rPr>
      </w:pPr>
      <w:r>
        <w:t>3.</w:t>
      </w:r>
      <w:r>
        <w:tab/>
      </w:r>
      <w:r w:rsidR="002C2DBD">
        <w:t>The</w:t>
      </w:r>
      <w:r w:rsidR="002C2DBD">
        <w:rPr>
          <w:lang w:val="en-US"/>
        </w:rPr>
        <w:t xml:space="preserve"> AIMLE server sends a split operation node registration update response to the requestor. If the AIMLE server has successfully updated the registration, the response includes an indication of success and may include an updated expiration time. The requestor shall send a registration update request before the expiration time to maintain the registration; otherwise, the split operation registration expires. If the registration was not updated, the response includes an indication of failure and may include a reason for failure.</w:t>
      </w:r>
    </w:p>
    <w:p w14:paraId="7A5082F8" w14:textId="77777777" w:rsidR="002C2DBD" w:rsidRDefault="002C2DBD" w:rsidP="002C2DBD">
      <w:pPr>
        <w:pStyle w:val="Heading5"/>
        <w:rPr>
          <w:lang w:val="en-IN"/>
        </w:rPr>
      </w:pPr>
      <w:bookmarkStart w:id="423" w:name="_Toc218864201"/>
      <w:r>
        <w:rPr>
          <w:lang w:val="en-IN"/>
        </w:rPr>
        <w:t>8.14.2.4.4</w:t>
      </w:r>
      <w:r>
        <w:rPr>
          <w:lang w:val="en-IN"/>
        </w:rPr>
        <w:tab/>
        <w:t>Split operation node de-registration</w:t>
      </w:r>
      <w:bookmarkEnd w:id="423"/>
    </w:p>
    <w:p w14:paraId="7DBD5947" w14:textId="77777777" w:rsidR="002C2DBD" w:rsidRDefault="002C2DBD" w:rsidP="002C2DBD">
      <w:pPr>
        <w:rPr>
          <w:lang w:val="en-US"/>
        </w:rPr>
      </w:pPr>
      <w:r w:rsidRPr="00163CB9">
        <w:rPr>
          <w:lang w:val="en-US"/>
        </w:rPr>
        <w:t>Figure</w:t>
      </w:r>
      <w:r>
        <w:rPr>
          <w:lang w:val="en-US"/>
        </w:rPr>
        <w:t> </w:t>
      </w:r>
      <w:r w:rsidRPr="00163CB9">
        <w:rPr>
          <w:lang w:val="en-US"/>
        </w:rPr>
        <w:t>8.</w:t>
      </w:r>
      <w:r>
        <w:rPr>
          <w:lang w:val="en-US"/>
        </w:rPr>
        <w:t>14</w:t>
      </w:r>
      <w:r w:rsidRPr="00163CB9">
        <w:rPr>
          <w:lang w:val="en-US"/>
        </w:rPr>
        <w:t>.2.</w:t>
      </w:r>
      <w:r>
        <w:rPr>
          <w:lang w:val="en-US"/>
        </w:rPr>
        <w:t>4.4</w:t>
      </w:r>
      <w:r w:rsidRPr="00163CB9">
        <w:rPr>
          <w:lang w:val="en-US"/>
        </w:rPr>
        <w:t xml:space="preserve">-1 illustrates the procedure for </w:t>
      </w:r>
      <w:r>
        <w:rPr>
          <w:lang w:val="en-US"/>
        </w:rPr>
        <w:t xml:space="preserve">VAL server to de-register for split operation </w:t>
      </w:r>
      <w:r>
        <w:rPr>
          <w:lang w:val="en-IN"/>
        </w:rPr>
        <w:t>with the AIMLE server</w:t>
      </w:r>
      <w:r>
        <w:rPr>
          <w:lang w:val="en-US"/>
        </w:rPr>
        <w:t>.</w:t>
      </w:r>
    </w:p>
    <w:p w14:paraId="6416FC4A" w14:textId="77777777" w:rsidR="002C2DBD" w:rsidRPr="00163CB9" w:rsidRDefault="002C2DBD" w:rsidP="002C2DBD">
      <w:pPr>
        <w:rPr>
          <w:lang w:val="en-US"/>
        </w:rPr>
      </w:pPr>
      <w:r w:rsidRPr="00163CB9">
        <w:rPr>
          <w:lang w:val="en-US"/>
        </w:rPr>
        <w:t>Pre-conditions:</w:t>
      </w:r>
    </w:p>
    <w:p w14:paraId="60D99AB1" w14:textId="69CB2CB9" w:rsidR="002C2DBD" w:rsidRDefault="002029CB" w:rsidP="002029CB">
      <w:pPr>
        <w:pStyle w:val="B1"/>
      </w:pPr>
      <w:r>
        <w:rPr>
          <w:lang w:val="en-US"/>
        </w:rPr>
        <w:t>1.</w:t>
      </w:r>
      <w:r>
        <w:rPr>
          <w:lang w:val="en-US"/>
        </w:rPr>
        <w:tab/>
      </w:r>
      <w:r w:rsidR="002C2DBD">
        <w:rPr>
          <w:lang w:val="en-US"/>
        </w:rPr>
        <w:t xml:space="preserve">The VAL server has registered </w:t>
      </w:r>
      <w:r w:rsidR="002C2DBD">
        <w:t xml:space="preserve">with </w:t>
      </w:r>
      <w:r w:rsidR="002C2DBD" w:rsidRPr="00F477AF">
        <w:t xml:space="preserve">the </w:t>
      </w:r>
      <w:r w:rsidR="002C2DBD">
        <w:t>AIMLE Server.</w:t>
      </w:r>
    </w:p>
    <w:p w14:paraId="17106327" w14:textId="370BE3D1" w:rsidR="002C2DBD" w:rsidRDefault="007A3936" w:rsidP="00EF2846">
      <w:pPr>
        <w:pStyle w:val="TH"/>
      </w:pPr>
      <w:r>
        <w:object w:dxaOrig="5461" w:dyaOrig="2581" w14:anchorId="06A2D5DC">
          <v:shape id="_x0000_i1064" type="#_x0000_t75" style="width:297.8pt;height:141.65pt" o:ole="">
            <v:imagedata r:id="rId89" o:title=""/>
          </v:shape>
          <o:OLEObject Type="Embed" ProgID="Visio.Drawing.15" ShapeID="_x0000_i1064" DrawAspect="Content" ObjectID="_1829476687" r:id="rId90"/>
        </w:object>
      </w:r>
    </w:p>
    <w:p w14:paraId="6AB88364" w14:textId="77777777" w:rsidR="002C2DBD" w:rsidRDefault="002C2DBD" w:rsidP="002C2DBD">
      <w:pPr>
        <w:pStyle w:val="TF"/>
        <w:rPr>
          <w:lang w:val="en-US"/>
        </w:rPr>
      </w:pPr>
      <w:r>
        <w:rPr>
          <w:lang w:val="en-US"/>
        </w:rPr>
        <w:t>Figure 8.14.2.4.4-1: Split operation node de-registration</w:t>
      </w:r>
    </w:p>
    <w:p w14:paraId="43958452" w14:textId="77777777" w:rsidR="002C2DBD" w:rsidRDefault="002C2DBD" w:rsidP="002C2DBD">
      <w:pPr>
        <w:pStyle w:val="B1"/>
        <w:rPr>
          <w:lang w:val="en-US"/>
        </w:rPr>
      </w:pPr>
      <w:r>
        <w:rPr>
          <w:lang w:val="en-US"/>
        </w:rPr>
        <w:t>1.</w:t>
      </w:r>
      <w:r>
        <w:rPr>
          <w:lang w:val="en-US"/>
        </w:rPr>
        <w:tab/>
      </w:r>
      <w:r w:rsidRPr="00397033">
        <w:t>The</w:t>
      </w:r>
      <w:r>
        <w:rPr>
          <w:lang w:val="en-US"/>
        </w:rPr>
        <w:t xml:space="preserve"> VAL server sends a split operation node de-register request to the AIMLE server. The request </w:t>
      </w:r>
      <w:r w:rsidRPr="00224477">
        <w:rPr>
          <w:lang w:val="en-US"/>
        </w:rPr>
        <w:t>include</w:t>
      </w:r>
      <w:r>
        <w:rPr>
          <w:lang w:val="en-US"/>
        </w:rPr>
        <w:t>s</w:t>
      </w:r>
      <w:r w:rsidRPr="00224477">
        <w:rPr>
          <w:lang w:val="en-US"/>
        </w:rPr>
        <w:t xml:space="preserve"> </w:t>
      </w:r>
      <w:r>
        <w:rPr>
          <w:lang w:val="en-US"/>
        </w:rPr>
        <w:t xml:space="preserve">information defined in </w:t>
      </w:r>
      <w:r w:rsidRPr="00836241">
        <w:t>Table </w:t>
      </w:r>
      <w:r>
        <w:t>8.14</w:t>
      </w:r>
      <w:r w:rsidRPr="00836241">
        <w:t>.</w:t>
      </w:r>
      <w:r>
        <w:t>3.10</w:t>
      </w:r>
      <w:r w:rsidRPr="00EF5B87">
        <w:rPr>
          <w:lang w:eastAsia="zh-CN"/>
        </w:rPr>
        <w:t>-</w:t>
      </w:r>
      <w:r>
        <w:rPr>
          <w:lang w:eastAsia="zh-CN"/>
        </w:rPr>
        <w:t>1.</w:t>
      </w:r>
    </w:p>
    <w:p w14:paraId="5A021454" w14:textId="77777777" w:rsidR="002C2DBD" w:rsidRPr="00FA16FE" w:rsidRDefault="002C2DBD" w:rsidP="002C2DBD">
      <w:pPr>
        <w:pStyle w:val="B1"/>
        <w:rPr>
          <w:lang w:val="en-US"/>
        </w:rPr>
      </w:pPr>
      <w:r>
        <w:rPr>
          <w:lang w:val="en-US"/>
        </w:rPr>
        <w:t>2.</w:t>
      </w:r>
      <w:r>
        <w:rPr>
          <w:lang w:val="en-US"/>
        </w:rPr>
        <w:tab/>
        <w:t xml:space="preserve">Upon receiving the request from the VAL server, the AIMLE server validates if the requestor is authorized for the request. </w:t>
      </w:r>
      <w:r w:rsidRPr="00FA16FE">
        <w:rPr>
          <w:lang w:val="en-US"/>
        </w:rPr>
        <w:t xml:space="preserve">If the requestor is authorized, the AIMLE server </w:t>
      </w:r>
      <w:r>
        <w:rPr>
          <w:lang w:val="en-US"/>
        </w:rPr>
        <w:t xml:space="preserve">terminates </w:t>
      </w:r>
      <w:r w:rsidRPr="00FA16FE">
        <w:rPr>
          <w:lang w:val="en-US"/>
        </w:rPr>
        <w:t xml:space="preserve">the </w:t>
      </w:r>
      <w:r>
        <w:rPr>
          <w:lang w:val="en-US"/>
        </w:rPr>
        <w:t>registration for split operation</w:t>
      </w:r>
      <w:r w:rsidRPr="00FA16FE">
        <w:rPr>
          <w:lang w:val="en-US"/>
        </w:rPr>
        <w:t>.</w:t>
      </w:r>
    </w:p>
    <w:p w14:paraId="1CD2D2DA" w14:textId="77777777" w:rsidR="002C2DBD" w:rsidRDefault="002C2DBD" w:rsidP="002C2DBD">
      <w:pPr>
        <w:pStyle w:val="B1"/>
        <w:rPr>
          <w:lang w:val="en-US"/>
        </w:rPr>
      </w:pPr>
      <w:r>
        <w:lastRenderedPageBreak/>
        <w:t>3.</w:t>
      </w:r>
      <w:r>
        <w:tab/>
        <w:t>The</w:t>
      </w:r>
      <w:r w:rsidRPr="00397033">
        <w:rPr>
          <w:lang w:val="en-US"/>
        </w:rPr>
        <w:t xml:space="preserve"> AIMLE server </w:t>
      </w:r>
      <w:r w:rsidRPr="00397033">
        <w:t>sends</w:t>
      </w:r>
      <w:r w:rsidRPr="00397033">
        <w:rPr>
          <w:lang w:val="en-US"/>
        </w:rPr>
        <w:t xml:space="preserve"> a split operation </w:t>
      </w:r>
      <w:r>
        <w:rPr>
          <w:lang w:val="en-US"/>
        </w:rPr>
        <w:t xml:space="preserve">node de-register </w:t>
      </w:r>
      <w:r w:rsidRPr="00397033">
        <w:rPr>
          <w:lang w:val="en-US"/>
        </w:rPr>
        <w:t xml:space="preserve">response to the requestor. If the AIMLE server has successfully </w:t>
      </w:r>
      <w:r>
        <w:rPr>
          <w:lang w:val="en-US"/>
        </w:rPr>
        <w:t>terminated the registration for split operation node</w:t>
      </w:r>
      <w:r w:rsidRPr="00397033">
        <w:rPr>
          <w:lang w:val="en-US"/>
        </w:rPr>
        <w:t xml:space="preserve">, the response includes an indication of success. If the registration </w:t>
      </w:r>
      <w:r>
        <w:rPr>
          <w:lang w:val="en-US"/>
        </w:rPr>
        <w:t xml:space="preserve">for split operation </w:t>
      </w:r>
      <w:r w:rsidRPr="00397033">
        <w:rPr>
          <w:lang w:val="en-US"/>
        </w:rPr>
        <w:t xml:space="preserve">was not </w:t>
      </w:r>
      <w:r>
        <w:rPr>
          <w:lang w:val="en-US"/>
        </w:rPr>
        <w:t>terminated</w:t>
      </w:r>
      <w:r w:rsidRPr="00397033">
        <w:rPr>
          <w:lang w:val="en-US"/>
        </w:rPr>
        <w:t>, the response includes an indication of failure and may include a reason for failure.</w:t>
      </w:r>
    </w:p>
    <w:p w14:paraId="7151942A" w14:textId="1A38FF8E" w:rsidR="0091437A" w:rsidRDefault="0091437A" w:rsidP="0091437A">
      <w:pPr>
        <w:pStyle w:val="Heading4"/>
        <w:rPr>
          <w:lang w:val="en-US"/>
        </w:rPr>
      </w:pPr>
      <w:bookmarkStart w:id="424" w:name="_Toc218864202"/>
      <w:r>
        <w:rPr>
          <w:lang w:val="en-US"/>
        </w:rPr>
        <w:t>8.14.2.5</w:t>
      </w:r>
      <w:r>
        <w:rPr>
          <w:lang w:val="en-US"/>
        </w:rPr>
        <w:tab/>
      </w:r>
      <w:r>
        <w:rPr>
          <w:lang w:val="en-IN"/>
        </w:rPr>
        <w:t>Split operation event subscription</w:t>
      </w:r>
      <w:bookmarkEnd w:id="424"/>
    </w:p>
    <w:p w14:paraId="61AE1261" w14:textId="537B44ED" w:rsidR="0091437A" w:rsidRDefault="0091437A" w:rsidP="0091437A">
      <w:pPr>
        <w:pStyle w:val="Heading5"/>
        <w:rPr>
          <w:lang w:val="en-US"/>
        </w:rPr>
      </w:pPr>
      <w:bookmarkStart w:id="425" w:name="_Toc218864203"/>
      <w:r>
        <w:rPr>
          <w:lang w:val="en-US"/>
        </w:rPr>
        <w:t>8.14.2.5.1</w:t>
      </w:r>
      <w:r>
        <w:rPr>
          <w:lang w:val="en-US"/>
        </w:rPr>
        <w:tab/>
        <w:t>General</w:t>
      </w:r>
      <w:bookmarkEnd w:id="425"/>
    </w:p>
    <w:p w14:paraId="6E040EA5" w14:textId="025C4E50" w:rsidR="0091437A" w:rsidRDefault="0091437A" w:rsidP="0091437A">
      <w:r>
        <w:t xml:space="preserve">Clause 8.14.2.5.2 and clause 8.14.2.5.3 together illustrate the split operation </w:t>
      </w:r>
      <w:r>
        <w:rPr>
          <w:lang w:eastAsia="ko-KR"/>
        </w:rPr>
        <w:t>subscribe/notify model</w:t>
      </w:r>
      <w:r>
        <w:t>.</w:t>
      </w:r>
    </w:p>
    <w:p w14:paraId="2CB2B000" w14:textId="65E786B5" w:rsidR="0091437A" w:rsidRDefault="0091437A" w:rsidP="0091437A">
      <w:r>
        <w:t>Clause 8.14.2.5.4 illustrates the split operation subscription update procedure.</w:t>
      </w:r>
    </w:p>
    <w:p w14:paraId="5E16C4BE" w14:textId="1B625B3D" w:rsidR="0091437A" w:rsidRDefault="0091437A" w:rsidP="0091437A">
      <w:r>
        <w:t>Clause 8.14.2.5.5 illustrates the split operation unsubscribe procedure.</w:t>
      </w:r>
    </w:p>
    <w:p w14:paraId="2A869793" w14:textId="35A98E7A" w:rsidR="0091437A" w:rsidRDefault="0091437A" w:rsidP="0091437A">
      <w:pPr>
        <w:pStyle w:val="Heading5"/>
        <w:rPr>
          <w:lang w:val="en-US"/>
        </w:rPr>
      </w:pPr>
      <w:bookmarkStart w:id="426" w:name="_Toc218864204"/>
      <w:r>
        <w:rPr>
          <w:lang w:val="en-US"/>
        </w:rPr>
        <w:t>8.14.2.5.2</w:t>
      </w:r>
      <w:r>
        <w:rPr>
          <w:lang w:val="en-US"/>
        </w:rPr>
        <w:tab/>
        <w:t>Subscribe</w:t>
      </w:r>
      <w:bookmarkEnd w:id="426"/>
    </w:p>
    <w:p w14:paraId="0871A11F" w14:textId="78842783" w:rsidR="0091437A" w:rsidRDefault="0091437A" w:rsidP="0091437A">
      <w:pPr>
        <w:rPr>
          <w:lang w:val="en-US"/>
        </w:rPr>
      </w:pPr>
      <w:r>
        <w:rPr>
          <w:lang w:val="en-US"/>
        </w:rPr>
        <w:t xml:space="preserve">Figure 8.14.2.5.2-1 illustrates the procedure for an AIMLE client or VAL server to subscribe with the AIMLE server </w:t>
      </w:r>
      <w:r>
        <w:rPr>
          <w:lang w:val="en-IN"/>
        </w:rPr>
        <w:t>to be notified of events related to split AI/ML operation</w:t>
      </w:r>
      <w:r>
        <w:rPr>
          <w:lang w:val="en-US"/>
        </w:rPr>
        <w:t>.</w:t>
      </w:r>
    </w:p>
    <w:p w14:paraId="0A3ED704" w14:textId="77777777" w:rsidR="0091437A" w:rsidRDefault="0091437A" w:rsidP="0091437A">
      <w:r>
        <w:t>Pre-conditions:</w:t>
      </w:r>
    </w:p>
    <w:p w14:paraId="27CB6323" w14:textId="49ADEA2D" w:rsidR="0091437A" w:rsidRDefault="003D1424" w:rsidP="003D1424">
      <w:pPr>
        <w:pStyle w:val="B1"/>
      </w:pPr>
      <w:r>
        <w:rPr>
          <w:lang w:val="en-US"/>
        </w:rPr>
        <w:t>1.</w:t>
      </w:r>
      <w:r>
        <w:rPr>
          <w:lang w:val="en-US"/>
        </w:rPr>
        <w:tab/>
      </w:r>
      <w:r w:rsidR="0091437A">
        <w:rPr>
          <w:lang w:val="en-US"/>
        </w:rPr>
        <w:t xml:space="preserve">The AIMLE client or VAL server has </w:t>
      </w:r>
      <w:r w:rsidR="0091437A">
        <w:t>received information (e.g. URI, IP address) related to the AIMLE Server;</w:t>
      </w:r>
    </w:p>
    <w:p w14:paraId="40A6EF69" w14:textId="5D682CE0" w:rsidR="0091437A" w:rsidRDefault="003D1424" w:rsidP="003D1424">
      <w:pPr>
        <w:pStyle w:val="B1"/>
      </w:pPr>
      <w:r>
        <w:t>2.</w:t>
      </w:r>
      <w:r>
        <w:tab/>
      </w:r>
      <w:r w:rsidR="0091437A">
        <w:t xml:space="preserve">The </w:t>
      </w:r>
      <w:r w:rsidR="0091437A">
        <w:rPr>
          <w:lang w:val="en-US"/>
        </w:rPr>
        <w:t xml:space="preserve">AIMLE client or VAL server has </w:t>
      </w:r>
      <w:r w:rsidR="0091437A">
        <w:t>received security credentials authorizing it to communicate with the AIMLE server;</w:t>
      </w:r>
    </w:p>
    <w:p w14:paraId="5F3B63BD" w14:textId="77777777" w:rsidR="0091437A" w:rsidRDefault="0091437A" w:rsidP="0091437A">
      <w:pPr>
        <w:pStyle w:val="TH"/>
        <w:rPr>
          <w:lang w:val="en-US"/>
        </w:rPr>
      </w:pPr>
      <w:r>
        <w:object w:dxaOrig="5325" w:dyaOrig="2655" w14:anchorId="5C4EB77D">
          <v:shape id="_x0000_i1065" type="#_x0000_t75" style="width:267.45pt;height:132.8pt" o:ole="">
            <v:imagedata r:id="rId91" o:title=""/>
          </v:shape>
          <o:OLEObject Type="Embed" ProgID="Visio.Drawing.15" ShapeID="_x0000_i1065" DrawAspect="Content" ObjectID="_1829476688" r:id="rId92"/>
        </w:object>
      </w:r>
    </w:p>
    <w:p w14:paraId="046E2647" w14:textId="52402EEB" w:rsidR="0091437A" w:rsidRDefault="0091437A" w:rsidP="0091437A">
      <w:pPr>
        <w:pStyle w:val="TF"/>
        <w:rPr>
          <w:lang w:val="en-US"/>
        </w:rPr>
      </w:pPr>
      <w:r>
        <w:rPr>
          <w:lang w:val="en-US"/>
        </w:rPr>
        <w:t>Figure 8.14.2.5.2-1: Split operation subscription</w:t>
      </w:r>
    </w:p>
    <w:p w14:paraId="10BF1264" w14:textId="522AC176" w:rsidR="0091437A" w:rsidRDefault="0091437A" w:rsidP="0091437A">
      <w:pPr>
        <w:pStyle w:val="B1"/>
        <w:rPr>
          <w:lang w:val="en-US"/>
        </w:rPr>
      </w:pPr>
      <w:r>
        <w:rPr>
          <w:lang w:val="en-US"/>
        </w:rPr>
        <w:t>1.</w:t>
      </w:r>
      <w:r>
        <w:rPr>
          <w:lang w:val="en-US"/>
        </w:rPr>
        <w:tab/>
        <w:t xml:space="preserve">The requestor (e.g., AIMLE client or VAL server) sends a split operation subscribe request to the AIMLE server. The request includes information defined in </w:t>
      </w:r>
      <w:r>
        <w:t>Table 8.14.3.12</w:t>
      </w:r>
      <w:r>
        <w:rPr>
          <w:lang w:eastAsia="zh-CN"/>
        </w:rPr>
        <w:t>-1.</w:t>
      </w:r>
    </w:p>
    <w:p w14:paraId="0D313A55" w14:textId="25DE4B23" w:rsidR="0091437A" w:rsidRDefault="0091437A" w:rsidP="0091437A">
      <w:pPr>
        <w:pStyle w:val="B2"/>
      </w:pPr>
      <w:r>
        <w:t>a.</w:t>
      </w:r>
      <w:r>
        <w:tab/>
        <w:t xml:space="preserve">The requestor </w:t>
      </w:r>
      <w:r>
        <w:rPr>
          <w:lang w:val="en-US"/>
        </w:rPr>
        <w:t xml:space="preserve">(e.g., AIMLE client or </w:t>
      </w:r>
      <w:r>
        <w:t xml:space="preserve">VAL server) may include the "split operation pipeline information" event to indicate the AIMLE server to notify the requestor when a split operation profile is created </w:t>
      </w:r>
      <w:r w:rsidR="009C7E11" w:rsidRPr="009C7E11">
        <w:t xml:space="preserve">or an existing pipeline is updated (e.g., node is added or removed, stage order or ML models are modified, etc.) or deleted </w:t>
      </w:r>
      <w:r>
        <w:t>and satisfy the discovery filters of the subscription request.</w:t>
      </w:r>
    </w:p>
    <w:p w14:paraId="33C6EADA" w14:textId="77777777" w:rsidR="0091437A" w:rsidRDefault="0091437A" w:rsidP="0091437A">
      <w:pPr>
        <w:pStyle w:val="B2"/>
      </w:pPr>
      <w:r>
        <w:t>b.</w:t>
      </w:r>
      <w:r>
        <w:tab/>
        <w:t xml:space="preserve">The requestor </w:t>
      </w:r>
      <w:r>
        <w:rPr>
          <w:lang w:val="en-US"/>
        </w:rPr>
        <w:t>(e.g., AIMLE client or VAL server) may include the "</w:t>
      </w:r>
      <w:r>
        <w:t xml:space="preserve"> split operation</w:t>
      </w:r>
      <w:r>
        <w:rPr>
          <w:lang w:val="en-US"/>
        </w:rPr>
        <w:t xml:space="preserve"> assistance information" event to indicate the AIMLE server to notify the requestor when the </w:t>
      </w:r>
      <w:r>
        <w:t>AIMLE server determines assistance information related to the split operation usage.</w:t>
      </w:r>
    </w:p>
    <w:p w14:paraId="712C7E0A"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creates the subscription and stores the subscription information.</w:t>
      </w:r>
    </w:p>
    <w:p w14:paraId="52EC4576"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subscribe response to the requestor. If the AIMLE server has created the subscription, the response includes an indication of success, the subscription identity and may include an expiration time; to maintain the subscription, the requestor shall send a subscription update request before the expiration time, otherwise the split operation subscription expires. If the AIMLE server has not created the subscription, the response includes an indication of failure and may include a reason for failure.</w:t>
      </w:r>
    </w:p>
    <w:p w14:paraId="4D319536" w14:textId="77777777" w:rsidR="0091437A" w:rsidRDefault="0091437A" w:rsidP="0091437A">
      <w:pPr>
        <w:pStyle w:val="B1"/>
        <w:ind w:firstLine="0"/>
        <w:rPr>
          <w:lang w:val="en-US"/>
        </w:rPr>
      </w:pPr>
      <w:r>
        <w:rPr>
          <w:lang w:val="en-US"/>
        </w:rPr>
        <w:lastRenderedPageBreak/>
        <w:t>If the subscription is for "assistance information", the AIMLE Server considers the assistance information included in the subscription request and can perform the following:</w:t>
      </w:r>
    </w:p>
    <w:p w14:paraId="02360E30" w14:textId="77777777" w:rsidR="0091437A" w:rsidRDefault="0091437A" w:rsidP="0091437A">
      <w:pPr>
        <w:pStyle w:val="B1"/>
        <w:ind w:firstLine="0"/>
        <w:rPr>
          <w:lang w:val="en-US"/>
        </w:rPr>
      </w:pPr>
      <w:r>
        <w:t>The AIMLE Server aggregates the collected assistance information from NEF, NWDAF, and/or ADAES to generate assistance information, e.g. Time (time point(s) or time window(s)) to deliver the task or data for the split operation. Or the AIMLE server performs inference using ML model to generate assistance information, e.g. achievable QoS with current configuration for task or data delivery, or suggestion of QoS for task or data delivery.</w:t>
      </w:r>
    </w:p>
    <w:p w14:paraId="6ECB0B8B" w14:textId="167A3452" w:rsidR="0091437A" w:rsidRDefault="0091437A" w:rsidP="0091437A">
      <w:pPr>
        <w:pStyle w:val="B1"/>
        <w:ind w:left="852"/>
      </w:pPr>
      <w:r>
        <w:t>-</w:t>
      </w:r>
      <w:r>
        <w:tab/>
        <w:t>For assistance information from NEF, the AIMLE Server</w:t>
      </w:r>
      <w:r w:rsidR="005F1C7B" w:rsidRPr="005F1C7B">
        <w:t>, acting as AF,</w:t>
      </w:r>
      <w:r>
        <w:t xml:space="preserve"> sends a request to NEF for assistance information (e.g. PDTQ on recommended time windows for AI/ML operations with QoS, QoS monitoring)</w:t>
      </w:r>
      <w:r w:rsidR="005F1C7B" w:rsidRPr="005F1C7B">
        <w:t xml:space="preserve"> as described in clause</w:t>
      </w:r>
      <w:r w:rsidR="005F1C7B">
        <w:t> </w:t>
      </w:r>
      <w:r w:rsidR="005F1C7B" w:rsidRPr="005F1C7B">
        <w:t>4.16.15 of 3GPP</w:t>
      </w:r>
      <w:r w:rsidR="005F1C7B">
        <w:t> </w:t>
      </w:r>
      <w:r w:rsidR="005F1C7B" w:rsidRPr="005F1C7B">
        <w:t>TS 23.502</w:t>
      </w:r>
      <w:r w:rsidR="005F1C7B">
        <w:t> </w:t>
      </w:r>
      <w:r w:rsidR="005F1C7B" w:rsidRPr="005F1C7B">
        <w:t>[3]</w:t>
      </w:r>
      <w:r>
        <w:t>. The request may include the information of the AI/ML task/ML model/data (e.g. size of the task or ML model, or data volume), information of the receiving nodes, requirement on the delivery/distribution (e.g. time budget, time critical or not, QoS), maximum time for complete the distribution/delivery.</w:t>
      </w:r>
    </w:p>
    <w:p w14:paraId="16183B69" w14:textId="77777777" w:rsidR="0091437A" w:rsidRDefault="0091437A" w:rsidP="0091437A">
      <w:pPr>
        <w:pStyle w:val="B2"/>
        <w:ind w:left="852"/>
      </w:pPr>
      <w:r>
        <w:t>-</w:t>
      </w:r>
      <w:r>
        <w:tab/>
        <w:t xml:space="preserve">For assistance information from NWDAF, the </w:t>
      </w:r>
      <w:r>
        <w:rPr>
          <w:lang w:eastAsia="zh-CN"/>
        </w:rPr>
        <w:t xml:space="preserve">AIMLE </w:t>
      </w:r>
      <w:r>
        <w:t>Server can send a request or subscription request to NWDAF for analytics (e.g. E2E data volume transfer time, DN performance, Network performance, UE mobility). The details parameters in the requests to NWDAF for analytics are given in 3GPP TS 23.288 [2].</w:t>
      </w:r>
    </w:p>
    <w:p w14:paraId="3AABD76E" w14:textId="77777777" w:rsidR="0091437A" w:rsidRDefault="0091437A" w:rsidP="0091437A">
      <w:pPr>
        <w:pStyle w:val="B1"/>
        <w:ind w:left="852"/>
      </w:pPr>
      <w:r>
        <w:t>-</w:t>
      </w:r>
      <w:r>
        <w:tab/>
        <w:t xml:space="preserve">For assistance information from ADAES, the </w:t>
      </w:r>
      <w:r>
        <w:rPr>
          <w:lang w:eastAsia="zh-CN"/>
        </w:rPr>
        <w:t xml:space="preserve">AIMLE </w:t>
      </w:r>
      <w:r>
        <w:t>Server can send a request or subscription request to ADAES for analytics (e.g. slice-specific application performance analytics, UE-to-UE application performance analytics). The details parameters in the requests to ADAES for analytics are given in 3GPP TS 23.436 [4].</w:t>
      </w:r>
    </w:p>
    <w:p w14:paraId="6D7457D9" w14:textId="77777777" w:rsidR="0091437A" w:rsidRDefault="0091437A" w:rsidP="0091437A">
      <w:pPr>
        <w:pStyle w:val="B2"/>
        <w:ind w:left="568"/>
      </w:pPr>
    </w:p>
    <w:p w14:paraId="235B0536" w14:textId="7F3A04F4" w:rsidR="0091437A" w:rsidRDefault="0091437A" w:rsidP="0091437A">
      <w:pPr>
        <w:pStyle w:val="Heading5"/>
        <w:rPr>
          <w:lang w:val="en-US"/>
        </w:rPr>
      </w:pPr>
      <w:bookmarkStart w:id="427" w:name="_Toc218864205"/>
      <w:r>
        <w:rPr>
          <w:lang w:val="en-US"/>
        </w:rPr>
        <w:t>8.14.2.5.3</w:t>
      </w:r>
      <w:r>
        <w:rPr>
          <w:lang w:val="en-US"/>
        </w:rPr>
        <w:tab/>
        <w:t>Notify</w:t>
      </w:r>
      <w:bookmarkEnd w:id="427"/>
    </w:p>
    <w:p w14:paraId="75E3B950" w14:textId="78FDFB26" w:rsidR="0091437A" w:rsidRDefault="0091437A" w:rsidP="0091437A">
      <w:pPr>
        <w:rPr>
          <w:lang w:val="en-US"/>
        </w:rPr>
      </w:pPr>
      <w:r>
        <w:rPr>
          <w:lang w:val="en-US"/>
        </w:rPr>
        <w:t>Figure 8.14.2.5.3-1 illustrates the split operation notify operation between the AIMLE server and an AIMLE client or VAL server.</w:t>
      </w:r>
    </w:p>
    <w:p w14:paraId="3C4923F4" w14:textId="77777777" w:rsidR="0091437A" w:rsidRDefault="0091437A" w:rsidP="0091437A">
      <w:r>
        <w:t>Pre-conditions:</w:t>
      </w:r>
    </w:p>
    <w:p w14:paraId="5CF52513" w14:textId="230654EC" w:rsidR="0091437A" w:rsidRDefault="003D1424" w:rsidP="003D1424">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439C3726" w14:textId="77777777" w:rsidR="0091437A" w:rsidRDefault="0091437A" w:rsidP="0091437A"/>
    <w:p w14:paraId="5AFC8033" w14:textId="77777777" w:rsidR="0091437A" w:rsidRDefault="0091437A" w:rsidP="0091437A">
      <w:pPr>
        <w:pStyle w:val="TH"/>
        <w:rPr>
          <w:lang w:val="en-US"/>
        </w:rPr>
      </w:pPr>
      <w:r>
        <w:object w:dxaOrig="5325" w:dyaOrig="1995" w14:anchorId="52E218DD">
          <v:shape id="_x0000_i1066" type="#_x0000_t75" style="width:267.45pt;height:101pt" o:ole="">
            <v:imagedata r:id="rId93" o:title=""/>
          </v:shape>
          <o:OLEObject Type="Embed" ProgID="Visio.Drawing.15" ShapeID="_x0000_i1066" DrawAspect="Content" ObjectID="_1829476689" r:id="rId94"/>
        </w:object>
      </w:r>
    </w:p>
    <w:p w14:paraId="23CF04BD" w14:textId="198DDC81" w:rsidR="0091437A" w:rsidRDefault="0091437A" w:rsidP="0091437A">
      <w:pPr>
        <w:pStyle w:val="TF"/>
        <w:rPr>
          <w:lang w:val="en-US"/>
        </w:rPr>
      </w:pPr>
      <w:r>
        <w:rPr>
          <w:lang w:val="en-US"/>
        </w:rPr>
        <w:t>Figure 8.14.2.5.3-1: Split operation notification</w:t>
      </w:r>
    </w:p>
    <w:p w14:paraId="57F582D4" w14:textId="77777777" w:rsidR="0091437A" w:rsidRDefault="0091437A" w:rsidP="0091437A">
      <w:pPr>
        <w:pStyle w:val="B1"/>
      </w:pPr>
      <w:r>
        <w:rPr>
          <w:lang w:val="en-US"/>
        </w:rPr>
        <w:t>1.</w:t>
      </w:r>
      <w:r>
        <w:rPr>
          <w:lang w:val="en-US"/>
        </w:rPr>
        <w:tab/>
        <w:t xml:space="preserve">The AIMLE server detects event(s) that satisfies </w:t>
      </w:r>
      <w:r>
        <w:t>trigger conditions for notifying a subscriber (e.g., AIMLE client or VAL server) according to subscribed events.</w:t>
      </w:r>
    </w:p>
    <w:p w14:paraId="00A8D364" w14:textId="089B3780" w:rsidR="0091437A" w:rsidRDefault="0091437A" w:rsidP="0091437A">
      <w:pPr>
        <w:pStyle w:val="B2"/>
      </w:pPr>
      <w:r>
        <w:t>a.</w:t>
      </w:r>
      <w:r>
        <w:tab/>
        <w:t xml:space="preserve">If the subscribed event is for "split operation pipeline information" and the AIMLE server detects that a new split operation profile is created </w:t>
      </w:r>
      <w:r w:rsidR="009C7E11" w:rsidRPr="009C7E11">
        <w:t xml:space="preserve">or an existing pipeline is updated (e.g., node is added or removed, stage order or ML models are modified, etc.) or deleted </w:t>
      </w:r>
      <w:r>
        <w:t>and satisfy the discovery filters of the subscription, the AIMLE server notifies the subscriber (e.g., AIMLE client or VAL server) accordingly;</w:t>
      </w:r>
    </w:p>
    <w:p w14:paraId="22D14DCF" w14:textId="77777777" w:rsidR="0091437A" w:rsidRDefault="0091437A" w:rsidP="0091437A">
      <w:pPr>
        <w:pStyle w:val="B2"/>
      </w:pPr>
      <w:r>
        <w:t>b.</w:t>
      </w:r>
      <w:r>
        <w:tab/>
        <w:t xml:space="preserve">If the subscribed event is for "split operation assistance information" and the AIMLE server has determined assistance information related to split operation usage, the AIMLE server notifies the subscribers (e.g., AIMLE client or VAL server) accordingly. </w:t>
      </w:r>
    </w:p>
    <w:p w14:paraId="52A2BC8A" w14:textId="77777777" w:rsidR="0091437A" w:rsidRDefault="0091437A" w:rsidP="0091437A">
      <w:pPr>
        <w:pStyle w:val="B1"/>
      </w:pPr>
      <w:r>
        <w:lastRenderedPageBreak/>
        <w:t>2.</w:t>
      </w:r>
      <w:r>
        <w:tab/>
      </w:r>
      <w:r>
        <w:rPr>
          <w:lang w:val="en-US"/>
        </w:rPr>
        <w:t>The AIMLE server sends a split operation notification to the requestor indicating the event. The notification includes a subscription identity and may include a split operation profile(s), split operation node information, or split operation assistance information dependent on the associated event.</w:t>
      </w:r>
    </w:p>
    <w:p w14:paraId="4827D8C4" w14:textId="1883AF3C" w:rsidR="0091437A" w:rsidRDefault="0091437A" w:rsidP="0091437A">
      <w:pPr>
        <w:pStyle w:val="Heading5"/>
        <w:rPr>
          <w:lang w:val="en-US"/>
        </w:rPr>
      </w:pPr>
      <w:bookmarkStart w:id="428" w:name="_Toc218864206"/>
      <w:r>
        <w:rPr>
          <w:lang w:val="en-US"/>
        </w:rPr>
        <w:t>8.14.2.5.4</w:t>
      </w:r>
      <w:r>
        <w:rPr>
          <w:lang w:val="en-US"/>
        </w:rPr>
        <w:tab/>
        <w:t>Subscription update</w:t>
      </w:r>
      <w:bookmarkEnd w:id="428"/>
    </w:p>
    <w:p w14:paraId="3BB3C0DA" w14:textId="60FFEE92" w:rsidR="0091437A" w:rsidRDefault="0091437A" w:rsidP="0091437A">
      <w:pPr>
        <w:rPr>
          <w:lang w:val="en-US"/>
        </w:rPr>
      </w:pPr>
      <w:r>
        <w:rPr>
          <w:lang w:val="en-US"/>
        </w:rPr>
        <w:t>Figure 8.14.2.5.4-1 illustrates the procedure for an AIMLE client or VAL server to update a subscription with the AIMLE server.</w:t>
      </w:r>
    </w:p>
    <w:p w14:paraId="79FA4961" w14:textId="77777777" w:rsidR="0091437A" w:rsidRDefault="0091437A" w:rsidP="0091437A">
      <w:r>
        <w:t>Pre-conditions:</w:t>
      </w:r>
    </w:p>
    <w:p w14:paraId="11DDF472" w14:textId="16BBD713" w:rsidR="0091437A" w:rsidRDefault="004917FA" w:rsidP="004917FA">
      <w:pPr>
        <w:pStyle w:val="B1"/>
      </w:pPr>
      <w:r>
        <w:rPr>
          <w:lang w:val="en-US"/>
        </w:rPr>
        <w:t>2.</w:t>
      </w:r>
      <w:r>
        <w:rPr>
          <w:lang w:val="en-US"/>
        </w:rPr>
        <w:tab/>
      </w:r>
      <w:r w:rsidR="0091437A">
        <w:rPr>
          <w:lang w:val="en-US"/>
        </w:rPr>
        <w:t xml:space="preserve">The AIMLE client or VAL server has subscribed for split operation with </w:t>
      </w:r>
      <w:r w:rsidR="0091437A">
        <w:t>the AIMLE Server;</w:t>
      </w:r>
    </w:p>
    <w:p w14:paraId="0AF7639A" w14:textId="77777777" w:rsidR="0091437A" w:rsidRDefault="0091437A" w:rsidP="004917FA">
      <w:pPr>
        <w:pStyle w:val="TH"/>
        <w:rPr>
          <w:lang w:val="en-US"/>
        </w:rPr>
      </w:pPr>
      <w:r>
        <w:object w:dxaOrig="5325" w:dyaOrig="2655" w14:anchorId="46E0CA0D">
          <v:shape id="_x0000_i1067" type="#_x0000_t75" style="width:267.45pt;height:132.8pt" o:ole="">
            <v:imagedata r:id="rId95" o:title=""/>
          </v:shape>
          <o:OLEObject Type="Embed" ProgID="Visio.Drawing.15" ShapeID="_x0000_i1067" DrawAspect="Content" ObjectID="_1829476690" r:id="rId96"/>
        </w:object>
      </w:r>
    </w:p>
    <w:p w14:paraId="4FB4C889" w14:textId="37331536" w:rsidR="0091437A" w:rsidRDefault="0091437A" w:rsidP="004917FA">
      <w:pPr>
        <w:pStyle w:val="TF"/>
        <w:rPr>
          <w:lang w:val="en-US"/>
        </w:rPr>
      </w:pPr>
      <w:r>
        <w:rPr>
          <w:lang w:val="en-US"/>
        </w:rPr>
        <w:t>Figure 8.14.2.5.4-1: Split operation subscription update</w:t>
      </w:r>
    </w:p>
    <w:p w14:paraId="657E1572" w14:textId="3D016F17" w:rsidR="0091437A" w:rsidRDefault="0091437A" w:rsidP="0091437A">
      <w:pPr>
        <w:pStyle w:val="B1"/>
        <w:rPr>
          <w:lang w:val="en-US"/>
        </w:rPr>
      </w:pPr>
      <w:r>
        <w:rPr>
          <w:lang w:val="en-US"/>
        </w:rPr>
        <w:t>1.</w:t>
      </w:r>
      <w:r>
        <w:rPr>
          <w:lang w:val="en-US"/>
        </w:rPr>
        <w:tab/>
        <w:t xml:space="preserve">The requestor (e.g., AIMLE client or VAL server) sends a split operation subscription update request to the AIMLE server. The request includes information defined in </w:t>
      </w:r>
      <w:r>
        <w:t>Table 8.14.3.15</w:t>
      </w:r>
      <w:r>
        <w:rPr>
          <w:lang w:eastAsia="zh-CN"/>
        </w:rPr>
        <w:t>-1.</w:t>
      </w:r>
    </w:p>
    <w:p w14:paraId="3109A2E9"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updates the subscription information.</w:t>
      </w:r>
    </w:p>
    <w:p w14:paraId="59BB9F15"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subscription update response to the requestor. If the AIMLE server has updated the subscription, the response includes an indication of success and may include an expiration time. To maintain the subscription, the requestor shall send a subscription update request before the expiration time, otherwise the split operation subscription expires. If the AIMLE server has not updated the subscription, the response includes an indication of failure and may include a reason for failure.</w:t>
      </w:r>
    </w:p>
    <w:p w14:paraId="0DD2CBB0" w14:textId="299A8928" w:rsidR="0091437A" w:rsidRDefault="0091437A" w:rsidP="0091437A">
      <w:pPr>
        <w:pStyle w:val="Heading5"/>
        <w:rPr>
          <w:lang w:val="en-US"/>
        </w:rPr>
      </w:pPr>
      <w:bookmarkStart w:id="429" w:name="_Toc218864207"/>
      <w:r>
        <w:rPr>
          <w:lang w:val="en-US"/>
        </w:rPr>
        <w:t>8.14.2.5.5</w:t>
      </w:r>
      <w:r>
        <w:rPr>
          <w:lang w:val="en-US"/>
        </w:rPr>
        <w:tab/>
        <w:t>Unsubscribe</w:t>
      </w:r>
      <w:bookmarkEnd w:id="429"/>
    </w:p>
    <w:p w14:paraId="6ADCD75B" w14:textId="717D8723" w:rsidR="0091437A" w:rsidRDefault="0091437A" w:rsidP="0091437A">
      <w:pPr>
        <w:rPr>
          <w:lang w:val="en-US"/>
        </w:rPr>
      </w:pPr>
      <w:r>
        <w:rPr>
          <w:lang w:val="en-US"/>
        </w:rPr>
        <w:t>Figure 8.14.2.5.5-1 illustrates the procedure for an AIMLE client or VAL server to unsubscribe with the AIMLE server.</w:t>
      </w:r>
    </w:p>
    <w:p w14:paraId="353EB5A5" w14:textId="77777777" w:rsidR="0091437A" w:rsidRDefault="0091437A" w:rsidP="0091437A">
      <w:r>
        <w:t>Pre-conditions:</w:t>
      </w:r>
    </w:p>
    <w:p w14:paraId="41CB50E2" w14:textId="32277952" w:rsidR="0091437A" w:rsidRDefault="008523DA" w:rsidP="008523DA">
      <w:pPr>
        <w:pStyle w:val="B1"/>
      </w:pPr>
      <w:r>
        <w:rPr>
          <w:lang w:val="en-US"/>
        </w:rPr>
        <w:t>1.</w:t>
      </w:r>
      <w:r>
        <w:rPr>
          <w:lang w:val="en-US"/>
        </w:rPr>
        <w:tab/>
      </w:r>
      <w:r w:rsidR="0091437A">
        <w:rPr>
          <w:lang w:val="en-US"/>
        </w:rPr>
        <w:t xml:space="preserve">The AIMLE client or VAL server has subscribed for split operation with </w:t>
      </w:r>
      <w:r w:rsidR="0091437A">
        <w:t>the AIMLE Server;</w:t>
      </w:r>
    </w:p>
    <w:p w14:paraId="2FEAD50E" w14:textId="77777777" w:rsidR="0091437A" w:rsidRDefault="0091437A" w:rsidP="008523DA">
      <w:pPr>
        <w:pStyle w:val="TH"/>
        <w:rPr>
          <w:lang w:val="en-US"/>
        </w:rPr>
      </w:pPr>
      <w:r>
        <w:object w:dxaOrig="5325" w:dyaOrig="2655" w14:anchorId="38B4208D">
          <v:shape id="_x0000_i1068" type="#_x0000_t75" style="width:267.45pt;height:132.8pt" o:ole="">
            <v:imagedata r:id="rId97" o:title=""/>
          </v:shape>
          <o:OLEObject Type="Embed" ProgID="Visio.Drawing.15" ShapeID="_x0000_i1068" DrawAspect="Content" ObjectID="_1829476691" r:id="rId98"/>
        </w:object>
      </w:r>
    </w:p>
    <w:p w14:paraId="5EFC4397" w14:textId="5096CCE5" w:rsidR="0091437A" w:rsidRDefault="0091437A" w:rsidP="008523DA">
      <w:pPr>
        <w:pStyle w:val="TF"/>
        <w:rPr>
          <w:lang w:val="en-US"/>
        </w:rPr>
      </w:pPr>
      <w:r>
        <w:rPr>
          <w:lang w:val="en-US"/>
        </w:rPr>
        <w:t>Figure 8.</w:t>
      </w:r>
      <w:r w:rsidR="00EA49C4">
        <w:rPr>
          <w:lang w:val="en-US"/>
        </w:rPr>
        <w:t>14</w:t>
      </w:r>
      <w:r>
        <w:rPr>
          <w:lang w:val="en-US"/>
        </w:rPr>
        <w:t>.2.5.4-1: Split operation unsubscribe</w:t>
      </w:r>
    </w:p>
    <w:p w14:paraId="0EB9D8F7" w14:textId="4CF28087" w:rsidR="0091437A" w:rsidRDefault="0091437A" w:rsidP="0091437A">
      <w:pPr>
        <w:pStyle w:val="B1"/>
        <w:rPr>
          <w:lang w:val="en-US"/>
        </w:rPr>
      </w:pPr>
      <w:r>
        <w:rPr>
          <w:lang w:val="en-US"/>
        </w:rPr>
        <w:lastRenderedPageBreak/>
        <w:t>1.</w:t>
      </w:r>
      <w:r>
        <w:rPr>
          <w:lang w:val="en-US"/>
        </w:rPr>
        <w:tab/>
        <w:t xml:space="preserve">The requestor (e.g., AIMLE client or VAL server) sends a split operation unsubscribe request to the AIMLE server. The request includes information defined in </w:t>
      </w:r>
      <w:r>
        <w:t>Table 8.</w:t>
      </w:r>
      <w:r w:rsidR="00EA49C4">
        <w:t>14</w:t>
      </w:r>
      <w:r>
        <w:t>.3.17</w:t>
      </w:r>
      <w:r>
        <w:rPr>
          <w:lang w:eastAsia="zh-CN"/>
        </w:rPr>
        <w:t>-1.</w:t>
      </w:r>
    </w:p>
    <w:p w14:paraId="0AC53ECB" w14:textId="77777777" w:rsidR="0091437A" w:rsidRDefault="0091437A" w:rsidP="0091437A">
      <w:pPr>
        <w:pStyle w:val="B1"/>
        <w:rPr>
          <w:lang w:val="en-US"/>
        </w:rPr>
      </w:pPr>
      <w:r>
        <w:rPr>
          <w:lang w:val="en-US"/>
        </w:rPr>
        <w:t>2.</w:t>
      </w:r>
      <w:r>
        <w:rPr>
          <w:lang w:val="en-US"/>
        </w:rPr>
        <w:tab/>
        <w:t>Upon receiving the request from the requestor, the AIMLE server validates if the requestor is authorized for the request. If the requestor is authorized, the AIMLE server cancels the subscription associated with the subscription identifier.</w:t>
      </w:r>
    </w:p>
    <w:p w14:paraId="4C06BB07" w14:textId="77777777" w:rsidR="0091437A" w:rsidRDefault="0091437A" w:rsidP="0091437A">
      <w:pPr>
        <w:pStyle w:val="B1"/>
        <w:rPr>
          <w:lang w:val="en-US"/>
        </w:rPr>
      </w:pPr>
      <w:r>
        <w:rPr>
          <w:lang w:val="en-US"/>
        </w:rPr>
        <w:t>3.</w:t>
      </w:r>
      <w:r>
        <w:rPr>
          <w:lang w:val="en-US"/>
        </w:rPr>
        <w:tab/>
      </w:r>
      <w:r>
        <w:t>The</w:t>
      </w:r>
      <w:r>
        <w:rPr>
          <w:lang w:val="en-US"/>
        </w:rPr>
        <w:t xml:space="preserve"> AIMLE server sends a split operation unsubscribe response to the requestor. If the AIMLE server has canceled the subscription, the response includes an indication of success. If the AIMLE server has not canceled the subscription, the response includes an indication of failure and may include a reason for failure.</w:t>
      </w:r>
    </w:p>
    <w:p w14:paraId="3CF1A517" w14:textId="6B8FFE39" w:rsidR="008911D8" w:rsidRDefault="008911D8" w:rsidP="008911D8">
      <w:pPr>
        <w:pStyle w:val="Heading4"/>
        <w:rPr>
          <w:lang w:val="en-IN"/>
        </w:rPr>
      </w:pPr>
      <w:bookmarkStart w:id="430" w:name="_Toc218864208"/>
      <w:r>
        <w:rPr>
          <w:lang w:val="en-IN"/>
        </w:rPr>
        <w:t>8.14.2.6</w:t>
      </w:r>
      <w:r>
        <w:rPr>
          <w:lang w:val="en-IN"/>
        </w:rPr>
        <w:tab/>
        <w:t>Split operation pipeline update</w:t>
      </w:r>
      <w:bookmarkEnd w:id="430"/>
    </w:p>
    <w:p w14:paraId="1D573A20" w14:textId="14546332" w:rsidR="008911D8" w:rsidRDefault="008911D8" w:rsidP="008911D8">
      <w:pPr>
        <w:rPr>
          <w:lang w:val="en-US"/>
        </w:rPr>
      </w:pPr>
      <w:r>
        <w:rPr>
          <w:lang w:val="en-US"/>
        </w:rPr>
        <w:t>Figure 8.14.2.6-1 illustrates the procedure for an AIMLE client to update an instance of a split operation pipeline at the AIMLE server. The AIMLE client or VAL client can determine that some of the nodes in the split operation pipeline may not be able to perform the required operation and decides to modify the pipeline either to add or remove the nodes.</w:t>
      </w:r>
    </w:p>
    <w:p w14:paraId="365D9E24" w14:textId="77777777" w:rsidR="008911D8" w:rsidRDefault="008911D8" w:rsidP="008911D8">
      <w:pPr>
        <w:rPr>
          <w:lang w:val="en-US"/>
        </w:rPr>
      </w:pPr>
      <w:r>
        <w:rPr>
          <w:lang w:val="en-US"/>
        </w:rPr>
        <w:t>Pre-conditions:</w:t>
      </w:r>
    </w:p>
    <w:p w14:paraId="40888D9D" w14:textId="5AB4D7EA"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51ADA543" w14:textId="77777777" w:rsidR="008911D8" w:rsidRDefault="008911D8" w:rsidP="008911D8">
      <w:pPr>
        <w:pStyle w:val="TH"/>
      </w:pPr>
      <w:r>
        <w:object w:dxaOrig="5340" w:dyaOrig="2670" w14:anchorId="2DD0C3BB">
          <v:shape id="_x0000_i1069" type="#_x0000_t75" style="width:266.5pt;height:133.7pt" o:ole="">
            <v:imagedata r:id="rId99" o:title=""/>
          </v:shape>
          <o:OLEObject Type="Embed" ProgID="Visio.Drawing.15" ShapeID="_x0000_i1069" DrawAspect="Content" ObjectID="_1829476692" r:id="rId100"/>
        </w:object>
      </w:r>
    </w:p>
    <w:p w14:paraId="0DA9E465" w14:textId="46DA4F96" w:rsidR="008911D8" w:rsidRDefault="008911D8" w:rsidP="008911D8">
      <w:pPr>
        <w:pStyle w:val="TF"/>
        <w:rPr>
          <w:lang w:val="en-US"/>
        </w:rPr>
      </w:pPr>
      <w:r>
        <w:rPr>
          <w:lang w:val="en-US"/>
        </w:rPr>
        <w:t>Figure 8.14.2.6-1: Split operation pipeline update</w:t>
      </w:r>
    </w:p>
    <w:p w14:paraId="49AB9D21" w14:textId="5403A74C" w:rsidR="008911D8" w:rsidRDefault="008911D8" w:rsidP="008911D8">
      <w:pPr>
        <w:pStyle w:val="B1"/>
      </w:pPr>
      <w:r>
        <w:t>1.</w:t>
      </w:r>
      <w:r>
        <w:tab/>
        <w:t>The AIMLE client sends a split operation pipeline update request to the AIMLE server. The request includes information defined in Table 8.14.3.19-1.</w:t>
      </w:r>
    </w:p>
    <w:p w14:paraId="57B7DBCB" w14:textId="77777777" w:rsidR="008911D8" w:rsidRDefault="008911D8" w:rsidP="008911D8">
      <w:pPr>
        <w:pStyle w:val="B1"/>
      </w:pPr>
      <w:r>
        <w:t>2.</w:t>
      </w:r>
      <w:r>
        <w:tab/>
        <w:t>Upon receiving the request from the AIMLE client, the AIMLE server validates if the requestor is authorized for the request. If the requestor is authorized, the AIMLE server validates if the requested split operation pipeline can be updated based on the split operation pipeline identifier included in the request.</w:t>
      </w:r>
    </w:p>
    <w:p w14:paraId="028F9C5D" w14:textId="77777777" w:rsidR="008911D8" w:rsidRDefault="008911D8" w:rsidP="008911D8">
      <w:pPr>
        <w:pStyle w:val="B1"/>
        <w:ind w:firstLine="0"/>
      </w:pPr>
      <w:r>
        <w:t>If the requestor is authorized and a split operation pipeline profile is determined, the AIMLE server updates the split operation pipeline profile</w:t>
      </w:r>
      <w:r>
        <w:rPr>
          <w:lang w:val="en-US"/>
        </w:rPr>
        <w:t xml:space="preserve"> </w:t>
      </w:r>
      <w:r>
        <w:t>and notifies the appropriate processing nodes indicated in the request about their inclusion or exclusion in the split operation pipeline as described in clause 8.14.2.5. The AIMLE server also notifies the already existing nodes about modification of the existing pipeline as described in clause 8.14.2.5.</w:t>
      </w:r>
    </w:p>
    <w:p w14:paraId="44E7C94D" w14:textId="402FBDC2" w:rsidR="002C2DBD" w:rsidRDefault="008911D8" w:rsidP="008911D8">
      <w:pPr>
        <w:pStyle w:val="B1"/>
        <w:rPr>
          <w:lang w:val="en-US"/>
        </w:rPr>
      </w:pPr>
      <w:r>
        <w:rPr>
          <w:lang w:val="en-US"/>
        </w:rPr>
        <w:t>3.</w:t>
      </w:r>
      <w:r>
        <w:rPr>
          <w:lang w:val="en-US"/>
        </w:rPr>
        <w:tab/>
        <w:t>The AIMLE server sends a split operation pipeline update response message to the AIMLE client. If the AIMLE server has updated an instance of a split operation pipeline profile, the response includes an indication of success, and the corresponding split operation profile. Otherwise, the response includes an indication of failure and may include a reason for failure.</w:t>
      </w:r>
    </w:p>
    <w:p w14:paraId="6885CFDE" w14:textId="067DC3B7" w:rsidR="008911D8" w:rsidRDefault="008911D8" w:rsidP="008911D8">
      <w:pPr>
        <w:pStyle w:val="Heading4"/>
        <w:rPr>
          <w:lang w:val="en-IN"/>
        </w:rPr>
      </w:pPr>
      <w:bookmarkStart w:id="431" w:name="_Toc218864209"/>
      <w:r>
        <w:rPr>
          <w:lang w:val="en-IN"/>
        </w:rPr>
        <w:t>8.14.2.7</w:t>
      </w:r>
      <w:r>
        <w:rPr>
          <w:lang w:val="en-IN"/>
        </w:rPr>
        <w:tab/>
        <w:t>Split operation pipeline delete</w:t>
      </w:r>
      <w:bookmarkEnd w:id="431"/>
    </w:p>
    <w:p w14:paraId="7084589A" w14:textId="1DEB397C" w:rsidR="008911D8" w:rsidRDefault="008911D8" w:rsidP="008911D8">
      <w:pPr>
        <w:rPr>
          <w:lang w:val="en-US"/>
        </w:rPr>
      </w:pPr>
      <w:r>
        <w:rPr>
          <w:lang w:val="en-US"/>
        </w:rPr>
        <w:t>Figure 8.14.2.7-1 illustrates the procedure for an AIMLE client to delete an instance of a split operation pipeline at the AIMLE server. The AIMLE client or VAL client can determine to delete a split operation pipeline when it is no longer needed.</w:t>
      </w:r>
    </w:p>
    <w:p w14:paraId="20480DCC" w14:textId="77777777" w:rsidR="008911D8" w:rsidRDefault="008911D8" w:rsidP="008911D8">
      <w:pPr>
        <w:rPr>
          <w:lang w:val="en-US"/>
        </w:rPr>
      </w:pPr>
      <w:r>
        <w:rPr>
          <w:lang w:val="en-US"/>
        </w:rPr>
        <w:t>Pre-conditions:</w:t>
      </w:r>
    </w:p>
    <w:p w14:paraId="07461CB6" w14:textId="0D604947" w:rsidR="008911D8" w:rsidRDefault="008911D8" w:rsidP="008911D8">
      <w:pPr>
        <w:pStyle w:val="B1"/>
      </w:pPr>
      <w:r>
        <w:rPr>
          <w:lang w:val="en-US"/>
        </w:rPr>
        <w:t>1.</w:t>
      </w:r>
      <w:r>
        <w:rPr>
          <w:lang w:val="en-US"/>
        </w:rPr>
        <w:tab/>
        <w:t xml:space="preserve">The AIMLE client has </w:t>
      </w:r>
      <w:r>
        <w:t>received information related to split operation pipeline profile as specified in clause 8.14.2.3.</w:t>
      </w:r>
    </w:p>
    <w:p w14:paraId="27C81E2D" w14:textId="77777777" w:rsidR="008911D8" w:rsidRDefault="008911D8" w:rsidP="008911D8">
      <w:pPr>
        <w:pStyle w:val="TH"/>
      </w:pPr>
      <w:r>
        <w:object w:dxaOrig="5340" w:dyaOrig="2670" w14:anchorId="17BA7E23">
          <v:shape id="_x0000_i1070" type="#_x0000_t75" style="width:266.5pt;height:133.7pt" o:ole="">
            <v:imagedata r:id="rId101" o:title=""/>
          </v:shape>
          <o:OLEObject Type="Embed" ProgID="Visio.Drawing.15" ShapeID="_x0000_i1070" DrawAspect="Content" ObjectID="_1829476693" r:id="rId102"/>
        </w:object>
      </w:r>
    </w:p>
    <w:p w14:paraId="433A76B2" w14:textId="6F2EE713" w:rsidR="008911D8" w:rsidRDefault="008911D8" w:rsidP="008911D8">
      <w:pPr>
        <w:pStyle w:val="TF"/>
        <w:rPr>
          <w:lang w:val="en-US"/>
        </w:rPr>
      </w:pPr>
      <w:r>
        <w:rPr>
          <w:lang w:val="en-US"/>
        </w:rPr>
        <w:t>Figure 8.14.2.7-1: Split operation pipeline delete</w:t>
      </w:r>
    </w:p>
    <w:p w14:paraId="34E8560B" w14:textId="3F17F9BA" w:rsidR="008911D8" w:rsidRDefault="008911D8" w:rsidP="008911D8">
      <w:pPr>
        <w:pStyle w:val="B1"/>
      </w:pPr>
      <w:r>
        <w:t>1.</w:t>
      </w:r>
      <w:r>
        <w:tab/>
        <w:t>The AIMLE client sends a split operation pipeline delete request to the AIMLE server. The request includes information defined in Table 8.14.3.2</w:t>
      </w:r>
      <w:r w:rsidR="0082780F">
        <w:t>1</w:t>
      </w:r>
      <w:r>
        <w:t>-1.</w:t>
      </w:r>
    </w:p>
    <w:p w14:paraId="5039B37F" w14:textId="77777777" w:rsidR="008911D8" w:rsidRDefault="008911D8" w:rsidP="008911D8">
      <w:pPr>
        <w:pStyle w:val="B1"/>
      </w:pPr>
      <w:r>
        <w:t>2.</w:t>
      </w:r>
      <w:r>
        <w:tab/>
        <w:t xml:space="preserve">Upon receiving the request from the AIMLE client, the AIMLE server validates if the requestor is authorized for the request. If the requestor is authorized, the AIMLE server validates if the requested split operation pipeline can be deleted based on the split operation pipeline identifier included in the request. </w:t>
      </w:r>
    </w:p>
    <w:p w14:paraId="50A7DE43" w14:textId="77777777" w:rsidR="008911D8" w:rsidRDefault="008911D8" w:rsidP="008911D8">
      <w:pPr>
        <w:pStyle w:val="B1"/>
        <w:ind w:firstLine="0"/>
      </w:pPr>
      <w:r>
        <w:t>If the requestor is authorized and a split operation pipeline is determined, the AIMLE server deletes the split operation pipeline profile</w:t>
      </w:r>
      <w:r>
        <w:rPr>
          <w:lang w:val="en-US"/>
        </w:rPr>
        <w:t xml:space="preserve"> </w:t>
      </w:r>
      <w:r>
        <w:t xml:space="preserve">and notifies the appropriate processing nodes about deletion of the split operation pipeline as described in clause 8.14.2.5. </w:t>
      </w:r>
    </w:p>
    <w:p w14:paraId="530682FC" w14:textId="77777777" w:rsidR="008911D8" w:rsidRDefault="008911D8" w:rsidP="008911D8">
      <w:pPr>
        <w:pStyle w:val="B1"/>
        <w:rPr>
          <w:lang w:val="en-US"/>
        </w:rPr>
      </w:pPr>
      <w:r>
        <w:rPr>
          <w:lang w:val="en-US"/>
        </w:rPr>
        <w:t>3.</w:t>
      </w:r>
      <w:r>
        <w:rPr>
          <w:lang w:val="en-US"/>
        </w:rPr>
        <w:tab/>
        <w:t>The AIMLE server sends a split operation pipeline delete response message to the AIMLE client. If the AIMLE server has deleted a split operation profile, the response includes an indication of success. Otherwise, the response includes an indication of failure and may include a reason for failure.</w:t>
      </w:r>
    </w:p>
    <w:p w14:paraId="48618178" w14:textId="77777777" w:rsidR="008911D8" w:rsidRPr="00EF2846" w:rsidRDefault="008911D8" w:rsidP="00EF2846">
      <w:pPr>
        <w:pStyle w:val="B1"/>
      </w:pPr>
    </w:p>
    <w:p w14:paraId="6BD0D1F1" w14:textId="4ACE2199" w:rsidR="00014105" w:rsidRPr="00A23B1A" w:rsidRDefault="00014105" w:rsidP="00014105">
      <w:pPr>
        <w:pStyle w:val="Heading3"/>
        <w:rPr>
          <w:lang w:val="en-US"/>
        </w:rPr>
      </w:pPr>
      <w:bookmarkStart w:id="432" w:name="_Toc218864210"/>
      <w:r w:rsidRPr="003C12C0">
        <w:rPr>
          <w:rFonts w:eastAsia="SimSun"/>
          <w:lang w:val="en-US" w:eastAsia="zh-CN"/>
        </w:rPr>
        <w:t>8</w:t>
      </w:r>
      <w:r w:rsidRPr="003C12C0">
        <w:rPr>
          <w:lang w:val="en-US"/>
        </w:rPr>
        <w:t>.</w:t>
      </w:r>
      <w:r>
        <w:rPr>
          <w:lang w:val="en-US"/>
        </w:rPr>
        <w:t>14</w:t>
      </w:r>
      <w:r w:rsidRPr="003C12C0">
        <w:rPr>
          <w:lang w:val="en-US"/>
        </w:rPr>
        <w:t>.</w:t>
      </w:r>
      <w:r w:rsidRPr="003C12C0">
        <w:rPr>
          <w:rFonts w:eastAsia="SimSun" w:hint="eastAsia"/>
          <w:lang w:val="en-US" w:eastAsia="zh-CN"/>
        </w:rPr>
        <w:t>3</w:t>
      </w:r>
      <w:r w:rsidRPr="003C12C0">
        <w:rPr>
          <w:lang w:val="en-US"/>
        </w:rPr>
        <w:tab/>
        <w:t>Information flows</w:t>
      </w:r>
      <w:bookmarkEnd w:id="432"/>
    </w:p>
    <w:p w14:paraId="45130DE6" w14:textId="13C7C843" w:rsidR="00014105" w:rsidRPr="00F15F4C" w:rsidRDefault="00014105" w:rsidP="00014105">
      <w:pPr>
        <w:pStyle w:val="Heading4"/>
      </w:pPr>
      <w:bookmarkStart w:id="433" w:name="_Toc119927556"/>
      <w:bookmarkStart w:id="434" w:name="_Toc170115153"/>
      <w:bookmarkStart w:id="435" w:name="_Toc218864211"/>
      <w:r>
        <w:t>8</w:t>
      </w:r>
      <w:r w:rsidRPr="005C5FB5">
        <w:t>.</w:t>
      </w:r>
      <w:r>
        <w:t>14</w:t>
      </w:r>
      <w:r w:rsidRPr="005C5FB5">
        <w:t>.</w:t>
      </w:r>
      <w:r>
        <w:t>3</w:t>
      </w:r>
      <w:r w:rsidRPr="005C5FB5">
        <w:t>.1</w:t>
      </w:r>
      <w:r w:rsidRPr="005C5FB5">
        <w:tab/>
        <w:t>General</w:t>
      </w:r>
      <w:bookmarkEnd w:id="433"/>
      <w:bookmarkEnd w:id="434"/>
      <w:bookmarkEnd w:id="435"/>
    </w:p>
    <w:p w14:paraId="07091A6F" w14:textId="77777777" w:rsidR="00014105" w:rsidRDefault="00014105" w:rsidP="00014105">
      <w:r>
        <w:t>The following information flows are specified for operation splitting.</w:t>
      </w:r>
    </w:p>
    <w:p w14:paraId="0347BAB1" w14:textId="35C951D3" w:rsidR="00014105" w:rsidRPr="00F15F4C" w:rsidRDefault="00014105" w:rsidP="00014105">
      <w:pPr>
        <w:pStyle w:val="Heading4"/>
      </w:pPr>
      <w:bookmarkStart w:id="436" w:name="_Toc218864212"/>
      <w:r>
        <w:t>8</w:t>
      </w:r>
      <w:r w:rsidRPr="005C5FB5">
        <w:t>.</w:t>
      </w:r>
      <w:r>
        <w:rPr>
          <w:lang w:eastAsia="zh-CN"/>
        </w:rPr>
        <w:t>14</w:t>
      </w:r>
      <w:r w:rsidRPr="005C5FB5">
        <w:t>.</w:t>
      </w:r>
      <w:r>
        <w:t>3</w:t>
      </w:r>
      <w:r w:rsidRPr="005C5FB5">
        <w:t>.2</w:t>
      </w:r>
      <w:r w:rsidRPr="005C5FB5">
        <w:tab/>
      </w:r>
      <w:r>
        <w:t xml:space="preserve">Split operation pipeline discovery </w:t>
      </w:r>
      <w:r w:rsidRPr="00A5166B">
        <w:t>request</w:t>
      </w:r>
      <w:bookmarkEnd w:id="436"/>
    </w:p>
    <w:p w14:paraId="71D1CBC6" w14:textId="101D63E6" w:rsidR="00014105" w:rsidRPr="006F3B02" w:rsidRDefault="00014105" w:rsidP="00014105">
      <w:r w:rsidRPr="006F3B02">
        <w:t>Table</w:t>
      </w:r>
      <w:r>
        <w:t> 8</w:t>
      </w:r>
      <w:r w:rsidRPr="006F3B02">
        <w:t>.</w:t>
      </w:r>
      <w:r>
        <w:t>14</w:t>
      </w:r>
      <w:r w:rsidRPr="006F3B02">
        <w:t>.</w:t>
      </w:r>
      <w:r>
        <w:t>3.2</w:t>
      </w:r>
      <w:r w:rsidRPr="006F3B02">
        <w:t xml:space="preserve">-1 </w:t>
      </w:r>
      <w:r>
        <w:t>shows</w:t>
      </w:r>
      <w:r w:rsidRPr="006F3B02">
        <w:t xml:space="preserve"> </w:t>
      </w:r>
      <w:r>
        <w:t xml:space="preserve">the request sent by a AIMLE client to the AIMLE server for split operation pipeline discovery request. </w:t>
      </w:r>
    </w:p>
    <w:p w14:paraId="188362F8" w14:textId="4C9DDC13" w:rsidR="00014105" w:rsidRPr="00836241" w:rsidRDefault="00014105" w:rsidP="00014105">
      <w:pPr>
        <w:pStyle w:val="TH"/>
      </w:pPr>
      <w:r w:rsidRPr="00836241">
        <w:t>Table </w:t>
      </w:r>
      <w:r>
        <w:t>8</w:t>
      </w:r>
      <w:r w:rsidRPr="00836241">
        <w:t>.</w:t>
      </w:r>
      <w:r>
        <w:t>14</w:t>
      </w:r>
      <w:r w:rsidRPr="00836241">
        <w:t>.</w:t>
      </w:r>
      <w:r>
        <w:t>3.2</w:t>
      </w:r>
      <w:r w:rsidRPr="00836241">
        <w:rPr>
          <w:lang w:eastAsia="zh-CN"/>
        </w:rPr>
        <w:t>-1</w:t>
      </w:r>
      <w:r w:rsidRPr="00836241">
        <w:t xml:space="preserve">: </w:t>
      </w:r>
      <w:r>
        <w:t>Split operation pipeline</w:t>
      </w:r>
      <w:r w:rsidRPr="00983C2E">
        <w:t xml:space="preserve"> </w:t>
      </w:r>
      <w:r>
        <w:t>discovery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4E4E3EB0" w14:textId="77777777" w:rsidTr="0063309F">
        <w:trPr>
          <w:jc w:val="center"/>
        </w:trPr>
        <w:tc>
          <w:tcPr>
            <w:tcW w:w="3011" w:type="dxa"/>
            <w:tcBorders>
              <w:top w:val="single" w:sz="4" w:space="0" w:color="000000"/>
              <w:left w:val="single" w:sz="4" w:space="0" w:color="000000"/>
              <w:bottom w:val="single" w:sz="4" w:space="0" w:color="000000"/>
            </w:tcBorders>
          </w:tcPr>
          <w:p w14:paraId="03788E34"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F406A8"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6B0237D" w14:textId="77777777" w:rsidR="00014105" w:rsidRPr="00836241" w:rsidRDefault="00014105" w:rsidP="0063309F">
            <w:pPr>
              <w:pStyle w:val="TAH"/>
            </w:pPr>
            <w:r w:rsidRPr="00836241">
              <w:t>Description</w:t>
            </w:r>
          </w:p>
        </w:tc>
      </w:tr>
      <w:tr w:rsidR="00014105" w:rsidRPr="00836241" w14:paraId="0736092A" w14:textId="77777777" w:rsidTr="0063309F">
        <w:trPr>
          <w:jc w:val="center"/>
        </w:trPr>
        <w:tc>
          <w:tcPr>
            <w:tcW w:w="3011" w:type="dxa"/>
            <w:tcBorders>
              <w:top w:val="single" w:sz="4" w:space="0" w:color="000000"/>
              <w:left w:val="single" w:sz="4" w:space="0" w:color="000000"/>
              <w:bottom w:val="single" w:sz="4" w:space="0" w:color="000000"/>
            </w:tcBorders>
          </w:tcPr>
          <w:p w14:paraId="2AC7BC55"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4B90CCE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D120427"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p>
        </w:tc>
      </w:tr>
      <w:tr w:rsidR="00014105" w:rsidRPr="00836241" w14:paraId="46303F44" w14:textId="77777777" w:rsidTr="0063309F">
        <w:trPr>
          <w:jc w:val="center"/>
        </w:trPr>
        <w:tc>
          <w:tcPr>
            <w:tcW w:w="3011" w:type="dxa"/>
            <w:tcBorders>
              <w:top w:val="single" w:sz="4" w:space="0" w:color="000000"/>
              <w:left w:val="single" w:sz="4" w:space="0" w:color="000000"/>
              <w:bottom w:val="single" w:sz="4" w:space="0" w:color="000000"/>
            </w:tcBorders>
          </w:tcPr>
          <w:p w14:paraId="3F0A3E3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7009E8B"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DCEEB93"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7826C384" w14:textId="77777777" w:rsidTr="0063309F">
        <w:trPr>
          <w:jc w:val="center"/>
        </w:trPr>
        <w:tc>
          <w:tcPr>
            <w:tcW w:w="3011" w:type="dxa"/>
            <w:tcBorders>
              <w:top w:val="single" w:sz="4" w:space="0" w:color="000000"/>
              <w:left w:val="single" w:sz="4" w:space="0" w:color="000000"/>
              <w:bottom w:val="single" w:sz="4" w:space="0" w:color="000000"/>
            </w:tcBorders>
          </w:tcPr>
          <w:p w14:paraId="43F7FDE0" w14:textId="77777777" w:rsidR="00014105" w:rsidRDefault="00014105" w:rsidP="0063309F">
            <w:pPr>
              <w:pStyle w:val="TAL"/>
              <w:rPr>
                <w:lang w:val="en-US"/>
              </w:rPr>
            </w:pPr>
            <w:r>
              <w:rPr>
                <w:lang w:val="en-US"/>
              </w:rPr>
              <w:t>Split operation discovery filters</w:t>
            </w:r>
          </w:p>
        </w:tc>
        <w:tc>
          <w:tcPr>
            <w:tcW w:w="1034" w:type="dxa"/>
            <w:tcBorders>
              <w:top w:val="single" w:sz="4" w:space="0" w:color="000000"/>
              <w:left w:val="single" w:sz="4" w:space="0" w:color="000000"/>
              <w:bottom w:val="single" w:sz="4" w:space="0" w:color="000000"/>
            </w:tcBorders>
          </w:tcPr>
          <w:p w14:paraId="1BD362F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88DA2E" w14:textId="77777777" w:rsidR="00014105" w:rsidRDefault="00014105" w:rsidP="0063309F">
            <w:pPr>
              <w:pStyle w:val="TAL"/>
              <w:rPr>
                <w:rFonts w:eastAsia="Malgun Gothic"/>
                <w:lang w:val="en-US"/>
              </w:rPr>
            </w:pPr>
            <w:r>
              <w:rPr>
                <w:rFonts w:eastAsia="Malgun Gothic"/>
                <w:lang w:val="en-US"/>
              </w:rPr>
              <w:t>Split operation discovery filters.</w:t>
            </w:r>
          </w:p>
        </w:tc>
      </w:tr>
      <w:tr w:rsidR="00014105" w:rsidRPr="00836241" w14:paraId="51B450F0" w14:textId="77777777" w:rsidTr="0063309F">
        <w:trPr>
          <w:jc w:val="center"/>
        </w:trPr>
        <w:tc>
          <w:tcPr>
            <w:tcW w:w="3011" w:type="dxa"/>
            <w:tcBorders>
              <w:top w:val="single" w:sz="4" w:space="0" w:color="000000"/>
              <w:left w:val="single" w:sz="4" w:space="0" w:color="000000"/>
              <w:bottom w:val="single" w:sz="4" w:space="0" w:color="000000"/>
            </w:tcBorders>
          </w:tcPr>
          <w:p w14:paraId="022790A0"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42E3EC5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CEFAC5D"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49638F0A" w14:textId="77777777" w:rsidTr="0063309F">
        <w:trPr>
          <w:jc w:val="center"/>
        </w:trPr>
        <w:tc>
          <w:tcPr>
            <w:tcW w:w="3011" w:type="dxa"/>
            <w:tcBorders>
              <w:top w:val="single" w:sz="4" w:space="0" w:color="000000"/>
              <w:left w:val="single" w:sz="4" w:space="0" w:color="000000"/>
              <w:bottom w:val="single" w:sz="4" w:space="0" w:color="000000"/>
            </w:tcBorders>
          </w:tcPr>
          <w:p w14:paraId="0D91E946"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1AECCFD"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FAE658"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5E951985" w14:textId="77777777" w:rsidTr="0063309F">
        <w:trPr>
          <w:jc w:val="center"/>
        </w:trPr>
        <w:tc>
          <w:tcPr>
            <w:tcW w:w="3011" w:type="dxa"/>
            <w:tcBorders>
              <w:top w:val="single" w:sz="4" w:space="0" w:color="000000"/>
              <w:left w:val="single" w:sz="4" w:space="0" w:color="000000"/>
              <w:bottom w:val="single" w:sz="4" w:space="0" w:color="000000"/>
            </w:tcBorders>
          </w:tcPr>
          <w:p w14:paraId="0B736101"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45D2C31"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57542EB"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014105" w:rsidRPr="00836241" w14:paraId="5345DF43" w14:textId="77777777" w:rsidTr="0063309F">
        <w:trPr>
          <w:jc w:val="center"/>
        </w:trPr>
        <w:tc>
          <w:tcPr>
            <w:tcW w:w="3011" w:type="dxa"/>
            <w:tcBorders>
              <w:top w:val="single" w:sz="4" w:space="0" w:color="000000"/>
              <w:left w:val="single" w:sz="4" w:space="0" w:color="000000"/>
              <w:bottom w:val="single" w:sz="4" w:space="0" w:color="000000"/>
            </w:tcBorders>
          </w:tcPr>
          <w:p w14:paraId="1900EF97" w14:textId="77777777" w:rsidR="00014105" w:rsidRDefault="00014105" w:rsidP="0063309F">
            <w:pPr>
              <w:pStyle w:val="TAL"/>
              <w:rPr>
                <w:lang w:val="en-US"/>
              </w:rPr>
            </w:pPr>
            <w:r w:rsidRPr="00106437">
              <w:rPr>
                <w:lang w:val="en-US"/>
              </w:rPr>
              <w:t>&gt;</w:t>
            </w:r>
            <w:r>
              <w:rPr>
                <w:lang w:val="en-US"/>
              </w:rPr>
              <w:t xml:space="preserve"> number of nodes</w:t>
            </w:r>
          </w:p>
        </w:tc>
        <w:tc>
          <w:tcPr>
            <w:tcW w:w="1034" w:type="dxa"/>
            <w:tcBorders>
              <w:top w:val="single" w:sz="4" w:space="0" w:color="000000"/>
              <w:left w:val="single" w:sz="4" w:space="0" w:color="000000"/>
              <w:bottom w:val="single" w:sz="4" w:space="0" w:color="000000"/>
            </w:tcBorders>
          </w:tcPr>
          <w:p w14:paraId="53F43963"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B4A7A62" w14:textId="77777777" w:rsidR="00014105" w:rsidRDefault="00014105" w:rsidP="0063309F">
            <w:pPr>
              <w:pStyle w:val="TAL"/>
              <w:rPr>
                <w:lang w:val="en-US"/>
              </w:rPr>
            </w:pPr>
            <w:r>
              <w:rPr>
                <w:lang w:val="en-US"/>
              </w:rPr>
              <w:t xml:space="preserve">Minimum number of nodes required to support </w:t>
            </w:r>
            <w:r w:rsidRPr="00106437">
              <w:rPr>
                <w:lang w:val="en-US"/>
              </w:rPr>
              <w:t>AIML operation splitting</w:t>
            </w:r>
          </w:p>
        </w:tc>
      </w:tr>
    </w:tbl>
    <w:p w14:paraId="3A92E921" w14:textId="77777777" w:rsidR="00014105" w:rsidRDefault="00014105" w:rsidP="00014105"/>
    <w:p w14:paraId="31065E06" w14:textId="1AE9F358" w:rsidR="00014105" w:rsidRPr="00F15F4C" w:rsidRDefault="00014105" w:rsidP="00014105">
      <w:pPr>
        <w:pStyle w:val="Heading4"/>
      </w:pPr>
      <w:bookmarkStart w:id="437" w:name="_Toc218864213"/>
      <w:r>
        <w:lastRenderedPageBreak/>
        <w:t>8</w:t>
      </w:r>
      <w:r w:rsidRPr="005C5FB5">
        <w:t>.</w:t>
      </w:r>
      <w:r>
        <w:rPr>
          <w:lang w:eastAsia="zh-CN"/>
        </w:rPr>
        <w:t>14</w:t>
      </w:r>
      <w:r w:rsidRPr="005C5FB5">
        <w:t>.</w:t>
      </w:r>
      <w:r>
        <w:t>3</w:t>
      </w:r>
      <w:r w:rsidRPr="005C5FB5">
        <w:t>.</w:t>
      </w:r>
      <w:r>
        <w:t>3</w:t>
      </w:r>
      <w:r w:rsidRPr="005C5FB5">
        <w:tab/>
      </w:r>
      <w:r>
        <w:t xml:space="preserve">Split operation pipeline discovery </w:t>
      </w:r>
      <w:r w:rsidRPr="00A5166B">
        <w:t>re</w:t>
      </w:r>
      <w:r>
        <w:t>sponse</w:t>
      </w:r>
      <w:bookmarkEnd w:id="437"/>
    </w:p>
    <w:p w14:paraId="5C51C726" w14:textId="60D83F72" w:rsidR="00014105" w:rsidRPr="006F3B02" w:rsidRDefault="00014105" w:rsidP="00014105">
      <w:r w:rsidRPr="006F3B02">
        <w:t>Table</w:t>
      </w:r>
      <w:r>
        <w:t> </w:t>
      </w:r>
      <w:r>
        <w:rPr>
          <w:bCs/>
        </w:rPr>
        <w:t>8.14</w:t>
      </w:r>
      <w:r>
        <w:rPr>
          <w:b/>
        </w:rPr>
        <w:t>.</w:t>
      </w:r>
      <w:r>
        <w:t>3.3</w:t>
      </w:r>
      <w:r w:rsidRPr="006F3B02">
        <w:t>-</w:t>
      </w:r>
      <w:r>
        <w:t>1</w:t>
      </w:r>
      <w:r w:rsidRPr="006F3B02">
        <w:t xml:space="preserve"> </w:t>
      </w:r>
      <w:r>
        <w:t>shows</w:t>
      </w:r>
      <w:r w:rsidRPr="006F3B02">
        <w:t xml:space="preserve"> </w:t>
      </w:r>
      <w:r>
        <w:t>the response sent by sent by the AIMLE server after processing of split operation pipeline discovery request.</w:t>
      </w:r>
    </w:p>
    <w:p w14:paraId="4851D4C5" w14:textId="041A3C6B" w:rsidR="00014105" w:rsidRPr="00836241" w:rsidRDefault="00014105" w:rsidP="00014105">
      <w:pPr>
        <w:pStyle w:val="TH"/>
      </w:pPr>
      <w:r w:rsidRPr="00836241">
        <w:t>Table </w:t>
      </w:r>
      <w:r>
        <w:t>8.14</w:t>
      </w:r>
      <w:r w:rsidRPr="00836241">
        <w:t>.</w:t>
      </w:r>
      <w:r>
        <w:t>3.3</w:t>
      </w:r>
      <w:r w:rsidRPr="00836241">
        <w:rPr>
          <w:lang w:eastAsia="zh-CN"/>
        </w:rPr>
        <w:t>-</w:t>
      </w:r>
      <w:r>
        <w:rPr>
          <w:lang w:eastAsia="zh-CN"/>
        </w:rPr>
        <w:t>1</w:t>
      </w:r>
      <w:r w:rsidRPr="00836241">
        <w:t xml:space="preserve">: </w:t>
      </w:r>
      <w:r>
        <w:t>Split operation pipeline discovery response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11EBE62F" w14:textId="77777777" w:rsidTr="0063309F">
        <w:trPr>
          <w:jc w:val="center"/>
        </w:trPr>
        <w:tc>
          <w:tcPr>
            <w:tcW w:w="2880" w:type="dxa"/>
            <w:tcBorders>
              <w:top w:val="single" w:sz="4" w:space="0" w:color="000000"/>
              <w:left w:val="single" w:sz="4" w:space="0" w:color="000000"/>
              <w:bottom w:val="single" w:sz="4" w:space="0" w:color="000000"/>
            </w:tcBorders>
          </w:tcPr>
          <w:p w14:paraId="065C6CDA"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22C88E29"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03027FC2" w14:textId="77777777" w:rsidR="00014105" w:rsidRPr="00836241" w:rsidRDefault="00014105" w:rsidP="0063309F">
            <w:pPr>
              <w:pStyle w:val="TAH"/>
            </w:pPr>
            <w:r w:rsidRPr="00836241">
              <w:t>Description</w:t>
            </w:r>
          </w:p>
        </w:tc>
      </w:tr>
      <w:tr w:rsidR="00014105" w:rsidRPr="00836241" w14:paraId="6E5985AE" w14:textId="77777777" w:rsidTr="0063309F">
        <w:trPr>
          <w:jc w:val="center"/>
        </w:trPr>
        <w:tc>
          <w:tcPr>
            <w:tcW w:w="2880" w:type="dxa"/>
            <w:tcBorders>
              <w:top w:val="single" w:sz="4" w:space="0" w:color="000000"/>
              <w:left w:val="single" w:sz="4" w:space="0" w:color="000000"/>
              <w:bottom w:val="single" w:sz="4" w:space="0" w:color="000000"/>
            </w:tcBorders>
          </w:tcPr>
          <w:p w14:paraId="21EA4F1A" w14:textId="77777777" w:rsidR="00014105" w:rsidRPr="00836241" w:rsidRDefault="00014105" w:rsidP="0063309F">
            <w:pPr>
              <w:pStyle w:val="TAL"/>
            </w:pPr>
            <w:r>
              <w:rPr>
                <w:lang w:eastAsia="ko-KR"/>
              </w:rPr>
              <w:t>Successful response</w:t>
            </w:r>
          </w:p>
        </w:tc>
        <w:tc>
          <w:tcPr>
            <w:tcW w:w="1440" w:type="dxa"/>
            <w:tcBorders>
              <w:top w:val="single" w:sz="4" w:space="0" w:color="000000"/>
              <w:left w:val="single" w:sz="4" w:space="0" w:color="000000"/>
              <w:bottom w:val="single" w:sz="4" w:space="0" w:color="000000"/>
            </w:tcBorders>
          </w:tcPr>
          <w:p w14:paraId="574201B3" w14:textId="77777777" w:rsidR="00827A0C" w:rsidRDefault="00014105" w:rsidP="00827A0C">
            <w:pPr>
              <w:pStyle w:val="TAC"/>
              <w:rPr>
                <w:lang w:eastAsia="zh-CN"/>
              </w:rPr>
            </w:pPr>
            <w:r>
              <w:rPr>
                <w:lang w:eastAsia="zh-CN"/>
              </w:rPr>
              <w:t>O</w:t>
            </w:r>
          </w:p>
          <w:p w14:paraId="34E96180" w14:textId="1A480692" w:rsidR="00014105" w:rsidRPr="00836241"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784E4928" w14:textId="77777777" w:rsidR="00014105" w:rsidRPr="00836241" w:rsidRDefault="00014105" w:rsidP="0063309F">
            <w:pPr>
              <w:pStyle w:val="TAL"/>
            </w:pPr>
            <w:r>
              <w:rPr>
                <w:lang w:eastAsia="ko-KR"/>
              </w:rPr>
              <w:t>Indicates that the request was successful.</w:t>
            </w:r>
          </w:p>
        </w:tc>
      </w:tr>
      <w:tr w:rsidR="00014105" w14:paraId="4ED4F8B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7B6A51AE" w14:textId="2DE8624A" w:rsidR="00014105" w:rsidRDefault="00014105" w:rsidP="0063309F">
            <w:pPr>
              <w:pStyle w:val="TAL"/>
              <w:rPr>
                <w:lang w:eastAsia="ko-KR"/>
              </w:rPr>
            </w:pPr>
            <w:r>
              <w:t>&gt; List of nodes (NOTE</w:t>
            </w:r>
            <w:r w:rsidR="00827A0C">
              <w:t> 1</w:t>
            </w:r>
            <w:r>
              <w:t>)</w:t>
            </w:r>
          </w:p>
        </w:tc>
        <w:tc>
          <w:tcPr>
            <w:tcW w:w="1440" w:type="dxa"/>
            <w:tcBorders>
              <w:top w:val="single" w:sz="4" w:space="0" w:color="000000"/>
              <w:left w:val="single" w:sz="4" w:space="0" w:color="000000"/>
              <w:bottom w:val="single" w:sz="4" w:space="0" w:color="000000"/>
              <w:right w:val="nil"/>
            </w:tcBorders>
            <w:hideMark/>
          </w:tcPr>
          <w:p w14:paraId="38CC6896" w14:textId="77777777" w:rsidR="00014105" w:rsidRDefault="00014105" w:rsidP="0063309F">
            <w:pPr>
              <w:pStyle w:val="TAC"/>
              <w:rPr>
                <w:lang w:eastAsia="ko-KR"/>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4D51D62" w14:textId="77777777" w:rsidR="00014105" w:rsidRDefault="00014105" w:rsidP="0063309F">
            <w:pPr>
              <w:pStyle w:val="TAL"/>
              <w:rPr>
                <w:lang w:eastAsia="ko-KR"/>
              </w:rPr>
            </w:pPr>
            <w:r>
              <w:rPr>
                <w:lang w:val="en-US"/>
              </w:rPr>
              <w:t xml:space="preserve">The list of discovered nodes. </w:t>
            </w:r>
          </w:p>
        </w:tc>
      </w:tr>
      <w:tr w:rsidR="00014105" w:rsidRPr="00836241" w14:paraId="73D34462" w14:textId="77777777" w:rsidTr="0063309F">
        <w:trPr>
          <w:jc w:val="center"/>
        </w:trPr>
        <w:tc>
          <w:tcPr>
            <w:tcW w:w="2880" w:type="dxa"/>
            <w:tcBorders>
              <w:top w:val="single" w:sz="4" w:space="0" w:color="000000"/>
              <w:left w:val="single" w:sz="4" w:space="0" w:color="000000"/>
              <w:bottom w:val="single" w:sz="4" w:space="0" w:color="000000"/>
            </w:tcBorders>
          </w:tcPr>
          <w:p w14:paraId="5B575714" w14:textId="4F87C6A7" w:rsidR="00014105" w:rsidRPr="00FE6636" w:rsidRDefault="00014105" w:rsidP="0063309F">
            <w:pPr>
              <w:pStyle w:val="TAL"/>
            </w:pPr>
            <w:r>
              <w:t xml:space="preserve">&gt; </w:t>
            </w:r>
            <w:r w:rsidRPr="0087581E">
              <w:t>List of split operation profiles (NOTE</w:t>
            </w:r>
            <w:r w:rsidR="00827A0C">
              <w:t> 1</w:t>
            </w:r>
            <w:r w:rsidRPr="0087581E">
              <w:t>)</w:t>
            </w:r>
          </w:p>
        </w:tc>
        <w:tc>
          <w:tcPr>
            <w:tcW w:w="1440" w:type="dxa"/>
            <w:tcBorders>
              <w:top w:val="single" w:sz="4" w:space="0" w:color="000000"/>
              <w:left w:val="single" w:sz="4" w:space="0" w:color="000000"/>
              <w:bottom w:val="single" w:sz="4" w:space="0" w:color="000000"/>
            </w:tcBorders>
          </w:tcPr>
          <w:p w14:paraId="40B49419"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AA26A42" w14:textId="7DBFC236" w:rsidR="00014105" w:rsidRDefault="00014105" w:rsidP="0063309F">
            <w:pPr>
              <w:pStyle w:val="TAL"/>
            </w:pPr>
            <w:r>
              <w:t xml:space="preserve">The list of split operation profiles as specified in </w:t>
            </w:r>
            <w:r w:rsidRPr="00836241">
              <w:t>Table </w:t>
            </w:r>
            <w:r>
              <w:t>8.14</w:t>
            </w:r>
            <w:r w:rsidRPr="00836241">
              <w:t>.</w:t>
            </w:r>
            <w:r>
              <w:t>3.3</w:t>
            </w:r>
            <w:r w:rsidRPr="00836241">
              <w:rPr>
                <w:lang w:eastAsia="zh-CN"/>
              </w:rPr>
              <w:t>-</w:t>
            </w:r>
            <w:r>
              <w:rPr>
                <w:lang w:eastAsia="zh-CN"/>
              </w:rPr>
              <w:t>2</w:t>
            </w:r>
            <w:r>
              <w:t>.</w:t>
            </w:r>
          </w:p>
        </w:tc>
      </w:tr>
      <w:tr w:rsidR="00014105" w14:paraId="2BB23ABA"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0AF35EB6" w14:textId="77777777" w:rsidR="00014105" w:rsidRDefault="00014105" w:rsidP="0063309F">
            <w:pPr>
              <w:pStyle w:val="TAL"/>
              <w:rPr>
                <w:lang w:val="en-US" w:eastAsia="en-IN"/>
              </w:rPr>
            </w:pPr>
            <w:r>
              <w:rPr>
                <w:lang w:eastAsia="ko-KR"/>
              </w:rPr>
              <w:t>Failure response</w:t>
            </w:r>
          </w:p>
        </w:tc>
        <w:tc>
          <w:tcPr>
            <w:tcW w:w="1440" w:type="dxa"/>
            <w:tcBorders>
              <w:top w:val="single" w:sz="4" w:space="0" w:color="000000"/>
              <w:left w:val="single" w:sz="4" w:space="0" w:color="000000"/>
              <w:bottom w:val="single" w:sz="4" w:space="0" w:color="000000"/>
              <w:right w:val="nil"/>
            </w:tcBorders>
            <w:hideMark/>
          </w:tcPr>
          <w:p w14:paraId="42DFAE15" w14:textId="77777777" w:rsidR="00827A0C" w:rsidRDefault="00014105" w:rsidP="00827A0C">
            <w:pPr>
              <w:pStyle w:val="TAC"/>
              <w:rPr>
                <w:lang w:eastAsia="zh-CN"/>
              </w:rPr>
            </w:pPr>
            <w:r>
              <w:rPr>
                <w:lang w:eastAsia="ko-KR"/>
              </w:rPr>
              <w:t>O</w:t>
            </w:r>
          </w:p>
          <w:p w14:paraId="35853061" w14:textId="1A263A44" w:rsidR="00014105" w:rsidRDefault="00827A0C" w:rsidP="00827A0C">
            <w:pPr>
              <w:pStyle w:val="TAC"/>
              <w:rPr>
                <w:lang w:eastAsia="zh-CN"/>
              </w:rPr>
            </w:pPr>
            <w:r>
              <w:rPr>
                <w:lang w:eastAsia="zh-CN"/>
              </w:rPr>
              <w:t>(NOTE</w:t>
            </w:r>
            <w:r w:rsidRPr="00836241">
              <w:t> </w:t>
            </w:r>
            <w:r>
              <w:t>2</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519DBEEC" w14:textId="77777777" w:rsidR="00014105" w:rsidRDefault="00014105" w:rsidP="0063309F">
            <w:pPr>
              <w:pStyle w:val="TAL"/>
              <w:rPr>
                <w:rFonts w:eastAsia="Malgun Gothic"/>
                <w:lang w:val="en-US" w:eastAsia="en-IN"/>
              </w:rPr>
            </w:pPr>
            <w:r>
              <w:rPr>
                <w:lang w:eastAsia="ko-KR"/>
              </w:rPr>
              <w:t>Indicates that the request failed.</w:t>
            </w:r>
          </w:p>
        </w:tc>
      </w:tr>
      <w:tr w:rsidR="00014105" w14:paraId="4BA1A08F"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6F83C6FC" w14:textId="77777777" w:rsidR="00014105" w:rsidRDefault="00014105" w:rsidP="0063309F">
            <w:pPr>
              <w:pStyle w:val="TAL"/>
              <w:rPr>
                <w:lang w:val="en-US" w:eastAsia="en-IN"/>
              </w:rPr>
            </w:pPr>
            <w:r>
              <w:rPr>
                <w:lang w:eastAsia="en-IN"/>
              </w:rPr>
              <w:t xml:space="preserve"> &gt; </w:t>
            </w:r>
            <w:r>
              <w:rPr>
                <w:lang w:val="en-US" w:eastAsia="en-IN"/>
              </w:rPr>
              <w:t>Failure cause</w:t>
            </w:r>
          </w:p>
        </w:tc>
        <w:tc>
          <w:tcPr>
            <w:tcW w:w="1440" w:type="dxa"/>
            <w:tcBorders>
              <w:top w:val="single" w:sz="4" w:space="0" w:color="000000"/>
              <w:left w:val="single" w:sz="4" w:space="0" w:color="000000"/>
              <w:bottom w:val="single" w:sz="4" w:space="0" w:color="000000"/>
              <w:right w:val="nil"/>
            </w:tcBorders>
            <w:hideMark/>
          </w:tcPr>
          <w:p w14:paraId="2D75B473"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7985FD8" w14:textId="77777777" w:rsidR="00014105" w:rsidRDefault="00014105" w:rsidP="0063309F">
            <w:pPr>
              <w:pStyle w:val="TAL"/>
              <w:rPr>
                <w:rFonts w:eastAsia="Malgun Gothic"/>
                <w:lang w:val="en-US" w:eastAsia="en-IN"/>
              </w:rPr>
            </w:pPr>
            <w:r>
              <w:rPr>
                <w:lang w:eastAsia="en-IN"/>
              </w:rPr>
              <w:t>Indicates the failure cause.</w:t>
            </w:r>
          </w:p>
        </w:tc>
      </w:tr>
      <w:tr w:rsidR="00014105" w:rsidRPr="00836241" w14:paraId="21D945F0"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F753F9C" w14:textId="18A91BBB" w:rsidR="00014105" w:rsidRDefault="00014105" w:rsidP="00032F54">
            <w:pPr>
              <w:pStyle w:val="TAN"/>
              <w:rPr>
                <w:lang w:val="en-US"/>
              </w:rPr>
            </w:pPr>
            <w:r>
              <w:rPr>
                <w:lang w:val="en-US"/>
              </w:rPr>
              <w:t>NOTE</w:t>
            </w:r>
            <w:r w:rsidR="00827A0C">
              <w:rPr>
                <w:lang w:val="en-US"/>
              </w:rPr>
              <w:t> 1</w:t>
            </w:r>
            <w:r>
              <w:rPr>
                <w:lang w:val="en-US"/>
              </w:rPr>
              <w:t>: Only one of the IE shall be present for successful response.</w:t>
            </w:r>
          </w:p>
          <w:p w14:paraId="1299658B" w14:textId="6D85F95A" w:rsidR="00827A0C" w:rsidRPr="0087581E" w:rsidRDefault="00827A0C" w:rsidP="00032F54">
            <w:pPr>
              <w:pStyle w:val="TAN"/>
              <w:rPr>
                <w:lang w:eastAsia="en-IN"/>
              </w:rPr>
            </w:pPr>
            <w:r>
              <w:rPr>
                <w:lang w:eastAsia="zh-CN"/>
              </w:rPr>
              <w:t>NOTE</w:t>
            </w:r>
            <w:r w:rsidRPr="00836241">
              <w:t> </w:t>
            </w:r>
            <w:r>
              <w:t>2</w:t>
            </w:r>
            <w:r>
              <w:rPr>
                <w:lang w:eastAsia="zh-CN"/>
              </w:rPr>
              <w:t>:</w:t>
            </w:r>
            <w:r>
              <w:rPr>
                <w:lang w:eastAsia="zh-CN"/>
              </w:rPr>
              <w:tab/>
            </w:r>
            <w:r>
              <w:rPr>
                <w:lang w:eastAsia="en-GB"/>
              </w:rPr>
              <w:t>One of the IEs shall be present.</w:t>
            </w:r>
          </w:p>
        </w:tc>
      </w:tr>
    </w:tbl>
    <w:p w14:paraId="275CC3C2" w14:textId="77777777" w:rsidR="00014105" w:rsidRDefault="00014105" w:rsidP="00014105">
      <w:pPr>
        <w:rPr>
          <w:rFonts w:eastAsia="SimSun"/>
        </w:rPr>
      </w:pPr>
    </w:p>
    <w:p w14:paraId="2CCEAC77" w14:textId="21A76A0E" w:rsidR="00014105" w:rsidRPr="00836241" w:rsidRDefault="00014105" w:rsidP="00014105">
      <w:pPr>
        <w:pStyle w:val="TH"/>
      </w:pPr>
      <w:r w:rsidRPr="00836241">
        <w:t>Table </w:t>
      </w:r>
      <w:r>
        <w:t>8.14</w:t>
      </w:r>
      <w:r w:rsidRPr="00836241">
        <w:t>.</w:t>
      </w:r>
      <w:r>
        <w:t>3.3</w:t>
      </w:r>
      <w:r w:rsidRPr="00836241">
        <w:rPr>
          <w:lang w:eastAsia="zh-CN"/>
        </w:rPr>
        <w:t>-</w:t>
      </w:r>
      <w:r>
        <w:rPr>
          <w:lang w:eastAsia="zh-CN"/>
        </w:rPr>
        <w:t>2</w:t>
      </w:r>
      <w:r w:rsidRPr="00836241">
        <w:t xml:space="preserve">: </w:t>
      </w:r>
      <w:r>
        <w:t>S</w:t>
      </w:r>
      <w:r w:rsidRPr="004F121A">
        <w:t>plit operation profile</w:t>
      </w:r>
    </w:p>
    <w:tbl>
      <w:tblPr>
        <w:tblW w:w="8640" w:type="dxa"/>
        <w:jc w:val="center"/>
        <w:tblLayout w:type="fixed"/>
        <w:tblLook w:val="0000" w:firstRow="0" w:lastRow="0" w:firstColumn="0" w:lastColumn="0" w:noHBand="0" w:noVBand="0"/>
      </w:tblPr>
      <w:tblGrid>
        <w:gridCol w:w="2880"/>
        <w:gridCol w:w="1440"/>
        <w:gridCol w:w="4320"/>
      </w:tblGrid>
      <w:tr w:rsidR="00014105" w:rsidRPr="00836241" w14:paraId="2AB6C349" w14:textId="77777777" w:rsidTr="0063309F">
        <w:trPr>
          <w:jc w:val="center"/>
        </w:trPr>
        <w:tc>
          <w:tcPr>
            <w:tcW w:w="2880" w:type="dxa"/>
            <w:tcBorders>
              <w:top w:val="single" w:sz="4" w:space="0" w:color="000000"/>
              <w:left w:val="single" w:sz="4" w:space="0" w:color="000000"/>
              <w:bottom w:val="single" w:sz="4" w:space="0" w:color="000000"/>
            </w:tcBorders>
          </w:tcPr>
          <w:p w14:paraId="0FBB138C" w14:textId="77777777" w:rsidR="00014105" w:rsidRPr="00836241" w:rsidRDefault="00014105" w:rsidP="0063309F">
            <w:pPr>
              <w:pStyle w:val="TAH"/>
            </w:pPr>
            <w:r w:rsidRPr="00836241">
              <w:t>Information element</w:t>
            </w:r>
          </w:p>
        </w:tc>
        <w:tc>
          <w:tcPr>
            <w:tcW w:w="1440" w:type="dxa"/>
            <w:tcBorders>
              <w:top w:val="single" w:sz="4" w:space="0" w:color="000000"/>
              <w:left w:val="single" w:sz="4" w:space="0" w:color="000000"/>
              <w:bottom w:val="single" w:sz="4" w:space="0" w:color="000000"/>
            </w:tcBorders>
          </w:tcPr>
          <w:p w14:paraId="16E98BD2" w14:textId="77777777" w:rsidR="00014105" w:rsidRPr="00836241" w:rsidRDefault="00014105" w:rsidP="0063309F">
            <w:pPr>
              <w:pStyle w:val="TAH"/>
            </w:pPr>
            <w:r w:rsidRPr="00836241">
              <w:t>Status</w:t>
            </w:r>
          </w:p>
        </w:tc>
        <w:tc>
          <w:tcPr>
            <w:tcW w:w="4320" w:type="dxa"/>
            <w:tcBorders>
              <w:top w:val="single" w:sz="4" w:space="0" w:color="000000"/>
              <w:left w:val="single" w:sz="4" w:space="0" w:color="000000"/>
              <w:bottom w:val="single" w:sz="4" w:space="0" w:color="000000"/>
              <w:right w:val="single" w:sz="4" w:space="0" w:color="000000"/>
            </w:tcBorders>
          </w:tcPr>
          <w:p w14:paraId="18A5C657" w14:textId="77777777" w:rsidR="00014105" w:rsidRPr="00836241" w:rsidRDefault="00014105" w:rsidP="0063309F">
            <w:pPr>
              <w:pStyle w:val="TAH"/>
            </w:pPr>
            <w:r w:rsidRPr="00836241">
              <w:t>Description</w:t>
            </w:r>
          </w:p>
        </w:tc>
      </w:tr>
      <w:tr w:rsidR="00014105" w:rsidRPr="00836241" w14:paraId="405B2A1A" w14:textId="77777777" w:rsidTr="0063309F">
        <w:trPr>
          <w:jc w:val="center"/>
        </w:trPr>
        <w:tc>
          <w:tcPr>
            <w:tcW w:w="2880" w:type="dxa"/>
            <w:tcBorders>
              <w:top w:val="single" w:sz="4" w:space="0" w:color="000000"/>
              <w:left w:val="single" w:sz="4" w:space="0" w:color="000000"/>
              <w:bottom w:val="single" w:sz="4" w:space="0" w:color="000000"/>
            </w:tcBorders>
          </w:tcPr>
          <w:p w14:paraId="406E8C87" w14:textId="54CF98B2" w:rsidR="00014105" w:rsidRDefault="00014105" w:rsidP="0063309F">
            <w:pPr>
              <w:pStyle w:val="TAL"/>
            </w:pPr>
            <w:r>
              <w:t xml:space="preserve">Split operation </w:t>
            </w:r>
            <w:r w:rsidR="0082780F">
              <w:t xml:space="preserve">pipeline </w:t>
            </w:r>
            <w:r>
              <w:t>identifier</w:t>
            </w:r>
          </w:p>
        </w:tc>
        <w:tc>
          <w:tcPr>
            <w:tcW w:w="1440" w:type="dxa"/>
            <w:tcBorders>
              <w:top w:val="single" w:sz="4" w:space="0" w:color="000000"/>
              <w:left w:val="single" w:sz="4" w:space="0" w:color="000000"/>
              <w:bottom w:val="single" w:sz="4" w:space="0" w:color="000000"/>
            </w:tcBorders>
          </w:tcPr>
          <w:p w14:paraId="6C11FC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FF2C82" w14:textId="5B779D95" w:rsidR="00014105" w:rsidRDefault="00014105" w:rsidP="0063309F">
            <w:pPr>
              <w:pStyle w:val="TAL"/>
            </w:pPr>
            <w:r>
              <w:t>The i</w:t>
            </w:r>
            <w:r w:rsidRPr="00D374DA">
              <w:t xml:space="preserve">dentifier </w:t>
            </w:r>
            <w:r>
              <w:t>of</w:t>
            </w:r>
            <w:r w:rsidRPr="00D374DA">
              <w:t xml:space="preserve"> the</w:t>
            </w:r>
            <w:r>
              <w:t xml:space="preserve"> split operation</w:t>
            </w:r>
            <w:r w:rsidR="0082780F">
              <w:t xml:space="preserve"> pipeline</w:t>
            </w:r>
            <w:r>
              <w:t>.</w:t>
            </w:r>
          </w:p>
        </w:tc>
      </w:tr>
      <w:tr w:rsidR="00014105" w:rsidRPr="00836241" w14:paraId="3469DCB3" w14:textId="77777777" w:rsidTr="0063309F">
        <w:trPr>
          <w:jc w:val="center"/>
        </w:trPr>
        <w:tc>
          <w:tcPr>
            <w:tcW w:w="2880" w:type="dxa"/>
            <w:tcBorders>
              <w:top w:val="single" w:sz="4" w:space="0" w:color="000000"/>
              <w:left w:val="single" w:sz="4" w:space="0" w:color="000000"/>
              <w:bottom w:val="single" w:sz="4" w:space="0" w:color="000000"/>
            </w:tcBorders>
          </w:tcPr>
          <w:p w14:paraId="046B0E1A" w14:textId="77777777" w:rsidR="00014105" w:rsidRPr="008416BE" w:rsidRDefault="00014105" w:rsidP="0063309F">
            <w:pPr>
              <w:pStyle w:val="TAL"/>
            </w:pPr>
            <w:r>
              <w:t>Head endpoint</w:t>
            </w:r>
          </w:p>
        </w:tc>
        <w:tc>
          <w:tcPr>
            <w:tcW w:w="1440" w:type="dxa"/>
            <w:tcBorders>
              <w:top w:val="single" w:sz="4" w:space="0" w:color="000000"/>
              <w:left w:val="single" w:sz="4" w:space="0" w:color="000000"/>
              <w:bottom w:val="single" w:sz="4" w:space="0" w:color="000000"/>
            </w:tcBorders>
          </w:tcPr>
          <w:p w14:paraId="1A08A914"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94B2F7E" w14:textId="77777777" w:rsidR="00014105" w:rsidRDefault="00014105" w:rsidP="0063309F">
            <w:pPr>
              <w:pStyle w:val="TAL"/>
            </w:pPr>
            <w:r>
              <w:rPr>
                <w:rFonts w:eastAsia="Malgun Gothic"/>
                <w:lang w:val="en-US"/>
              </w:rPr>
              <w:t>The endpoint information of the head node for providing intermediate data.</w:t>
            </w:r>
          </w:p>
        </w:tc>
      </w:tr>
      <w:tr w:rsidR="00014105" w:rsidRPr="00836241" w14:paraId="3515513F" w14:textId="77777777" w:rsidTr="0063309F">
        <w:trPr>
          <w:jc w:val="center"/>
        </w:trPr>
        <w:tc>
          <w:tcPr>
            <w:tcW w:w="2880" w:type="dxa"/>
            <w:tcBorders>
              <w:top w:val="single" w:sz="4" w:space="0" w:color="000000"/>
              <w:left w:val="single" w:sz="4" w:space="0" w:color="000000"/>
              <w:bottom w:val="single" w:sz="4" w:space="0" w:color="000000"/>
            </w:tcBorders>
          </w:tcPr>
          <w:p w14:paraId="5C449664" w14:textId="77777777" w:rsidR="00014105" w:rsidRPr="008416BE" w:rsidRDefault="00014105" w:rsidP="0063309F">
            <w:pPr>
              <w:pStyle w:val="TAL"/>
            </w:pPr>
            <w:r>
              <w:t>Tail endpoint</w:t>
            </w:r>
          </w:p>
        </w:tc>
        <w:tc>
          <w:tcPr>
            <w:tcW w:w="1440" w:type="dxa"/>
            <w:tcBorders>
              <w:top w:val="single" w:sz="4" w:space="0" w:color="000000"/>
              <w:left w:val="single" w:sz="4" w:space="0" w:color="000000"/>
              <w:bottom w:val="single" w:sz="4" w:space="0" w:color="000000"/>
            </w:tcBorders>
          </w:tcPr>
          <w:p w14:paraId="4E4A7296"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1AD2CA" w14:textId="77777777" w:rsidR="00014105" w:rsidRDefault="00014105" w:rsidP="0063309F">
            <w:pPr>
              <w:pStyle w:val="TAL"/>
              <w:rPr>
                <w:rFonts w:eastAsia="Malgun Gothic"/>
                <w:lang w:val="en-US"/>
              </w:rPr>
            </w:pPr>
            <w:r>
              <w:rPr>
                <w:lang w:eastAsia="zh-CN"/>
              </w:rPr>
              <w:t>The endpoint information of the tail node for obtaining results.</w:t>
            </w:r>
          </w:p>
        </w:tc>
      </w:tr>
      <w:tr w:rsidR="00014105" w:rsidRPr="00836241" w14:paraId="66B7EF27" w14:textId="77777777" w:rsidTr="0063309F">
        <w:trPr>
          <w:jc w:val="center"/>
        </w:trPr>
        <w:tc>
          <w:tcPr>
            <w:tcW w:w="2880" w:type="dxa"/>
            <w:tcBorders>
              <w:top w:val="single" w:sz="4" w:space="0" w:color="000000"/>
              <w:left w:val="single" w:sz="4" w:space="0" w:color="000000"/>
              <w:bottom w:val="single" w:sz="4" w:space="0" w:color="000000"/>
            </w:tcBorders>
          </w:tcPr>
          <w:p w14:paraId="0DDAAAC4" w14:textId="77777777" w:rsidR="00014105" w:rsidRDefault="00014105" w:rsidP="0063309F">
            <w:pPr>
              <w:pStyle w:val="TAL"/>
            </w:pPr>
            <w:r>
              <w:t>Usage information</w:t>
            </w:r>
          </w:p>
        </w:tc>
        <w:tc>
          <w:tcPr>
            <w:tcW w:w="1440" w:type="dxa"/>
            <w:tcBorders>
              <w:top w:val="single" w:sz="4" w:space="0" w:color="000000"/>
              <w:left w:val="single" w:sz="4" w:space="0" w:color="000000"/>
              <w:bottom w:val="single" w:sz="4" w:space="0" w:color="000000"/>
            </w:tcBorders>
          </w:tcPr>
          <w:p w14:paraId="18D5E29E"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6390D4" w14:textId="77777777" w:rsidR="00014105" w:rsidRDefault="00014105" w:rsidP="0063309F">
            <w:pPr>
              <w:pStyle w:val="TAL"/>
              <w:rPr>
                <w:lang w:eastAsia="zh-CN"/>
              </w:rPr>
            </w:pPr>
            <w:r>
              <w:rPr>
                <w:lang w:val="en-US"/>
              </w:rPr>
              <w:t>The usage information of the AI/ML split operation (e.g., inputs frequency/size, output frequency/size, etc.).</w:t>
            </w:r>
          </w:p>
        </w:tc>
      </w:tr>
      <w:tr w:rsidR="00014105" w14:paraId="68FBC9F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hideMark/>
          </w:tcPr>
          <w:p w14:paraId="395E98B7" w14:textId="77777777" w:rsidR="00014105" w:rsidRDefault="00014105" w:rsidP="0063309F">
            <w:pPr>
              <w:pStyle w:val="TAL"/>
              <w:rPr>
                <w:lang w:val="en-US" w:eastAsia="en-IN"/>
              </w:rPr>
            </w:pPr>
            <w:r>
              <w:rPr>
                <w:lang w:val="en-US" w:eastAsia="en-IN"/>
              </w:rPr>
              <w:t>Stage information</w:t>
            </w:r>
          </w:p>
        </w:tc>
        <w:tc>
          <w:tcPr>
            <w:tcW w:w="1440" w:type="dxa"/>
            <w:tcBorders>
              <w:top w:val="single" w:sz="4" w:space="0" w:color="000000"/>
              <w:left w:val="single" w:sz="4" w:space="0" w:color="000000"/>
              <w:bottom w:val="single" w:sz="4" w:space="0" w:color="000000"/>
              <w:right w:val="nil"/>
            </w:tcBorders>
            <w:hideMark/>
          </w:tcPr>
          <w:p w14:paraId="7D156D62"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123EB0" w14:textId="77777777" w:rsidR="00014105" w:rsidRDefault="00014105" w:rsidP="0063309F">
            <w:pPr>
              <w:pStyle w:val="TAL"/>
              <w:rPr>
                <w:rFonts w:eastAsia="Malgun Gothic"/>
                <w:lang w:val="en-US" w:eastAsia="en-IN"/>
              </w:rPr>
            </w:pPr>
            <w:r>
              <w:rPr>
                <w:rFonts w:eastAsia="Malgun Gothic"/>
                <w:lang w:val="en-US" w:eastAsia="en-IN"/>
              </w:rPr>
              <w:t xml:space="preserve">The list of stage(s) </w:t>
            </w:r>
            <w:r>
              <w:rPr>
                <w:lang w:val="en-US"/>
              </w:rPr>
              <w:t>of the AI/ML split operation, the nested information is provided for each stage.</w:t>
            </w:r>
          </w:p>
        </w:tc>
      </w:tr>
      <w:tr w:rsidR="00014105" w14:paraId="29D75B59"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1E7FF561" w14:textId="77777777" w:rsidR="00014105" w:rsidRDefault="00014105" w:rsidP="0063309F">
            <w:pPr>
              <w:pStyle w:val="TAL"/>
              <w:rPr>
                <w:lang w:val="en-US" w:eastAsia="en-IN"/>
              </w:rPr>
            </w:pPr>
            <w:r>
              <w:rPr>
                <w:lang w:val="en-US" w:eastAsia="en-IN"/>
              </w:rPr>
              <w:t>&gt; Stage identifier</w:t>
            </w:r>
          </w:p>
        </w:tc>
        <w:tc>
          <w:tcPr>
            <w:tcW w:w="1440" w:type="dxa"/>
            <w:tcBorders>
              <w:top w:val="single" w:sz="4" w:space="0" w:color="000000"/>
              <w:left w:val="single" w:sz="4" w:space="0" w:color="000000"/>
              <w:bottom w:val="single" w:sz="4" w:space="0" w:color="000000"/>
              <w:right w:val="nil"/>
            </w:tcBorders>
          </w:tcPr>
          <w:p w14:paraId="2DF54C4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7B0E10" w14:textId="77777777" w:rsidR="00014105" w:rsidRDefault="00014105" w:rsidP="0063309F">
            <w:pPr>
              <w:pStyle w:val="TAL"/>
              <w:rPr>
                <w:rFonts w:eastAsia="Malgun Gothic"/>
                <w:lang w:val="en-US" w:eastAsia="en-IN"/>
              </w:rPr>
            </w:pPr>
            <w:r>
              <w:rPr>
                <w:rFonts w:eastAsia="Malgun Gothic"/>
                <w:lang w:val="en-US" w:eastAsia="en-IN"/>
              </w:rPr>
              <w:t>The identifier of the stage.</w:t>
            </w:r>
          </w:p>
        </w:tc>
      </w:tr>
      <w:tr w:rsidR="00014105" w14:paraId="14B75D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45D82F83" w14:textId="77777777" w:rsidR="00014105" w:rsidRDefault="00014105" w:rsidP="0063309F">
            <w:pPr>
              <w:pStyle w:val="TAL"/>
              <w:rPr>
                <w:lang w:val="en-US" w:eastAsia="en-IN"/>
              </w:rPr>
            </w:pPr>
            <w:r>
              <w:rPr>
                <w:lang w:val="en-US" w:eastAsia="en-IN"/>
              </w:rPr>
              <w:t>&gt; number of nodes</w:t>
            </w:r>
          </w:p>
        </w:tc>
        <w:tc>
          <w:tcPr>
            <w:tcW w:w="1440" w:type="dxa"/>
            <w:tcBorders>
              <w:top w:val="single" w:sz="4" w:space="0" w:color="000000"/>
              <w:left w:val="single" w:sz="4" w:space="0" w:color="000000"/>
              <w:bottom w:val="single" w:sz="4" w:space="0" w:color="000000"/>
              <w:right w:val="nil"/>
            </w:tcBorders>
          </w:tcPr>
          <w:p w14:paraId="11A387B0"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992F46" w14:textId="77777777" w:rsidR="00014105" w:rsidRDefault="00014105" w:rsidP="0063309F">
            <w:pPr>
              <w:pStyle w:val="TAL"/>
              <w:rPr>
                <w:rFonts w:eastAsia="Malgun Gothic"/>
                <w:lang w:val="en-US" w:eastAsia="en-IN"/>
              </w:rPr>
            </w:pPr>
            <w:r>
              <w:rPr>
                <w:rFonts w:eastAsia="Malgun Gothic"/>
                <w:lang w:val="en-US" w:eastAsia="en-IN"/>
              </w:rPr>
              <w:t>Number of nodes included in the stage</w:t>
            </w:r>
          </w:p>
        </w:tc>
      </w:tr>
      <w:tr w:rsidR="00014105" w14:paraId="2A5FC31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97AC180" w14:textId="77777777" w:rsidR="00014105" w:rsidRDefault="00014105" w:rsidP="0063309F">
            <w:pPr>
              <w:pStyle w:val="TAL"/>
              <w:rPr>
                <w:lang w:val="en-US" w:eastAsia="en-IN"/>
              </w:rPr>
            </w:pPr>
            <w:r>
              <w:t>&gt; head node</w:t>
            </w:r>
          </w:p>
        </w:tc>
        <w:tc>
          <w:tcPr>
            <w:tcW w:w="1440" w:type="dxa"/>
            <w:tcBorders>
              <w:top w:val="single" w:sz="4" w:space="0" w:color="000000"/>
              <w:left w:val="single" w:sz="4" w:space="0" w:color="000000"/>
              <w:bottom w:val="single" w:sz="4" w:space="0" w:color="000000"/>
              <w:right w:val="nil"/>
            </w:tcBorders>
          </w:tcPr>
          <w:p w14:paraId="555E214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301344" w14:textId="77777777" w:rsidR="00014105" w:rsidRDefault="00014105" w:rsidP="0063309F">
            <w:pPr>
              <w:pStyle w:val="TAL"/>
              <w:rPr>
                <w:rFonts w:eastAsia="Malgun Gothic"/>
                <w:lang w:val="en-US" w:eastAsia="en-IN"/>
              </w:rPr>
            </w:pPr>
            <w:r>
              <w:rPr>
                <w:rFonts w:eastAsia="Malgun Gothic"/>
                <w:lang w:val="en-US"/>
              </w:rPr>
              <w:t xml:space="preserve">Endpoint of the head node - for providing initial the inference data. </w:t>
            </w:r>
          </w:p>
        </w:tc>
      </w:tr>
      <w:tr w:rsidR="00014105" w14:paraId="442DD567"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36CC035A" w14:textId="77777777" w:rsidR="00014105" w:rsidRDefault="00014105" w:rsidP="0063309F">
            <w:pPr>
              <w:pStyle w:val="TAL"/>
              <w:rPr>
                <w:lang w:val="en-US" w:eastAsia="en-IN"/>
              </w:rPr>
            </w:pPr>
            <w:r>
              <w:t>&gt; tail node</w:t>
            </w:r>
          </w:p>
        </w:tc>
        <w:tc>
          <w:tcPr>
            <w:tcW w:w="1440" w:type="dxa"/>
            <w:tcBorders>
              <w:top w:val="single" w:sz="4" w:space="0" w:color="000000"/>
              <w:left w:val="single" w:sz="4" w:space="0" w:color="000000"/>
              <w:bottom w:val="single" w:sz="4" w:space="0" w:color="000000"/>
              <w:right w:val="nil"/>
            </w:tcBorders>
          </w:tcPr>
          <w:p w14:paraId="4BA95DCD"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B804D9A" w14:textId="77777777" w:rsidR="00014105" w:rsidRDefault="00014105" w:rsidP="0063309F">
            <w:pPr>
              <w:pStyle w:val="TAL"/>
              <w:rPr>
                <w:rFonts w:eastAsia="Malgun Gothic"/>
                <w:lang w:val="en-US" w:eastAsia="en-IN"/>
              </w:rPr>
            </w:pPr>
            <w:r>
              <w:rPr>
                <w:lang w:eastAsia="zh-CN"/>
              </w:rPr>
              <w:t>Endpoint of the head node - for obtaining inference results.</w:t>
            </w:r>
          </w:p>
        </w:tc>
      </w:tr>
      <w:tr w:rsidR="00014105" w14:paraId="55856A30"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2D609CB2" w14:textId="77777777" w:rsidR="00014105" w:rsidRDefault="00014105" w:rsidP="0063309F">
            <w:pPr>
              <w:pStyle w:val="TAL"/>
              <w:rPr>
                <w:lang w:val="en-US" w:eastAsia="en-IN"/>
              </w:rPr>
            </w:pPr>
            <w:r>
              <w:rPr>
                <w:lang w:val="en-US" w:eastAsia="en-IN"/>
              </w:rPr>
              <w:t>&gt; order of the nodes</w:t>
            </w:r>
          </w:p>
        </w:tc>
        <w:tc>
          <w:tcPr>
            <w:tcW w:w="1440" w:type="dxa"/>
            <w:tcBorders>
              <w:top w:val="single" w:sz="4" w:space="0" w:color="000000"/>
              <w:left w:val="single" w:sz="4" w:space="0" w:color="000000"/>
              <w:bottom w:val="single" w:sz="4" w:space="0" w:color="000000"/>
              <w:right w:val="nil"/>
            </w:tcBorders>
          </w:tcPr>
          <w:p w14:paraId="6E682F0E"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E2167C" w14:textId="77777777" w:rsidR="00014105" w:rsidRDefault="00014105" w:rsidP="0063309F">
            <w:pPr>
              <w:pStyle w:val="TAL"/>
              <w:rPr>
                <w:rFonts w:eastAsia="Malgun Gothic"/>
                <w:lang w:val="en-US" w:eastAsia="en-IN"/>
              </w:rPr>
            </w:pPr>
            <w:r>
              <w:rPr>
                <w:rFonts w:eastAsia="Malgun Gothic"/>
                <w:lang w:val="en-US" w:eastAsia="en-IN"/>
              </w:rPr>
              <w:t xml:space="preserve">The order of the nodes in the </w:t>
            </w:r>
            <w:r>
              <w:rPr>
                <w:lang w:val="en-US"/>
              </w:rPr>
              <w:t>AI/ML split operation (including head node, tail node).</w:t>
            </w:r>
          </w:p>
        </w:tc>
      </w:tr>
      <w:tr w:rsidR="00014105" w14:paraId="08561F9D"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7A4796CA" w14:textId="77777777" w:rsidR="00014105" w:rsidRDefault="00014105" w:rsidP="0063309F">
            <w:pPr>
              <w:pStyle w:val="TAL"/>
              <w:rPr>
                <w:lang w:val="en-US" w:eastAsia="en-IN"/>
              </w:rPr>
            </w:pPr>
            <w:r>
              <w:rPr>
                <w:lang w:val="en-US" w:eastAsia="en-IN"/>
              </w:rPr>
              <w:t>&gt;&gt; list of nodes</w:t>
            </w:r>
          </w:p>
        </w:tc>
        <w:tc>
          <w:tcPr>
            <w:tcW w:w="1440" w:type="dxa"/>
            <w:tcBorders>
              <w:top w:val="single" w:sz="4" w:space="0" w:color="000000"/>
              <w:left w:val="single" w:sz="4" w:space="0" w:color="000000"/>
              <w:bottom w:val="single" w:sz="4" w:space="0" w:color="000000"/>
              <w:right w:val="nil"/>
            </w:tcBorders>
          </w:tcPr>
          <w:p w14:paraId="2770BE0B"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B376CD0" w14:textId="77777777" w:rsidR="00014105" w:rsidRDefault="00014105" w:rsidP="0063309F">
            <w:pPr>
              <w:pStyle w:val="TAL"/>
              <w:rPr>
                <w:rFonts w:eastAsia="Malgun Gothic"/>
                <w:lang w:val="en-US" w:eastAsia="en-IN"/>
              </w:rPr>
            </w:pPr>
            <w:r>
              <w:rPr>
                <w:lang w:val="en-US"/>
              </w:rPr>
              <w:t>List of all discovered node in the order in which they process the data.</w:t>
            </w:r>
          </w:p>
        </w:tc>
      </w:tr>
      <w:tr w:rsidR="00014105" w14:paraId="7E1A791C"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6B07786A" w14:textId="77777777" w:rsidR="00014105" w:rsidRDefault="00014105" w:rsidP="0063309F">
            <w:pPr>
              <w:pStyle w:val="TAL"/>
              <w:rPr>
                <w:lang w:val="en-US" w:eastAsia="en-IN"/>
              </w:rPr>
            </w:pPr>
            <w:r w:rsidRPr="005E63E3">
              <w:rPr>
                <w:lang w:val="en-US"/>
              </w:rPr>
              <w:t>&gt;</w:t>
            </w:r>
            <w:r>
              <w:rPr>
                <w:lang w:val="en-US"/>
              </w:rPr>
              <w:t>&gt; notification target</w:t>
            </w:r>
          </w:p>
        </w:tc>
        <w:tc>
          <w:tcPr>
            <w:tcW w:w="1440" w:type="dxa"/>
            <w:tcBorders>
              <w:top w:val="single" w:sz="4" w:space="0" w:color="000000"/>
              <w:left w:val="single" w:sz="4" w:space="0" w:color="000000"/>
              <w:bottom w:val="single" w:sz="4" w:space="0" w:color="000000"/>
              <w:right w:val="nil"/>
            </w:tcBorders>
          </w:tcPr>
          <w:p w14:paraId="18A3650F" w14:textId="77777777" w:rsidR="00014105" w:rsidRDefault="00014105"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F68AF50" w14:textId="77777777" w:rsidR="00014105" w:rsidRDefault="00014105" w:rsidP="0063309F">
            <w:pPr>
              <w:pStyle w:val="TAL"/>
              <w:rPr>
                <w:rFonts w:eastAsia="Malgun Gothic"/>
                <w:lang w:val="en-US" w:eastAsia="en-IN"/>
              </w:rPr>
            </w:pPr>
            <w:r>
              <w:rPr>
                <w:lang w:val="en-US"/>
              </w:rPr>
              <w:t>Endpoint information where the inference result of the split operation is sent by the nodes</w:t>
            </w:r>
          </w:p>
        </w:tc>
      </w:tr>
      <w:tr w:rsidR="00014105" w14:paraId="3CB1E716" w14:textId="77777777" w:rsidTr="0063309F">
        <w:tblPrEx>
          <w:tblLook w:val="04A0" w:firstRow="1" w:lastRow="0" w:firstColumn="1" w:lastColumn="0" w:noHBand="0" w:noVBand="1"/>
        </w:tblPrEx>
        <w:trPr>
          <w:jc w:val="center"/>
        </w:trPr>
        <w:tc>
          <w:tcPr>
            <w:tcW w:w="2880" w:type="dxa"/>
            <w:tcBorders>
              <w:top w:val="single" w:sz="4" w:space="0" w:color="000000"/>
              <w:left w:val="single" w:sz="4" w:space="0" w:color="000000"/>
              <w:bottom w:val="single" w:sz="4" w:space="0" w:color="000000"/>
              <w:right w:val="nil"/>
            </w:tcBorders>
          </w:tcPr>
          <w:p w14:paraId="58A51A56" w14:textId="77777777" w:rsidR="00014105" w:rsidRDefault="00014105" w:rsidP="0063309F">
            <w:pPr>
              <w:pStyle w:val="TAL"/>
              <w:rPr>
                <w:lang w:val="en-US" w:eastAsia="en-IN"/>
              </w:rPr>
            </w:pPr>
            <w:r>
              <w:rPr>
                <w:lang w:val="en-US" w:eastAsia="en-IN"/>
              </w:rPr>
              <w:t>&gt; Model information</w:t>
            </w:r>
          </w:p>
        </w:tc>
        <w:tc>
          <w:tcPr>
            <w:tcW w:w="1440" w:type="dxa"/>
            <w:tcBorders>
              <w:top w:val="single" w:sz="4" w:space="0" w:color="000000"/>
              <w:left w:val="single" w:sz="4" w:space="0" w:color="000000"/>
              <w:bottom w:val="single" w:sz="4" w:space="0" w:color="000000"/>
              <w:right w:val="nil"/>
            </w:tcBorders>
          </w:tcPr>
          <w:p w14:paraId="50F03620" w14:textId="77777777" w:rsidR="00014105" w:rsidRDefault="00014105"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A593E25" w14:textId="77777777" w:rsidR="00014105" w:rsidRDefault="00014105" w:rsidP="0063309F">
            <w:pPr>
              <w:pStyle w:val="TAL"/>
              <w:rPr>
                <w:rFonts w:eastAsia="Malgun Gothic"/>
                <w:lang w:val="en-US" w:eastAsia="en-IN"/>
              </w:rPr>
            </w:pPr>
            <w:r>
              <w:rPr>
                <w:rFonts w:eastAsia="Malgun Gothic"/>
                <w:lang w:val="en-US" w:eastAsia="en-IN"/>
              </w:rPr>
              <w:t xml:space="preserve">The ML model information used in the stage </w:t>
            </w:r>
            <w:r>
              <w:rPr>
                <w:lang w:val="en-US" w:eastAsia="en-IN"/>
              </w:rPr>
              <w:t>(e.g., identifiers, versions, etc.).</w:t>
            </w:r>
          </w:p>
        </w:tc>
      </w:tr>
    </w:tbl>
    <w:p w14:paraId="0FFB0213" w14:textId="77777777" w:rsidR="00014105" w:rsidRDefault="00014105" w:rsidP="00014105"/>
    <w:p w14:paraId="2B8B4688" w14:textId="50E4CB80" w:rsidR="00014105" w:rsidRPr="00F15F4C" w:rsidRDefault="00014105" w:rsidP="00014105">
      <w:pPr>
        <w:pStyle w:val="Heading4"/>
      </w:pPr>
      <w:bookmarkStart w:id="438" w:name="_Toc218864214"/>
      <w:r>
        <w:t>8</w:t>
      </w:r>
      <w:r w:rsidRPr="005C5FB5">
        <w:t>.</w:t>
      </w:r>
      <w:r>
        <w:rPr>
          <w:lang w:eastAsia="zh-CN"/>
        </w:rPr>
        <w:t>14</w:t>
      </w:r>
      <w:r w:rsidRPr="005C5FB5">
        <w:t>.</w:t>
      </w:r>
      <w:r>
        <w:t>3</w:t>
      </w:r>
      <w:r w:rsidRPr="005C5FB5">
        <w:t>.</w:t>
      </w:r>
      <w:r>
        <w:t>4</w:t>
      </w:r>
      <w:r w:rsidRPr="005C5FB5">
        <w:tab/>
      </w:r>
      <w:r>
        <w:t xml:space="preserve">Split operation pipeline create </w:t>
      </w:r>
      <w:r w:rsidRPr="00A5166B">
        <w:t>request</w:t>
      </w:r>
      <w:bookmarkEnd w:id="438"/>
    </w:p>
    <w:p w14:paraId="191D88A7" w14:textId="3728A6DC" w:rsidR="00014105" w:rsidRPr="006F3B02" w:rsidRDefault="00014105" w:rsidP="00014105">
      <w:r w:rsidRPr="006F3B02">
        <w:t>Table</w:t>
      </w:r>
      <w:r>
        <w:t> 8</w:t>
      </w:r>
      <w:r w:rsidRPr="006F3B02">
        <w:t>.</w:t>
      </w:r>
      <w:r>
        <w:t>14</w:t>
      </w:r>
      <w:r w:rsidRPr="006F3B02">
        <w:t>.</w:t>
      </w:r>
      <w:r>
        <w:t>3.4</w:t>
      </w:r>
      <w:r w:rsidRPr="006F3B02">
        <w:t xml:space="preserve">-1 </w:t>
      </w:r>
      <w:r>
        <w:t>shows</w:t>
      </w:r>
      <w:r w:rsidRPr="006F3B02">
        <w:t xml:space="preserve"> </w:t>
      </w:r>
      <w:r>
        <w:t xml:space="preserve">the request sent by a AIMLE client to the AIMLE server for split operation pipeline create request. </w:t>
      </w:r>
    </w:p>
    <w:p w14:paraId="1D103FD1" w14:textId="67F71818" w:rsidR="00014105" w:rsidRPr="00836241" w:rsidRDefault="00014105" w:rsidP="00014105">
      <w:pPr>
        <w:pStyle w:val="TH"/>
      </w:pPr>
      <w:r w:rsidRPr="00836241">
        <w:lastRenderedPageBreak/>
        <w:t>Table </w:t>
      </w:r>
      <w:r>
        <w:t>8</w:t>
      </w:r>
      <w:r w:rsidRPr="00836241">
        <w:t>.</w:t>
      </w:r>
      <w:r>
        <w:t>14</w:t>
      </w:r>
      <w:r w:rsidRPr="00836241">
        <w:t>.</w:t>
      </w:r>
      <w:r>
        <w:t>3.4</w:t>
      </w:r>
      <w:r w:rsidRPr="00836241">
        <w:rPr>
          <w:lang w:eastAsia="zh-CN"/>
        </w:rPr>
        <w:t>-1</w:t>
      </w:r>
      <w:r w:rsidRPr="00836241">
        <w:t xml:space="preserve">: </w:t>
      </w:r>
      <w:r>
        <w:t>Split operation pipeline create request</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682A3806" w14:textId="77777777" w:rsidTr="0063309F">
        <w:trPr>
          <w:jc w:val="center"/>
        </w:trPr>
        <w:tc>
          <w:tcPr>
            <w:tcW w:w="3011" w:type="dxa"/>
            <w:tcBorders>
              <w:top w:val="single" w:sz="4" w:space="0" w:color="000000"/>
              <w:left w:val="single" w:sz="4" w:space="0" w:color="000000"/>
              <w:bottom w:val="single" w:sz="4" w:space="0" w:color="000000"/>
            </w:tcBorders>
          </w:tcPr>
          <w:p w14:paraId="136D03E7"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583B79A0"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CB5DE9D" w14:textId="77777777" w:rsidR="00014105" w:rsidRPr="00836241" w:rsidRDefault="00014105" w:rsidP="0063309F">
            <w:pPr>
              <w:pStyle w:val="TAH"/>
            </w:pPr>
            <w:r w:rsidRPr="00836241">
              <w:t>Description</w:t>
            </w:r>
          </w:p>
        </w:tc>
      </w:tr>
      <w:tr w:rsidR="00014105" w:rsidRPr="00836241" w14:paraId="5EDC3DD6" w14:textId="77777777" w:rsidTr="0063309F">
        <w:trPr>
          <w:jc w:val="center"/>
        </w:trPr>
        <w:tc>
          <w:tcPr>
            <w:tcW w:w="3011" w:type="dxa"/>
            <w:tcBorders>
              <w:top w:val="single" w:sz="4" w:space="0" w:color="000000"/>
              <w:left w:val="single" w:sz="4" w:space="0" w:color="000000"/>
              <w:bottom w:val="single" w:sz="4" w:space="0" w:color="000000"/>
            </w:tcBorders>
          </w:tcPr>
          <w:p w14:paraId="36B43C49" w14:textId="77777777" w:rsidR="00014105" w:rsidRPr="00836241" w:rsidRDefault="00014105"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3B798AE5"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D24CE1" w14:textId="77777777" w:rsidR="00014105" w:rsidRPr="00836241" w:rsidRDefault="00014105" w:rsidP="0063309F">
            <w:pPr>
              <w:pStyle w:val="TAL"/>
            </w:pPr>
            <w:r w:rsidRPr="00836241">
              <w:rPr>
                <w:lang w:eastAsia="zh-CN"/>
              </w:rPr>
              <w:t xml:space="preserve">The </w:t>
            </w:r>
            <w:r>
              <w:rPr>
                <w:lang w:eastAsia="zh-CN"/>
              </w:rPr>
              <w:t xml:space="preserve">identity of the requestor </w:t>
            </w:r>
            <w:r w:rsidRPr="00224477">
              <w:rPr>
                <w:lang w:val="en-US"/>
              </w:rPr>
              <w:t>(e.g., VAL client ID, AIML</w:t>
            </w:r>
            <w:r>
              <w:rPr>
                <w:lang w:val="en-US"/>
              </w:rPr>
              <w:t>E</w:t>
            </w:r>
            <w:r w:rsidRPr="00224477">
              <w:rPr>
                <w:lang w:val="en-US"/>
              </w:rPr>
              <w:t xml:space="preserve"> client ID, UE identifier)</w:t>
            </w:r>
            <w:r>
              <w:rPr>
                <w:lang w:val="en-US"/>
              </w:rPr>
              <w:t>.</w:t>
            </w:r>
          </w:p>
        </w:tc>
      </w:tr>
      <w:tr w:rsidR="00014105" w:rsidRPr="00836241" w14:paraId="23429F9A" w14:textId="77777777" w:rsidTr="0063309F">
        <w:trPr>
          <w:jc w:val="center"/>
        </w:trPr>
        <w:tc>
          <w:tcPr>
            <w:tcW w:w="3011" w:type="dxa"/>
            <w:tcBorders>
              <w:top w:val="single" w:sz="4" w:space="0" w:color="000000"/>
              <w:left w:val="single" w:sz="4" w:space="0" w:color="000000"/>
              <w:bottom w:val="single" w:sz="4" w:space="0" w:color="000000"/>
            </w:tcBorders>
          </w:tcPr>
          <w:p w14:paraId="423D1C60" w14:textId="77777777" w:rsidR="00014105" w:rsidRPr="00836241" w:rsidRDefault="00014105"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3D765C5A" w14:textId="77777777" w:rsidR="00014105" w:rsidRPr="00836241" w:rsidRDefault="00014105"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C1BB7F" w14:textId="77777777" w:rsidR="00014105" w:rsidRPr="00836241" w:rsidRDefault="00014105" w:rsidP="0063309F">
            <w:pPr>
              <w:pStyle w:val="TAL"/>
              <w:rPr>
                <w:lang w:eastAsia="zh-CN"/>
              </w:rPr>
            </w:pPr>
            <w:r>
              <w:rPr>
                <w:lang w:eastAsia="zh-CN"/>
              </w:rPr>
              <w:t>The security credentials of the requestor.</w:t>
            </w:r>
          </w:p>
        </w:tc>
      </w:tr>
      <w:tr w:rsidR="00014105" w:rsidRPr="00836241" w14:paraId="676226E9" w14:textId="77777777" w:rsidTr="0063309F">
        <w:trPr>
          <w:jc w:val="center"/>
        </w:trPr>
        <w:tc>
          <w:tcPr>
            <w:tcW w:w="3011" w:type="dxa"/>
            <w:tcBorders>
              <w:top w:val="single" w:sz="4" w:space="0" w:color="000000"/>
              <w:left w:val="single" w:sz="4" w:space="0" w:color="000000"/>
              <w:bottom w:val="single" w:sz="4" w:space="0" w:color="000000"/>
            </w:tcBorders>
          </w:tcPr>
          <w:p w14:paraId="4DF18DB8" w14:textId="77777777" w:rsidR="00014105" w:rsidRDefault="00014105" w:rsidP="0063309F">
            <w:pPr>
              <w:pStyle w:val="TAL"/>
              <w:rPr>
                <w:lang w:val="en-US"/>
              </w:rPr>
            </w:pPr>
            <w:r>
              <w:rPr>
                <w:lang w:val="en-US"/>
              </w:rPr>
              <w:t>Split operation requirements</w:t>
            </w:r>
          </w:p>
        </w:tc>
        <w:tc>
          <w:tcPr>
            <w:tcW w:w="1034" w:type="dxa"/>
            <w:tcBorders>
              <w:top w:val="single" w:sz="4" w:space="0" w:color="000000"/>
              <w:left w:val="single" w:sz="4" w:space="0" w:color="000000"/>
              <w:bottom w:val="single" w:sz="4" w:space="0" w:color="000000"/>
            </w:tcBorders>
          </w:tcPr>
          <w:p w14:paraId="46D6A8B8"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41366F9" w14:textId="77777777" w:rsidR="00014105" w:rsidRDefault="00014105" w:rsidP="0063309F">
            <w:pPr>
              <w:pStyle w:val="TAL"/>
              <w:rPr>
                <w:rFonts w:eastAsia="Malgun Gothic"/>
                <w:lang w:val="en-US"/>
              </w:rPr>
            </w:pPr>
            <w:r>
              <w:rPr>
                <w:rFonts w:eastAsia="Malgun Gothic"/>
                <w:lang w:val="en-US"/>
              </w:rPr>
              <w:t>Split operation requirements.</w:t>
            </w:r>
          </w:p>
        </w:tc>
      </w:tr>
      <w:tr w:rsidR="00014105" w:rsidRPr="00836241" w14:paraId="59E7AB23" w14:textId="77777777" w:rsidTr="0063309F">
        <w:trPr>
          <w:jc w:val="center"/>
        </w:trPr>
        <w:tc>
          <w:tcPr>
            <w:tcW w:w="3011" w:type="dxa"/>
            <w:tcBorders>
              <w:top w:val="single" w:sz="4" w:space="0" w:color="000000"/>
              <w:left w:val="single" w:sz="4" w:space="0" w:color="000000"/>
              <w:bottom w:val="single" w:sz="4" w:space="0" w:color="000000"/>
            </w:tcBorders>
          </w:tcPr>
          <w:p w14:paraId="3B7BAB49" w14:textId="77777777" w:rsidR="00014105" w:rsidRDefault="00014105"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1266E5EA"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08F060C" w14:textId="77777777" w:rsidR="00014105" w:rsidRDefault="00014105" w:rsidP="0063309F">
            <w:pPr>
              <w:pStyle w:val="TAL"/>
              <w:rPr>
                <w:rFonts w:eastAsia="Malgun Gothic"/>
                <w:lang w:val="en-US"/>
              </w:rPr>
            </w:pPr>
            <w:r>
              <w:rPr>
                <w:rFonts w:eastAsia="Malgun Gothic"/>
                <w:lang w:val="en-US"/>
              </w:rPr>
              <w:t xml:space="preserve">Information about the ML models to be used in each stage </w:t>
            </w:r>
            <w:r>
              <w:rPr>
                <w:lang w:val="en-US"/>
              </w:rPr>
              <w:t>(e.g., identifiers, versions, etc.).</w:t>
            </w:r>
          </w:p>
        </w:tc>
      </w:tr>
      <w:tr w:rsidR="00014105" w:rsidRPr="00836241" w14:paraId="048C0B21" w14:textId="77777777" w:rsidTr="0063309F">
        <w:trPr>
          <w:jc w:val="center"/>
        </w:trPr>
        <w:tc>
          <w:tcPr>
            <w:tcW w:w="3011" w:type="dxa"/>
            <w:tcBorders>
              <w:top w:val="single" w:sz="4" w:space="0" w:color="000000"/>
              <w:left w:val="single" w:sz="4" w:space="0" w:color="000000"/>
              <w:bottom w:val="single" w:sz="4" w:space="0" w:color="000000"/>
            </w:tcBorders>
          </w:tcPr>
          <w:p w14:paraId="279D4112" w14:textId="77777777" w:rsidR="00014105" w:rsidRDefault="00014105"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56D623D5"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29897A" w14:textId="77777777" w:rsidR="00014105" w:rsidRDefault="00014105" w:rsidP="0063309F">
            <w:pPr>
              <w:pStyle w:val="TAL"/>
              <w:rPr>
                <w:rFonts w:eastAsia="Malgun Gothic"/>
                <w:lang w:val="en-US"/>
              </w:rPr>
            </w:pPr>
            <w:r>
              <w:rPr>
                <w:lang w:val="en-US"/>
              </w:rPr>
              <w:t>Information about the planned usage of the split operation (e.g., inputs frequency/size, output frequency/size, etc.).</w:t>
            </w:r>
          </w:p>
        </w:tc>
      </w:tr>
      <w:tr w:rsidR="008911D8" w14:paraId="2DE5DA2E" w14:textId="77777777" w:rsidTr="008911D8">
        <w:tblPrEx>
          <w:tblLook w:val="04A0" w:firstRow="1" w:lastRow="0" w:firstColumn="1" w:lastColumn="0" w:noHBand="0" w:noVBand="1"/>
        </w:tblPrEx>
        <w:trPr>
          <w:jc w:val="center"/>
        </w:trPr>
        <w:tc>
          <w:tcPr>
            <w:tcW w:w="3011" w:type="dxa"/>
            <w:tcBorders>
              <w:top w:val="single" w:sz="4" w:space="0" w:color="000000"/>
              <w:left w:val="single" w:sz="4" w:space="0" w:color="000000"/>
              <w:bottom w:val="single" w:sz="4" w:space="0" w:color="000000"/>
              <w:right w:val="nil"/>
            </w:tcBorders>
            <w:hideMark/>
          </w:tcPr>
          <w:p w14:paraId="3AC745D6" w14:textId="77777777" w:rsidR="008911D8" w:rsidRDefault="008911D8">
            <w:pPr>
              <w:pStyle w:val="TAL"/>
              <w:rPr>
                <w:lang w:val="en-US" w:eastAsia="en-IN"/>
              </w:rPr>
            </w:pPr>
            <w:r>
              <w:rPr>
                <w:lang w:eastAsia="en-IN"/>
              </w:rPr>
              <w:t>&gt; notification target</w:t>
            </w:r>
          </w:p>
        </w:tc>
        <w:tc>
          <w:tcPr>
            <w:tcW w:w="1034" w:type="dxa"/>
            <w:tcBorders>
              <w:top w:val="single" w:sz="4" w:space="0" w:color="000000"/>
              <w:left w:val="single" w:sz="4" w:space="0" w:color="000000"/>
              <w:bottom w:val="single" w:sz="4" w:space="0" w:color="000000"/>
              <w:right w:val="nil"/>
            </w:tcBorders>
            <w:hideMark/>
          </w:tcPr>
          <w:p w14:paraId="09CF0547" w14:textId="77777777" w:rsidR="008911D8" w:rsidRDefault="008911D8">
            <w:pPr>
              <w:pStyle w:val="TAC"/>
              <w:rPr>
                <w:lang w:eastAsia="zh-CN"/>
              </w:rPr>
            </w:pPr>
            <w:r>
              <w:rPr>
                <w:lang w:eastAsia="en-IN"/>
              </w:rPr>
              <w:t>O</w:t>
            </w:r>
          </w:p>
        </w:tc>
        <w:tc>
          <w:tcPr>
            <w:tcW w:w="4595" w:type="dxa"/>
            <w:tcBorders>
              <w:top w:val="single" w:sz="4" w:space="0" w:color="000000"/>
              <w:left w:val="single" w:sz="4" w:space="0" w:color="000000"/>
              <w:bottom w:val="single" w:sz="4" w:space="0" w:color="000000"/>
              <w:right w:val="single" w:sz="4" w:space="0" w:color="000000"/>
            </w:tcBorders>
            <w:hideMark/>
          </w:tcPr>
          <w:p w14:paraId="660A22CC" w14:textId="77777777" w:rsidR="008911D8" w:rsidRDefault="008911D8">
            <w:pPr>
              <w:pStyle w:val="TAL"/>
              <w:rPr>
                <w:lang w:val="en-US" w:eastAsia="en-IN"/>
              </w:rPr>
            </w:pPr>
            <w:r>
              <w:rPr>
                <w:lang w:eastAsia="en-IN"/>
              </w:rPr>
              <w:t>Endpoint information where the result of the split operation is sent by the tail node.</w:t>
            </w:r>
          </w:p>
        </w:tc>
      </w:tr>
      <w:tr w:rsidR="00014105" w:rsidRPr="00836241" w14:paraId="630DA77D" w14:textId="77777777" w:rsidTr="0063309F">
        <w:trPr>
          <w:jc w:val="center"/>
        </w:trPr>
        <w:tc>
          <w:tcPr>
            <w:tcW w:w="3011" w:type="dxa"/>
            <w:tcBorders>
              <w:top w:val="single" w:sz="4" w:space="0" w:color="000000"/>
              <w:left w:val="single" w:sz="4" w:space="0" w:color="000000"/>
              <w:bottom w:val="single" w:sz="4" w:space="0" w:color="000000"/>
            </w:tcBorders>
          </w:tcPr>
          <w:p w14:paraId="0B93A392" w14:textId="77777777" w:rsidR="00014105" w:rsidRDefault="00014105" w:rsidP="0063309F">
            <w:pPr>
              <w:pStyle w:val="TAL"/>
              <w:rPr>
                <w:lang w:val="en-US"/>
              </w:rPr>
            </w:pPr>
            <w:r>
              <w:rPr>
                <w:lang w:val="en-US"/>
              </w:rPr>
              <w:t>&gt; stage information</w:t>
            </w:r>
          </w:p>
        </w:tc>
        <w:tc>
          <w:tcPr>
            <w:tcW w:w="1034" w:type="dxa"/>
            <w:tcBorders>
              <w:top w:val="single" w:sz="4" w:space="0" w:color="000000"/>
              <w:left w:val="single" w:sz="4" w:space="0" w:color="000000"/>
              <w:bottom w:val="single" w:sz="4" w:space="0" w:color="000000"/>
            </w:tcBorders>
          </w:tcPr>
          <w:p w14:paraId="39F6BC7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A8929F" w14:textId="77777777" w:rsidR="00014105" w:rsidRDefault="00014105" w:rsidP="0063309F">
            <w:pPr>
              <w:pStyle w:val="TAL"/>
              <w:rPr>
                <w:rFonts w:eastAsia="Malgun Gothic"/>
                <w:lang w:val="en-US"/>
              </w:rPr>
            </w:pPr>
            <w:r>
              <w:rPr>
                <w:rFonts w:eastAsia="Malgun Gothic"/>
                <w:lang w:val="en-US"/>
              </w:rPr>
              <w:t xml:space="preserve">Information about the split operation stages </w:t>
            </w:r>
            <w:r>
              <w:rPr>
                <w:lang w:val="en-US"/>
              </w:rPr>
              <w:t>(e.g., number, order, etc.).</w:t>
            </w:r>
          </w:p>
        </w:tc>
      </w:tr>
      <w:tr w:rsidR="00014105" w:rsidRPr="00836241" w14:paraId="22914918" w14:textId="77777777" w:rsidTr="0063309F">
        <w:trPr>
          <w:jc w:val="center"/>
        </w:trPr>
        <w:tc>
          <w:tcPr>
            <w:tcW w:w="3011" w:type="dxa"/>
            <w:tcBorders>
              <w:top w:val="single" w:sz="4" w:space="0" w:color="000000"/>
              <w:left w:val="single" w:sz="4" w:space="0" w:color="000000"/>
              <w:bottom w:val="single" w:sz="4" w:space="0" w:color="000000"/>
            </w:tcBorders>
          </w:tcPr>
          <w:p w14:paraId="1DDF5C6D" w14:textId="77777777" w:rsidR="00014105" w:rsidRDefault="00014105" w:rsidP="0063309F">
            <w:pPr>
              <w:pStyle w:val="TAL"/>
              <w:rPr>
                <w:lang w:val="en-US"/>
              </w:rPr>
            </w:pPr>
            <w:r>
              <w:t>&gt;&gt; head node</w:t>
            </w:r>
          </w:p>
        </w:tc>
        <w:tc>
          <w:tcPr>
            <w:tcW w:w="1034" w:type="dxa"/>
            <w:tcBorders>
              <w:top w:val="single" w:sz="4" w:space="0" w:color="000000"/>
              <w:left w:val="single" w:sz="4" w:space="0" w:color="000000"/>
              <w:bottom w:val="single" w:sz="4" w:space="0" w:color="000000"/>
            </w:tcBorders>
          </w:tcPr>
          <w:p w14:paraId="1CE9784C"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B8C603" w14:textId="77777777" w:rsidR="00014105" w:rsidRDefault="00014105" w:rsidP="0063309F">
            <w:pPr>
              <w:pStyle w:val="TAL"/>
              <w:rPr>
                <w:rFonts w:eastAsia="Malgun Gothic"/>
                <w:lang w:val="en-US"/>
              </w:rPr>
            </w:pPr>
            <w:r>
              <w:rPr>
                <w:rFonts w:eastAsia="Malgun Gothic"/>
                <w:lang w:val="en-US"/>
              </w:rPr>
              <w:t xml:space="preserve">Endpoint of the head node - for providing initial the inference data. </w:t>
            </w:r>
          </w:p>
        </w:tc>
      </w:tr>
      <w:tr w:rsidR="00014105" w:rsidRPr="00836241" w14:paraId="511A2DBE" w14:textId="77777777" w:rsidTr="0063309F">
        <w:trPr>
          <w:jc w:val="center"/>
        </w:trPr>
        <w:tc>
          <w:tcPr>
            <w:tcW w:w="3011" w:type="dxa"/>
            <w:tcBorders>
              <w:top w:val="single" w:sz="4" w:space="0" w:color="000000"/>
              <w:left w:val="single" w:sz="4" w:space="0" w:color="000000"/>
              <w:bottom w:val="single" w:sz="4" w:space="0" w:color="000000"/>
            </w:tcBorders>
          </w:tcPr>
          <w:p w14:paraId="3AADD5B1" w14:textId="77777777" w:rsidR="00014105" w:rsidRDefault="00014105" w:rsidP="0063309F">
            <w:pPr>
              <w:pStyle w:val="TAL"/>
              <w:rPr>
                <w:lang w:val="en-US"/>
              </w:rPr>
            </w:pPr>
            <w:r>
              <w:t>&gt;&gt; tail node</w:t>
            </w:r>
          </w:p>
        </w:tc>
        <w:tc>
          <w:tcPr>
            <w:tcW w:w="1034" w:type="dxa"/>
            <w:tcBorders>
              <w:top w:val="single" w:sz="4" w:space="0" w:color="000000"/>
              <w:left w:val="single" w:sz="4" w:space="0" w:color="000000"/>
              <w:bottom w:val="single" w:sz="4" w:space="0" w:color="000000"/>
            </w:tcBorders>
          </w:tcPr>
          <w:p w14:paraId="39EBB514"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28E8893" w14:textId="77777777" w:rsidR="00014105" w:rsidRDefault="00014105" w:rsidP="0063309F">
            <w:pPr>
              <w:pStyle w:val="TAL"/>
              <w:rPr>
                <w:rFonts w:eastAsia="Malgun Gothic"/>
                <w:lang w:val="en-US"/>
              </w:rPr>
            </w:pPr>
            <w:r>
              <w:rPr>
                <w:lang w:eastAsia="zh-CN"/>
              </w:rPr>
              <w:t>Endpoint of the head node - for obtaining inference results.</w:t>
            </w:r>
          </w:p>
        </w:tc>
      </w:tr>
      <w:tr w:rsidR="00014105" w:rsidRPr="00836241" w14:paraId="00730BA4" w14:textId="77777777" w:rsidTr="0063309F">
        <w:trPr>
          <w:jc w:val="center"/>
        </w:trPr>
        <w:tc>
          <w:tcPr>
            <w:tcW w:w="3011" w:type="dxa"/>
            <w:tcBorders>
              <w:top w:val="single" w:sz="4" w:space="0" w:color="000000"/>
              <w:left w:val="single" w:sz="4" w:space="0" w:color="000000"/>
              <w:bottom w:val="single" w:sz="4" w:space="0" w:color="000000"/>
            </w:tcBorders>
          </w:tcPr>
          <w:p w14:paraId="7459B0A8" w14:textId="77777777" w:rsidR="00014105" w:rsidRDefault="00014105" w:rsidP="0063309F">
            <w:pPr>
              <w:pStyle w:val="TAL"/>
              <w:rPr>
                <w:lang w:val="en-US"/>
              </w:rPr>
            </w:pPr>
            <w:r>
              <w:rPr>
                <w:lang w:val="en-US"/>
              </w:rPr>
              <w:t>&gt;&gt; node information</w:t>
            </w:r>
          </w:p>
        </w:tc>
        <w:tc>
          <w:tcPr>
            <w:tcW w:w="1034" w:type="dxa"/>
            <w:tcBorders>
              <w:top w:val="single" w:sz="4" w:space="0" w:color="000000"/>
              <w:left w:val="single" w:sz="4" w:space="0" w:color="000000"/>
              <w:bottom w:val="single" w:sz="4" w:space="0" w:color="000000"/>
            </w:tcBorders>
          </w:tcPr>
          <w:p w14:paraId="2FDB06AE" w14:textId="77777777" w:rsidR="00014105" w:rsidRDefault="00014105"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09C1F8D" w14:textId="3D55E57A" w:rsidR="00014105" w:rsidRDefault="00014105" w:rsidP="0063309F">
            <w:pPr>
              <w:pStyle w:val="TAL"/>
              <w:rPr>
                <w:lang w:val="en-US"/>
              </w:rPr>
            </w:pPr>
            <w:r>
              <w:rPr>
                <w:lang w:val="en-US"/>
              </w:rPr>
              <w:t>List of Information about the nodes</w:t>
            </w:r>
            <w:r w:rsidR="008911D8">
              <w:rPr>
                <w:lang w:val="en-US"/>
              </w:rPr>
              <w:t xml:space="preserve"> in order of the stage</w:t>
            </w:r>
            <w:r>
              <w:rPr>
                <w:lang w:val="en-US"/>
              </w:rPr>
              <w:t xml:space="preserve"> (e.g., identifier, endpoint, etc.).</w:t>
            </w:r>
          </w:p>
        </w:tc>
      </w:tr>
    </w:tbl>
    <w:p w14:paraId="58923485" w14:textId="77777777" w:rsidR="00014105" w:rsidRDefault="00014105" w:rsidP="00014105"/>
    <w:p w14:paraId="7BF5C284" w14:textId="3B08548D" w:rsidR="00014105" w:rsidRPr="00F15F4C" w:rsidRDefault="00014105" w:rsidP="00014105">
      <w:pPr>
        <w:pStyle w:val="Heading4"/>
      </w:pPr>
      <w:bookmarkStart w:id="439" w:name="_Toc218864215"/>
      <w:r>
        <w:t>8</w:t>
      </w:r>
      <w:r w:rsidRPr="005C5FB5">
        <w:t>.</w:t>
      </w:r>
      <w:r>
        <w:rPr>
          <w:lang w:eastAsia="zh-CN"/>
        </w:rPr>
        <w:t>14</w:t>
      </w:r>
      <w:r w:rsidRPr="005C5FB5">
        <w:t>.</w:t>
      </w:r>
      <w:r>
        <w:t>3</w:t>
      </w:r>
      <w:r w:rsidRPr="005C5FB5">
        <w:t>.</w:t>
      </w:r>
      <w:r>
        <w:t>5</w:t>
      </w:r>
      <w:r w:rsidRPr="005C5FB5">
        <w:tab/>
      </w:r>
      <w:r>
        <w:t>Split operation pipeline create response</w:t>
      </w:r>
      <w:bookmarkEnd w:id="439"/>
    </w:p>
    <w:p w14:paraId="1E343EA3" w14:textId="69FDF2C0" w:rsidR="00014105" w:rsidRPr="006F3B02" w:rsidRDefault="00014105" w:rsidP="00014105">
      <w:r w:rsidRPr="006F3B02">
        <w:t>Table</w:t>
      </w:r>
      <w:r>
        <w:t> 8</w:t>
      </w:r>
      <w:r w:rsidRPr="006F3B02">
        <w:t>.</w:t>
      </w:r>
      <w:r>
        <w:t>14</w:t>
      </w:r>
      <w:r w:rsidRPr="006F3B02">
        <w:t>.</w:t>
      </w:r>
      <w:r>
        <w:t>3.5</w:t>
      </w:r>
      <w:r w:rsidRPr="006F3B02">
        <w:t xml:space="preserve">-1 </w:t>
      </w:r>
      <w:r>
        <w:t>shows</w:t>
      </w:r>
      <w:r w:rsidRPr="006F3B02">
        <w:t xml:space="preserve"> </w:t>
      </w:r>
      <w:r>
        <w:t>the response sent by a AIMLE server after processing of split operation pipeline create request.</w:t>
      </w:r>
    </w:p>
    <w:p w14:paraId="5553B048" w14:textId="20B51655" w:rsidR="00014105" w:rsidRPr="00836241" w:rsidRDefault="00014105" w:rsidP="00014105">
      <w:pPr>
        <w:pStyle w:val="TH"/>
      </w:pPr>
      <w:r w:rsidRPr="00836241">
        <w:t>Table </w:t>
      </w:r>
      <w:r>
        <w:t>8</w:t>
      </w:r>
      <w:r w:rsidRPr="00836241">
        <w:t>.</w:t>
      </w:r>
      <w:r>
        <w:t>14</w:t>
      </w:r>
      <w:r w:rsidRPr="00836241">
        <w:t>.</w:t>
      </w:r>
      <w:r>
        <w:t>3.5</w:t>
      </w:r>
      <w:r w:rsidRPr="00836241">
        <w:rPr>
          <w:lang w:eastAsia="zh-CN"/>
        </w:rPr>
        <w:t>-1</w:t>
      </w:r>
      <w:r w:rsidRPr="00836241">
        <w:t xml:space="preserve">: </w:t>
      </w:r>
      <w:r>
        <w:t>Split operation pipeline create response</w:t>
      </w:r>
    </w:p>
    <w:tbl>
      <w:tblPr>
        <w:tblW w:w="8640" w:type="dxa"/>
        <w:jc w:val="center"/>
        <w:tblLayout w:type="fixed"/>
        <w:tblLook w:val="0000" w:firstRow="0" w:lastRow="0" w:firstColumn="0" w:lastColumn="0" w:noHBand="0" w:noVBand="0"/>
      </w:tblPr>
      <w:tblGrid>
        <w:gridCol w:w="3011"/>
        <w:gridCol w:w="1034"/>
        <w:gridCol w:w="4595"/>
      </w:tblGrid>
      <w:tr w:rsidR="00014105" w:rsidRPr="00836241" w14:paraId="08BC4B70" w14:textId="77777777" w:rsidTr="0063309F">
        <w:trPr>
          <w:jc w:val="center"/>
        </w:trPr>
        <w:tc>
          <w:tcPr>
            <w:tcW w:w="3011" w:type="dxa"/>
            <w:tcBorders>
              <w:top w:val="single" w:sz="4" w:space="0" w:color="000000"/>
              <w:left w:val="single" w:sz="4" w:space="0" w:color="000000"/>
              <w:bottom w:val="single" w:sz="4" w:space="0" w:color="000000"/>
            </w:tcBorders>
          </w:tcPr>
          <w:p w14:paraId="069E956C" w14:textId="77777777" w:rsidR="00014105" w:rsidRPr="00836241" w:rsidRDefault="00014105"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0CD70CDB" w14:textId="77777777" w:rsidR="00014105" w:rsidRPr="00836241" w:rsidRDefault="00014105"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114DF03" w14:textId="77777777" w:rsidR="00014105" w:rsidRPr="00836241" w:rsidRDefault="00014105" w:rsidP="0063309F">
            <w:pPr>
              <w:pStyle w:val="TAH"/>
            </w:pPr>
            <w:r w:rsidRPr="00836241">
              <w:t>Description</w:t>
            </w:r>
          </w:p>
        </w:tc>
      </w:tr>
      <w:tr w:rsidR="00014105" w:rsidRPr="00836241" w14:paraId="3D47D7DD" w14:textId="77777777" w:rsidTr="0063309F">
        <w:trPr>
          <w:jc w:val="center"/>
        </w:trPr>
        <w:tc>
          <w:tcPr>
            <w:tcW w:w="3011" w:type="dxa"/>
            <w:tcBorders>
              <w:top w:val="single" w:sz="4" w:space="0" w:color="000000"/>
              <w:left w:val="single" w:sz="4" w:space="0" w:color="000000"/>
              <w:bottom w:val="single" w:sz="4" w:space="0" w:color="000000"/>
            </w:tcBorders>
          </w:tcPr>
          <w:p w14:paraId="3AA6B6E5" w14:textId="77777777" w:rsidR="00014105" w:rsidRPr="00836241" w:rsidRDefault="00014105"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0B16B564" w14:textId="77777777" w:rsidR="00827A0C" w:rsidRDefault="00014105" w:rsidP="00827A0C">
            <w:pPr>
              <w:pStyle w:val="TAC"/>
              <w:rPr>
                <w:lang w:eastAsia="zh-CN"/>
              </w:rPr>
            </w:pPr>
            <w:r>
              <w:rPr>
                <w:lang w:eastAsia="zh-CN"/>
              </w:rPr>
              <w:t>O</w:t>
            </w:r>
          </w:p>
          <w:p w14:paraId="28C3334E" w14:textId="013974EE" w:rsidR="00014105" w:rsidRPr="00836241"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6393EF15" w14:textId="77777777" w:rsidR="00014105" w:rsidRPr="00836241" w:rsidRDefault="00014105" w:rsidP="0063309F">
            <w:pPr>
              <w:pStyle w:val="TAL"/>
            </w:pPr>
            <w:r>
              <w:rPr>
                <w:lang w:eastAsia="ko-KR"/>
              </w:rPr>
              <w:t>Indicates that the request was successful.</w:t>
            </w:r>
          </w:p>
        </w:tc>
      </w:tr>
      <w:tr w:rsidR="00014105" w:rsidRPr="00836241" w14:paraId="35E1FD3C" w14:textId="77777777" w:rsidTr="0063309F">
        <w:trPr>
          <w:jc w:val="center"/>
        </w:trPr>
        <w:tc>
          <w:tcPr>
            <w:tcW w:w="3011" w:type="dxa"/>
            <w:tcBorders>
              <w:top w:val="single" w:sz="4" w:space="0" w:color="000000"/>
              <w:left w:val="single" w:sz="4" w:space="0" w:color="000000"/>
              <w:bottom w:val="single" w:sz="4" w:space="0" w:color="000000"/>
            </w:tcBorders>
          </w:tcPr>
          <w:p w14:paraId="08310DF5" w14:textId="77777777" w:rsidR="00014105" w:rsidRDefault="00014105" w:rsidP="0063309F">
            <w:pPr>
              <w:pStyle w:val="TAL"/>
              <w:rPr>
                <w:lang w:val="en-US"/>
              </w:rPr>
            </w:pPr>
            <w:r>
              <w:t xml:space="preserve"> &gt; S</w:t>
            </w:r>
            <w:r w:rsidRPr="0087581E">
              <w:t>plit operation profile</w:t>
            </w:r>
          </w:p>
        </w:tc>
        <w:tc>
          <w:tcPr>
            <w:tcW w:w="1034" w:type="dxa"/>
            <w:tcBorders>
              <w:top w:val="single" w:sz="4" w:space="0" w:color="000000"/>
              <w:left w:val="single" w:sz="4" w:space="0" w:color="000000"/>
              <w:bottom w:val="single" w:sz="4" w:space="0" w:color="000000"/>
            </w:tcBorders>
          </w:tcPr>
          <w:p w14:paraId="5CF12D38"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60A68B" w14:textId="2C29410B" w:rsidR="00014105" w:rsidRDefault="00014105" w:rsidP="0063309F">
            <w:pPr>
              <w:pStyle w:val="TAL"/>
              <w:rPr>
                <w:rFonts w:eastAsia="Malgun Gothic"/>
                <w:lang w:val="en-US"/>
              </w:rPr>
            </w:pPr>
            <w:r>
              <w:t xml:space="preserve">The split operation profile as specified in </w:t>
            </w:r>
            <w:r w:rsidRPr="00836241">
              <w:t>Table </w:t>
            </w:r>
            <w:r>
              <w:t>8.14</w:t>
            </w:r>
            <w:r w:rsidRPr="00836241">
              <w:t>.</w:t>
            </w:r>
            <w:r>
              <w:t>3.3</w:t>
            </w:r>
            <w:r w:rsidRPr="00836241">
              <w:rPr>
                <w:lang w:eastAsia="zh-CN"/>
              </w:rPr>
              <w:t>-</w:t>
            </w:r>
            <w:r>
              <w:rPr>
                <w:lang w:eastAsia="zh-CN"/>
              </w:rPr>
              <w:t>2</w:t>
            </w:r>
            <w:r>
              <w:t>.</w:t>
            </w:r>
          </w:p>
        </w:tc>
      </w:tr>
      <w:tr w:rsidR="00014105" w:rsidRPr="00836241" w14:paraId="1FA40357" w14:textId="77777777" w:rsidTr="0063309F">
        <w:trPr>
          <w:jc w:val="center"/>
        </w:trPr>
        <w:tc>
          <w:tcPr>
            <w:tcW w:w="3011" w:type="dxa"/>
            <w:tcBorders>
              <w:top w:val="single" w:sz="4" w:space="0" w:color="000000"/>
              <w:left w:val="single" w:sz="4" w:space="0" w:color="000000"/>
              <w:bottom w:val="single" w:sz="4" w:space="0" w:color="000000"/>
            </w:tcBorders>
          </w:tcPr>
          <w:p w14:paraId="39BCBF5D" w14:textId="77777777" w:rsidR="00014105" w:rsidRDefault="00014105"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7901FA78" w14:textId="77777777" w:rsidR="00827A0C" w:rsidRDefault="00014105" w:rsidP="00827A0C">
            <w:pPr>
              <w:pStyle w:val="TAC"/>
              <w:rPr>
                <w:lang w:eastAsia="zh-CN"/>
              </w:rPr>
            </w:pPr>
            <w:r>
              <w:rPr>
                <w:lang w:eastAsia="ko-KR"/>
              </w:rPr>
              <w:t>O</w:t>
            </w:r>
          </w:p>
          <w:p w14:paraId="19062117" w14:textId="5BF2B392" w:rsidR="00014105" w:rsidRDefault="00827A0C" w:rsidP="00827A0C">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1B301BB7" w14:textId="77777777" w:rsidR="00014105" w:rsidRDefault="00014105" w:rsidP="0063309F">
            <w:pPr>
              <w:pStyle w:val="TAL"/>
              <w:rPr>
                <w:rFonts w:eastAsia="Malgun Gothic"/>
                <w:lang w:val="en-US"/>
              </w:rPr>
            </w:pPr>
            <w:r>
              <w:rPr>
                <w:lang w:eastAsia="ko-KR"/>
              </w:rPr>
              <w:t>Indicates that the request failed.</w:t>
            </w:r>
          </w:p>
        </w:tc>
      </w:tr>
      <w:tr w:rsidR="00014105" w:rsidRPr="00836241" w14:paraId="4656AC08" w14:textId="77777777" w:rsidTr="0063309F">
        <w:trPr>
          <w:jc w:val="center"/>
        </w:trPr>
        <w:tc>
          <w:tcPr>
            <w:tcW w:w="3011" w:type="dxa"/>
            <w:tcBorders>
              <w:top w:val="single" w:sz="4" w:space="0" w:color="000000"/>
              <w:left w:val="single" w:sz="4" w:space="0" w:color="000000"/>
              <w:bottom w:val="single" w:sz="4" w:space="0" w:color="000000"/>
            </w:tcBorders>
          </w:tcPr>
          <w:p w14:paraId="7220DB7F" w14:textId="77777777" w:rsidR="00014105" w:rsidRDefault="00014105"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1918E7F" w14:textId="77777777" w:rsidR="00014105" w:rsidRDefault="00014105"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14859C" w14:textId="77777777" w:rsidR="00014105" w:rsidRDefault="00014105" w:rsidP="0063309F">
            <w:pPr>
              <w:pStyle w:val="TAL"/>
              <w:rPr>
                <w:rFonts w:eastAsia="Malgun Gothic"/>
                <w:lang w:val="en-US"/>
              </w:rPr>
            </w:pPr>
            <w:r>
              <w:rPr>
                <w:lang w:eastAsia="en-IN"/>
              </w:rPr>
              <w:t>Indicates the failure cause.</w:t>
            </w:r>
          </w:p>
        </w:tc>
      </w:tr>
      <w:tr w:rsidR="00827A0C" w:rsidRPr="00836241" w14:paraId="7C44D87D" w14:textId="77777777" w:rsidTr="008909F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C1F0F0" w14:textId="7B863006"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06127A37" w14:textId="77777777" w:rsidR="00014105" w:rsidRDefault="00014105" w:rsidP="00014105"/>
    <w:p w14:paraId="42FDD1BA" w14:textId="51DB8738" w:rsidR="002C2DBD" w:rsidRPr="00F15F4C" w:rsidRDefault="002C2DBD" w:rsidP="002C2DBD">
      <w:pPr>
        <w:pStyle w:val="Heading4"/>
      </w:pPr>
      <w:bookmarkStart w:id="440" w:name="_Toc218864216"/>
      <w:r>
        <w:t>8</w:t>
      </w:r>
      <w:r w:rsidRPr="005C5FB5">
        <w:t>.</w:t>
      </w:r>
      <w:r>
        <w:rPr>
          <w:lang w:eastAsia="zh-CN"/>
        </w:rPr>
        <w:t>14</w:t>
      </w:r>
      <w:r w:rsidRPr="005C5FB5">
        <w:t>.</w:t>
      </w:r>
      <w:r>
        <w:t>3</w:t>
      </w:r>
      <w:r w:rsidRPr="005C5FB5">
        <w:t>.</w:t>
      </w:r>
      <w:r>
        <w:t>6</w:t>
      </w:r>
      <w:r w:rsidRPr="005C5FB5">
        <w:tab/>
      </w:r>
      <w:r>
        <w:t xml:space="preserve">Split operation node register </w:t>
      </w:r>
      <w:r w:rsidRPr="00A5166B">
        <w:t>request</w:t>
      </w:r>
      <w:bookmarkEnd w:id="440"/>
    </w:p>
    <w:p w14:paraId="1E63B3C0" w14:textId="1ADF24C5" w:rsidR="002C2DBD" w:rsidRPr="006F3B02" w:rsidRDefault="002C2DBD" w:rsidP="002C2DBD">
      <w:r w:rsidRPr="006F3B02">
        <w:t>Table</w:t>
      </w:r>
      <w:r>
        <w:t> 8</w:t>
      </w:r>
      <w:r w:rsidRPr="006F3B02">
        <w:t>.</w:t>
      </w:r>
      <w:r>
        <w:t>14</w:t>
      </w:r>
      <w:r w:rsidRPr="006F3B02">
        <w:t>.</w:t>
      </w:r>
      <w:r>
        <w:t>3.6</w:t>
      </w:r>
      <w:r w:rsidRPr="006F3B02">
        <w:t xml:space="preserve">-1 </w:t>
      </w:r>
      <w:r>
        <w:t>shows</w:t>
      </w:r>
      <w:r w:rsidRPr="006F3B02">
        <w:t xml:space="preserve"> </w:t>
      </w:r>
      <w:r>
        <w:t xml:space="preserve">the request sent by a VAL server to the AIMLE server for split operation node register request. </w:t>
      </w:r>
    </w:p>
    <w:p w14:paraId="71F384CB" w14:textId="7EF2658F" w:rsidR="002C2DBD" w:rsidRPr="00836241" w:rsidRDefault="002C2DBD" w:rsidP="002C2DBD">
      <w:pPr>
        <w:pStyle w:val="TH"/>
      </w:pPr>
      <w:r w:rsidRPr="00836241">
        <w:t>Table </w:t>
      </w:r>
      <w:r>
        <w:t>8</w:t>
      </w:r>
      <w:r w:rsidRPr="00836241">
        <w:t>.</w:t>
      </w:r>
      <w:r>
        <w:t>14</w:t>
      </w:r>
      <w:r w:rsidRPr="00836241">
        <w:t>.</w:t>
      </w:r>
      <w:r>
        <w:t>3.6</w:t>
      </w:r>
      <w:r w:rsidRPr="00836241">
        <w:rPr>
          <w:lang w:eastAsia="zh-CN"/>
        </w:rPr>
        <w:t>-1</w:t>
      </w:r>
      <w:r w:rsidRPr="00836241">
        <w:t xml:space="preserve">: </w:t>
      </w:r>
      <w:r>
        <w:t>Split operation node 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7910F73" w14:textId="77777777" w:rsidTr="0063309F">
        <w:trPr>
          <w:jc w:val="center"/>
        </w:trPr>
        <w:tc>
          <w:tcPr>
            <w:tcW w:w="3011" w:type="dxa"/>
            <w:tcBorders>
              <w:top w:val="single" w:sz="4" w:space="0" w:color="000000"/>
              <w:left w:val="single" w:sz="4" w:space="0" w:color="000000"/>
              <w:bottom w:val="single" w:sz="4" w:space="0" w:color="000000"/>
            </w:tcBorders>
          </w:tcPr>
          <w:p w14:paraId="263A5ADB"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27BC47D2"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D1C08F8" w14:textId="77777777" w:rsidR="002C2DBD" w:rsidRPr="00836241" w:rsidRDefault="002C2DBD" w:rsidP="0063309F">
            <w:pPr>
              <w:pStyle w:val="TAH"/>
            </w:pPr>
            <w:r w:rsidRPr="00836241">
              <w:t>Description</w:t>
            </w:r>
          </w:p>
        </w:tc>
      </w:tr>
      <w:tr w:rsidR="002C2DBD" w:rsidRPr="00836241" w14:paraId="730D2AEC" w14:textId="77777777" w:rsidTr="0063309F">
        <w:trPr>
          <w:jc w:val="center"/>
        </w:trPr>
        <w:tc>
          <w:tcPr>
            <w:tcW w:w="3011" w:type="dxa"/>
            <w:tcBorders>
              <w:top w:val="single" w:sz="4" w:space="0" w:color="000000"/>
              <w:left w:val="single" w:sz="4" w:space="0" w:color="000000"/>
              <w:bottom w:val="single" w:sz="4" w:space="0" w:color="000000"/>
            </w:tcBorders>
          </w:tcPr>
          <w:p w14:paraId="530A8445" w14:textId="77777777" w:rsidR="002C2DBD" w:rsidRPr="00836241" w:rsidRDefault="002C2DBD" w:rsidP="0063309F">
            <w:pPr>
              <w:pStyle w:val="TAL"/>
            </w:pPr>
            <w:r>
              <w:rPr>
                <w:lang w:eastAsia="zh-CN"/>
              </w:rPr>
              <w:t>Requestor identifier</w:t>
            </w:r>
          </w:p>
        </w:tc>
        <w:tc>
          <w:tcPr>
            <w:tcW w:w="1034" w:type="dxa"/>
            <w:tcBorders>
              <w:top w:val="single" w:sz="4" w:space="0" w:color="000000"/>
              <w:left w:val="single" w:sz="4" w:space="0" w:color="000000"/>
              <w:bottom w:val="single" w:sz="4" w:space="0" w:color="000000"/>
            </w:tcBorders>
          </w:tcPr>
          <w:p w14:paraId="55812E92"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7E47945" w14:textId="77777777" w:rsidR="002C2DBD" w:rsidRPr="00836241" w:rsidRDefault="002C2DBD" w:rsidP="0063309F">
            <w:pPr>
              <w:pStyle w:val="TAL"/>
            </w:pPr>
            <w:r w:rsidRPr="00836241">
              <w:rPr>
                <w:lang w:eastAsia="zh-CN"/>
              </w:rPr>
              <w:t xml:space="preserve">The </w:t>
            </w:r>
            <w:r>
              <w:rPr>
                <w:lang w:eastAsia="zh-CN"/>
              </w:rPr>
              <w:t xml:space="preserve">identity of the requestor </w:t>
            </w:r>
            <w:r w:rsidRPr="00224477">
              <w:rPr>
                <w:lang w:val="en-US"/>
              </w:rPr>
              <w:t xml:space="preserve">(e.g., VAL </w:t>
            </w:r>
            <w:r>
              <w:rPr>
                <w:lang w:val="en-US"/>
              </w:rPr>
              <w:t>server</w:t>
            </w:r>
            <w:r w:rsidRPr="00224477">
              <w:rPr>
                <w:lang w:val="en-US"/>
              </w:rPr>
              <w:t xml:space="preserve"> ID)</w:t>
            </w:r>
            <w:r>
              <w:rPr>
                <w:lang w:val="en-US"/>
              </w:rPr>
              <w:t>.</w:t>
            </w:r>
          </w:p>
        </w:tc>
      </w:tr>
      <w:tr w:rsidR="002C2DBD" w:rsidRPr="00836241" w14:paraId="73AF60B7" w14:textId="77777777" w:rsidTr="0063309F">
        <w:trPr>
          <w:jc w:val="center"/>
        </w:trPr>
        <w:tc>
          <w:tcPr>
            <w:tcW w:w="3011" w:type="dxa"/>
            <w:tcBorders>
              <w:top w:val="single" w:sz="4" w:space="0" w:color="000000"/>
              <w:left w:val="single" w:sz="4" w:space="0" w:color="000000"/>
              <w:bottom w:val="single" w:sz="4" w:space="0" w:color="000000"/>
            </w:tcBorders>
          </w:tcPr>
          <w:p w14:paraId="5B349E49"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0CA94EC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6401696"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5EE513B8" w14:textId="77777777" w:rsidTr="0063309F">
        <w:trPr>
          <w:jc w:val="center"/>
        </w:trPr>
        <w:tc>
          <w:tcPr>
            <w:tcW w:w="3011" w:type="dxa"/>
            <w:tcBorders>
              <w:top w:val="single" w:sz="4" w:space="0" w:color="000000"/>
              <w:left w:val="single" w:sz="4" w:space="0" w:color="000000"/>
              <w:bottom w:val="single" w:sz="4" w:space="0" w:color="000000"/>
            </w:tcBorders>
          </w:tcPr>
          <w:p w14:paraId="2A1E3FB9"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657F5DC4"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23D25EE"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43281D60" w14:textId="77777777" w:rsidTr="0063309F">
        <w:trPr>
          <w:jc w:val="center"/>
        </w:trPr>
        <w:tc>
          <w:tcPr>
            <w:tcW w:w="3011" w:type="dxa"/>
            <w:tcBorders>
              <w:top w:val="single" w:sz="4" w:space="0" w:color="000000"/>
              <w:left w:val="single" w:sz="4" w:space="0" w:color="000000"/>
              <w:bottom w:val="single" w:sz="4" w:space="0" w:color="000000"/>
            </w:tcBorders>
          </w:tcPr>
          <w:p w14:paraId="15326824"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49D1EEF1"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5C8606E"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091E53B8" w14:textId="77777777" w:rsidTr="0063309F">
        <w:trPr>
          <w:jc w:val="center"/>
        </w:trPr>
        <w:tc>
          <w:tcPr>
            <w:tcW w:w="3011" w:type="dxa"/>
            <w:tcBorders>
              <w:top w:val="single" w:sz="4" w:space="0" w:color="000000"/>
              <w:left w:val="single" w:sz="4" w:space="0" w:color="000000"/>
              <w:bottom w:val="single" w:sz="4" w:space="0" w:color="000000"/>
            </w:tcBorders>
          </w:tcPr>
          <w:p w14:paraId="74FBB54D"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77674B79"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0C74E94"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67BBEA7A" w14:textId="77777777" w:rsidTr="0063309F">
        <w:trPr>
          <w:jc w:val="center"/>
        </w:trPr>
        <w:tc>
          <w:tcPr>
            <w:tcW w:w="3011" w:type="dxa"/>
            <w:tcBorders>
              <w:top w:val="single" w:sz="4" w:space="0" w:color="000000"/>
              <w:left w:val="single" w:sz="4" w:space="0" w:color="000000"/>
              <w:bottom w:val="single" w:sz="4" w:space="0" w:color="000000"/>
            </w:tcBorders>
          </w:tcPr>
          <w:p w14:paraId="6B7E660D"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6B1DE10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4DCCEF"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5B6E5811" w14:textId="77777777" w:rsidTr="0063309F">
        <w:trPr>
          <w:jc w:val="center"/>
        </w:trPr>
        <w:tc>
          <w:tcPr>
            <w:tcW w:w="3011" w:type="dxa"/>
            <w:tcBorders>
              <w:top w:val="single" w:sz="4" w:space="0" w:color="000000"/>
              <w:left w:val="single" w:sz="4" w:space="0" w:color="000000"/>
              <w:bottom w:val="single" w:sz="4" w:space="0" w:color="000000"/>
            </w:tcBorders>
          </w:tcPr>
          <w:p w14:paraId="2F1F3BB0"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5C41A1F5"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CEF17BB" w14:textId="77777777" w:rsidR="002C2DBD" w:rsidRDefault="002C2DBD" w:rsidP="0063309F">
            <w:pPr>
              <w:pStyle w:val="TAL"/>
              <w:rPr>
                <w:lang w:val="en-US"/>
              </w:rPr>
            </w:pPr>
            <w:r>
              <w:rPr>
                <w:lang w:val="en-US"/>
              </w:rPr>
              <w:t>The proposed expiration time of the registration.</w:t>
            </w:r>
          </w:p>
        </w:tc>
      </w:tr>
    </w:tbl>
    <w:p w14:paraId="33357D09" w14:textId="77777777" w:rsidR="002C2DBD" w:rsidRDefault="002C2DBD" w:rsidP="002C2DBD"/>
    <w:p w14:paraId="260A9B96" w14:textId="3CB37028" w:rsidR="002C2DBD" w:rsidRPr="00F15F4C" w:rsidRDefault="002C2DBD" w:rsidP="002C2DBD">
      <w:pPr>
        <w:pStyle w:val="Heading4"/>
      </w:pPr>
      <w:bookmarkStart w:id="441" w:name="_Toc218864217"/>
      <w:r>
        <w:lastRenderedPageBreak/>
        <w:t>8</w:t>
      </w:r>
      <w:r w:rsidRPr="005C5FB5">
        <w:t>.</w:t>
      </w:r>
      <w:r>
        <w:rPr>
          <w:lang w:eastAsia="zh-CN"/>
        </w:rPr>
        <w:t>14</w:t>
      </w:r>
      <w:r w:rsidRPr="005C5FB5">
        <w:t>.</w:t>
      </w:r>
      <w:r>
        <w:t>3</w:t>
      </w:r>
      <w:r w:rsidRPr="005C5FB5">
        <w:t>.</w:t>
      </w:r>
      <w:r>
        <w:t>7</w:t>
      </w:r>
      <w:r w:rsidRPr="005C5FB5">
        <w:tab/>
      </w:r>
      <w:r>
        <w:t>Split operation node register response</w:t>
      </w:r>
      <w:bookmarkEnd w:id="441"/>
    </w:p>
    <w:p w14:paraId="7FFF90BF" w14:textId="4E5694FA" w:rsidR="002C2DBD" w:rsidRPr="006F3B02" w:rsidRDefault="002C2DBD" w:rsidP="002C2DBD">
      <w:r w:rsidRPr="006F3B02">
        <w:t>Table</w:t>
      </w:r>
      <w:r>
        <w:t> 8</w:t>
      </w:r>
      <w:r w:rsidRPr="006F3B02">
        <w:t>.</w:t>
      </w:r>
      <w:r>
        <w:t>14</w:t>
      </w:r>
      <w:r w:rsidRPr="006F3B02">
        <w:t>.</w:t>
      </w:r>
      <w:r>
        <w:t>3.7</w:t>
      </w:r>
      <w:r w:rsidRPr="006F3B02">
        <w:t xml:space="preserve">-1 </w:t>
      </w:r>
      <w:r>
        <w:t>shows</w:t>
      </w:r>
      <w:r w:rsidRPr="006F3B02">
        <w:t xml:space="preserve"> </w:t>
      </w:r>
      <w:r>
        <w:t>the response sent by an AIMLE server after processing of split operation node register request.</w:t>
      </w:r>
    </w:p>
    <w:p w14:paraId="0A60E5A1" w14:textId="4A36C429" w:rsidR="002C2DBD" w:rsidRPr="00836241" w:rsidRDefault="002C2DBD" w:rsidP="002C2DBD">
      <w:pPr>
        <w:pStyle w:val="TH"/>
      </w:pPr>
      <w:r w:rsidRPr="00836241">
        <w:t>Table </w:t>
      </w:r>
      <w:r>
        <w:t>8</w:t>
      </w:r>
      <w:r w:rsidRPr="00836241">
        <w:t>.</w:t>
      </w:r>
      <w:r>
        <w:t>14</w:t>
      </w:r>
      <w:r w:rsidRPr="00836241">
        <w:t>.</w:t>
      </w:r>
      <w:r>
        <w:t>3.7</w:t>
      </w:r>
      <w:r w:rsidRPr="00836241">
        <w:rPr>
          <w:lang w:eastAsia="zh-CN"/>
        </w:rPr>
        <w:t>-1</w:t>
      </w:r>
      <w:r w:rsidRPr="00836241">
        <w:t xml:space="preserve">: </w:t>
      </w:r>
      <w:r>
        <w:t>Split operation node 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5466662" w14:textId="77777777" w:rsidTr="0063309F">
        <w:trPr>
          <w:jc w:val="center"/>
        </w:trPr>
        <w:tc>
          <w:tcPr>
            <w:tcW w:w="3011" w:type="dxa"/>
            <w:tcBorders>
              <w:top w:val="single" w:sz="4" w:space="0" w:color="000000"/>
              <w:left w:val="single" w:sz="4" w:space="0" w:color="000000"/>
              <w:bottom w:val="single" w:sz="4" w:space="0" w:color="000000"/>
            </w:tcBorders>
          </w:tcPr>
          <w:p w14:paraId="4255F6E1"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6ECE1B6"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89C0A5C" w14:textId="77777777" w:rsidR="002C2DBD" w:rsidRPr="00836241" w:rsidRDefault="002C2DBD" w:rsidP="0063309F">
            <w:pPr>
              <w:pStyle w:val="TAH"/>
            </w:pPr>
            <w:r w:rsidRPr="00836241">
              <w:t>Description</w:t>
            </w:r>
          </w:p>
        </w:tc>
      </w:tr>
      <w:tr w:rsidR="002C2DBD" w:rsidRPr="00836241" w14:paraId="4B70F8B2" w14:textId="77777777" w:rsidTr="0063309F">
        <w:trPr>
          <w:jc w:val="center"/>
        </w:trPr>
        <w:tc>
          <w:tcPr>
            <w:tcW w:w="3011" w:type="dxa"/>
            <w:tcBorders>
              <w:top w:val="single" w:sz="4" w:space="0" w:color="000000"/>
              <w:left w:val="single" w:sz="4" w:space="0" w:color="000000"/>
              <w:bottom w:val="single" w:sz="4" w:space="0" w:color="000000"/>
            </w:tcBorders>
          </w:tcPr>
          <w:p w14:paraId="48D273ED"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1BC2E0E5" w14:textId="77777777" w:rsidR="00827A0C" w:rsidRDefault="002C2DBD" w:rsidP="00827A0C">
            <w:pPr>
              <w:pStyle w:val="TAC"/>
              <w:rPr>
                <w:lang w:eastAsia="zh-CN"/>
              </w:rPr>
            </w:pPr>
            <w:r>
              <w:rPr>
                <w:lang w:eastAsia="zh-CN"/>
              </w:rPr>
              <w:t>O</w:t>
            </w:r>
          </w:p>
          <w:p w14:paraId="4CB61906" w14:textId="1E3A7C59" w:rsidR="002C2DBD" w:rsidRPr="00836241" w:rsidRDefault="00827A0C" w:rsidP="00827A0C">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0EAD16D" w14:textId="77777777" w:rsidR="002C2DBD" w:rsidRPr="00836241" w:rsidRDefault="002C2DBD" w:rsidP="0063309F">
            <w:pPr>
              <w:pStyle w:val="TAL"/>
            </w:pPr>
            <w:r>
              <w:rPr>
                <w:lang w:eastAsia="ko-KR"/>
              </w:rPr>
              <w:t>Indicates that the request was successful.</w:t>
            </w:r>
          </w:p>
        </w:tc>
      </w:tr>
      <w:tr w:rsidR="002C2DBD" w:rsidRPr="00836241" w14:paraId="0E819467" w14:textId="77777777" w:rsidTr="0063309F">
        <w:trPr>
          <w:jc w:val="center"/>
        </w:trPr>
        <w:tc>
          <w:tcPr>
            <w:tcW w:w="3011" w:type="dxa"/>
            <w:tcBorders>
              <w:top w:val="single" w:sz="4" w:space="0" w:color="000000"/>
              <w:left w:val="single" w:sz="4" w:space="0" w:color="000000"/>
              <w:bottom w:val="single" w:sz="4" w:space="0" w:color="000000"/>
            </w:tcBorders>
          </w:tcPr>
          <w:p w14:paraId="4801A40C" w14:textId="77777777" w:rsidR="002C2DBD" w:rsidRDefault="002C2DBD" w:rsidP="0063309F">
            <w:pPr>
              <w:pStyle w:val="TAL"/>
              <w:rPr>
                <w:lang w:val="en-US"/>
              </w:rPr>
            </w:pPr>
            <w:r>
              <w:t>&gt; Registration identifier</w:t>
            </w:r>
          </w:p>
        </w:tc>
        <w:tc>
          <w:tcPr>
            <w:tcW w:w="1034" w:type="dxa"/>
            <w:tcBorders>
              <w:top w:val="single" w:sz="4" w:space="0" w:color="000000"/>
              <w:left w:val="single" w:sz="4" w:space="0" w:color="000000"/>
              <w:bottom w:val="single" w:sz="4" w:space="0" w:color="000000"/>
            </w:tcBorders>
          </w:tcPr>
          <w:p w14:paraId="01FF4E6F" w14:textId="77777777" w:rsidR="002C2DBD" w:rsidRDefault="002C2DBD" w:rsidP="0063309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70A548" w14:textId="77777777" w:rsidR="002C2DBD" w:rsidRDefault="002C2DBD" w:rsidP="0063309F">
            <w:pPr>
              <w:pStyle w:val="TAL"/>
              <w:rPr>
                <w:rFonts w:eastAsia="Malgun Gothic"/>
                <w:lang w:val="en-US"/>
              </w:rPr>
            </w:pPr>
            <w:r>
              <w:t>The identifier of the registration.</w:t>
            </w:r>
          </w:p>
        </w:tc>
      </w:tr>
      <w:tr w:rsidR="002C2DBD" w:rsidRPr="00836241" w14:paraId="76010030" w14:textId="77777777" w:rsidTr="0063309F">
        <w:trPr>
          <w:jc w:val="center"/>
        </w:trPr>
        <w:tc>
          <w:tcPr>
            <w:tcW w:w="3011" w:type="dxa"/>
            <w:tcBorders>
              <w:top w:val="single" w:sz="4" w:space="0" w:color="000000"/>
              <w:left w:val="single" w:sz="4" w:space="0" w:color="000000"/>
              <w:bottom w:val="single" w:sz="4" w:space="0" w:color="000000"/>
            </w:tcBorders>
          </w:tcPr>
          <w:p w14:paraId="1C26E459"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1B12F54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157D764"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61EEFF2D" w14:textId="77777777" w:rsidR="002C2DBD" w:rsidRPr="00AA68A8" w:rsidRDefault="002C2DBD" w:rsidP="0063309F">
            <w:pPr>
              <w:pStyle w:val="TAL"/>
              <w:rPr>
                <w:lang w:val="en-US"/>
              </w:rPr>
            </w:pPr>
          </w:p>
          <w:p w14:paraId="28C0581C"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45E14C38" w14:textId="77777777" w:rsidTr="0063309F">
        <w:trPr>
          <w:jc w:val="center"/>
        </w:trPr>
        <w:tc>
          <w:tcPr>
            <w:tcW w:w="3011" w:type="dxa"/>
            <w:tcBorders>
              <w:top w:val="single" w:sz="4" w:space="0" w:color="000000"/>
              <w:left w:val="single" w:sz="4" w:space="0" w:color="000000"/>
              <w:bottom w:val="single" w:sz="4" w:space="0" w:color="000000"/>
            </w:tcBorders>
          </w:tcPr>
          <w:p w14:paraId="1F711F5C"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3AC3D274" w14:textId="77777777" w:rsidR="00827A0C" w:rsidRDefault="002C2DBD" w:rsidP="00827A0C">
            <w:pPr>
              <w:pStyle w:val="TAC"/>
              <w:rPr>
                <w:lang w:eastAsia="ko-KR"/>
              </w:rPr>
            </w:pPr>
            <w:r>
              <w:rPr>
                <w:lang w:eastAsia="ko-KR"/>
              </w:rPr>
              <w:t>O</w:t>
            </w:r>
          </w:p>
          <w:p w14:paraId="51CCD1E1" w14:textId="056D9232" w:rsidR="002C2DBD" w:rsidRDefault="00827A0C" w:rsidP="00827A0C">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99C8D30"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2B1AAA6" w14:textId="77777777" w:rsidTr="0063309F">
        <w:trPr>
          <w:jc w:val="center"/>
        </w:trPr>
        <w:tc>
          <w:tcPr>
            <w:tcW w:w="3011" w:type="dxa"/>
            <w:tcBorders>
              <w:top w:val="single" w:sz="4" w:space="0" w:color="000000"/>
              <w:left w:val="single" w:sz="4" w:space="0" w:color="000000"/>
              <w:bottom w:val="single" w:sz="4" w:space="0" w:color="000000"/>
            </w:tcBorders>
          </w:tcPr>
          <w:p w14:paraId="6F35DBC1"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003C6C0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093E8F" w14:textId="77777777" w:rsidR="002C2DBD" w:rsidRDefault="002C2DBD" w:rsidP="0063309F">
            <w:pPr>
              <w:pStyle w:val="TAL"/>
              <w:rPr>
                <w:rFonts w:eastAsia="Malgun Gothic"/>
                <w:lang w:val="en-US"/>
              </w:rPr>
            </w:pPr>
            <w:r>
              <w:rPr>
                <w:lang w:eastAsia="en-IN"/>
              </w:rPr>
              <w:t>Indicates the failure cause.</w:t>
            </w:r>
          </w:p>
        </w:tc>
      </w:tr>
      <w:tr w:rsidR="00827A0C" w:rsidRPr="00836241" w14:paraId="28190B7F" w14:textId="77777777" w:rsidTr="004216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FE0A4A4" w14:textId="04501331" w:rsidR="00827A0C" w:rsidRDefault="00827A0C" w:rsidP="00032F54">
            <w:pPr>
              <w:pStyle w:val="TAN"/>
              <w:rPr>
                <w:lang w:eastAsia="en-IN"/>
              </w:rPr>
            </w:pPr>
            <w:r w:rsidRPr="00827A0C">
              <w:rPr>
                <w:lang w:eastAsia="en-IN"/>
              </w:rPr>
              <w:t>NOTE:</w:t>
            </w:r>
            <w:r w:rsidRPr="00827A0C">
              <w:rPr>
                <w:lang w:eastAsia="en-IN"/>
              </w:rPr>
              <w:tab/>
              <w:t>One of the IEs shall be present.</w:t>
            </w:r>
          </w:p>
        </w:tc>
      </w:tr>
    </w:tbl>
    <w:p w14:paraId="54EC7B18" w14:textId="77777777" w:rsidR="002C2DBD" w:rsidRDefault="002C2DBD" w:rsidP="002C2DBD"/>
    <w:p w14:paraId="0F3B2AED" w14:textId="10AFBD9A" w:rsidR="002C2DBD" w:rsidRPr="00F15F4C" w:rsidRDefault="002C2DBD" w:rsidP="002C2DBD">
      <w:pPr>
        <w:pStyle w:val="Heading4"/>
      </w:pPr>
      <w:bookmarkStart w:id="442" w:name="_Toc218864218"/>
      <w:r>
        <w:t>8</w:t>
      </w:r>
      <w:r w:rsidRPr="005C5FB5">
        <w:t>.</w:t>
      </w:r>
      <w:r>
        <w:rPr>
          <w:lang w:eastAsia="zh-CN"/>
        </w:rPr>
        <w:t>14</w:t>
      </w:r>
      <w:r w:rsidRPr="005C5FB5">
        <w:t>.</w:t>
      </w:r>
      <w:r>
        <w:t>3</w:t>
      </w:r>
      <w:r w:rsidRPr="005C5FB5">
        <w:t>.</w:t>
      </w:r>
      <w:r>
        <w:t>8</w:t>
      </w:r>
      <w:r w:rsidRPr="005C5FB5">
        <w:tab/>
      </w:r>
      <w:r>
        <w:t xml:space="preserve">Split operation node registration update </w:t>
      </w:r>
      <w:r w:rsidRPr="00A5166B">
        <w:t>request</w:t>
      </w:r>
      <w:bookmarkEnd w:id="442"/>
    </w:p>
    <w:p w14:paraId="6BEA8C74" w14:textId="2185ADAB" w:rsidR="002C2DBD" w:rsidRPr="006F3B02" w:rsidRDefault="002C2DBD" w:rsidP="002C2DBD">
      <w:r w:rsidRPr="006F3B02">
        <w:t>Table</w:t>
      </w:r>
      <w:r>
        <w:t> 8</w:t>
      </w:r>
      <w:r w:rsidRPr="006F3B02">
        <w:t>.</w:t>
      </w:r>
      <w:r>
        <w:t>14</w:t>
      </w:r>
      <w:r w:rsidRPr="006F3B02">
        <w:t>.</w:t>
      </w:r>
      <w:r>
        <w:t>3.8</w:t>
      </w:r>
      <w:r w:rsidRPr="006F3B02">
        <w:t xml:space="preserve">-1 </w:t>
      </w:r>
      <w:r>
        <w:t>shows</w:t>
      </w:r>
      <w:r w:rsidRPr="006F3B02">
        <w:t xml:space="preserve"> </w:t>
      </w:r>
      <w:r>
        <w:t>the request sent by a VAL server to the AIMLE server for split operation</w:t>
      </w:r>
      <w:r w:rsidRPr="00640603">
        <w:t xml:space="preserve"> </w:t>
      </w:r>
      <w:r>
        <w:t xml:space="preserve">node registration update request. </w:t>
      </w:r>
    </w:p>
    <w:p w14:paraId="201B2D7D" w14:textId="786E8642" w:rsidR="002C2DBD" w:rsidRPr="00836241" w:rsidRDefault="002C2DBD" w:rsidP="002C2DBD">
      <w:pPr>
        <w:pStyle w:val="TH"/>
      </w:pPr>
      <w:r w:rsidRPr="00836241">
        <w:t>Table </w:t>
      </w:r>
      <w:r>
        <w:t>8</w:t>
      </w:r>
      <w:r w:rsidRPr="00836241">
        <w:t>.</w:t>
      </w:r>
      <w:r>
        <w:t>14</w:t>
      </w:r>
      <w:r w:rsidRPr="00836241">
        <w:t>.</w:t>
      </w:r>
      <w:r>
        <w:t>3.8</w:t>
      </w:r>
      <w:r w:rsidRPr="00836241">
        <w:rPr>
          <w:lang w:eastAsia="zh-CN"/>
        </w:rPr>
        <w:t>-1</w:t>
      </w:r>
      <w:r w:rsidRPr="00836241">
        <w:t xml:space="preserve">: </w:t>
      </w:r>
      <w:r>
        <w:t>Split operation node registration update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36E2F300" w14:textId="77777777" w:rsidTr="0063309F">
        <w:trPr>
          <w:jc w:val="center"/>
        </w:trPr>
        <w:tc>
          <w:tcPr>
            <w:tcW w:w="3011" w:type="dxa"/>
            <w:tcBorders>
              <w:top w:val="single" w:sz="4" w:space="0" w:color="000000"/>
              <w:left w:val="single" w:sz="4" w:space="0" w:color="000000"/>
              <w:bottom w:val="single" w:sz="4" w:space="0" w:color="000000"/>
            </w:tcBorders>
          </w:tcPr>
          <w:p w14:paraId="4DACC4E3"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80A264E"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86C897B" w14:textId="77777777" w:rsidR="002C2DBD" w:rsidRPr="00836241" w:rsidRDefault="002C2DBD" w:rsidP="0063309F">
            <w:pPr>
              <w:pStyle w:val="TAH"/>
            </w:pPr>
            <w:r w:rsidRPr="00836241">
              <w:t>Description</w:t>
            </w:r>
          </w:p>
        </w:tc>
      </w:tr>
      <w:tr w:rsidR="002C2DBD" w:rsidRPr="00836241" w14:paraId="23797279" w14:textId="77777777" w:rsidTr="0063309F">
        <w:trPr>
          <w:jc w:val="center"/>
        </w:trPr>
        <w:tc>
          <w:tcPr>
            <w:tcW w:w="3011" w:type="dxa"/>
            <w:tcBorders>
              <w:top w:val="single" w:sz="4" w:space="0" w:color="000000"/>
              <w:left w:val="single" w:sz="4" w:space="0" w:color="000000"/>
              <w:bottom w:val="single" w:sz="4" w:space="0" w:color="000000"/>
            </w:tcBorders>
          </w:tcPr>
          <w:p w14:paraId="3B910D22"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46B1ABC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9184771"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435F9144" w14:textId="77777777" w:rsidTr="0063309F">
        <w:trPr>
          <w:jc w:val="center"/>
        </w:trPr>
        <w:tc>
          <w:tcPr>
            <w:tcW w:w="3011" w:type="dxa"/>
            <w:tcBorders>
              <w:top w:val="single" w:sz="4" w:space="0" w:color="000000"/>
              <w:left w:val="single" w:sz="4" w:space="0" w:color="000000"/>
              <w:bottom w:val="single" w:sz="4" w:space="0" w:color="000000"/>
            </w:tcBorders>
          </w:tcPr>
          <w:p w14:paraId="05295D2F"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1EE883A8"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0F849E" w14:textId="77777777" w:rsidR="002C2DBD" w:rsidRPr="00836241" w:rsidRDefault="002C2DBD" w:rsidP="0063309F">
            <w:pPr>
              <w:pStyle w:val="TAL"/>
              <w:rPr>
                <w:lang w:eastAsia="zh-CN"/>
              </w:rPr>
            </w:pPr>
            <w:r>
              <w:rPr>
                <w:lang w:eastAsia="zh-CN"/>
              </w:rPr>
              <w:t>The security credentials of the requestor.</w:t>
            </w:r>
          </w:p>
        </w:tc>
      </w:tr>
      <w:tr w:rsidR="002C2DBD" w:rsidRPr="00841060" w14:paraId="66B4CCFC" w14:textId="77777777" w:rsidTr="0063309F">
        <w:trPr>
          <w:jc w:val="center"/>
        </w:trPr>
        <w:tc>
          <w:tcPr>
            <w:tcW w:w="3011" w:type="dxa"/>
            <w:tcBorders>
              <w:top w:val="single" w:sz="4" w:space="0" w:color="000000"/>
              <w:left w:val="single" w:sz="4" w:space="0" w:color="000000"/>
              <w:bottom w:val="single" w:sz="4" w:space="0" w:color="000000"/>
            </w:tcBorders>
          </w:tcPr>
          <w:p w14:paraId="4454BECF" w14:textId="77777777" w:rsidR="002C2DBD" w:rsidRDefault="002C2DBD" w:rsidP="0063309F">
            <w:pPr>
              <w:pStyle w:val="TAL"/>
              <w:rPr>
                <w:lang w:val="en-US"/>
              </w:rPr>
            </w:pPr>
            <w:r>
              <w:rPr>
                <w:lang w:val="en-US"/>
              </w:rPr>
              <w:t>Node information</w:t>
            </w:r>
          </w:p>
        </w:tc>
        <w:tc>
          <w:tcPr>
            <w:tcW w:w="1034" w:type="dxa"/>
            <w:tcBorders>
              <w:top w:val="single" w:sz="4" w:space="0" w:color="000000"/>
              <w:left w:val="single" w:sz="4" w:space="0" w:color="000000"/>
              <w:bottom w:val="single" w:sz="4" w:space="0" w:color="000000"/>
            </w:tcBorders>
          </w:tcPr>
          <w:p w14:paraId="0228F4A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83D6767" w14:textId="77777777" w:rsidR="002C2DBD" w:rsidRPr="00841060" w:rsidRDefault="002C2DBD" w:rsidP="0063309F">
            <w:pPr>
              <w:pStyle w:val="TAL"/>
              <w:rPr>
                <w:lang w:val="fr-CA"/>
              </w:rPr>
            </w:pPr>
            <w:r w:rsidRPr="00841060">
              <w:rPr>
                <w:lang w:val="fr-CA"/>
              </w:rPr>
              <w:t>Information about the VA</w:t>
            </w:r>
            <w:r>
              <w:rPr>
                <w:lang w:val="fr-CA"/>
              </w:rPr>
              <w:t>L server</w:t>
            </w:r>
            <w:r w:rsidRPr="00841060">
              <w:rPr>
                <w:lang w:val="fr-CA"/>
              </w:rPr>
              <w:t xml:space="preserve"> </w:t>
            </w:r>
            <w:r>
              <w:rPr>
                <w:lang w:val="fr-CA"/>
              </w:rPr>
              <w:t xml:space="preserve">node </w:t>
            </w:r>
            <w:r w:rsidRPr="00841060">
              <w:rPr>
                <w:lang w:val="fr-CA"/>
              </w:rPr>
              <w:t>(e.g., identifier, endpoint</w:t>
            </w:r>
            <w:r>
              <w:rPr>
                <w:lang w:val="fr-CA"/>
              </w:rPr>
              <w:t>s</w:t>
            </w:r>
            <w:r w:rsidRPr="00841060">
              <w:rPr>
                <w:lang w:val="fr-CA"/>
              </w:rPr>
              <w:t>, etc.).</w:t>
            </w:r>
          </w:p>
        </w:tc>
      </w:tr>
      <w:tr w:rsidR="002C2DBD" w:rsidRPr="00836241" w14:paraId="077BD49A" w14:textId="77777777" w:rsidTr="0063309F">
        <w:trPr>
          <w:jc w:val="center"/>
        </w:trPr>
        <w:tc>
          <w:tcPr>
            <w:tcW w:w="3011" w:type="dxa"/>
            <w:tcBorders>
              <w:top w:val="single" w:sz="4" w:space="0" w:color="000000"/>
              <w:left w:val="single" w:sz="4" w:space="0" w:color="000000"/>
              <w:bottom w:val="single" w:sz="4" w:space="0" w:color="000000"/>
            </w:tcBorders>
          </w:tcPr>
          <w:p w14:paraId="4128C5F9" w14:textId="77777777" w:rsidR="002C2DBD" w:rsidRDefault="002C2DBD" w:rsidP="0063309F">
            <w:pPr>
              <w:pStyle w:val="TAL"/>
              <w:rPr>
                <w:lang w:val="en-US"/>
              </w:rPr>
            </w:pPr>
            <w:r>
              <w:rPr>
                <w:lang w:val="en-US"/>
              </w:rPr>
              <w:t>Split operation capabilities</w:t>
            </w:r>
          </w:p>
        </w:tc>
        <w:tc>
          <w:tcPr>
            <w:tcW w:w="1034" w:type="dxa"/>
            <w:tcBorders>
              <w:top w:val="single" w:sz="4" w:space="0" w:color="000000"/>
              <w:left w:val="single" w:sz="4" w:space="0" w:color="000000"/>
              <w:bottom w:val="single" w:sz="4" w:space="0" w:color="000000"/>
            </w:tcBorders>
          </w:tcPr>
          <w:p w14:paraId="543FC6E9"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DBEB03D" w14:textId="77777777" w:rsidR="002C2DBD" w:rsidRDefault="002C2DBD" w:rsidP="0063309F">
            <w:pPr>
              <w:pStyle w:val="TAL"/>
              <w:rPr>
                <w:rFonts w:eastAsia="Malgun Gothic"/>
                <w:lang w:val="en-US"/>
              </w:rPr>
            </w:pPr>
            <w:r>
              <w:rPr>
                <w:rFonts w:eastAsia="Malgun Gothic"/>
                <w:lang w:val="en-US"/>
              </w:rPr>
              <w:t>Split operation capabilities of the VAL server.</w:t>
            </w:r>
          </w:p>
        </w:tc>
      </w:tr>
      <w:tr w:rsidR="002C2DBD" w:rsidRPr="00841060" w14:paraId="12466A9D" w14:textId="77777777" w:rsidTr="0063309F">
        <w:trPr>
          <w:jc w:val="center"/>
        </w:trPr>
        <w:tc>
          <w:tcPr>
            <w:tcW w:w="3011" w:type="dxa"/>
            <w:tcBorders>
              <w:top w:val="single" w:sz="4" w:space="0" w:color="000000"/>
              <w:left w:val="single" w:sz="4" w:space="0" w:color="000000"/>
              <w:bottom w:val="single" w:sz="4" w:space="0" w:color="000000"/>
            </w:tcBorders>
          </w:tcPr>
          <w:p w14:paraId="3497D384" w14:textId="77777777" w:rsidR="002C2DBD" w:rsidRDefault="002C2DBD" w:rsidP="0063309F">
            <w:pPr>
              <w:pStyle w:val="TAL"/>
              <w:rPr>
                <w:lang w:val="en-US"/>
              </w:rPr>
            </w:pPr>
            <w:r>
              <w:rPr>
                <w:lang w:val="en-US"/>
              </w:rPr>
              <w:t>&gt; Model information</w:t>
            </w:r>
          </w:p>
        </w:tc>
        <w:tc>
          <w:tcPr>
            <w:tcW w:w="1034" w:type="dxa"/>
            <w:tcBorders>
              <w:top w:val="single" w:sz="4" w:space="0" w:color="000000"/>
              <w:left w:val="single" w:sz="4" w:space="0" w:color="000000"/>
              <w:bottom w:val="single" w:sz="4" w:space="0" w:color="000000"/>
            </w:tcBorders>
          </w:tcPr>
          <w:p w14:paraId="3F9A31F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97AACDD" w14:textId="77777777" w:rsidR="002C2DBD" w:rsidRPr="00841060" w:rsidRDefault="002C2DBD" w:rsidP="0063309F">
            <w:pPr>
              <w:pStyle w:val="TAL"/>
              <w:rPr>
                <w:rFonts w:eastAsia="Malgun Gothic"/>
                <w:lang w:val="en-US"/>
              </w:rPr>
            </w:pPr>
            <w:r w:rsidRPr="00841060">
              <w:rPr>
                <w:rFonts w:eastAsia="Malgun Gothic"/>
                <w:lang w:val="en-US"/>
              </w:rPr>
              <w:t>Information about ML model capabilities of the VAL server for sp</w:t>
            </w:r>
            <w:r>
              <w:rPr>
                <w:rFonts w:eastAsia="Malgun Gothic"/>
                <w:lang w:val="en-US"/>
              </w:rPr>
              <w:t xml:space="preserve">lit operation </w:t>
            </w:r>
            <w:r w:rsidRPr="00841060">
              <w:rPr>
                <w:lang w:val="en-US"/>
              </w:rPr>
              <w:t>(e.g., identifiers, versions, etc.).</w:t>
            </w:r>
          </w:p>
        </w:tc>
      </w:tr>
      <w:tr w:rsidR="002C2DBD" w:rsidRPr="00836241" w14:paraId="2EC724F6" w14:textId="77777777" w:rsidTr="0063309F">
        <w:trPr>
          <w:jc w:val="center"/>
        </w:trPr>
        <w:tc>
          <w:tcPr>
            <w:tcW w:w="3011" w:type="dxa"/>
            <w:tcBorders>
              <w:top w:val="single" w:sz="4" w:space="0" w:color="000000"/>
              <w:left w:val="single" w:sz="4" w:space="0" w:color="000000"/>
              <w:bottom w:val="single" w:sz="4" w:space="0" w:color="000000"/>
            </w:tcBorders>
          </w:tcPr>
          <w:p w14:paraId="3274B1B9" w14:textId="77777777" w:rsidR="002C2DBD" w:rsidRDefault="002C2DBD" w:rsidP="0063309F">
            <w:pPr>
              <w:pStyle w:val="TAL"/>
              <w:rPr>
                <w:lang w:val="en-US"/>
              </w:rPr>
            </w:pPr>
            <w:r>
              <w:rPr>
                <w:lang w:val="en-US"/>
              </w:rPr>
              <w:t>&gt;  Usage information</w:t>
            </w:r>
          </w:p>
        </w:tc>
        <w:tc>
          <w:tcPr>
            <w:tcW w:w="1034" w:type="dxa"/>
            <w:tcBorders>
              <w:top w:val="single" w:sz="4" w:space="0" w:color="000000"/>
              <w:left w:val="single" w:sz="4" w:space="0" w:color="000000"/>
              <w:bottom w:val="single" w:sz="4" w:space="0" w:color="000000"/>
            </w:tcBorders>
          </w:tcPr>
          <w:p w14:paraId="41D2D1E3"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CAB679" w14:textId="77777777" w:rsidR="002C2DBD" w:rsidRDefault="002C2DBD" w:rsidP="0063309F">
            <w:pPr>
              <w:pStyle w:val="TAL"/>
              <w:rPr>
                <w:rFonts w:eastAsia="Malgun Gothic"/>
                <w:lang w:val="en-US"/>
              </w:rPr>
            </w:pPr>
            <w:r>
              <w:rPr>
                <w:lang w:val="en-US"/>
              </w:rPr>
              <w:t>Information about usage capabilities of the VAL server for split operation (e.g., inputs frequency/size, output frequency/size, etc.).</w:t>
            </w:r>
          </w:p>
        </w:tc>
      </w:tr>
      <w:tr w:rsidR="002C2DBD" w:rsidRPr="00836241" w14:paraId="075ECC4E" w14:textId="77777777" w:rsidTr="0063309F">
        <w:trPr>
          <w:jc w:val="center"/>
        </w:trPr>
        <w:tc>
          <w:tcPr>
            <w:tcW w:w="3011" w:type="dxa"/>
            <w:tcBorders>
              <w:top w:val="single" w:sz="4" w:space="0" w:color="000000"/>
              <w:left w:val="single" w:sz="4" w:space="0" w:color="000000"/>
              <w:bottom w:val="single" w:sz="4" w:space="0" w:color="000000"/>
            </w:tcBorders>
          </w:tcPr>
          <w:p w14:paraId="28E1C583" w14:textId="77777777" w:rsidR="002C2DBD" w:rsidRDefault="002C2DBD" w:rsidP="0063309F">
            <w:pPr>
              <w:pStyle w:val="TAL"/>
              <w:rPr>
                <w:lang w:val="en-US"/>
              </w:rPr>
            </w:pPr>
            <w:r>
              <w:rPr>
                <w:lang w:val="en-US"/>
              </w:rPr>
              <w:t>Expiration time</w:t>
            </w:r>
          </w:p>
        </w:tc>
        <w:tc>
          <w:tcPr>
            <w:tcW w:w="1034" w:type="dxa"/>
            <w:tcBorders>
              <w:top w:val="single" w:sz="4" w:space="0" w:color="000000"/>
              <w:left w:val="single" w:sz="4" w:space="0" w:color="000000"/>
              <w:bottom w:val="single" w:sz="4" w:space="0" w:color="000000"/>
            </w:tcBorders>
          </w:tcPr>
          <w:p w14:paraId="78630BC0"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AC6CACD" w14:textId="77777777" w:rsidR="002C2DBD" w:rsidRDefault="002C2DBD" w:rsidP="0063309F">
            <w:pPr>
              <w:pStyle w:val="TAL"/>
              <w:rPr>
                <w:lang w:val="en-US"/>
              </w:rPr>
            </w:pPr>
            <w:r>
              <w:rPr>
                <w:lang w:val="en-US"/>
              </w:rPr>
              <w:t>The proposed expiration time of the registration.</w:t>
            </w:r>
          </w:p>
        </w:tc>
      </w:tr>
    </w:tbl>
    <w:p w14:paraId="5AD077CB" w14:textId="77777777" w:rsidR="002C2DBD" w:rsidRDefault="002C2DBD" w:rsidP="002C2DBD"/>
    <w:p w14:paraId="0A908E13" w14:textId="33C8226A" w:rsidR="002C2DBD" w:rsidRPr="00F15F4C" w:rsidRDefault="002C2DBD" w:rsidP="002C2DBD">
      <w:pPr>
        <w:pStyle w:val="Heading4"/>
      </w:pPr>
      <w:bookmarkStart w:id="443" w:name="_Toc218864219"/>
      <w:r>
        <w:t>8</w:t>
      </w:r>
      <w:r w:rsidRPr="005C5FB5">
        <w:t>.</w:t>
      </w:r>
      <w:r>
        <w:rPr>
          <w:lang w:eastAsia="zh-CN"/>
        </w:rPr>
        <w:t>14</w:t>
      </w:r>
      <w:r w:rsidRPr="005C5FB5">
        <w:t>.</w:t>
      </w:r>
      <w:r>
        <w:t>3</w:t>
      </w:r>
      <w:r w:rsidRPr="005C5FB5">
        <w:t>.</w:t>
      </w:r>
      <w:r>
        <w:t>9</w:t>
      </w:r>
      <w:r w:rsidRPr="005C5FB5">
        <w:tab/>
      </w:r>
      <w:r>
        <w:t>Split operation node registration up</w:t>
      </w:r>
      <w:r w:rsidR="004917FA">
        <w:t>d</w:t>
      </w:r>
      <w:r>
        <w:t>ate response</w:t>
      </w:r>
      <w:bookmarkEnd w:id="443"/>
    </w:p>
    <w:p w14:paraId="66A734E2" w14:textId="6A9E23DE" w:rsidR="002C2DBD" w:rsidRPr="006F3B02" w:rsidRDefault="002C2DBD" w:rsidP="002C2DBD">
      <w:r w:rsidRPr="006F3B02">
        <w:t>Table</w:t>
      </w:r>
      <w:r>
        <w:t> 8</w:t>
      </w:r>
      <w:r w:rsidRPr="006F3B02">
        <w:t>.</w:t>
      </w:r>
      <w:r>
        <w:t>14</w:t>
      </w:r>
      <w:r w:rsidRPr="006F3B02">
        <w:t>.</w:t>
      </w:r>
      <w:r>
        <w:t>3.9</w:t>
      </w:r>
      <w:r w:rsidRPr="006F3B02">
        <w:t xml:space="preserve">-1 </w:t>
      </w:r>
      <w:r>
        <w:t>shows</w:t>
      </w:r>
      <w:r w:rsidRPr="006F3B02">
        <w:t xml:space="preserve"> </w:t>
      </w:r>
      <w:r>
        <w:t>the response sent by an AIMLE server after processing of split operation node registration update request.</w:t>
      </w:r>
    </w:p>
    <w:p w14:paraId="37A4B4F8" w14:textId="0E479F81" w:rsidR="002C2DBD" w:rsidRPr="00836241" w:rsidRDefault="002C2DBD" w:rsidP="002C2DBD">
      <w:pPr>
        <w:pStyle w:val="TH"/>
      </w:pPr>
      <w:r w:rsidRPr="00836241">
        <w:t>Table </w:t>
      </w:r>
      <w:r>
        <w:t>8</w:t>
      </w:r>
      <w:r w:rsidRPr="00836241">
        <w:t>.</w:t>
      </w:r>
      <w:r>
        <w:t>14</w:t>
      </w:r>
      <w:r w:rsidRPr="00836241">
        <w:t>.</w:t>
      </w:r>
      <w:r>
        <w:t>3.9</w:t>
      </w:r>
      <w:r w:rsidRPr="00836241">
        <w:rPr>
          <w:lang w:eastAsia="zh-CN"/>
        </w:rPr>
        <w:t>-1</w:t>
      </w:r>
      <w:r w:rsidRPr="00836241">
        <w:t xml:space="preserve">: </w:t>
      </w:r>
      <w:r>
        <w:t>Split operation node registration update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CEE92D8" w14:textId="77777777" w:rsidTr="0063309F">
        <w:trPr>
          <w:jc w:val="center"/>
        </w:trPr>
        <w:tc>
          <w:tcPr>
            <w:tcW w:w="3011" w:type="dxa"/>
            <w:tcBorders>
              <w:top w:val="single" w:sz="4" w:space="0" w:color="000000"/>
              <w:left w:val="single" w:sz="4" w:space="0" w:color="000000"/>
              <w:bottom w:val="single" w:sz="4" w:space="0" w:color="000000"/>
            </w:tcBorders>
          </w:tcPr>
          <w:p w14:paraId="44BF5307"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7AE11193"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76C3308" w14:textId="77777777" w:rsidR="002C2DBD" w:rsidRPr="00836241" w:rsidRDefault="002C2DBD" w:rsidP="0063309F">
            <w:pPr>
              <w:pStyle w:val="TAH"/>
            </w:pPr>
            <w:r w:rsidRPr="00836241">
              <w:t>Description</w:t>
            </w:r>
          </w:p>
        </w:tc>
      </w:tr>
      <w:tr w:rsidR="002C2DBD" w:rsidRPr="00836241" w14:paraId="68EF81FC" w14:textId="77777777" w:rsidTr="0063309F">
        <w:trPr>
          <w:jc w:val="center"/>
        </w:trPr>
        <w:tc>
          <w:tcPr>
            <w:tcW w:w="3011" w:type="dxa"/>
            <w:tcBorders>
              <w:top w:val="single" w:sz="4" w:space="0" w:color="000000"/>
              <w:left w:val="single" w:sz="4" w:space="0" w:color="000000"/>
              <w:bottom w:val="single" w:sz="4" w:space="0" w:color="000000"/>
            </w:tcBorders>
          </w:tcPr>
          <w:p w14:paraId="6784599C"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76995B08" w14:textId="77777777" w:rsidR="00262284" w:rsidRDefault="002C2DBD" w:rsidP="00262284">
            <w:pPr>
              <w:pStyle w:val="TAC"/>
              <w:rPr>
                <w:lang w:eastAsia="zh-CN"/>
              </w:rPr>
            </w:pPr>
            <w:r>
              <w:rPr>
                <w:lang w:eastAsia="zh-CN"/>
              </w:rPr>
              <w:t>O</w:t>
            </w:r>
          </w:p>
          <w:p w14:paraId="5B6E9A4D" w14:textId="74463285" w:rsidR="002C2DBD" w:rsidRPr="00836241"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D2253A4" w14:textId="77777777" w:rsidR="002C2DBD" w:rsidRPr="00836241" w:rsidRDefault="002C2DBD" w:rsidP="0063309F">
            <w:pPr>
              <w:pStyle w:val="TAL"/>
            </w:pPr>
            <w:r>
              <w:rPr>
                <w:lang w:eastAsia="ko-KR"/>
              </w:rPr>
              <w:t>Indicates that the request was successful.</w:t>
            </w:r>
          </w:p>
        </w:tc>
      </w:tr>
      <w:tr w:rsidR="002C2DBD" w:rsidRPr="00836241" w14:paraId="0A02A47C" w14:textId="77777777" w:rsidTr="0063309F">
        <w:trPr>
          <w:jc w:val="center"/>
        </w:trPr>
        <w:tc>
          <w:tcPr>
            <w:tcW w:w="3011" w:type="dxa"/>
            <w:tcBorders>
              <w:top w:val="single" w:sz="4" w:space="0" w:color="000000"/>
              <w:left w:val="single" w:sz="4" w:space="0" w:color="000000"/>
              <w:bottom w:val="single" w:sz="4" w:space="0" w:color="000000"/>
            </w:tcBorders>
          </w:tcPr>
          <w:p w14:paraId="475A7E5B" w14:textId="77777777" w:rsidR="002C2DBD" w:rsidRDefault="002C2DBD" w:rsidP="0063309F">
            <w:pPr>
              <w:pStyle w:val="TAL"/>
              <w:rPr>
                <w:lang w:val="en-US"/>
              </w:rPr>
            </w:pPr>
            <w:r>
              <w:rPr>
                <w:lang w:val="en-US"/>
              </w:rPr>
              <w:t>&gt; Expiration time</w:t>
            </w:r>
          </w:p>
        </w:tc>
        <w:tc>
          <w:tcPr>
            <w:tcW w:w="1034" w:type="dxa"/>
            <w:tcBorders>
              <w:top w:val="single" w:sz="4" w:space="0" w:color="000000"/>
              <w:left w:val="single" w:sz="4" w:space="0" w:color="000000"/>
              <w:bottom w:val="single" w:sz="4" w:space="0" w:color="000000"/>
            </w:tcBorders>
          </w:tcPr>
          <w:p w14:paraId="75AE52C8"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BAAA7CF" w14:textId="77777777" w:rsidR="002C2DBD" w:rsidRPr="00AA68A8" w:rsidRDefault="002C2DBD" w:rsidP="0063309F">
            <w:pPr>
              <w:pStyle w:val="TAL"/>
              <w:rPr>
                <w:lang w:val="en-US"/>
              </w:rPr>
            </w:pPr>
            <w:r>
              <w:rPr>
                <w:lang w:val="en-US"/>
              </w:rPr>
              <w:t xml:space="preserve">The expiration time of the registration. </w:t>
            </w:r>
            <w:r w:rsidRPr="00AA68A8">
              <w:rPr>
                <w:lang w:val="en-US"/>
              </w:rPr>
              <w:t>To maintain an active registration, a registration update is required before the expiration time.</w:t>
            </w:r>
          </w:p>
          <w:p w14:paraId="1CF4926F" w14:textId="77777777" w:rsidR="002C2DBD" w:rsidRPr="00AA68A8" w:rsidRDefault="002C2DBD" w:rsidP="0063309F">
            <w:pPr>
              <w:pStyle w:val="TAL"/>
              <w:rPr>
                <w:lang w:val="en-US"/>
              </w:rPr>
            </w:pPr>
          </w:p>
          <w:p w14:paraId="6DA264D1" w14:textId="77777777" w:rsidR="002C2DBD" w:rsidRDefault="002C2DBD" w:rsidP="0063309F">
            <w:pPr>
              <w:pStyle w:val="TAL"/>
              <w:rPr>
                <w:lang w:val="en-US"/>
              </w:rPr>
            </w:pPr>
            <w:r w:rsidRPr="00AA68A8">
              <w:rPr>
                <w:lang w:val="en-US"/>
              </w:rPr>
              <w:t>If the Expiration time IE is not included, it indicates that the registration never expires.</w:t>
            </w:r>
          </w:p>
        </w:tc>
      </w:tr>
      <w:tr w:rsidR="002C2DBD" w:rsidRPr="00836241" w14:paraId="3B6F04BA" w14:textId="77777777" w:rsidTr="0063309F">
        <w:trPr>
          <w:jc w:val="center"/>
        </w:trPr>
        <w:tc>
          <w:tcPr>
            <w:tcW w:w="3011" w:type="dxa"/>
            <w:tcBorders>
              <w:top w:val="single" w:sz="4" w:space="0" w:color="000000"/>
              <w:left w:val="single" w:sz="4" w:space="0" w:color="000000"/>
              <w:bottom w:val="single" w:sz="4" w:space="0" w:color="000000"/>
            </w:tcBorders>
          </w:tcPr>
          <w:p w14:paraId="226CD495"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6C60BA4" w14:textId="77777777" w:rsidR="00262284" w:rsidRDefault="002C2DBD" w:rsidP="00262284">
            <w:pPr>
              <w:pStyle w:val="TAC"/>
              <w:rPr>
                <w:lang w:eastAsia="zh-CN"/>
              </w:rPr>
            </w:pPr>
            <w:r>
              <w:rPr>
                <w:lang w:eastAsia="ko-KR"/>
              </w:rPr>
              <w:t>O</w:t>
            </w:r>
          </w:p>
          <w:p w14:paraId="4424200F" w14:textId="56B982E5" w:rsidR="002C2DBD"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tcPr>
          <w:p w14:paraId="38EEC7AD"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696E048C" w14:textId="77777777" w:rsidTr="0063309F">
        <w:trPr>
          <w:jc w:val="center"/>
        </w:trPr>
        <w:tc>
          <w:tcPr>
            <w:tcW w:w="3011" w:type="dxa"/>
            <w:tcBorders>
              <w:top w:val="single" w:sz="4" w:space="0" w:color="000000"/>
              <w:left w:val="single" w:sz="4" w:space="0" w:color="000000"/>
              <w:bottom w:val="single" w:sz="4" w:space="0" w:color="000000"/>
            </w:tcBorders>
          </w:tcPr>
          <w:p w14:paraId="2D1514FC"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1CD2D0FB"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A7E0F5" w14:textId="77777777" w:rsidR="002C2DBD" w:rsidRDefault="002C2DBD" w:rsidP="0063309F">
            <w:pPr>
              <w:pStyle w:val="TAL"/>
              <w:rPr>
                <w:rFonts w:eastAsia="Malgun Gothic"/>
                <w:lang w:val="en-US"/>
              </w:rPr>
            </w:pPr>
            <w:r>
              <w:rPr>
                <w:lang w:eastAsia="en-IN"/>
              </w:rPr>
              <w:t>Indicates the failure cause.</w:t>
            </w:r>
          </w:p>
        </w:tc>
      </w:tr>
      <w:tr w:rsidR="00262284" w:rsidRPr="00836241" w14:paraId="6D5E71A9" w14:textId="77777777" w:rsidTr="00DC54E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A82349" w14:textId="7DB9F98B"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3CB15E21" w14:textId="77777777" w:rsidR="002C2DBD" w:rsidRDefault="002C2DBD" w:rsidP="002C2DBD"/>
    <w:p w14:paraId="7B74E7B5" w14:textId="0B985B74" w:rsidR="002C2DBD" w:rsidRPr="00F15F4C" w:rsidRDefault="002C2DBD" w:rsidP="002C2DBD">
      <w:pPr>
        <w:pStyle w:val="Heading4"/>
      </w:pPr>
      <w:bookmarkStart w:id="444" w:name="_Toc218864220"/>
      <w:r>
        <w:lastRenderedPageBreak/>
        <w:t>8</w:t>
      </w:r>
      <w:r w:rsidRPr="005C5FB5">
        <w:t>.</w:t>
      </w:r>
      <w:r>
        <w:rPr>
          <w:lang w:eastAsia="zh-CN"/>
        </w:rPr>
        <w:t>14</w:t>
      </w:r>
      <w:r w:rsidRPr="005C5FB5">
        <w:t>.</w:t>
      </w:r>
      <w:r>
        <w:t>3</w:t>
      </w:r>
      <w:r w:rsidRPr="005C5FB5">
        <w:t>.</w:t>
      </w:r>
      <w:r>
        <w:t>10</w:t>
      </w:r>
      <w:r w:rsidRPr="005C5FB5">
        <w:tab/>
      </w:r>
      <w:r>
        <w:t xml:space="preserve">Split operation node de-register </w:t>
      </w:r>
      <w:r w:rsidRPr="00A5166B">
        <w:t>request</w:t>
      </w:r>
      <w:bookmarkEnd w:id="444"/>
    </w:p>
    <w:p w14:paraId="4EEA1525" w14:textId="55821A8E" w:rsidR="002C2DBD" w:rsidRPr="006F3B02" w:rsidRDefault="002C2DBD" w:rsidP="002C2DBD">
      <w:r w:rsidRPr="006F3B02">
        <w:t>Table</w:t>
      </w:r>
      <w:r>
        <w:t> 8</w:t>
      </w:r>
      <w:r w:rsidRPr="006F3B02">
        <w:t>.</w:t>
      </w:r>
      <w:r>
        <w:t>14</w:t>
      </w:r>
      <w:r w:rsidRPr="006F3B02">
        <w:t>.</w:t>
      </w:r>
      <w:r>
        <w:t>3.10</w:t>
      </w:r>
      <w:r w:rsidRPr="006F3B02">
        <w:t xml:space="preserve">-1 </w:t>
      </w:r>
      <w:r>
        <w:t>shows</w:t>
      </w:r>
      <w:r w:rsidRPr="006F3B02">
        <w:t xml:space="preserve"> </w:t>
      </w:r>
      <w:r>
        <w:t xml:space="preserve">the request sent by a VAL server to the AIMLE server for split operation de-register request. </w:t>
      </w:r>
    </w:p>
    <w:p w14:paraId="053A192B" w14:textId="6CF1CD70" w:rsidR="002C2DBD" w:rsidRPr="00836241" w:rsidRDefault="002C2DBD" w:rsidP="002C2DBD">
      <w:pPr>
        <w:pStyle w:val="TH"/>
      </w:pPr>
      <w:r w:rsidRPr="00836241">
        <w:t>Table </w:t>
      </w:r>
      <w:r>
        <w:t>8</w:t>
      </w:r>
      <w:r w:rsidRPr="00836241">
        <w:t>.</w:t>
      </w:r>
      <w:r>
        <w:t>14</w:t>
      </w:r>
      <w:r w:rsidRPr="00836241">
        <w:t>.</w:t>
      </w:r>
      <w:r>
        <w:t>3.10</w:t>
      </w:r>
      <w:r w:rsidRPr="00836241">
        <w:rPr>
          <w:lang w:eastAsia="zh-CN"/>
        </w:rPr>
        <w:t>-1</w:t>
      </w:r>
      <w:r w:rsidRPr="00836241">
        <w:t xml:space="preserve">: </w:t>
      </w:r>
      <w:r>
        <w:t>Split operation node de-register request</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708E6877" w14:textId="77777777" w:rsidTr="0063309F">
        <w:trPr>
          <w:jc w:val="center"/>
        </w:trPr>
        <w:tc>
          <w:tcPr>
            <w:tcW w:w="3011" w:type="dxa"/>
            <w:tcBorders>
              <w:top w:val="single" w:sz="4" w:space="0" w:color="000000"/>
              <w:left w:val="single" w:sz="4" w:space="0" w:color="000000"/>
              <w:bottom w:val="single" w:sz="4" w:space="0" w:color="000000"/>
            </w:tcBorders>
          </w:tcPr>
          <w:p w14:paraId="20E4293D"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6C0EDFDA"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1AE8E1B" w14:textId="77777777" w:rsidR="002C2DBD" w:rsidRPr="00836241" w:rsidRDefault="002C2DBD" w:rsidP="0063309F">
            <w:pPr>
              <w:pStyle w:val="TAH"/>
            </w:pPr>
            <w:r w:rsidRPr="00836241">
              <w:t>Description</w:t>
            </w:r>
          </w:p>
        </w:tc>
      </w:tr>
      <w:tr w:rsidR="002C2DBD" w:rsidRPr="00836241" w14:paraId="6BDC808A" w14:textId="77777777" w:rsidTr="0063309F">
        <w:trPr>
          <w:jc w:val="center"/>
        </w:trPr>
        <w:tc>
          <w:tcPr>
            <w:tcW w:w="3011" w:type="dxa"/>
            <w:tcBorders>
              <w:top w:val="single" w:sz="4" w:space="0" w:color="000000"/>
              <w:left w:val="single" w:sz="4" w:space="0" w:color="000000"/>
              <w:bottom w:val="single" w:sz="4" w:space="0" w:color="000000"/>
            </w:tcBorders>
          </w:tcPr>
          <w:p w14:paraId="224A8216" w14:textId="77777777" w:rsidR="002C2DBD" w:rsidRPr="00836241" w:rsidRDefault="002C2DBD" w:rsidP="0063309F">
            <w:pPr>
              <w:pStyle w:val="TAL"/>
            </w:pPr>
            <w:r>
              <w:rPr>
                <w:lang w:eastAsia="zh-CN"/>
              </w:rPr>
              <w:t>Registration identifier</w:t>
            </w:r>
          </w:p>
        </w:tc>
        <w:tc>
          <w:tcPr>
            <w:tcW w:w="1034" w:type="dxa"/>
            <w:tcBorders>
              <w:top w:val="single" w:sz="4" w:space="0" w:color="000000"/>
              <w:left w:val="single" w:sz="4" w:space="0" w:color="000000"/>
              <w:bottom w:val="single" w:sz="4" w:space="0" w:color="000000"/>
            </w:tcBorders>
          </w:tcPr>
          <w:p w14:paraId="1F6D4C5A"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16E1AD" w14:textId="77777777" w:rsidR="002C2DBD" w:rsidRPr="00836241" w:rsidRDefault="002C2DBD" w:rsidP="0063309F">
            <w:pPr>
              <w:pStyle w:val="TAL"/>
            </w:pPr>
            <w:r w:rsidRPr="00836241">
              <w:rPr>
                <w:lang w:eastAsia="zh-CN"/>
              </w:rPr>
              <w:t xml:space="preserve">The </w:t>
            </w:r>
            <w:r>
              <w:rPr>
                <w:lang w:eastAsia="zh-CN"/>
              </w:rPr>
              <w:t>identifier of the registration</w:t>
            </w:r>
            <w:r>
              <w:rPr>
                <w:lang w:val="en-US"/>
              </w:rPr>
              <w:t>.</w:t>
            </w:r>
          </w:p>
        </w:tc>
      </w:tr>
      <w:tr w:rsidR="002C2DBD" w:rsidRPr="00836241" w14:paraId="1FF44C0A" w14:textId="77777777" w:rsidTr="0063309F">
        <w:trPr>
          <w:jc w:val="center"/>
        </w:trPr>
        <w:tc>
          <w:tcPr>
            <w:tcW w:w="3011" w:type="dxa"/>
            <w:tcBorders>
              <w:top w:val="single" w:sz="4" w:space="0" w:color="000000"/>
              <w:left w:val="single" w:sz="4" w:space="0" w:color="000000"/>
              <w:bottom w:val="single" w:sz="4" w:space="0" w:color="000000"/>
            </w:tcBorders>
          </w:tcPr>
          <w:p w14:paraId="053C0E0C" w14:textId="77777777" w:rsidR="002C2DBD" w:rsidRPr="00836241" w:rsidRDefault="002C2DBD" w:rsidP="0063309F">
            <w:pPr>
              <w:pStyle w:val="TAL"/>
              <w:rPr>
                <w:lang w:eastAsia="zh-CN"/>
              </w:rPr>
            </w:pPr>
            <w:r>
              <w:rPr>
                <w:lang w:eastAsia="zh-CN"/>
              </w:rPr>
              <w:t>S</w:t>
            </w:r>
            <w:r w:rsidRPr="002F464E">
              <w:rPr>
                <w:lang w:eastAsia="zh-CN"/>
              </w:rPr>
              <w:t>ecurity credentials</w:t>
            </w:r>
          </w:p>
        </w:tc>
        <w:tc>
          <w:tcPr>
            <w:tcW w:w="1034" w:type="dxa"/>
            <w:tcBorders>
              <w:top w:val="single" w:sz="4" w:space="0" w:color="000000"/>
              <w:left w:val="single" w:sz="4" w:space="0" w:color="000000"/>
              <w:bottom w:val="single" w:sz="4" w:space="0" w:color="000000"/>
            </w:tcBorders>
          </w:tcPr>
          <w:p w14:paraId="6BF382A7" w14:textId="77777777" w:rsidR="002C2DBD" w:rsidRPr="00836241" w:rsidRDefault="002C2DBD" w:rsidP="0063309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E82585" w14:textId="77777777" w:rsidR="002C2DBD" w:rsidRPr="00836241" w:rsidRDefault="002C2DBD" w:rsidP="0063309F">
            <w:pPr>
              <w:pStyle w:val="TAL"/>
              <w:rPr>
                <w:lang w:eastAsia="zh-CN"/>
              </w:rPr>
            </w:pPr>
            <w:r>
              <w:rPr>
                <w:lang w:eastAsia="zh-CN"/>
              </w:rPr>
              <w:t>The security credentials of the requestor.</w:t>
            </w:r>
          </w:p>
        </w:tc>
      </w:tr>
    </w:tbl>
    <w:p w14:paraId="7A15E4AF" w14:textId="77777777" w:rsidR="002C2DBD" w:rsidRDefault="002C2DBD" w:rsidP="002C2DBD"/>
    <w:p w14:paraId="34F31199" w14:textId="7641BE29" w:rsidR="002C2DBD" w:rsidRPr="00F15F4C" w:rsidRDefault="002C2DBD" w:rsidP="002C2DBD">
      <w:pPr>
        <w:pStyle w:val="Heading4"/>
      </w:pPr>
      <w:bookmarkStart w:id="445" w:name="_Toc218864221"/>
      <w:r>
        <w:t>8</w:t>
      </w:r>
      <w:r w:rsidRPr="005C5FB5">
        <w:t>.</w:t>
      </w:r>
      <w:r>
        <w:t>14</w:t>
      </w:r>
      <w:r w:rsidRPr="005C5FB5">
        <w:t>.</w:t>
      </w:r>
      <w:r>
        <w:t>3</w:t>
      </w:r>
      <w:r w:rsidRPr="005C5FB5">
        <w:t>.</w:t>
      </w:r>
      <w:r>
        <w:t>11</w:t>
      </w:r>
      <w:r w:rsidRPr="005C5FB5">
        <w:tab/>
      </w:r>
      <w:r>
        <w:t>Split operation node de-register response</w:t>
      </w:r>
      <w:bookmarkEnd w:id="445"/>
    </w:p>
    <w:p w14:paraId="6BF6F684" w14:textId="4FD2EED0" w:rsidR="002C2DBD" w:rsidRPr="006F3B02" w:rsidRDefault="002C2DBD" w:rsidP="002C2DBD">
      <w:r w:rsidRPr="006F3B02">
        <w:t>Table</w:t>
      </w:r>
      <w:r>
        <w:t> 8</w:t>
      </w:r>
      <w:r w:rsidRPr="006F3B02">
        <w:t>.</w:t>
      </w:r>
      <w:r>
        <w:t>14</w:t>
      </w:r>
      <w:r w:rsidRPr="006F3B02">
        <w:t>.</w:t>
      </w:r>
      <w:r>
        <w:t>3.11</w:t>
      </w:r>
      <w:r w:rsidRPr="006F3B02">
        <w:t xml:space="preserve">-1 </w:t>
      </w:r>
      <w:r>
        <w:t>shows</w:t>
      </w:r>
      <w:r w:rsidRPr="006F3B02">
        <w:t xml:space="preserve"> </w:t>
      </w:r>
      <w:r>
        <w:t>the response sent by an AIMLE server after processing of split operation de-register request.</w:t>
      </w:r>
    </w:p>
    <w:p w14:paraId="7C5C2148" w14:textId="68784240" w:rsidR="002C2DBD" w:rsidRPr="00836241" w:rsidRDefault="002C2DBD" w:rsidP="002C2DBD">
      <w:pPr>
        <w:pStyle w:val="TH"/>
      </w:pPr>
      <w:r w:rsidRPr="00836241">
        <w:t>Table </w:t>
      </w:r>
      <w:r>
        <w:t>8</w:t>
      </w:r>
      <w:r w:rsidRPr="00836241">
        <w:t>.</w:t>
      </w:r>
      <w:r>
        <w:t>14</w:t>
      </w:r>
      <w:r w:rsidRPr="00836241">
        <w:t>.</w:t>
      </w:r>
      <w:r>
        <w:t>3.11</w:t>
      </w:r>
      <w:r w:rsidRPr="00836241">
        <w:rPr>
          <w:lang w:eastAsia="zh-CN"/>
        </w:rPr>
        <w:t>-1</w:t>
      </w:r>
      <w:r w:rsidRPr="00836241">
        <w:t xml:space="preserve">: </w:t>
      </w:r>
      <w:r>
        <w:t>Split operation de-register response</w:t>
      </w:r>
    </w:p>
    <w:tbl>
      <w:tblPr>
        <w:tblW w:w="8640" w:type="dxa"/>
        <w:jc w:val="center"/>
        <w:tblLayout w:type="fixed"/>
        <w:tblLook w:val="0000" w:firstRow="0" w:lastRow="0" w:firstColumn="0" w:lastColumn="0" w:noHBand="0" w:noVBand="0"/>
      </w:tblPr>
      <w:tblGrid>
        <w:gridCol w:w="3011"/>
        <w:gridCol w:w="1034"/>
        <w:gridCol w:w="4595"/>
      </w:tblGrid>
      <w:tr w:rsidR="002C2DBD" w:rsidRPr="00836241" w14:paraId="19F4C88A" w14:textId="77777777" w:rsidTr="0063309F">
        <w:trPr>
          <w:jc w:val="center"/>
        </w:trPr>
        <w:tc>
          <w:tcPr>
            <w:tcW w:w="3011" w:type="dxa"/>
            <w:tcBorders>
              <w:top w:val="single" w:sz="4" w:space="0" w:color="000000"/>
              <w:left w:val="single" w:sz="4" w:space="0" w:color="000000"/>
              <w:bottom w:val="single" w:sz="4" w:space="0" w:color="000000"/>
            </w:tcBorders>
          </w:tcPr>
          <w:p w14:paraId="7575C6C2" w14:textId="77777777" w:rsidR="002C2DBD" w:rsidRPr="00836241" w:rsidRDefault="002C2DBD" w:rsidP="0063309F">
            <w:pPr>
              <w:pStyle w:val="TAH"/>
            </w:pPr>
            <w:r w:rsidRPr="00836241">
              <w:t>Information element</w:t>
            </w:r>
          </w:p>
        </w:tc>
        <w:tc>
          <w:tcPr>
            <w:tcW w:w="1034" w:type="dxa"/>
            <w:tcBorders>
              <w:top w:val="single" w:sz="4" w:space="0" w:color="000000"/>
              <w:left w:val="single" w:sz="4" w:space="0" w:color="000000"/>
              <w:bottom w:val="single" w:sz="4" w:space="0" w:color="000000"/>
            </w:tcBorders>
          </w:tcPr>
          <w:p w14:paraId="4256E734" w14:textId="77777777" w:rsidR="002C2DBD" w:rsidRPr="00836241" w:rsidRDefault="002C2DBD" w:rsidP="0063309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AF090EE" w14:textId="77777777" w:rsidR="002C2DBD" w:rsidRPr="00836241" w:rsidRDefault="002C2DBD" w:rsidP="0063309F">
            <w:pPr>
              <w:pStyle w:val="TAH"/>
            </w:pPr>
            <w:r w:rsidRPr="00836241">
              <w:t>Description</w:t>
            </w:r>
          </w:p>
        </w:tc>
      </w:tr>
      <w:tr w:rsidR="002C2DBD" w:rsidRPr="00836241" w14:paraId="2A1C87A1" w14:textId="77777777" w:rsidTr="0063309F">
        <w:trPr>
          <w:jc w:val="center"/>
        </w:trPr>
        <w:tc>
          <w:tcPr>
            <w:tcW w:w="3011" w:type="dxa"/>
            <w:tcBorders>
              <w:top w:val="single" w:sz="4" w:space="0" w:color="000000"/>
              <w:left w:val="single" w:sz="4" w:space="0" w:color="000000"/>
              <w:bottom w:val="single" w:sz="4" w:space="0" w:color="000000"/>
            </w:tcBorders>
          </w:tcPr>
          <w:p w14:paraId="5EBE13F2" w14:textId="77777777" w:rsidR="002C2DBD" w:rsidRPr="00836241" w:rsidRDefault="002C2DBD" w:rsidP="0063309F">
            <w:pPr>
              <w:pStyle w:val="TAL"/>
            </w:pPr>
            <w:r>
              <w:rPr>
                <w:lang w:eastAsia="ko-KR"/>
              </w:rPr>
              <w:t>Successful response</w:t>
            </w:r>
          </w:p>
        </w:tc>
        <w:tc>
          <w:tcPr>
            <w:tcW w:w="1034" w:type="dxa"/>
            <w:tcBorders>
              <w:top w:val="single" w:sz="4" w:space="0" w:color="000000"/>
              <w:left w:val="single" w:sz="4" w:space="0" w:color="000000"/>
              <w:bottom w:val="single" w:sz="4" w:space="0" w:color="000000"/>
            </w:tcBorders>
          </w:tcPr>
          <w:p w14:paraId="3480139A" w14:textId="77777777" w:rsidR="00262284" w:rsidRDefault="002C2DBD" w:rsidP="00262284">
            <w:pPr>
              <w:pStyle w:val="TAC"/>
              <w:rPr>
                <w:lang w:eastAsia="zh-CN"/>
              </w:rPr>
            </w:pPr>
            <w:r>
              <w:rPr>
                <w:lang w:eastAsia="zh-CN"/>
              </w:rPr>
              <w:t>O</w:t>
            </w:r>
          </w:p>
          <w:p w14:paraId="3D10257F" w14:textId="307CBDDC" w:rsidR="002C2DBD" w:rsidRPr="00836241" w:rsidRDefault="00262284" w:rsidP="00262284">
            <w:pPr>
              <w:pStyle w:val="TAC"/>
              <w:rPr>
                <w:lang w:eastAsia="zh-CN"/>
              </w:rPr>
            </w:pPr>
            <w:r>
              <w:rPr>
                <w:lang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2F7B5945" w14:textId="77777777" w:rsidR="002C2DBD" w:rsidRPr="00836241" w:rsidRDefault="002C2DBD" w:rsidP="0063309F">
            <w:pPr>
              <w:pStyle w:val="TAL"/>
            </w:pPr>
            <w:r>
              <w:rPr>
                <w:lang w:eastAsia="ko-KR"/>
              </w:rPr>
              <w:t>Indicates that the request was successful.</w:t>
            </w:r>
          </w:p>
        </w:tc>
      </w:tr>
      <w:tr w:rsidR="002C2DBD" w:rsidRPr="00836241" w14:paraId="04F15298" w14:textId="77777777" w:rsidTr="0063309F">
        <w:trPr>
          <w:jc w:val="center"/>
        </w:trPr>
        <w:tc>
          <w:tcPr>
            <w:tcW w:w="3011" w:type="dxa"/>
            <w:tcBorders>
              <w:top w:val="single" w:sz="4" w:space="0" w:color="000000"/>
              <w:left w:val="single" w:sz="4" w:space="0" w:color="000000"/>
              <w:bottom w:val="single" w:sz="4" w:space="0" w:color="000000"/>
            </w:tcBorders>
          </w:tcPr>
          <w:p w14:paraId="238C03FB" w14:textId="77777777" w:rsidR="002C2DBD" w:rsidRDefault="002C2DBD" w:rsidP="0063309F">
            <w:pPr>
              <w:pStyle w:val="TAL"/>
              <w:rPr>
                <w:lang w:val="en-US"/>
              </w:rPr>
            </w:pPr>
            <w:r>
              <w:rPr>
                <w:lang w:eastAsia="ko-KR"/>
              </w:rPr>
              <w:t>Failure response</w:t>
            </w:r>
          </w:p>
        </w:tc>
        <w:tc>
          <w:tcPr>
            <w:tcW w:w="1034" w:type="dxa"/>
            <w:tcBorders>
              <w:top w:val="single" w:sz="4" w:space="0" w:color="000000"/>
              <w:left w:val="single" w:sz="4" w:space="0" w:color="000000"/>
              <w:bottom w:val="single" w:sz="4" w:space="0" w:color="000000"/>
            </w:tcBorders>
          </w:tcPr>
          <w:p w14:paraId="679F278A" w14:textId="77777777" w:rsidR="00262284" w:rsidRDefault="002C2DBD" w:rsidP="00262284">
            <w:pPr>
              <w:pStyle w:val="TAC"/>
              <w:rPr>
                <w:lang w:eastAsia="ko-KR"/>
              </w:rPr>
            </w:pPr>
            <w:r>
              <w:rPr>
                <w:lang w:eastAsia="ko-KR"/>
              </w:rPr>
              <w:t>O</w:t>
            </w:r>
          </w:p>
          <w:p w14:paraId="4D817B84" w14:textId="5FBCCB9F" w:rsidR="002C2DBD" w:rsidRDefault="00262284" w:rsidP="00262284">
            <w:pPr>
              <w:pStyle w:val="TAC"/>
              <w:rPr>
                <w:lang w:eastAsia="zh-CN"/>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7B6C4DCB" w14:textId="77777777" w:rsidR="002C2DBD" w:rsidRDefault="002C2DBD" w:rsidP="0063309F">
            <w:pPr>
              <w:pStyle w:val="TAL"/>
              <w:rPr>
                <w:rFonts w:eastAsia="Malgun Gothic"/>
                <w:lang w:val="en-US"/>
              </w:rPr>
            </w:pPr>
            <w:r>
              <w:rPr>
                <w:lang w:eastAsia="ko-KR"/>
              </w:rPr>
              <w:t>Indicates that the request failed.</w:t>
            </w:r>
          </w:p>
        </w:tc>
      </w:tr>
      <w:tr w:rsidR="002C2DBD" w:rsidRPr="00836241" w14:paraId="57900129" w14:textId="77777777" w:rsidTr="0063309F">
        <w:trPr>
          <w:jc w:val="center"/>
        </w:trPr>
        <w:tc>
          <w:tcPr>
            <w:tcW w:w="3011" w:type="dxa"/>
            <w:tcBorders>
              <w:top w:val="single" w:sz="4" w:space="0" w:color="000000"/>
              <w:left w:val="single" w:sz="4" w:space="0" w:color="000000"/>
              <w:bottom w:val="single" w:sz="4" w:space="0" w:color="000000"/>
            </w:tcBorders>
          </w:tcPr>
          <w:p w14:paraId="38FA4FC9" w14:textId="77777777" w:rsidR="002C2DBD" w:rsidRDefault="002C2DBD" w:rsidP="0063309F">
            <w:pPr>
              <w:pStyle w:val="TAL"/>
              <w:rPr>
                <w:lang w:val="en-US"/>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tcBorders>
          </w:tcPr>
          <w:p w14:paraId="75D39F31" w14:textId="77777777" w:rsidR="002C2DBD" w:rsidRDefault="002C2DBD" w:rsidP="0063309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28F1E73" w14:textId="77777777" w:rsidR="002C2DBD" w:rsidRDefault="002C2DBD" w:rsidP="0063309F">
            <w:pPr>
              <w:pStyle w:val="TAL"/>
              <w:rPr>
                <w:rFonts w:eastAsia="Malgun Gothic"/>
                <w:lang w:val="en-US"/>
              </w:rPr>
            </w:pPr>
            <w:r>
              <w:rPr>
                <w:lang w:eastAsia="en-IN"/>
              </w:rPr>
              <w:t>Indicates the failure cause.</w:t>
            </w:r>
          </w:p>
        </w:tc>
      </w:tr>
      <w:tr w:rsidR="00262284" w:rsidRPr="00836241" w14:paraId="592B2F5B" w14:textId="77777777" w:rsidTr="00FC52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F34F04" w14:textId="46B3C294"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896480" w14:textId="77777777" w:rsidR="002C2DBD" w:rsidRPr="00AA68A8" w:rsidRDefault="002C2DBD" w:rsidP="002C2DBD">
      <w:pPr>
        <w:rPr>
          <w:rFonts w:eastAsia="SimSun"/>
        </w:rPr>
      </w:pPr>
    </w:p>
    <w:p w14:paraId="3387B424" w14:textId="2B925E76" w:rsidR="00EA49C4" w:rsidRDefault="00EA49C4" w:rsidP="00EA49C4">
      <w:pPr>
        <w:pStyle w:val="Heading4"/>
      </w:pPr>
      <w:bookmarkStart w:id="446" w:name="_Toc218864222"/>
      <w:r>
        <w:t>8.</w:t>
      </w:r>
      <w:r>
        <w:rPr>
          <w:lang w:eastAsia="zh-CN"/>
        </w:rPr>
        <w:t>14</w:t>
      </w:r>
      <w:r>
        <w:t>.3.12</w:t>
      </w:r>
      <w:r>
        <w:tab/>
        <w:t>Split operation subscribe request</w:t>
      </w:r>
      <w:bookmarkEnd w:id="446"/>
    </w:p>
    <w:p w14:paraId="7816A1CA" w14:textId="28D75458" w:rsidR="00EA49C4" w:rsidRDefault="00EA49C4" w:rsidP="00EA49C4">
      <w:r>
        <w:t xml:space="preserve">Table 8.14.3.12-1 shows the request sent by an AIMLE client or a VAL server to the AIMLE server for split operation subscribe request. </w:t>
      </w:r>
    </w:p>
    <w:p w14:paraId="1749C4FC" w14:textId="7A0B9648" w:rsidR="00EA49C4" w:rsidRDefault="00EA49C4" w:rsidP="00EA49C4">
      <w:pPr>
        <w:pStyle w:val="TH"/>
      </w:pPr>
      <w:r>
        <w:t>Table 8.14.3.12</w:t>
      </w:r>
      <w:r>
        <w:rPr>
          <w:lang w:eastAsia="zh-CN"/>
        </w:rPr>
        <w:t>-1</w:t>
      </w:r>
      <w:r>
        <w:t>: Split operation 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55FDC13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416C21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78212F04"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C15A8E9" w14:textId="77777777" w:rsidR="00EA49C4" w:rsidRDefault="00EA49C4">
            <w:pPr>
              <w:pStyle w:val="TAH"/>
              <w:rPr>
                <w:lang w:eastAsia="en-IN"/>
              </w:rPr>
            </w:pPr>
            <w:r>
              <w:rPr>
                <w:lang w:eastAsia="en-IN"/>
              </w:rPr>
              <w:t>Description</w:t>
            </w:r>
          </w:p>
        </w:tc>
      </w:tr>
      <w:tr w:rsidR="00EA49C4" w14:paraId="7D10099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2EB561F" w14:textId="77777777" w:rsidR="00EA49C4" w:rsidRDefault="00EA49C4">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19539AA3"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37601B9C" w14:textId="77777777" w:rsidR="00EA49C4" w:rsidRDefault="00EA49C4">
            <w:pPr>
              <w:pStyle w:val="TAL"/>
              <w:rPr>
                <w:lang w:eastAsia="en-IN"/>
              </w:rPr>
            </w:pPr>
            <w:r>
              <w:rPr>
                <w:lang w:eastAsia="zh-CN"/>
              </w:rPr>
              <w:t xml:space="preserve">The identity of the requestor </w:t>
            </w:r>
            <w:r>
              <w:rPr>
                <w:lang w:val="en-US" w:eastAsia="en-IN"/>
              </w:rPr>
              <w:t>(e.g., VAL server ID).</w:t>
            </w:r>
          </w:p>
        </w:tc>
      </w:tr>
      <w:tr w:rsidR="00EA49C4" w14:paraId="5D09E8D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B4C9821"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747525B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D33F34E" w14:textId="77777777" w:rsidR="00EA49C4" w:rsidRDefault="00EA49C4">
            <w:pPr>
              <w:pStyle w:val="TAL"/>
              <w:rPr>
                <w:lang w:eastAsia="zh-CN"/>
              </w:rPr>
            </w:pPr>
            <w:r>
              <w:rPr>
                <w:lang w:eastAsia="zh-CN"/>
              </w:rPr>
              <w:t>The security credentials of the requestor.</w:t>
            </w:r>
          </w:p>
        </w:tc>
      </w:tr>
      <w:tr w:rsidR="009C7E11" w14:paraId="5B4BEEF3"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36473D09" w14:textId="77777777" w:rsidR="009C7E11" w:rsidRDefault="009C7E11">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65FD5690" w14:textId="77777777" w:rsidR="009C7E11" w:rsidRDefault="009C7E11">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2EEB96A" w14:textId="109D0490" w:rsidR="009C7E11" w:rsidRDefault="009C7E11">
            <w:pPr>
              <w:pStyle w:val="TAL"/>
              <w:rPr>
                <w:lang w:eastAsia="zh-CN"/>
              </w:rPr>
            </w:pPr>
            <w:r>
              <w:rPr>
                <w:lang w:eastAsia="zh-CN"/>
              </w:rPr>
              <w:t>Identifier of the split operation pipeline for which the requestor is subscribing.</w:t>
            </w:r>
          </w:p>
        </w:tc>
      </w:tr>
      <w:tr w:rsidR="00EA49C4" w14:paraId="2B2B08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036D427"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3275B7A8" w14:textId="77777777" w:rsidR="00EA49C4" w:rsidRDefault="00EA49C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hideMark/>
          </w:tcPr>
          <w:p w14:paraId="6913798D"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18548B2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03E1A"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1BB3673"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624ACCB" w14:textId="77777777" w:rsidR="00EA49C4" w:rsidRDefault="00EA49C4">
            <w:pPr>
              <w:pStyle w:val="TAL"/>
              <w:rPr>
                <w:lang w:eastAsia="en-GB"/>
              </w:rPr>
            </w:pPr>
            <w:r>
              <w:rPr>
                <w:lang w:eastAsia="en-GB"/>
              </w:rPr>
              <w:t>The event identifier for the subscription:</w:t>
            </w:r>
          </w:p>
          <w:p w14:paraId="7805F1D6" w14:textId="77777777" w:rsidR="00EA49C4" w:rsidRDefault="00EA49C4">
            <w:pPr>
              <w:pStyle w:val="TAL"/>
              <w:rPr>
                <w:lang w:eastAsia="en-GB"/>
              </w:rPr>
            </w:pPr>
            <w:r>
              <w:rPr>
                <w:lang w:eastAsia="en-GB"/>
              </w:rPr>
              <w:t xml:space="preserve">- Split operation </w:t>
            </w:r>
            <w:r>
              <w:rPr>
                <w:lang w:eastAsia="en-IN"/>
              </w:rPr>
              <w:t>pipeline information</w:t>
            </w:r>
          </w:p>
          <w:p w14:paraId="171B95F5" w14:textId="77777777" w:rsidR="00EA49C4" w:rsidRDefault="00EA49C4">
            <w:pPr>
              <w:pStyle w:val="TAL"/>
              <w:rPr>
                <w:lang w:eastAsia="ko-KR"/>
              </w:rPr>
            </w:pPr>
            <w:r>
              <w:rPr>
                <w:lang w:eastAsia="en-GB"/>
              </w:rPr>
              <w:t>- Split operation assistance information</w:t>
            </w:r>
          </w:p>
        </w:tc>
      </w:tr>
      <w:tr w:rsidR="00EA49C4" w14:paraId="4F56C82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E6C3FDF" w14:textId="77777777" w:rsidR="00EA49C4" w:rsidRDefault="00EA49C4">
            <w:pPr>
              <w:pStyle w:val="TAL"/>
              <w:rPr>
                <w:lang w:val="en-US" w:eastAsia="en-IN"/>
              </w:rPr>
            </w:pPr>
            <w:r>
              <w:rPr>
                <w:lang w:val="en-US" w:eastAsia="en-IN"/>
              </w:rPr>
              <w:t>Discovery filters</w:t>
            </w:r>
          </w:p>
        </w:tc>
        <w:tc>
          <w:tcPr>
            <w:tcW w:w="1034" w:type="dxa"/>
            <w:tcBorders>
              <w:top w:val="single" w:sz="4" w:space="0" w:color="000000"/>
              <w:left w:val="single" w:sz="4" w:space="0" w:color="000000"/>
              <w:bottom w:val="single" w:sz="4" w:space="0" w:color="000000"/>
              <w:right w:val="nil"/>
            </w:tcBorders>
            <w:hideMark/>
          </w:tcPr>
          <w:p w14:paraId="19DB37E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9FBCC45" w14:textId="67FDAC84"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1BD82D83" w14:textId="77777777" w:rsidR="00EA49C4" w:rsidRDefault="00EA49C4">
            <w:pPr>
              <w:pStyle w:val="TAL"/>
              <w:rPr>
                <w:rFonts w:eastAsia="Malgun Gothic"/>
                <w:lang w:val="en-US" w:eastAsia="en-IN"/>
              </w:rPr>
            </w:pPr>
            <w:r>
              <w:rPr>
                <w:rFonts w:eastAsia="Malgun Gothic"/>
                <w:lang w:eastAsia="en-IN"/>
              </w:rPr>
              <w:t>Applicable for "Split operation pipeline information".</w:t>
            </w:r>
          </w:p>
        </w:tc>
      </w:tr>
      <w:tr w:rsidR="00EA49C4" w14:paraId="6692C50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F48E6D7"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3ACCB72C"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A9BF07E" w14:textId="77777777" w:rsidR="00EA49C4" w:rsidRDefault="00EA49C4">
            <w:pPr>
              <w:pStyle w:val="TAL"/>
              <w:rPr>
                <w:rFonts w:eastAsia="Malgun Gothic"/>
                <w:lang w:eastAsia="en-IN"/>
              </w:rPr>
            </w:pPr>
            <w:r>
              <w:rPr>
                <w:rFonts w:eastAsia="Malgun Gothic"/>
                <w:lang w:eastAsia="en-IN"/>
              </w:rPr>
              <w:t>The assistance information for the subscription:</w:t>
            </w:r>
          </w:p>
          <w:p w14:paraId="2B6605FD" w14:textId="77777777" w:rsidR="00EA49C4" w:rsidRDefault="00EA49C4">
            <w:pPr>
              <w:pStyle w:val="TAL"/>
              <w:rPr>
                <w:lang w:eastAsia="en-GB"/>
              </w:rPr>
            </w:pPr>
            <w:r>
              <w:rPr>
                <w:lang w:eastAsia="en-GB"/>
              </w:rPr>
              <w:t xml:space="preserve">- Aggregate the collected assistance information from NEF, NWDAF, and/or ADAES to generate assistance information, e.g. </w:t>
            </w:r>
            <w:r>
              <w:rPr>
                <w:lang w:eastAsia="en-IN"/>
              </w:rPr>
              <w:t>Time (time point(s) or time window(s)) to deliver the task or data for the split operation</w:t>
            </w:r>
            <w:r>
              <w:rPr>
                <w:lang w:eastAsia="en-GB"/>
              </w:rPr>
              <w:t>.</w:t>
            </w:r>
          </w:p>
          <w:p w14:paraId="04008A30" w14:textId="77777777" w:rsidR="00EA49C4" w:rsidRDefault="00EA49C4">
            <w:pPr>
              <w:pStyle w:val="TAL"/>
              <w:rPr>
                <w:rFonts w:eastAsia="Malgun Gothic"/>
                <w:lang w:eastAsia="en-IN"/>
              </w:rPr>
            </w:pPr>
            <w:r>
              <w:rPr>
                <w:lang w:eastAsia="en-GB"/>
              </w:rPr>
              <w:t xml:space="preserve">- Perform inference using ML model to generate assistance information, e.g. achievable QoS with current configuration for task or data delivery, or suggestion of QoS for task or data delivery. </w:t>
            </w:r>
          </w:p>
          <w:p w14:paraId="23C20DA9" w14:textId="77777777" w:rsidR="00EA49C4" w:rsidRDefault="00EA49C4">
            <w:pPr>
              <w:pStyle w:val="TAL"/>
              <w:rPr>
                <w:rFonts w:eastAsia="Malgun Gothic"/>
                <w:lang w:eastAsia="en-IN"/>
              </w:rPr>
            </w:pPr>
            <w:r>
              <w:rPr>
                <w:rFonts w:eastAsia="Malgun Gothic"/>
                <w:lang w:eastAsia="en-IN"/>
              </w:rPr>
              <w:t>Applicable for "Split operation assistance information".</w:t>
            </w:r>
          </w:p>
        </w:tc>
      </w:tr>
      <w:tr w:rsidR="00EA49C4" w14:paraId="060FB94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79DF6C3"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7210606B"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94FD0F1" w14:textId="77777777" w:rsidR="00EA49C4" w:rsidRDefault="00EA49C4">
            <w:pPr>
              <w:pStyle w:val="TAL"/>
              <w:rPr>
                <w:lang w:val="en-US" w:eastAsia="en-IN"/>
              </w:rPr>
            </w:pPr>
            <w:r>
              <w:rPr>
                <w:lang w:val="en-US" w:eastAsia="en-IN"/>
              </w:rPr>
              <w:t>The proposed expiration time of the subscription.</w:t>
            </w:r>
          </w:p>
        </w:tc>
      </w:tr>
    </w:tbl>
    <w:p w14:paraId="244442F2" w14:textId="77777777" w:rsidR="00EA49C4" w:rsidRDefault="00EA49C4" w:rsidP="00EA49C4"/>
    <w:p w14:paraId="69C90971" w14:textId="2F2F1169" w:rsidR="00EA49C4" w:rsidRDefault="00EA49C4" w:rsidP="00EA49C4">
      <w:pPr>
        <w:pStyle w:val="Heading4"/>
      </w:pPr>
      <w:bookmarkStart w:id="447" w:name="_Toc218864223"/>
      <w:r>
        <w:t>8.</w:t>
      </w:r>
      <w:r>
        <w:rPr>
          <w:lang w:eastAsia="zh-CN"/>
        </w:rPr>
        <w:t>14</w:t>
      </w:r>
      <w:r>
        <w:t>.3.13</w:t>
      </w:r>
      <w:r>
        <w:tab/>
        <w:t>Split operation subscription response</w:t>
      </w:r>
      <w:bookmarkEnd w:id="447"/>
    </w:p>
    <w:p w14:paraId="607C117C" w14:textId="6A20825E" w:rsidR="00EA49C4" w:rsidRDefault="00EA49C4" w:rsidP="00EA49C4">
      <w:r>
        <w:t>Table 8.14.3.13-1 shows the response sent by an AIMLE server after processing of split operation subscription request.</w:t>
      </w:r>
    </w:p>
    <w:p w14:paraId="12B7AF4C" w14:textId="58049E35" w:rsidR="00EA49C4" w:rsidRDefault="00EA49C4" w:rsidP="00EA49C4">
      <w:pPr>
        <w:pStyle w:val="TH"/>
      </w:pPr>
      <w:r>
        <w:lastRenderedPageBreak/>
        <w:t>Table 8.14.3.13</w:t>
      </w:r>
      <w:r>
        <w:rPr>
          <w:lang w:eastAsia="zh-CN"/>
        </w:rPr>
        <w:t>-1</w:t>
      </w:r>
      <w:r>
        <w:t>: Split operation subscription response</w:t>
      </w:r>
    </w:p>
    <w:tbl>
      <w:tblPr>
        <w:tblW w:w="8640" w:type="dxa"/>
        <w:jc w:val="center"/>
        <w:tblLayout w:type="fixed"/>
        <w:tblLook w:val="04A0" w:firstRow="1" w:lastRow="0" w:firstColumn="1" w:lastColumn="0" w:noHBand="0" w:noVBand="1"/>
      </w:tblPr>
      <w:tblGrid>
        <w:gridCol w:w="3011"/>
        <w:gridCol w:w="1034"/>
        <w:gridCol w:w="4595"/>
      </w:tblGrid>
      <w:tr w:rsidR="00EA49C4" w14:paraId="328CCC9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CCA3A5"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4AEAAC9"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BDAC38E" w14:textId="77777777" w:rsidR="00EA49C4" w:rsidRDefault="00EA49C4">
            <w:pPr>
              <w:pStyle w:val="TAH"/>
              <w:rPr>
                <w:lang w:eastAsia="en-IN"/>
              </w:rPr>
            </w:pPr>
            <w:r>
              <w:rPr>
                <w:lang w:eastAsia="en-IN"/>
              </w:rPr>
              <w:t>Description</w:t>
            </w:r>
          </w:p>
        </w:tc>
      </w:tr>
      <w:tr w:rsidR="00EA49C4" w14:paraId="73F2D3D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E91AAEC"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45CC5846" w14:textId="77777777" w:rsidR="00262284" w:rsidRDefault="00EA49C4" w:rsidP="00262284">
            <w:pPr>
              <w:pStyle w:val="TAC"/>
              <w:rPr>
                <w:lang w:eastAsia="zh-CN"/>
              </w:rPr>
            </w:pPr>
            <w:r>
              <w:rPr>
                <w:lang w:eastAsia="zh-CN"/>
              </w:rPr>
              <w:t>O</w:t>
            </w:r>
          </w:p>
          <w:p w14:paraId="1557196C" w14:textId="4B635D3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976F71C" w14:textId="77777777" w:rsidR="00EA49C4" w:rsidRDefault="00EA49C4">
            <w:pPr>
              <w:pStyle w:val="TAL"/>
              <w:rPr>
                <w:lang w:eastAsia="en-IN"/>
              </w:rPr>
            </w:pPr>
            <w:r>
              <w:rPr>
                <w:lang w:eastAsia="ko-KR"/>
              </w:rPr>
              <w:t>Indicates that the request was successful.</w:t>
            </w:r>
          </w:p>
        </w:tc>
      </w:tr>
      <w:tr w:rsidR="00EA49C4" w14:paraId="7D31432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45B519A6" w14:textId="77777777" w:rsidR="00EA49C4" w:rsidRDefault="00EA49C4">
            <w:pPr>
              <w:pStyle w:val="TAL"/>
              <w:rPr>
                <w:lang w:val="en-US" w:eastAsia="en-IN"/>
              </w:rPr>
            </w:pPr>
            <w:r>
              <w:rPr>
                <w:lang w:eastAsia="en-IN"/>
              </w:rPr>
              <w:t>&gt; Subscription identifier</w:t>
            </w:r>
          </w:p>
        </w:tc>
        <w:tc>
          <w:tcPr>
            <w:tcW w:w="1034" w:type="dxa"/>
            <w:tcBorders>
              <w:top w:val="single" w:sz="4" w:space="0" w:color="000000"/>
              <w:left w:val="single" w:sz="4" w:space="0" w:color="000000"/>
              <w:bottom w:val="single" w:sz="4" w:space="0" w:color="000000"/>
              <w:right w:val="nil"/>
            </w:tcBorders>
            <w:hideMark/>
          </w:tcPr>
          <w:p w14:paraId="4FA5C09B"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4DAE934" w14:textId="77777777" w:rsidR="00EA49C4" w:rsidRDefault="00EA49C4">
            <w:pPr>
              <w:pStyle w:val="TAL"/>
              <w:rPr>
                <w:rFonts w:eastAsia="Malgun Gothic"/>
                <w:lang w:val="en-US" w:eastAsia="en-IN"/>
              </w:rPr>
            </w:pPr>
            <w:r>
              <w:rPr>
                <w:lang w:eastAsia="en-IN"/>
              </w:rPr>
              <w:t>The identifier of the subscription.</w:t>
            </w:r>
          </w:p>
        </w:tc>
      </w:tr>
      <w:tr w:rsidR="00EA49C4" w14:paraId="01D1CCA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5E967FC" w14:textId="77777777" w:rsidR="00EA49C4" w:rsidRDefault="00EA49C4">
            <w:pPr>
              <w:pStyle w:val="TAL"/>
              <w:rPr>
                <w:lang w:val="en-US" w:eastAsia="en-I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46471978"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0A8F227"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5C5E88AD" w14:textId="77777777" w:rsidR="00EA49C4" w:rsidRDefault="00EA49C4">
            <w:pPr>
              <w:pStyle w:val="TAL"/>
              <w:rPr>
                <w:lang w:val="en-US" w:eastAsia="en-IN"/>
              </w:rPr>
            </w:pPr>
          </w:p>
          <w:p w14:paraId="31AE2BC4" w14:textId="77777777" w:rsidR="00EA49C4" w:rsidRDefault="00EA49C4">
            <w:pPr>
              <w:pStyle w:val="TAL"/>
              <w:rPr>
                <w:lang w:val="en-US" w:eastAsia="en-IN"/>
              </w:rPr>
            </w:pPr>
            <w:r>
              <w:rPr>
                <w:lang w:val="en-US" w:eastAsia="en-IN"/>
              </w:rPr>
              <w:t>If the Expiration time IE is not included, it indicates that the subscription never expires.</w:t>
            </w:r>
          </w:p>
        </w:tc>
      </w:tr>
      <w:tr w:rsidR="00EA49C4" w14:paraId="2D64B4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A50353"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334B262C" w14:textId="77777777" w:rsidR="00262284" w:rsidRDefault="00EA49C4" w:rsidP="00262284">
            <w:pPr>
              <w:pStyle w:val="TAC"/>
              <w:rPr>
                <w:lang w:eastAsia="zh-CN"/>
              </w:rPr>
            </w:pPr>
            <w:r>
              <w:rPr>
                <w:lang w:eastAsia="ko-KR"/>
              </w:rPr>
              <w:t>O</w:t>
            </w:r>
          </w:p>
          <w:p w14:paraId="1D7D6D22" w14:textId="650439D4"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FD083FF" w14:textId="77777777" w:rsidR="00EA49C4" w:rsidRDefault="00EA49C4">
            <w:pPr>
              <w:pStyle w:val="TAL"/>
              <w:rPr>
                <w:rFonts w:eastAsia="Malgun Gothic"/>
                <w:lang w:val="en-US" w:eastAsia="en-IN"/>
              </w:rPr>
            </w:pPr>
            <w:r>
              <w:rPr>
                <w:lang w:eastAsia="ko-KR"/>
              </w:rPr>
              <w:t>Indicates that the request failed.</w:t>
            </w:r>
          </w:p>
        </w:tc>
      </w:tr>
      <w:tr w:rsidR="00EA49C4" w14:paraId="743256C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B7C4DFF"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3AC8E7D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872B90F" w14:textId="77777777" w:rsidR="00EA49C4" w:rsidRDefault="00EA49C4">
            <w:pPr>
              <w:pStyle w:val="TAL"/>
              <w:rPr>
                <w:rFonts w:eastAsia="Malgun Gothic"/>
                <w:lang w:val="en-US" w:eastAsia="en-IN"/>
              </w:rPr>
            </w:pPr>
            <w:r>
              <w:rPr>
                <w:lang w:eastAsia="en-IN"/>
              </w:rPr>
              <w:t>Indicates the failure cause.</w:t>
            </w:r>
          </w:p>
        </w:tc>
      </w:tr>
      <w:tr w:rsidR="00262284" w14:paraId="6F7B5722" w14:textId="77777777" w:rsidTr="00C60E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689726" w14:textId="5304324F" w:rsidR="00262284" w:rsidRDefault="00262284" w:rsidP="00032F54">
            <w:pPr>
              <w:pStyle w:val="TAN"/>
              <w:rPr>
                <w:lang w:eastAsia="en-IN"/>
              </w:rPr>
            </w:pPr>
            <w:r w:rsidRPr="00262284">
              <w:rPr>
                <w:lang w:eastAsia="en-IN"/>
              </w:rPr>
              <w:t>NOTE:</w:t>
            </w:r>
            <w:r w:rsidRPr="00262284">
              <w:rPr>
                <w:lang w:eastAsia="en-IN"/>
              </w:rPr>
              <w:tab/>
              <w:t>One of the IEs shall be present.</w:t>
            </w:r>
          </w:p>
        </w:tc>
      </w:tr>
    </w:tbl>
    <w:p w14:paraId="4A370FF1" w14:textId="77777777" w:rsidR="00EA49C4" w:rsidRDefault="00EA49C4" w:rsidP="00EA49C4"/>
    <w:p w14:paraId="3D6B64B2" w14:textId="79CE5C7E" w:rsidR="00EA49C4" w:rsidRDefault="00EA49C4" w:rsidP="00EA49C4">
      <w:pPr>
        <w:pStyle w:val="Heading4"/>
      </w:pPr>
      <w:bookmarkStart w:id="448" w:name="_Toc218864224"/>
      <w:r>
        <w:t>8.</w:t>
      </w:r>
      <w:r>
        <w:rPr>
          <w:lang w:eastAsia="zh-CN"/>
        </w:rPr>
        <w:t>14</w:t>
      </w:r>
      <w:r>
        <w:t>.3.14</w:t>
      </w:r>
      <w:r>
        <w:tab/>
        <w:t>Split operation notification</w:t>
      </w:r>
      <w:bookmarkEnd w:id="448"/>
    </w:p>
    <w:p w14:paraId="5C02D9D4" w14:textId="0658313A" w:rsidR="00EA49C4" w:rsidRDefault="00EA49C4" w:rsidP="00EA49C4">
      <w:r>
        <w:t xml:space="preserve">Table 8.14.3.14-1 shows the request sent by an AIMLE server to notify a subscriber of detected split operation events. </w:t>
      </w:r>
    </w:p>
    <w:p w14:paraId="746B79B2" w14:textId="6393BDA2" w:rsidR="00EA49C4" w:rsidRDefault="00EA49C4" w:rsidP="00EA49C4">
      <w:pPr>
        <w:pStyle w:val="TH"/>
      </w:pPr>
      <w:r>
        <w:t>Table 8.14.3.14</w:t>
      </w:r>
      <w:r>
        <w:rPr>
          <w:lang w:eastAsia="zh-CN"/>
        </w:rPr>
        <w:t>-1</w:t>
      </w:r>
      <w:r>
        <w:t>: Split operation notification</w:t>
      </w:r>
    </w:p>
    <w:tbl>
      <w:tblPr>
        <w:tblW w:w="8640" w:type="dxa"/>
        <w:jc w:val="center"/>
        <w:tblLayout w:type="fixed"/>
        <w:tblLook w:val="04A0" w:firstRow="1" w:lastRow="0" w:firstColumn="1" w:lastColumn="0" w:noHBand="0" w:noVBand="1"/>
      </w:tblPr>
      <w:tblGrid>
        <w:gridCol w:w="3011"/>
        <w:gridCol w:w="1034"/>
        <w:gridCol w:w="4595"/>
      </w:tblGrid>
      <w:tr w:rsidR="00EA49C4" w14:paraId="5D8CA045"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A28A024"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394764B"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518B06B1" w14:textId="77777777" w:rsidR="00EA49C4" w:rsidRDefault="00EA49C4">
            <w:pPr>
              <w:pStyle w:val="TAH"/>
              <w:rPr>
                <w:lang w:eastAsia="en-IN"/>
              </w:rPr>
            </w:pPr>
            <w:r>
              <w:rPr>
                <w:lang w:eastAsia="en-IN"/>
              </w:rPr>
              <w:t>Description</w:t>
            </w:r>
          </w:p>
        </w:tc>
      </w:tr>
      <w:tr w:rsidR="00EA49C4" w14:paraId="07D34D4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ED6D73"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0D8CD4AF"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EC7F372" w14:textId="77777777" w:rsidR="00EA49C4" w:rsidRDefault="00EA49C4">
            <w:pPr>
              <w:pStyle w:val="TAL"/>
              <w:rPr>
                <w:lang w:eastAsia="en-IN"/>
              </w:rPr>
            </w:pPr>
            <w:r>
              <w:rPr>
                <w:lang w:eastAsia="zh-CN"/>
              </w:rPr>
              <w:t>The identifier of the subscription</w:t>
            </w:r>
            <w:r>
              <w:rPr>
                <w:lang w:val="en-US" w:eastAsia="en-IN"/>
              </w:rPr>
              <w:t>.</w:t>
            </w:r>
          </w:p>
        </w:tc>
      </w:tr>
      <w:tr w:rsidR="00EA49C4" w14:paraId="2F7A6F6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047A5BB"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67ADDF15" w14:textId="77777777" w:rsidR="00EA49C4" w:rsidRDefault="00EA49C4">
            <w:pPr>
              <w:pStyle w:val="TAC"/>
              <w:rPr>
                <w:lang w:eastAsia="ko-KR"/>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45414E7" w14:textId="77777777" w:rsidR="00EA49C4" w:rsidRDefault="00EA49C4">
            <w:pPr>
              <w:pStyle w:val="TAL"/>
              <w:rPr>
                <w:lang w:eastAsia="en-GB"/>
              </w:rPr>
            </w:pPr>
            <w:r>
              <w:rPr>
                <w:lang w:eastAsia="en-GB"/>
              </w:rPr>
              <w:t>The identifier for the detected event, either:</w:t>
            </w:r>
          </w:p>
          <w:p w14:paraId="78B2A773" w14:textId="16E54728" w:rsidR="00EA49C4" w:rsidRDefault="00EA49C4">
            <w:pPr>
              <w:pStyle w:val="TAL"/>
              <w:rPr>
                <w:lang w:eastAsia="en-GB"/>
              </w:rPr>
            </w:pPr>
            <w:r>
              <w:rPr>
                <w:lang w:eastAsia="en-GB"/>
              </w:rPr>
              <w:t xml:space="preserve">- Split operation </w:t>
            </w:r>
            <w:r w:rsidR="009C7E11">
              <w:rPr>
                <w:lang w:eastAsia="en-GB"/>
              </w:rPr>
              <w:t>pipeline information</w:t>
            </w:r>
          </w:p>
          <w:p w14:paraId="31FC19E7" w14:textId="77777777" w:rsidR="00EA49C4" w:rsidRDefault="00EA49C4">
            <w:pPr>
              <w:pStyle w:val="TAL"/>
              <w:rPr>
                <w:lang w:eastAsia="ko-KR"/>
              </w:rPr>
            </w:pPr>
            <w:r>
              <w:rPr>
                <w:lang w:eastAsia="en-GB"/>
              </w:rPr>
              <w:t>- Split operation assistance information</w:t>
            </w:r>
          </w:p>
        </w:tc>
      </w:tr>
      <w:tr w:rsidR="00EA49C4" w14:paraId="62744948"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70FF2D9" w14:textId="77777777" w:rsidR="00EA49C4" w:rsidRDefault="00EA49C4">
            <w:pPr>
              <w:pStyle w:val="TAL"/>
              <w:rPr>
                <w:lang w:val="en-US" w:eastAsia="en-IN"/>
              </w:rPr>
            </w:pPr>
            <w:r>
              <w:rPr>
                <w:lang w:val="en-US" w:eastAsia="en-IN"/>
              </w:rPr>
              <w:t>Availability information</w:t>
            </w:r>
          </w:p>
        </w:tc>
        <w:tc>
          <w:tcPr>
            <w:tcW w:w="1034" w:type="dxa"/>
            <w:tcBorders>
              <w:top w:val="single" w:sz="4" w:space="0" w:color="000000"/>
              <w:left w:val="single" w:sz="4" w:space="0" w:color="000000"/>
              <w:bottom w:val="single" w:sz="4" w:space="0" w:color="000000"/>
              <w:right w:val="nil"/>
            </w:tcBorders>
            <w:hideMark/>
          </w:tcPr>
          <w:p w14:paraId="09E4260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094BBE8" w14:textId="77777777" w:rsidR="00EA49C4" w:rsidRDefault="00EA49C4">
            <w:pPr>
              <w:pStyle w:val="TAL"/>
              <w:rPr>
                <w:rFonts w:eastAsia="Malgun Gothic"/>
                <w:lang w:val="en-US" w:eastAsia="en-IN"/>
              </w:rPr>
            </w:pPr>
            <w:r>
              <w:rPr>
                <w:rFonts w:eastAsia="Malgun Gothic"/>
                <w:lang w:val="en-US" w:eastAsia="en-IN"/>
              </w:rPr>
              <w:t>The split operation availability information.</w:t>
            </w:r>
          </w:p>
          <w:p w14:paraId="34F97E6F"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7CD250C"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22C2AA5" w14:textId="77777777" w:rsidR="00EA49C4" w:rsidRDefault="00EA49C4">
            <w:pPr>
              <w:pStyle w:val="TAL"/>
              <w:rPr>
                <w:lang w:eastAsia="en-IN"/>
              </w:rPr>
            </w:pPr>
            <w:r>
              <w:rPr>
                <w:lang w:eastAsia="en-IN"/>
              </w:rPr>
              <w:t>&gt; List of split operation profiles</w:t>
            </w:r>
          </w:p>
        </w:tc>
        <w:tc>
          <w:tcPr>
            <w:tcW w:w="1034" w:type="dxa"/>
            <w:tcBorders>
              <w:top w:val="single" w:sz="4" w:space="0" w:color="000000"/>
              <w:left w:val="single" w:sz="4" w:space="0" w:color="000000"/>
              <w:bottom w:val="single" w:sz="4" w:space="0" w:color="000000"/>
              <w:right w:val="nil"/>
            </w:tcBorders>
            <w:hideMark/>
          </w:tcPr>
          <w:p w14:paraId="136CCD77"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01319AF" w14:textId="7171F41B" w:rsidR="00EA49C4" w:rsidRDefault="00EA49C4">
            <w:pPr>
              <w:pStyle w:val="TAL"/>
              <w:rPr>
                <w:lang w:val="en-US" w:eastAsia="en-IN"/>
              </w:rPr>
            </w:pPr>
            <w:r>
              <w:rPr>
                <w:lang w:eastAsia="en-IN"/>
              </w:rPr>
              <w:t>The list of newly available split operation profiles as specified in Table 8.14.3.3</w:t>
            </w:r>
            <w:r>
              <w:rPr>
                <w:lang w:eastAsia="zh-CN"/>
              </w:rPr>
              <w:t>-2</w:t>
            </w:r>
            <w:r>
              <w:rPr>
                <w:lang w:eastAsia="en-IN"/>
              </w:rPr>
              <w:t>.</w:t>
            </w:r>
          </w:p>
        </w:tc>
      </w:tr>
      <w:tr w:rsidR="00EA49C4" w14:paraId="120F17A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412E1FF" w14:textId="77777777" w:rsidR="00EA49C4" w:rsidRDefault="00EA49C4">
            <w:pPr>
              <w:pStyle w:val="TAL"/>
              <w:rPr>
                <w:lang w:val="en-US" w:eastAsia="en-IN"/>
              </w:rPr>
            </w:pPr>
            <w:r>
              <w:rPr>
                <w:lang w:eastAsia="en-IN"/>
              </w:rPr>
              <w:t>&gt; List of nodes</w:t>
            </w:r>
          </w:p>
        </w:tc>
        <w:tc>
          <w:tcPr>
            <w:tcW w:w="1034" w:type="dxa"/>
            <w:tcBorders>
              <w:top w:val="single" w:sz="4" w:space="0" w:color="000000"/>
              <w:left w:val="single" w:sz="4" w:space="0" w:color="000000"/>
              <w:bottom w:val="single" w:sz="4" w:space="0" w:color="000000"/>
              <w:right w:val="nil"/>
            </w:tcBorders>
            <w:hideMark/>
          </w:tcPr>
          <w:p w14:paraId="4374ED0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7B5BC8B" w14:textId="77777777" w:rsidR="00EA49C4" w:rsidRDefault="00EA49C4">
            <w:pPr>
              <w:pStyle w:val="TAL"/>
              <w:rPr>
                <w:lang w:val="en-US" w:eastAsia="en-IN"/>
              </w:rPr>
            </w:pPr>
            <w:r>
              <w:rPr>
                <w:lang w:val="en-US" w:eastAsia="en-IN"/>
              </w:rPr>
              <w:t xml:space="preserve">The list of newly available nodes. </w:t>
            </w:r>
          </w:p>
        </w:tc>
      </w:tr>
      <w:tr w:rsidR="00EA49C4" w14:paraId="32F99D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80A747F" w14:textId="6FD325F9" w:rsidR="00EA49C4" w:rsidRDefault="009C7E11">
            <w:pPr>
              <w:pStyle w:val="TAL"/>
              <w:rPr>
                <w:lang w:val="en-US" w:eastAsia="en-IN"/>
              </w:rPr>
            </w:pPr>
            <w:r w:rsidRPr="009C7E11">
              <w:rPr>
                <w:lang w:val="en-US" w:eastAsia="en-IN"/>
              </w:rPr>
              <w:t>Split operation pipeline</w:t>
            </w:r>
            <w:r>
              <w:rPr>
                <w:lang w:val="en-US" w:eastAsia="en-IN"/>
              </w:rPr>
              <w:t xml:space="preserve"> </w:t>
            </w:r>
            <w:r w:rsidR="00EA49C4">
              <w:rPr>
                <w:lang w:val="en-US" w:eastAsia="en-IN"/>
              </w:rPr>
              <w:t>information</w:t>
            </w:r>
          </w:p>
        </w:tc>
        <w:tc>
          <w:tcPr>
            <w:tcW w:w="1034" w:type="dxa"/>
            <w:tcBorders>
              <w:top w:val="single" w:sz="4" w:space="0" w:color="000000"/>
              <w:left w:val="single" w:sz="4" w:space="0" w:color="000000"/>
              <w:bottom w:val="single" w:sz="4" w:space="0" w:color="000000"/>
              <w:right w:val="nil"/>
            </w:tcBorders>
            <w:hideMark/>
          </w:tcPr>
          <w:p w14:paraId="74241363"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708A258" w14:textId="1264BA52" w:rsidR="00EA49C4" w:rsidRDefault="00EA49C4">
            <w:pPr>
              <w:pStyle w:val="TAL"/>
              <w:rPr>
                <w:rFonts w:eastAsia="Malgun Gothic"/>
                <w:lang w:val="en-US" w:eastAsia="en-IN"/>
              </w:rPr>
            </w:pPr>
            <w:r>
              <w:rPr>
                <w:rFonts w:eastAsia="Malgun Gothic"/>
                <w:lang w:val="en-US" w:eastAsia="en-IN"/>
              </w:rPr>
              <w:t xml:space="preserve">The split operation </w:t>
            </w:r>
            <w:r w:rsidR="009C7E11">
              <w:rPr>
                <w:rFonts w:eastAsia="Malgun Gothic"/>
                <w:lang w:val="en-US" w:eastAsia="en-IN"/>
              </w:rPr>
              <w:t xml:space="preserve">pipeline </w:t>
            </w:r>
            <w:r>
              <w:rPr>
                <w:rFonts w:eastAsia="Malgun Gothic"/>
                <w:lang w:val="en-US" w:eastAsia="en-IN"/>
              </w:rPr>
              <w:t>information.</w:t>
            </w:r>
          </w:p>
          <w:p w14:paraId="1148DAAB" w14:textId="3D4C8ED1" w:rsidR="00EA49C4" w:rsidRDefault="00EA49C4">
            <w:pPr>
              <w:pStyle w:val="TAL"/>
              <w:rPr>
                <w:lang w:val="en-US" w:eastAsia="en-IN"/>
              </w:rPr>
            </w:pPr>
            <w:r>
              <w:rPr>
                <w:rFonts w:eastAsia="Malgun Gothic"/>
                <w:lang w:eastAsia="en-IN"/>
              </w:rPr>
              <w:t xml:space="preserve">Applicable for "Split operation </w:t>
            </w:r>
            <w:r w:rsidR="009C7E11">
              <w:rPr>
                <w:rFonts w:eastAsia="Malgun Gothic"/>
                <w:lang w:eastAsia="en-IN"/>
              </w:rPr>
              <w:t>pipeline information</w:t>
            </w:r>
            <w:r>
              <w:rPr>
                <w:rFonts w:eastAsia="Malgun Gothic"/>
                <w:lang w:eastAsia="en-IN"/>
              </w:rPr>
              <w:t>" event.</w:t>
            </w:r>
          </w:p>
        </w:tc>
      </w:tr>
      <w:tr w:rsidR="009C7E11" w14:paraId="397A9D81" w14:textId="77777777" w:rsidTr="009C7E11">
        <w:trPr>
          <w:jc w:val="center"/>
        </w:trPr>
        <w:tc>
          <w:tcPr>
            <w:tcW w:w="3011" w:type="dxa"/>
            <w:tcBorders>
              <w:top w:val="single" w:sz="4" w:space="0" w:color="000000"/>
              <w:left w:val="single" w:sz="4" w:space="0" w:color="000000"/>
              <w:bottom w:val="single" w:sz="4" w:space="0" w:color="000000"/>
              <w:right w:val="nil"/>
            </w:tcBorders>
            <w:hideMark/>
          </w:tcPr>
          <w:p w14:paraId="5CD4DB9F" w14:textId="77777777" w:rsidR="009C7E11" w:rsidRDefault="009C7E11">
            <w:pPr>
              <w:pStyle w:val="TAL"/>
              <w:rPr>
                <w:lang w:val="en-US" w:eastAsia="en-IN"/>
              </w:rPr>
            </w:pPr>
            <w:r>
              <w:rPr>
                <w:lang w:val="en-US" w:eastAsia="en-IN"/>
              </w:rPr>
              <w:t>&gt; Sub-event</w:t>
            </w:r>
          </w:p>
        </w:tc>
        <w:tc>
          <w:tcPr>
            <w:tcW w:w="1034" w:type="dxa"/>
            <w:tcBorders>
              <w:top w:val="single" w:sz="4" w:space="0" w:color="000000"/>
              <w:left w:val="single" w:sz="4" w:space="0" w:color="000000"/>
              <w:bottom w:val="single" w:sz="4" w:space="0" w:color="000000"/>
              <w:right w:val="nil"/>
            </w:tcBorders>
            <w:hideMark/>
          </w:tcPr>
          <w:p w14:paraId="6CFA3F39" w14:textId="77777777" w:rsidR="009C7E11" w:rsidRDefault="009C7E11">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57584D17" w14:textId="77777777" w:rsidR="009C7E11" w:rsidRDefault="009C7E11">
            <w:pPr>
              <w:pStyle w:val="TAL"/>
              <w:rPr>
                <w:rFonts w:eastAsia="Malgun Gothic"/>
                <w:lang w:eastAsia="en-IN"/>
              </w:rPr>
            </w:pPr>
            <w:r>
              <w:rPr>
                <w:rFonts w:eastAsia="Malgun Gothic"/>
                <w:lang w:eastAsia="en-IN"/>
              </w:rPr>
              <w:t>Indicates the possible sub-event.</w:t>
            </w:r>
          </w:p>
          <w:p w14:paraId="71924E09" w14:textId="77777777" w:rsidR="009C7E11" w:rsidRDefault="009C7E11">
            <w:pPr>
              <w:pStyle w:val="TAL"/>
              <w:rPr>
                <w:rFonts w:eastAsia="Malgun Gothic"/>
                <w:lang w:eastAsia="en-IN"/>
              </w:rPr>
            </w:pPr>
            <w:r>
              <w:rPr>
                <w:rFonts w:eastAsia="Malgun Gothic"/>
                <w:lang w:eastAsia="en-IN"/>
              </w:rPr>
              <w:t>- Created</w:t>
            </w:r>
          </w:p>
          <w:p w14:paraId="14C89194" w14:textId="77777777" w:rsidR="009C7E11" w:rsidRDefault="009C7E11">
            <w:pPr>
              <w:pStyle w:val="TAL"/>
              <w:rPr>
                <w:rFonts w:eastAsia="Malgun Gothic"/>
                <w:lang w:eastAsia="en-IN"/>
              </w:rPr>
            </w:pPr>
            <w:r>
              <w:rPr>
                <w:rFonts w:eastAsia="Malgun Gothic"/>
                <w:lang w:eastAsia="en-IN"/>
              </w:rPr>
              <w:t>- Updated</w:t>
            </w:r>
          </w:p>
          <w:p w14:paraId="6D859A3A" w14:textId="77777777" w:rsidR="009C7E11" w:rsidRDefault="009C7E11">
            <w:pPr>
              <w:pStyle w:val="TAL"/>
              <w:rPr>
                <w:rFonts w:eastAsia="Malgun Gothic"/>
                <w:lang w:eastAsia="en-IN"/>
              </w:rPr>
            </w:pPr>
            <w:r>
              <w:rPr>
                <w:rFonts w:eastAsia="Malgun Gothic"/>
                <w:lang w:eastAsia="en-IN"/>
              </w:rPr>
              <w:t>- Deleted</w:t>
            </w:r>
          </w:p>
        </w:tc>
      </w:tr>
      <w:tr w:rsidR="00EA49C4" w14:paraId="4A18FD0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21C6BE" w14:textId="77777777" w:rsidR="00EA49C4" w:rsidRDefault="00EA49C4">
            <w:pPr>
              <w:pStyle w:val="TAL"/>
              <w:rPr>
                <w:lang w:val="en-US" w:eastAsia="en-IN"/>
              </w:rPr>
            </w:pPr>
            <w:r>
              <w:rPr>
                <w:lang w:eastAsia="en-IN"/>
              </w:rPr>
              <w:t>&gt; Split operation profile</w:t>
            </w:r>
          </w:p>
        </w:tc>
        <w:tc>
          <w:tcPr>
            <w:tcW w:w="1034" w:type="dxa"/>
            <w:tcBorders>
              <w:top w:val="single" w:sz="4" w:space="0" w:color="000000"/>
              <w:left w:val="single" w:sz="4" w:space="0" w:color="000000"/>
              <w:bottom w:val="single" w:sz="4" w:space="0" w:color="000000"/>
              <w:right w:val="nil"/>
            </w:tcBorders>
            <w:hideMark/>
          </w:tcPr>
          <w:p w14:paraId="03D22DE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137F0AD" w14:textId="59D71BCE" w:rsidR="00EA49C4" w:rsidRDefault="00EA49C4">
            <w:pPr>
              <w:pStyle w:val="TAL"/>
              <w:rPr>
                <w:rFonts w:eastAsia="Malgun Gothic"/>
                <w:lang w:val="en-US" w:eastAsia="en-IN"/>
              </w:rPr>
            </w:pPr>
            <w:r>
              <w:rPr>
                <w:lang w:eastAsia="en-IN"/>
              </w:rPr>
              <w:t>The split operation profile that the VAL server participates to as specified in Table 8.14.3.3</w:t>
            </w:r>
            <w:r>
              <w:rPr>
                <w:lang w:eastAsia="zh-CN"/>
              </w:rPr>
              <w:t>-2</w:t>
            </w:r>
            <w:r>
              <w:rPr>
                <w:lang w:eastAsia="en-IN"/>
              </w:rPr>
              <w:t>.</w:t>
            </w:r>
          </w:p>
        </w:tc>
      </w:tr>
      <w:tr w:rsidR="00EA49C4" w14:paraId="3135C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BB0E49E" w14:textId="77777777" w:rsidR="00EA49C4" w:rsidRDefault="00EA49C4">
            <w:pPr>
              <w:pStyle w:val="TAL"/>
              <w:rPr>
                <w:lang w:val="en-US" w:eastAsia="en-IN"/>
              </w:rPr>
            </w:pPr>
            <w:r>
              <w:rPr>
                <w:lang w:val="en-US" w:eastAsia="en-IN"/>
              </w:rPr>
              <w:t>Assistance information</w:t>
            </w:r>
          </w:p>
        </w:tc>
        <w:tc>
          <w:tcPr>
            <w:tcW w:w="1034" w:type="dxa"/>
            <w:tcBorders>
              <w:top w:val="single" w:sz="4" w:space="0" w:color="000000"/>
              <w:left w:val="single" w:sz="4" w:space="0" w:color="000000"/>
              <w:bottom w:val="single" w:sz="4" w:space="0" w:color="000000"/>
              <w:right w:val="nil"/>
            </w:tcBorders>
            <w:hideMark/>
          </w:tcPr>
          <w:p w14:paraId="0C3F55C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CA2E45" w14:textId="77777777" w:rsidR="00EA49C4" w:rsidRDefault="00EA49C4">
            <w:pPr>
              <w:pStyle w:val="TAL"/>
              <w:rPr>
                <w:rFonts w:eastAsia="Malgun Gothic"/>
                <w:lang w:val="en-US" w:eastAsia="en-IN"/>
              </w:rPr>
            </w:pPr>
            <w:r>
              <w:rPr>
                <w:rFonts w:eastAsia="Malgun Gothic"/>
                <w:lang w:val="en-US" w:eastAsia="en-IN"/>
              </w:rPr>
              <w:t>The split operation assistance information.</w:t>
            </w:r>
          </w:p>
          <w:p w14:paraId="0B5E06C1" w14:textId="77777777" w:rsidR="00EA49C4" w:rsidRDefault="00EA49C4">
            <w:pPr>
              <w:pStyle w:val="TAL"/>
              <w:rPr>
                <w:lang w:eastAsia="en-IN"/>
              </w:rPr>
            </w:pPr>
            <w:r>
              <w:rPr>
                <w:rFonts w:eastAsia="Malgun Gothic"/>
                <w:lang w:eastAsia="en-IN"/>
              </w:rPr>
              <w:t>Applicable for "Split operation assistance information" event.</w:t>
            </w:r>
          </w:p>
        </w:tc>
      </w:tr>
      <w:tr w:rsidR="00EA49C4" w14:paraId="64550CE4"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805EC8F" w14:textId="77777777" w:rsidR="00EA49C4" w:rsidRDefault="00EA49C4">
            <w:pPr>
              <w:pStyle w:val="TAL"/>
              <w:rPr>
                <w:lang w:val="en-US" w:eastAsia="en-IN"/>
              </w:rPr>
            </w:pPr>
            <w:r>
              <w:rPr>
                <w:lang w:val="en-US" w:eastAsia="en-IN"/>
              </w:rPr>
              <w:t xml:space="preserve">&gt; </w:t>
            </w:r>
            <w:r>
              <w:rPr>
                <w:lang w:eastAsia="en-IN"/>
              </w:rPr>
              <w:t>Delivery time</w:t>
            </w:r>
          </w:p>
        </w:tc>
        <w:tc>
          <w:tcPr>
            <w:tcW w:w="1034" w:type="dxa"/>
            <w:tcBorders>
              <w:top w:val="single" w:sz="4" w:space="0" w:color="000000"/>
              <w:left w:val="single" w:sz="4" w:space="0" w:color="000000"/>
              <w:bottom w:val="single" w:sz="4" w:space="0" w:color="000000"/>
              <w:right w:val="nil"/>
            </w:tcBorders>
            <w:hideMark/>
          </w:tcPr>
          <w:p w14:paraId="1651244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1EAB601" w14:textId="77777777" w:rsidR="00EA49C4" w:rsidRDefault="00EA49C4">
            <w:pPr>
              <w:pStyle w:val="TAL"/>
              <w:rPr>
                <w:rFonts w:eastAsia="Malgun Gothic"/>
                <w:lang w:val="en-US" w:eastAsia="en-IN"/>
              </w:rPr>
            </w:pPr>
            <w:r>
              <w:rPr>
                <w:lang w:eastAsia="en-IN"/>
              </w:rPr>
              <w:t>Time (time point(s) or time window(s)) to deliver the task or data for the split operation.</w:t>
            </w:r>
          </w:p>
        </w:tc>
      </w:tr>
      <w:tr w:rsidR="00EA49C4" w14:paraId="0E568CF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DDC8070" w14:textId="77777777" w:rsidR="00EA49C4" w:rsidRDefault="00EA49C4">
            <w:pPr>
              <w:pStyle w:val="TAL"/>
              <w:rPr>
                <w:lang w:val="en-US" w:eastAsia="en-IN"/>
              </w:rPr>
            </w:pPr>
            <w:r>
              <w:rPr>
                <w:lang w:val="en-US" w:eastAsia="en-IN"/>
              </w:rPr>
              <w:t xml:space="preserve">&gt; </w:t>
            </w:r>
            <w:r>
              <w:rPr>
                <w:lang w:eastAsia="en-IN"/>
              </w:rPr>
              <w:t>Achievable QoS</w:t>
            </w:r>
          </w:p>
        </w:tc>
        <w:tc>
          <w:tcPr>
            <w:tcW w:w="1034" w:type="dxa"/>
            <w:tcBorders>
              <w:top w:val="single" w:sz="4" w:space="0" w:color="000000"/>
              <w:left w:val="single" w:sz="4" w:space="0" w:color="000000"/>
              <w:bottom w:val="single" w:sz="4" w:space="0" w:color="000000"/>
              <w:right w:val="nil"/>
            </w:tcBorders>
            <w:hideMark/>
          </w:tcPr>
          <w:p w14:paraId="7F381AF5"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266F13C7" w14:textId="77777777" w:rsidR="00EA49C4" w:rsidRDefault="00EA49C4">
            <w:pPr>
              <w:pStyle w:val="TAL"/>
              <w:rPr>
                <w:lang w:eastAsia="en-IN"/>
              </w:rPr>
            </w:pPr>
            <w:r>
              <w:rPr>
                <w:lang w:eastAsia="en-IN"/>
              </w:rPr>
              <w:t>The achievable QoS with current configuration for task or data delivery.</w:t>
            </w:r>
          </w:p>
        </w:tc>
      </w:tr>
      <w:tr w:rsidR="00EA49C4" w14:paraId="2FF01F33"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96B9BA1" w14:textId="77777777" w:rsidR="00EA49C4" w:rsidRDefault="00EA49C4">
            <w:pPr>
              <w:pStyle w:val="TAL"/>
              <w:rPr>
                <w:lang w:val="en-US" w:eastAsia="en-IN"/>
              </w:rPr>
            </w:pPr>
            <w:r>
              <w:rPr>
                <w:lang w:val="en-US" w:eastAsia="en-IN"/>
              </w:rPr>
              <w:t xml:space="preserve">&gt; </w:t>
            </w:r>
            <w:r>
              <w:rPr>
                <w:lang w:eastAsia="en-IN"/>
              </w:rPr>
              <w:t>Suggestion of QoS</w:t>
            </w:r>
          </w:p>
        </w:tc>
        <w:tc>
          <w:tcPr>
            <w:tcW w:w="1034" w:type="dxa"/>
            <w:tcBorders>
              <w:top w:val="single" w:sz="4" w:space="0" w:color="000000"/>
              <w:left w:val="single" w:sz="4" w:space="0" w:color="000000"/>
              <w:bottom w:val="single" w:sz="4" w:space="0" w:color="000000"/>
              <w:right w:val="nil"/>
            </w:tcBorders>
            <w:hideMark/>
          </w:tcPr>
          <w:p w14:paraId="203E4189"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F64FAA4" w14:textId="77777777" w:rsidR="00EA49C4" w:rsidRDefault="00EA49C4">
            <w:pPr>
              <w:pStyle w:val="TAL"/>
              <w:rPr>
                <w:lang w:eastAsia="en-IN"/>
              </w:rPr>
            </w:pPr>
            <w:r>
              <w:rPr>
                <w:lang w:eastAsia="en-IN"/>
              </w:rPr>
              <w:t>The suggestion of QoS for task or data delivery.</w:t>
            </w:r>
          </w:p>
        </w:tc>
      </w:tr>
    </w:tbl>
    <w:p w14:paraId="29E9B528" w14:textId="77777777" w:rsidR="00EA49C4" w:rsidRDefault="00EA49C4" w:rsidP="00EA49C4"/>
    <w:p w14:paraId="05D779E7" w14:textId="5838A5CB" w:rsidR="00EA49C4" w:rsidRDefault="00EA49C4" w:rsidP="00EA49C4">
      <w:pPr>
        <w:pStyle w:val="Heading4"/>
      </w:pPr>
      <w:bookmarkStart w:id="449" w:name="_Toc218864225"/>
      <w:r>
        <w:t>8.</w:t>
      </w:r>
      <w:r>
        <w:rPr>
          <w:lang w:eastAsia="zh-CN"/>
        </w:rPr>
        <w:t>14</w:t>
      </w:r>
      <w:r>
        <w:t>.3.15</w:t>
      </w:r>
      <w:r>
        <w:tab/>
        <w:t>Split operation subscribe update request</w:t>
      </w:r>
      <w:bookmarkEnd w:id="449"/>
    </w:p>
    <w:p w14:paraId="366C5980" w14:textId="01B15C62" w:rsidR="00EA49C4" w:rsidRDefault="00EA49C4" w:rsidP="00EA49C4">
      <w:r>
        <w:t xml:space="preserve">Table 8.14.3.15-1 shows the request sent by an AIMLE client or a VAL server to the AIMLE server for split operation subscription update request. </w:t>
      </w:r>
    </w:p>
    <w:p w14:paraId="75B26162" w14:textId="325741EF" w:rsidR="00EA49C4" w:rsidRDefault="00EA49C4" w:rsidP="00EA49C4">
      <w:pPr>
        <w:pStyle w:val="TH"/>
      </w:pPr>
      <w:r>
        <w:lastRenderedPageBreak/>
        <w:t>Table 8.14.3.15</w:t>
      </w:r>
      <w:r>
        <w:rPr>
          <w:lang w:eastAsia="zh-CN"/>
        </w:rPr>
        <w:t>-1</w:t>
      </w:r>
      <w:r>
        <w:t>: Split operation subscription update request</w:t>
      </w:r>
    </w:p>
    <w:tbl>
      <w:tblPr>
        <w:tblW w:w="8640" w:type="dxa"/>
        <w:jc w:val="center"/>
        <w:tblLayout w:type="fixed"/>
        <w:tblLook w:val="04A0" w:firstRow="1" w:lastRow="0" w:firstColumn="1" w:lastColumn="0" w:noHBand="0" w:noVBand="1"/>
      </w:tblPr>
      <w:tblGrid>
        <w:gridCol w:w="3011"/>
        <w:gridCol w:w="1034"/>
        <w:gridCol w:w="4595"/>
      </w:tblGrid>
      <w:tr w:rsidR="00EA49C4" w14:paraId="5ECDF1A6"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74EDD4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78C6748"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62F140" w14:textId="77777777" w:rsidR="00EA49C4" w:rsidRDefault="00EA49C4">
            <w:pPr>
              <w:pStyle w:val="TAH"/>
              <w:rPr>
                <w:lang w:eastAsia="en-IN"/>
              </w:rPr>
            </w:pPr>
            <w:r>
              <w:rPr>
                <w:lang w:eastAsia="en-IN"/>
              </w:rPr>
              <w:t>Description</w:t>
            </w:r>
          </w:p>
        </w:tc>
      </w:tr>
      <w:tr w:rsidR="00EA49C4" w14:paraId="11D0593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DBC5F7F" w14:textId="77777777" w:rsidR="00EA49C4" w:rsidRDefault="00EA49C4">
            <w:pPr>
              <w:pStyle w:val="TAL"/>
              <w:rPr>
                <w:lang w:eastAsia="en-IN"/>
              </w:rPr>
            </w:pPr>
            <w:r>
              <w:rPr>
                <w:lang w:eastAsia="en-IN"/>
              </w:rPr>
              <w:t>Subscription identifier</w:t>
            </w:r>
          </w:p>
        </w:tc>
        <w:tc>
          <w:tcPr>
            <w:tcW w:w="1034" w:type="dxa"/>
            <w:tcBorders>
              <w:top w:val="single" w:sz="4" w:space="0" w:color="000000"/>
              <w:left w:val="single" w:sz="4" w:space="0" w:color="000000"/>
              <w:bottom w:val="single" w:sz="4" w:space="0" w:color="000000"/>
              <w:right w:val="nil"/>
            </w:tcBorders>
            <w:hideMark/>
          </w:tcPr>
          <w:p w14:paraId="5EA85E15"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C2E2863" w14:textId="77777777" w:rsidR="00EA49C4" w:rsidRDefault="00EA49C4">
            <w:pPr>
              <w:pStyle w:val="TAL"/>
              <w:rPr>
                <w:lang w:eastAsia="en-IN"/>
              </w:rPr>
            </w:pPr>
            <w:r>
              <w:rPr>
                <w:lang w:eastAsia="en-IN"/>
              </w:rPr>
              <w:t>The identifier of the subscription.</w:t>
            </w:r>
          </w:p>
        </w:tc>
      </w:tr>
      <w:tr w:rsidR="00EA49C4" w14:paraId="3209521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0FBB1E8"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52E4CEB9"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EDB66F3" w14:textId="77777777" w:rsidR="00EA49C4" w:rsidRDefault="00EA49C4">
            <w:pPr>
              <w:pStyle w:val="TAL"/>
              <w:rPr>
                <w:lang w:eastAsia="zh-CN"/>
              </w:rPr>
            </w:pPr>
            <w:r>
              <w:rPr>
                <w:lang w:eastAsia="zh-CN"/>
              </w:rPr>
              <w:t>The security credentials of the requestor.</w:t>
            </w:r>
          </w:p>
        </w:tc>
      </w:tr>
      <w:tr w:rsidR="00EA49C4" w14:paraId="5CBA6B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A01A92" w14:textId="77777777" w:rsidR="00EA49C4" w:rsidRDefault="00EA49C4">
            <w:pPr>
              <w:pStyle w:val="TAL"/>
              <w:rPr>
                <w:lang w:val="en-US" w:eastAsia="en-IN"/>
              </w:rPr>
            </w:pPr>
            <w:r>
              <w:rPr>
                <w:lang w:eastAsia="ko-KR"/>
              </w:rPr>
              <w:t>Notification endpoint</w:t>
            </w:r>
          </w:p>
        </w:tc>
        <w:tc>
          <w:tcPr>
            <w:tcW w:w="1034" w:type="dxa"/>
            <w:tcBorders>
              <w:top w:val="single" w:sz="4" w:space="0" w:color="000000"/>
              <w:left w:val="single" w:sz="4" w:space="0" w:color="000000"/>
              <w:bottom w:val="single" w:sz="4" w:space="0" w:color="000000"/>
              <w:right w:val="nil"/>
            </w:tcBorders>
            <w:hideMark/>
          </w:tcPr>
          <w:p w14:paraId="5B282C6D" w14:textId="77777777" w:rsidR="00EA49C4" w:rsidRDefault="00EA49C4">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2F3D4630" w14:textId="77777777" w:rsidR="00EA49C4" w:rsidRDefault="00EA49C4">
            <w:pPr>
              <w:pStyle w:val="TAL"/>
              <w:rPr>
                <w:lang w:val="en-US" w:eastAsia="en-IN"/>
              </w:rPr>
            </w:pPr>
            <w:r>
              <w:rPr>
                <w:lang w:eastAsia="ko-KR"/>
              </w:rPr>
              <w:t>The notification endpoint (e.g. URL/URI/IP address) where the notifications should be sent to.</w:t>
            </w:r>
          </w:p>
        </w:tc>
      </w:tr>
      <w:tr w:rsidR="00EA49C4" w14:paraId="6A49C2E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76AF02C6" w14:textId="77777777" w:rsidR="00EA49C4" w:rsidRDefault="00EA49C4">
            <w:pPr>
              <w:pStyle w:val="TAL"/>
              <w:rPr>
                <w:lang w:val="en-US" w:eastAsia="ko-KR"/>
              </w:rPr>
            </w:pPr>
            <w:r>
              <w:rPr>
                <w:lang w:eastAsia="en-GB"/>
              </w:rPr>
              <w:t>Event identifier</w:t>
            </w:r>
          </w:p>
        </w:tc>
        <w:tc>
          <w:tcPr>
            <w:tcW w:w="1034" w:type="dxa"/>
            <w:tcBorders>
              <w:top w:val="single" w:sz="4" w:space="0" w:color="000000"/>
              <w:left w:val="single" w:sz="4" w:space="0" w:color="000000"/>
              <w:bottom w:val="single" w:sz="4" w:space="0" w:color="000000"/>
              <w:right w:val="nil"/>
            </w:tcBorders>
            <w:hideMark/>
          </w:tcPr>
          <w:p w14:paraId="330A6D2D"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20B2BF1" w14:textId="77777777" w:rsidR="00EA49C4" w:rsidRDefault="00EA49C4">
            <w:pPr>
              <w:pStyle w:val="TAL"/>
              <w:rPr>
                <w:lang w:eastAsia="en-GB"/>
              </w:rPr>
            </w:pPr>
            <w:r>
              <w:rPr>
                <w:lang w:eastAsia="en-GB"/>
              </w:rPr>
              <w:t>The event identifier for the subscription:</w:t>
            </w:r>
          </w:p>
          <w:p w14:paraId="71A19929" w14:textId="3D0FB627" w:rsidR="00EA49C4" w:rsidRDefault="00EA49C4">
            <w:pPr>
              <w:pStyle w:val="TAL"/>
              <w:rPr>
                <w:lang w:eastAsia="en-GB"/>
              </w:rPr>
            </w:pPr>
            <w:r>
              <w:rPr>
                <w:lang w:eastAsia="en-GB"/>
              </w:rPr>
              <w:t xml:space="preserve">- Split operation </w:t>
            </w:r>
            <w:r w:rsidR="009C7E11">
              <w:rPr>
                <w:lang w:eastAsia="en-GB"/>
              </w:rPr>
              <w:t>pipeline information</w:t>
            </w:r>
          </w:p>
          <w:p w14:paraId="7284C36B" w14:textId="77777777" w:rsidR="00EA49C4" w:rsidRDefault="00EA49C4">
            <w:pPr>
              <w:pStyle w:val="TAL"/>
              <w:rPr>
                <w:lang w:eastAsia="ko-KR"/>
              </w:rPr>
            </w:pPr>
            <w:r>
              <w:rPr>
                <w:lang w:eastAsia="en-GB"/>
              </w:rPr>
              <w:t>- Split operation assistance information</w:t>
            </w:r>
          </w:p>
        </w:tc>
      </w:tr>
      <w:tr w:rsidR="00EA49C4" w14:paraId="2E165EBA"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AC7DD09" w14:textId="77777777" w:rsidR="00EA49C4" w:rsidRDefault="00EA49C4">
            <w:pPr>
              <w:pStyle w:val="TAL"/>
              <w:rPr>
                <w:lang w:val="en-US" w:eastAsia="en-IN"/>
              </w:rPr>
            </w:pPr>
            <w:r>
              <w:rPr>
                <w:lang w:val="en-US" w:eastAsia="en-IN"/>
              </w:rPr>
              <w:t>Split operation discovery filters</w:t>
            </w:r>
          </w:p>
        </w:tc>
        <w:tc>
          <w:tcPr>
            <w:tcW w:w="1034" w:type="dxa"/>
            <w:tcBorders>
              <w:top w:val="single" w:sz="4" w:space="0" w:color="000000"/>
              <w:left w:val="single" w:sz="4" w:space="0" w:color="000000"/>
              <w:bottom w:val="single" w:sz="4" w:space="0" w:color="000000"/>
              <w:right w:val="nil"/>
            </w:tcBorders>
            <w:hideMark/>
          </w:tcPr>
          <w:p w14:paraId="50775B11"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DED68E1" w14:textId="4076AA0F" w:rsidR="00EA49C4" w:rsidRDefault="00EA49C4">
            <w:pPr>
              <w:pStyle w:val="TAL"/>
              <w:rPr>
                <w:rFonts w:eastAsia="Malgun Gothic"/>
                <w:lang w:eastAsia="en-IN"/>
              </w:rPr>
            </w:pPr>
            <w:r>
              <w:rPr>
                <w:rFonts w:eastAsia="Malgun Gothic"/>
                <w:lang w:eastAsia="en-IN"/>
              </w:rPr>
              <w:t>The set of characteristics to determine matching split operation profiles or nodes (as detailed in Table 8.14.3.2-1).</w:t>
            </w:r>
          </w:p>
          <w:p w14:paraId="67DD4113" w14:textId="77777777" w:rsidR="00EA49C4" w:rsidRDefault="00EA49C4">
            <w:pPr>
              <w:pStyle w:val="TAL"/>
              <w:rPr>
                <w:rFonts w:eastAsia="Malgun Gothic"/>
                <w:lang w:val="en-US" w:eastAsia="en-IN"/>
              </w:rPr>
            </w:pPr>
            <w:r>
              <w:rPr>
                <w:rFonts w:eastAsia="Malgun Gothic"/>
                <w:lang w:eastAsia="en-IN"/>
              </w:rPr>
              <w:t>Applicable for "Split operation availability" event.</w:t>
            </w:r>
          </w:p>
        </w:tc>
      </w:tr>
      <w:tr w:rsidR="00EA49C4" w14:paraId="0F091C9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B3CE3D5" w14:textId="77777777" w:rsidR="00EA49C4" w:rsidRDefault="00EA49C4">
            <w:pPr>
              <w:pStyle w:val="TAL"/>
              <w:rPr>
                <w:lang w:val="en-US" w:eastAsia="en-IN"/>
              </w:rPr>
            </w:pPr>
            <w:r>
              <w:rPr>
                <w:lang w:val="en-US" w:eastAsia="en-IN"/>
              </w:rPr>
              <w:t>Expiration time</w:t>
            </w:r>
          </w:p>
        </w:tc>
        <w:tc>
          <w:tcPr>
            <w:tcW w:w="1034" w:type="dxa"/>
            <w:tcBorders>
              <w:top w:val="single" w:sz="4" w:space="0" w:color="000000"/>
              <w:left w:val="single" w:sz="4" w:space="0" w:color="000000"/>
              <w:bottom w:val="single" w:sz="4" w:space="0" w:color="000000"/>
              <w:right w:val="nil"/>
            </w:tcBorders>
            <w:hideMark/>
          </w:tcPr>
          <w:p w14:paraId="59FD292F"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6021E2DD" w14:textId="77777777" w:rsidR="00EA49C4" w:rsidRDefault="00EA49C4">
            <w:pPr>
              <w:pStyle w:val="TAL"/>
              <w:rPr>
                <w:lang w:val="en-US" w:eastAsia="en-IN"/>
              </w:rPr>
            </w:pPr>
            <w:r>
              <w:rPr>
                <w:lang w:val="en-US" w:eastAsia="en-IN"/>
              </w:rPr>
              <w:t>The proposed expiration time of the subscription.</w:t>
            </w:r>
          </w:p>
        </w:tc>
      </w:tr>
    </w:tbl>
    <w:p w14:paraId="6B9B9530" w14:textId="77777777" w:rsidR="00EA49C4" w:rsidRDefault="00EA49C4" w:rsidP="00EA49C4"/>
    <w:p w14:paraId="4AB750B1" w14:textId="6CD46E16" w:rsidR="00EA49C4" w:rsidRDefault="00EA49C4" w:rsidP="00EA49C4">
      <w:pPr>
        <w:pStyle w:val="Heading4"/>
      </w:pPr>
      <w:bookmarkStart w:id="450" w:name="_Toc218864226"/>
      <w:r>
        <w:t>8.</w:t>
      </w:r>
      <w:r>
        <w:rPr>
          <w:lang w:eastAsia="zh-CN"/>
        </w:rPr>
        <w:t>14</w:t>
      </w:r>
      <w:r>
        <w:t>.3.16</w:t>
      </w:r>
      <w:r>
        <w:tab/>
        <w:t>Split operation subscribe update response</w:t>
      </w:r>
      <w:bookmarkEnd w:id="450"/>
    </w:p>
    <w:p w14:paraId="759F72AF" w14:textId="1AF3BC68" w:rsidR="00EA49C4" w:rsidRDefault="00EA49C4" w:rsidP="00EA49C4">
      <w:r>
        <w:t xml:space="preserve">Table 8.14.3.16-1 shows the request sent by an AIMLE server after processing of split operation subscription update request. </w:t>
      </w:r>
    </w:p>
    <w:p w14:paraId="00FFA25B" w14:textId="22E8FBBA" w:rsidR="00EA49C4" w:rsidRDefault="00EA49C4" w:rsidP="00EA49C4">
      <w:pPr>
        <w:pStyle w:val="TH"/>
      </w:pPr>
      <w:r>
        <w:t>Table 8.14.3.16</w:t>
      </w:r>
      <w:r>
        <w:rPr>
          <w:lang w:eastAsia="zh-CN"/>
        </w:rPr>
        <w:t>-1</w:t>
      </w:r>
      <w:r>
        <w:t>: Split operation subscription update response</w:t>
      </w:r>
    </w:p>
    <w:tbl>
      <w:tblPr>
        <w:tblW w:w="8640" w:type="dxa"/>
        <w:jc w:val="center"/>
        <w:tblLayout w:type="fixed"/>
        <w:tblLook w:val="04A0" w:firstRow="1" w:lastRow="0" w:firstColumn="1" w:lastColumn="0" w:noHBand="0" w:noVBand="1"/>
      </w:tblPr>
      <w:tblGrid>
        <w:gridCol w:w="3011"/>
        <w:gridCol w:w="1034"/>
        <w:gridCol w:w="4595"/>
      </w:tblGrid>
      <w:tr w:rsidR="00EA49C4" w14:paraId="5415E55D"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A043D6B"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FB53333"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579FE1A" w14:textId="77777777" w:rsidR="00EA49C4" w:rsidRDefault="00EA49C4">
            <w:pPr>
              <w:pStyle w:val="TAH"/>
              <w:rPr>
                <w:lang w:eastAsia="en-IN"/>
              </w:rPr>
            </w:pPr>
            <w:r>
              <w:rPr>
                <w:lang w:eastAsia="en-IN"/>
              </w:rPr>
              <w:t>Description</w:t>
            </w:r>
          </w:p>
        </w:tc>
      </w:tr>
      <w:tr w:rsidR="00EA49C4" w14:paraId="40689B4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670D0A48"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19A87E5C" w14:textId="77777777" w:rsidR="00262284" w:rsidRDefault="00EA49C4" w:rsidP="00262284">
            <w:pPr>
              <w:pStyle w:val="TAC"/>
              <w:rPr>
                <w:lang w:eastAsia="zh-CN"/>
              </w:rPr>
            </w:pPr>
            <w:r>
              <w:rPr>
                <w:lang w:eastAsia="zh-CN"/>
              </w:rPr>
              <w:t>O</w:t>
            </w:r>
          </w:p>
          <w:p w14:paraId="7A5062C4" w14:textId="700456FA"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78E9E7A5" w14:textId="77777777" w:rsidR="00EA49C4" w:rsidRDefault="00EA49C4">
            <w:pPr>
              <w:pStyle w:val="TAL"/>
              <w:rPr>
                <w:lang w:eastAsia="en-IN"/>
              </w:rPr>
            </w:pPr>
            <w:r>
              <w:rPr>
                <w:lang w:eastAsia="ko-KR"/>
              </w:rPr>
              <w:t>Indicates that the request was successful.</w:t>
            </w:r>
          </w:p>
        </w:tc>
      </w:tr>
      <w:tr w:rsidR="00EA49C4" w14:paraId="16256761"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0818DF43" w14:textId="77777777" w:rsidR="00EA49C4" w:rsidRDefault="00EA49C4">
            <w:pPr>
              <w:pStyle w:val="TAL"/>
              <w:rPr>
                <w:lang w:eastAsia="zh-CN"/>
              </w:rPr>
            </w:pPr>
            <w:r>
              <w:rPr>
                <w:lang w:val="en-US" w:eastAsia="en-IN"/>
              </w:rPr>
              <w:t>&gt; Expiration time</w:t>
            </w:r>
          </w:p>
        </w:tc>
        <w:tc>
          <w:tcPr>
            <w:tcW w:w="1034" w:type="dxa"/>
            <w:tcBorders>
              <w:top w:val="single" w:sz="4" w:space="0" w:color="000000"/>
              <w:left w:val="single" w:sz="4" w:space="0" w:color="000000"/>
              <w:bottom w:val="single" w:sz="4" w:space="0" w:color="000000"/>
              <w:right w:val="nil"/>
            </w:tcBorders>
            <w:hideMark/>
          </w:tcPr>
          <w:p w14:paraId="3D39CE3A"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A96C72" w14:textId="77777777" w:rsidR="00EA49C4" w:rsidRDefault="00EA49C4">
            <w:pPr>
              <w:pStyle w:val="TAL"/>
              <w:rPr>
                <w:lang w:val="en-US" w:eastAsia="en-IN"/>
              </w:rPr>
            </w:pPr>
            <w:r>
              <w:rPr>
                <w:lang w:val="en-US" w:eastAsia="en-IN"/>
              </w:rPr>
              <w:t>The expiration time of the subscription. To maintain an active subscription, a subscription update is required before the expiration time.</w:t>
            </w:r>
          </w:p>
          <w:p w14:paraId="17B24867" w14:textId="77777777" w:rsidR="00EA49C4" w:rsidRDefault="00EA49C4">
            <w:pPr>
              <w:pStyle w:val="TAL"/>
              <w:rPr>
                <w:lang w:val="en-US" w:eastAsia="en-IN"/>
              </w:rPr>
            </w:pPr>
          </w:p>
          <w:p w14:paraId="2D905BFB" w14:textId="77777777" w:rsidR="00EA49C4" w:rsidRDefault="00EA49C4">
            <w:pPr>
              <w:pStyle w:val="TAL"/>
              <w:rPr>
                <w:lang w:eastAsia="zh-CN"/>
              </w:rPr>
            </w:pPr>
            <w:r>
              <w:rPr>
                <w:lang w:val="en-US" w:eastAsia="en-IN"/>
              </w:rPr>
              <w:t>If the Expiration time IE is not included, it indicates that the subscription never expires.</w:t>
            </w:r>
          </w:p>
        </w:tc>
      </w:tr>
      <w:tr w:rsidR="00EA49C4" w14:paraId="0AAB0DA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3FBBABF"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F3C3C3B" w14:textId="77777777" w:rsidR="00262284" w:rsidRDefault="00EA49C4" w:rsidP="00262284">
            <w:pPr>
              <w:pStyle w:val="TAC"/>
              <w:rPr>
                <w:lang w:eastAsia="zh-CN"/>
              </w:rPr>
            </w:pPr>
            <w:r>
              <w:rPr>
                <w:lang w:eastAsia="ko-KR"/>
              </w:rPr>
              <w:t>O</w:t>
            </w:r>
          </w:p>
          <w:p w14:paraId="5B38084D" w14:textId="74DF9E63"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0FA366CA" w14:textId="77777777" w:rsidR="00EA49C4" w:rsidRDefault="00EA49C4">
            <w:pPr>
              <w:pStyle w:val="TAL"/>
              <w:rPr>
                <w:lang w:val="en-US" w:eastAsia="en-IN"/>
              </w:rPr>
            </w:pPr>
            <w:r>
              <w:rPr>
                <w:lang w:eastAsia="ko-KR"/>
              </w:rPr>
              <w:t>Indicates that the request failed.</w:t>
            </w:r>
          </w:p>
        </w:tc>
      </w:tr>
      <w:tr w:rsidR="00EA49C4" w14:paraId="6A63FAE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F388BD3" w14:textId="512C1507" w:rsidR="00EA49C4" w:rsidRDefault="00EA49C4">
            <w:pPr>
              <w:pStyle w:val="TAL"/>
              <w:rPr>
                <w:lang w:val="en-US" w:eastAsia="ko-KR"/>
              </w:rPr>
            </w:pPr>
            <w:r>
              <w:rPr>
                <w:lang w:eastAsia="en-IN"/>
              </w:rPr>
              <w:t xml:space="preserve">&gt;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1758FFA9" w14:textId="77777777" w:rsidR="00EA49C4" w:rsidRDefault="00EA49C4">
            <w:pPr>
              <w:pStyle w:val="TAC"/>
              <w:rPr>
                <w:lang w:eastAsia="ko-KR"/>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4C54C059" w14:textId="77777777" w:rsidR="00EA49C4" w:rsidRDefault="00EA49C4">
            <w:pPr>
              <w:pStyle w:val="TAL"/>
              <w:rPr>
                <w:lang w:eastAsia="ko-KR"/>
              </w:rPr>
            </w:pPr>
            <w:r>
              <w:rPr>
                <w:lang w:eastAsia="en-IN"/>
              </w:rPr>
              <w:t>Indicates the failure cause.</w:t>
            </w:r>
          </w:p>
        </w:tc>
      </w:tr>
      <w:tr w:rsidR="00262284" w14:paraId="54055E0D" w14:textId="77777777" w:rsidTr="00343E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3E6DC0" w14:textId="6E718151"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189CA72A" w14:textId="77777777" w:rsidR="00EA49C4" w:rsidRDefault="00EA49C4" w:rsidP="00EA49C4"/>
    <w:p w14:paraId="4CC5C1C9" w14:textId="76D90495" w:rsidR="00EA49C4" w:rsidRDefault="00EA49C4" w:rsidP="00EA49C4">
      <w:pPr>
        <w:pStyle w:val="Heading4"/>
      </w:pPr>
      <w:bookmarkStart w:id="451" w:name="_Toc218864227"/>
      <w:r>
        <w:t>8.</w:t>
      </w:r>
      <w:r>
        <w:rPr>
          <w:lang w:eastAsia="zh-CN"/>
        </w:rPr>
        <w:t>14</w:t>
      </w:r>
      <w:r>
        <w:t>.3.17</w:t>
      </w:r>
      <w:r>
        <w:tab/>
        <w:t>Split operation unsubscribe request</w:t>
      </w:r>
      <w:bookmarkEnd w:id="451"/>
    </w:p>
    <w:p w14:paraId="59A81974" w14:textId="79B39FFD" w:rsidR="00EA49C4" w:rsidRDefault="00EA49C4" w:rsidP="00EA49C4">
      <w:r>
        <w:t xml:space="preserve">Table 8.14.3.17-1 shows the request sent by an AIMLE client or a VAL server to the AIMLE server for split operation unsubscribe request. </w:t>
      </w:r>
    </w:p>
    <w:p w14:paraId="20E56463" w14:textId="14AF50FB" w:rsidR="00EA49C4" w:rsidRDefault="00EA49C4" w:rsidP="00EA49C4">
      <w:pPr>
        <w:pStyle w:val="TH"/>
      </w:pPr>
      <w:r>
        <w:t>Table 8.14.3.17</w:t>
      </w:r>
      <w:r>
        <w:rPr>
          <w:lang w:eastAsia="zh-CN"/>
        </w:rPr>
        <w:t>-1</w:t>
      </w:r>
      <w:r>
        <w:t>: Split operation unsubscribe request</w:t>
      </w:r>
    </w:p>
    <w:tbl>
      <w:tblPr>
        <w:tblW w:w="8640" w:type="dxa"/>
        <w:jc w:val="center"/>
        <w:tblLayout w:type="fixed"/>
        <w:tblLook w:val="04A0" w:firstRow="1" w:lastRow="0" w:firstColumn="1" w:lastColumn="0" w:noHBand="0" w:noVBand="1"/>
      </w:tblPr>
      <w:tblGrid>
        <w:gridCol w:w="3011"/>
        <w:gridCol w:w="1034"/>
        <w:gridCol w:w="4595"/>
      </w:tblGrid>
      <w:tr w:rsidR="00EA49C4" w14:paraId="18BA4D30"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B48FD5D"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5A2C92A1"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020D04" w14:textId="77777777" w:rsidR="00EA49C4" w:rsidRDefault="00EA49C4">
            <w:pPr>
              <w:pStyle w:val="TAH"/>
              <w:rPr>
                <w:lang w:eastAsia="en-IN"/>
              </w:rPr>
            </w:pPr>
            <w:r>
              <w:rPr>
                <w:lang w:eastAsia="en-IN"/>
              </w:rPr>
              <w:t>Description</w:t>
            </w:r>
          </w:p>
        </w:tc>
      </w:tr>
      <w:tr w:rsidR="00EA49C4" w14:paraId="536E985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3E2FF24B" w14:textId="77777777" w:rsidR="00EA49C4" w:rsidRDefault="00EA49C4">
            <w:pPr>
              <w:pStyle w:val="TAL"/>
              <w:rPr>
                <w:lang w:eastAsia="en-IN"/>
              </w:rPr>
            </w:pPr>
            <w:r>
              <w:rPr>
                <w:lang w:eastAsia="zh-CN"/>
              </w:rPr>
              <w:t>Subscription identifier</w:t>
            </w:r>
          </w:p>
        </w:tc>
        <w:tc>
          <w:tcPr>
            <w:tcW w:w="1034" w:type="dxa"/>
            <w:tcBorders>
              <w:top w:val="single" w:sz="4" w:space="0" w:color="000000"/>
              <w:left w:val="single" w:sz="4" w:space="0" w:color="000000"/>
              <w:bottom w:val="single" w:sz="4" w:space="0" w:color="000000"/>
              <w:right w:val="nil"/>
            </w:tcBorders>
            <w:hideMark/>
          </w:tcPr>
          <w:p w14:paraId="506F088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A60DDC" w14:textId="77777777" w:rsidR="00EA49C4" w:rsidRDefault="00EA49C4">
            <w:pPr>
              <w:pStyle w:val="TAL"/>
              <w:rPr>
                <w:lang w:eastAsia="en-IN"/>
              </w:rPr>
            </w:pPr>
            <w:r>
              <w:rPr>
                <w:lang w:eastAsia="zh-CN"/>
              </w:rPr>
              <w:t>The identifier of the subscription</w:t>
            </w:r>
            <w:r>
              <w:rPr>
                <w:lang w:val="en-US" w:eastAsia="en-IN"/>
              </w:rPr>
              <w:t>.</w:t>
            </w:r>
          </w:p>
        </w:tc>
      </w:tr>
      <w:tr w:rsidR="00EA49C4" w14:paraId="690052AF"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4D6751A" w14:textId="77777777" w:rsidR="00EA49C4" w:rsidRDefault="00EA49C4">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42575531" w14:textId="77777777" w:rsidR="00EA49C4" w:rsidRDefault="00EA49C4">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2B6BFE1C" w14:textId="77777777" w:rsidR="00EA49C4" w:rsidRDefault="00EA49C4">
            <w:pPr>
              <w:pStyle w:val="TAL"/>
              <w:rPr>
                <w:lang w:eastAsia="zh-CN"/>
              </w:rPr>
            </w:pPr>
            <w:r>
              <w:rPr>
                <w:lang w:eastAsia="zh-CN"/>
              </w:rPr>
              <w:t>The security credentials of the requestor.</w:t>
            </w:r>
          </w:p>
        </w:tc>
      </w:tr>
    </w:tbl>
    <w:p w14:paraId="4C70ED99" w14:textId="77777777" w:rsidR="00EA49C4" w:rsidRDefault="00EA49C4" w:rsidP="00EA49C4"/>
    <w:p w14:paraId="2357E13F" w14:textId="14932949" w:rsidR="00EA49C4" w:rsidRDefault="00EA49C4" w:rsidP="00EA49C4">
      <w:pPr>
        <w:pStyle w:val="Heading4"/>
      </w:pPr>
      <w:bookmarkStart w:id="452" w:name="_Toc218864228"/>
      <w:r>
        <w:t>8.</w:t>
      </w:r>
      <w:r>
        <w:rPr>
          <w:lang w:eastAsia="zh-CN"/>
        </w:rPr>
        <w:t>14</w:t>
      </w:r>
      <w:r>
        <w:t>.3.18</w:t>
      </w:r>
      <w:r>
        <w:tab/>
        <w:t>Split operation unsubscribe response</w:t>
      </w:r>
      <w:bookmarkEnd w:id="452"/>
    </w:p>
    <w:p w14:paraId="7D68FF7B" w14:textId="7C36440F" w:rsidR="00EA49C4" w:rsidRDefault="00EA49C4" w:rsidP="00EA49C4">
      <w:r>
        <w:t>Table 8.14.3.18-1 shows the response sent by an AIMLE server after processing of split operation unsubscribe request.</w:t>
      </w:r>
    </w:p>
    <w:p w14:paraId="401E0A78" w14:textId="175157FC" w:rsidR="00EA49C4" w:rsidRDefault="00EA49C4" w:rsidP="00EA49C4">
      <w:pPr>
        <w:pStyle w:val="TH"/>
      </w:pPr>
      <w:r>
        <w:lastRenderedPageBreak/>
        <w:t>Table 8.14.3.18</w:t>
      </w:r>
      <w:r>
        <w:rPr>
          <w:lang w:eastAsia="zh-CN"/>
        </w:rPr>
        <w:t>-1</w:t>
      </w:r>
      <w:r>
        <w:t>: Split operation unsubscribe response</w:t>
      </w:r>
    </w:p>
    <w:tbl>
      <w:tblPr>
        <w:tblW w:w="8640" w:type="dxa"/>
        <w:jc w:val="center"/>
        <w:tblLayout w:type="fixed"/>
        <w:tblLook w:val="04A0" w:firstRow="1" w:lastRow="0" w:firstColumn="1" w:lastColumn="0" w:noHBand="0" w:noVBand="1"/>
      </w:tblPr>
      <w:tblGrid>
        <w:gridCol w:w="3011"/>
        <w:gridCol w:w="1034"/>
        <w:gridCol w:w="4595"/>
      </w:tblGrid>
      <w:tr w:rsidR="00EA49C4" w14:paraId="77BFF47E"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5B846FF0" w14:textId="77777777" w:rsidR="00EA49C4" w:rsidRDefault="00EA49C4">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02C73BEF" w14:textId="77777777" w:rsidR="00EA49C4" w:rsidRDefault="00EA49C4">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3052E8F6" w14:textId="77777777" w:rsidR="00EA49C4" w:rsidRDefault="00EA49C4">
            <w:pPr>
              <w:pStyle w:val="TAH"/>
              <w:rPr>
                <w:lang w:eastAsia="en-IN"/>
              </w:rPr>
            </w:pPr>
            <w:r>
              <w:rPr>
                <w:lang w:eastAsia="en-IN"/>
              </w:rPr>
              <w:t>Description</w:t>
            </w:r>
          </w:p>
        </w:tc>
      </w:tr>
      <w:tr w:rsidR="00EA49C4" w14:paraId="3A1AB062"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1A136F6D" w14:textId="77777777" w:rsidR="00EA49C4" w:rsidRDefault="00EA49C4">
            <w:pPr>
              <w:pStyle w:val="TAL"/>
              <w:rPr>
                <w:lang w:eastAsia="en-IN"/>
              </w:rPr>
            </w:pPr>
            <w:r>
              <w:rPr>
                <w:lang w:eastAsia="ko-KR"/>
              </w:rPr>
              <w:t>Successful response</w:t>
            </w:r>
          </w:p>
        </w:tc>
        <w:tc>
          <w:tcPr>
            <w:tcW w:w="1034" w:type="dxa"/>
            <w:tcBorders>
              <w:top w:val="single" w:sz="4" w:space="0" w:color="000000"/>
              <w:left w:val="single" w:sz="4" w:space="0" w:color="000000"/>
              <w:bottom w:val="single" w:sz="4" w:space="0" w:color="000000"/>
              <w:right w:val="nil"/>
            </w:tcBorders>
            <w:hideMark/>
          </w:tcPr>
          <w:p w14:paraId="26F38F85" w14:textId="77777777" w:rsidR="00262284" w:rsidRDefault="00EA49C4" w:rsidP="00262284">
            <w:pPr>
              <w:pStyle w:val="TAC"/>
              <w:rPr>
                <w:lang w:eastAsia="zh-CN"/>
              </w:rPr>
            </w:pPr>
            <w:r>
              <w:rPr>
                <w:lang w:eastAsia="zh-CN"/>
              </w:rPr>
              <w:t>O</w:t>
            </w:r>
          </w:p>
          <w:p w14:paraId="76A66091" w14:textId="68D5AAAB"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67D38ED0" w14:textId="77777777" w:rsidR="00EA49C4" w:rsidRDefault="00EA49C4">
            <w:pPr>
              <w:pStyle w:val="TAL"/>
              <w:rPr>
                <w:lang w:eastAsia="en-IN"/>
              </w:rPr>
            </w:pPr>
            <w:r>
              <w:rPr>
                <w:lang w:eastAsia="ko-KR"/>
              </w:rPr>
              <w:t>Indicates that the request was successful.</w:t>
            </w:r>
          </w:p>
        </w:tc>
      </w:tr>
      <w:tr w:rsidR="00EA49C4" w14:paraId="4CDF2E1B"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CED6BE1" w14:textId="77777777" w:rsidR="00EA49C4" w:rsidRDefault="00EA49C4">
            <w:pPr>
              <w:pStyle w:val="TAL"/>
              <w:rPr>
                <w:lang w:val="en-US" w:eastAsia="en-IN"/>
              </w:rPr>
            </w:pPr>
            <w:r>
              <w:rPr>
                <w:lang w:eastAsia="ko-KR"/>
              </w:rPr>
              <w:t>Failure response</w:t>
            </w:r>
          </w:p>
        </w:tc>
        <w:tc>
          <w:tcPr>
            <w:tcW w:w="1034" w:type="dxa"/>
            <w:tcBorders>
              <w:top w:val="single" w:sz="4" w:space="0" w:color="000000"/>
              <w:left w:val="single" w:sz="4" w:space="0" w:color="000000"/>
              <w:bottom w:val="single" w:sz="4" w:space="0" w:color="000000"/>
              <w:right w:val="nil"/>
            </w:tcBorders>
            <w:hideMark/>
          </w:tcPr>
          <w:p w14:paraId="69D1F8D5" w14:textId="77777777" w:rsidR="00262284" w:rsidRDefault="00EA49C4" w:rsidP="00262284">
            <w:pPr>
              <w:pStyle w:val="TAC"/>
              <w:rPr>
                <w:lang w:eastAsia="zh-CN"/>
              </w:rPr>
            </w:pPr>
            <w:r>
              <w:rPr>
                <w:lang w:eastAsia="ko-KR"/>
              </w:rPr>
              <w:t>O</w:t>
            </w:r>
          </w:p>
          <w:p w14:paraId="2B506D22" w14:textId="3743ED2E" w:rsidR="00EA49C4" w:rsidRDefault="00262284" w:rsidP="00262284">
            <w:pPr>
              <w:pStyle w:val="TAC"/>
              <w:rPr>
                <w:lang w:eastAsia="zh-CN"/>
              </w:rPr>
            </w:pPr>
            <w:r>
              <w:t>(NOTE)</w:t>
            </w:r>
          </w:p>
        </w:tc>
        <w:tc>
          <w:tcPr>
            <w:tcW w:w="4595" w:type="dxa"/>
            <w:tcBorders>
              <w:top w:val="single" w:sz="4" w:space="0" w:color="000000"/>
              <w:left w:val="single" w:sz="4" w:space="0" w:color="000000"/>
              <w:bottom w:val="single" w:sz="4" w:space="0" w:color="000000"/>
              <w:right w:val="single" w:sz="4" w:space="0" w:color="000000"/>
            </w:tcBorders>
            <w:hideMark/>
          </w:tcPr>
          <w:p w14:paraId="47777563" w14:textId="77777777" w:rsidR="00EA49C4" w:rsidRDefault="00EA49C4">
            <w:pPr>
              <w:pStyle w:val="TAL"/>
              <w:rPr>
                <w:rFonts w:eastAsia="Malgun Gothic"/>
                <w:lang w:val="en-US" w:eastAsia="en-IN"/>
              </w:rPr>
            </w:pPr>
            <w:r>
              <w:rPr>
                <w:lang w:eastAsia="ko-KR"/>
              </w:rPr>
              <w:t>Indicates that the request failed.</w:t>
            </w:r>
          </w:p>
        </w:tc>
      </w:tr>
      <w:tr w:rsidR="00EA49C4" w14:paraId="114FBF99" w14:textId="77777777" w:rsidTr="00EA49C4">
        <w:trPr>
          <w:jc w:val="center"/>
        </w:trPr>
        <w:tc>
          <w:tcPr>
            <w:tcW w:w="3011" w:type="dxa"/>
            <w:tcBorders>
              <w:top w:val="single" w:sz="4" w:space="0" w:color="000000"/>
              <w:left w:val="single" w:sz="4" w:space="0" w:color="000000"/>
              <w:bottom w:val="single" w:sz="4" w:space="0" w:color="000000"/>
              <w:right w:val="nil"/>
            </w:tcBorders>
            <w:hideMark/>
          </w:tcPr>
          <w:p w14:paraId="28F8A52A" w14:textId="77777777" w:rsidR="00EA49C4" w:rsidRDefault="00EA49C4">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5E5108D" w14:textId="77777777" w:rsidR="00EA49C4" w:rsidRDefault="00EA49C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FB8D854" w14:textId="77777777" w:rsidR="00EA49C4" w:rsidRDefault="00EA49C4">
            <w:pPr>
              <w:pStyle w:val="TAL"/>
              <w:rPr>
                <w:rFonts w:eastAsia="Malgun Gothic"/>
                <w:lang w:val="en-US" w:eastAsia="en-IN"/>
              </w:rPr>
            </w:pPr>
            <w:r>
              <w:rPr>
                <w:lang w:eastAsia="en-IN"/>
              </w:rPr>
              <w:t>Indicates the failure cause.</w:t>
            </w:r>
          </w:p>
        </w:tc>
      </w:tr>
      <w:tr w:rsidR="00262284" w14:paraId="6CE63B02" w14:textId="77777777" w:rsidTr="003D49C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231B96" w14:textId="21D2D9C0" w:rsidR="00262284" w:rsidRDefault="00262284" w:rsidP="00032F54">
            <w:pPr>
              <w:pStyle w:val="TAN"/>
              <w:rPr>
                <w:lang w:eastAsia="en-IN"/>
              </w:rPr>
            </w:pPr>
            <w:r>
              <w:rPr>
                <w:lang w:eastAsia="zh-CN"/>
              </w:rPr>
              <w:t>NOTE:</w:t>
            </w:r>
            <w:r>
              <w:rPr>
                <w:lang w:eastAsia="zh-CN"/>
              </w:rPr>
              <w:tab/>
            </w:r>
            <w:r>
              <w:rPr>
                <w:lang w:eastAsia="en-GB"/>
              </w:rPr>
              <w:t>One of the IEs shall be present.</w:t>
            </w:r>
          </w:p>
        </w:tc>
      </w:tr>
    </w:tbl>
    <w:p w14:paraId="04DB266D" w14:textId="77777777" w:rsidR="0082780F" w:rsidRDefault="0082780F" w:rsidP="00EF2846"/>
    <w:p w14:paraId="3D60531B" w14:textId="33FA082D" w:rsidR="0082780F" w:rsidRDefault="0082780F" w:rsidP="0082780F">
      <w:pPr>
        <w:pStyle w:val="Heading4"/>
      </w:pPr>
      <w:bookmarkStart w:id="453" w:name="_Toc218864229"/>
      <w:r>
        <w:t>8.</w:t>
      </w:r>
      <w:r>
        <w:rPr>
          <w:lang w:eastAsia="zh-CN"/>
        </w:rPr>
        <w:t>14</w:t>
      </w:r>
      <w:r>
        <w:t>.3.19</w:t>
      </w:r>
      <w:r>
        <w:tab/>
        <w:t>Split operation pipeline update request</w:t>
      </w:r>
      <w:bookmarkEnd w:id="453"/>
    </w:p>
    <w:p w14:paraId="33610561" w14:textId="3915B751" w:rsidR="0082780F" w:rsidRDefault="0082780F" w:rsidP="0082780F">
      <w:r>
        <w:t xml:space="preserve">Table 8.14.3.19-1 shows the request sent by an AIMLE client to the AIMLE server for split operation pipeline update request. </w:t>
      </w:r>
    </w:p>
    <w:p w14:paraId="2C183A86" w14:textId="0E8F4D6C" w:rsidR="0082780F" w:rsidRDefault="0082780F" w:rsidP="0082780F">
      <w:pPr>
        <w:pStyle w:val="TH"/>
      </w:pPr>
      <w:r>
        <w:t>Table 8.14.3.19</w:t>
      </w:r>
      <w:r>
        <w:rPr>
          <w:lang w:eastAsia="zh-CN"/>
        </w:rPr>
        <w:t>-1</w:t>
      </w:r>
      <w:r>
        <w:t>: Split operation pipeline update request</w:t>
      </w:r>
    </w:p>
    <w:tbl>
      <w:tblPr>
        <w:tblW w:w="8640" w:type="dxa"/>
        <w:jc w:val="center"/>
        <w:tblLayout w:type="fixed"/>
        <w:tblLook w:val="04A0" w:firstRow="1" w:lastRow="0" w:firstColumn="1" w:lastColumn="0" w:noHBand="0" w:noVBand="1"/>
      </w:tblPr>
      <w:tblGrid>
        <w:gridCol w:w="3011"/>
        <w:gridCol w:w="1034"/>
        <w:gridCol w:w="4595"/>
      </w:tblGrid>
      <w:tr w:rsidR="0082780F" w14:paraId="039338C3"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889E9D1"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1DDBC72D"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1374D16F" w14:textId="77777777" w:rsidR="0082780F" w:rsidRDefault="0082780F">
            <w:pPr>
              <w:pStyle w:val="TAH"/>
              <w:rPr>
                <w:lang w:eastAsia="en-IN"/>
              </w:rPr>
            </w:pPr>
            <w:r>
              <w:rPr>
                <w:lang w:eastAsia="en-IN"/>
              </w:rPr>
              <w:t>Description</w:t>
            </w:r>
          </w:p>
        </w:tc>
      </w:tr>
      <w:tr w:rsidR="0082780F" w14:paraId="4B5D97C4"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1F55579"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7BDCEB7B"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6542B66E"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6EB252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941311"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2BAC5D5A"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0E8607EF" w14:textId="77777777" w:rsidR="0082780F" w:rsidRDefault="0082780F">
            <w:pPr>
              <w:pStyle w:val="TAL"/>
              <w:rPr>
                <w:lang w:eastAsia="zh-CN"/>
              </w:rPr>
            </w:pPr>
            <w:r>
              <w:rPr>
                <w:lang w:eastAsia="zh-CN"/>
              </w:rPr>
              <w:t>The security credentials of the requestor.</w:t>
            </w:r>
          </w:p>
        </w:tc>
      </w:tr>
      <w:tr w:rsidR="0082780F" w14:paraId="70F96F4E"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5FE28E2"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tcPr>
          <w:p w14:paraId="42733168" w14:textId="2E944F09"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583B2B50" w14:textId="77777777" w:rsidR="0082780F" w:rsidRDefault="0082780F">
            <w:pPr>
              <w:pStyle w:val="TAL"/>
              <w:rPr>
                <w:lang w:eastAsia="zh-CN"/>
              </w:rPr>
            </w:pPr>
            <w:r>
              <w:rPr>
                <w:lang w:eastAsia="en-IN"/>
              </w:rPr>
              <w:t>The identifier of the AI/ML split operation pipeline.</w:t>
            </w:r>
          </w:p>
        </w:tc>
      </w:tr>
      <w:tr w:rsidR="0082780F" w14:paraId="28104C99"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C2FFBF9" w14:textId="77777777" w:rsidR="0082780F" w:rsidRDefault="0082780F">
            <w:pPr>
              <w:pStyle w:val="TAL"/>
              <w:rPr>
                <w:lang w:val="en-US" w:eastAsia="en-IN"/>
              </w:rPr>
            </w:pPr>
            <w:r>
              <w:rPr>
                <w:lang w:val="en-US" w:eastAsia="de-DE"/>
              </w:rPr>
              <w:t>Split operation pipeline information</w:t>
            </w:r>
          </w:p>
        </w:tc>
        <w:tc>
          <w:tcPr>
            <w:tcW w:w="1034" w:type="dxa"/>
            <w:tcBorders>
              <w:top w:val="single" w:sz="4" w:space="0" w:color="000000"/>
              <w:left w:val="single" w:sz="4" w:space="0" w:color="000000"/>
              <w:bottom w:val="single" w:sz="4" w:space="0" w:color="000000"/>
              <w:right w:val="nil"/>
            </w:tcBorders>
            <w:hideMark/>
          </w:tcPr>
          <w:p w14:paraId="47E24404"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E582F02" w14:textId="77777777" w:rsidR="0082780F" w:rsidRDefault="0082780F">
            <w:pPr>
              <w:pStyle w:val="TAL"/>
              <w:rPr>
                <w:rFonts w:eastAsia="Malgun Gothic"/>
                <w:lang w:val="en-US" w:eastAsia="en-IN"/>
              </w:rPr>
            </w:pPr>
            <w:r>
              <w:rPr>
                <w:rFonts w:eastAsia="Malgun Gothic"/>
                <w:lang w:val="en-US" w:eastAsia="de-DE"/>
              </w:rPr>
              <w:t>Split operation pipeline information to be updated; this may include information elements defined in the split operation profile in Table 8.14.3.3-2.</w:t>
            </w:r>
          </w:p>
        </w:tc>
      </w:tr>
    </w:tbl>
    <w:p w14:paraId="14576080" w14:textId="77777777" w:rsidR="0082780F" w:rsidRDefault="0082780F" w:rsidP="0082780F"/>
    <w:p w14:paraId="771DDCF2" w14:textId="3B772D48" w:rsidR="0082780F" w:rsidRDefault="0082780F" w:rsidP="0082780F">
      <w:pPr>
        <w:pStyle w:val="Heading4"/>
      </w:pPr>
      <w:bookmarkStart w:id="454" w:name="_Toc218864230"/>
      <w:r>
        <w:t>8.</w:t>
      </w:r>
      <w:r>
        <w:rPr>
          <w:lang w:eastAsia="zh-CN"/>
        </w:rPr>
        <w:t>14</w:t>
      </w:r>
      <w:r>
        <w:t>.3.20</w:t>
      </w:r>
      <w:r>
        <w:tab/>
        <w:t>Split operation pipeline update response</w:t>
      </w:r>
      <w:bookmarkEnd w:id="454"/>
    </w:p>
    <w:p w14:paraId="4FB236EF" w14:textId="3F08500F" w:rsidR="0082780F" w:rsidRDefault="0082780F" w:rsidP="0082780F">
      <w:r>
        <w:t xml:space="preserve">Table 8.14.3.20-1 shows the response sent by an AIMLE server after processing of split operation pipeline update request. </w:t>
      </w:r>
    </w:p>
    <w:p w14:paraId="02F254F5" w14:textId="5424EA9D" w:rsidR="0082780F" w:rsidRDefault="0082780F" w:rsidP="0082780F">
      <w:pPr>
        <w:pStyle w:val="TH"/>
      </w:pPr>
      <w:r>
        <w:t>Table 8.14.3.20</w:t>
      </w:r>
      <w:r>
        <w:rPr>
          <w:lang w:eastAsia="zh-CN"/>
        </w:rPr>
        <w:t>-1</w:t>
      </w:r>
      <w:r>
        <w:t>: Split operation pipeline update response</w:t>
      </w:r>
    </w:p>
    <w:tbl>
      <w:tblPr>
        <w:tblW w:w="8640" w:type="dxa"/>
        <w:jc w:val="center"/>
        <w:tblLayout w:type="fixed"/>
        <w:tblLook w:val="04A0" w:firstRow="1" w:lastRow="0" w:firstColumn="1" w:lastColumn="0" w:noHBand="0" w:noVBand="1"/>
      </w:tblPr>
      <w:tblGrid>
        <w:gridCol w:w="3011"/>
        <w:gridCol w:w="1034"/>
        <w:gridCol w:w="4595"/>
      </w:tblGrid>
      <w:tr w:rsidR="0082780F" w14:paraId="201A784D"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25B1DE39"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33A6F26C"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26AEEF2E" w14:textId="77777777" w:rsidR="0082780F" w:rsidRDefault="0082780F">
            <w:pPr>
              <w:pStyle w:val="TAH"/>
              <w:rPr>
                <w:lang w:eastAsia="en-IN"/>
              </w:rPr>
            </w:pPr>
            <w:r>
              <w:rPr>
                <w:lang w:eastAsia="en-IN"/>
              </w:rPr>
              <w:t>Description</w:t>
            </w:r>
          </w:p>
        </w:tc>
      </w:tr>
      <w:tr w:rsidR="0082780F" w14:paraId="7CF95A7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3285EB7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56A7886D"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7429A705" w14:textId="77777777" w:rsidR="0082780F" w:rsidRDefault="0082780F">
            <w:pPr>
              <w:pStyle w:val="TAL"/>
              <w:rPr>
                <w:lang w:eastAsia="en-IN"/>
              </w:rPr>
            </w:pPr>
            <w:r>
              <w:rPr>
                <w:lang w:eastAsia="ko-KR"/>
              </w:rPr>
              <w:t>Indicates that the request was successful.</w:t>
            </w:r>
          </w:p>
        </w:tc>
      </w:tr>
      <w:tr w:rsidR="0082780F" w14:paraId="1928CE8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5102D39" w14:textId="77777777" w:rsidR="0082780F" w:rsidRDefault="0082780F">
            <w:pPr>
              <w:pStyle w:val="TAL"/>
              <w:rPr>
                <w:lang w:val="en-US" w:eastAsia="en-IN"/>
              </w:rPr>
            </w:pPr>
            <w:r>
              <w:rPr>
                <w:lang w:eastAsia="en-IN"/>
              </w:rPr>
              <w:t xml:space="preserve"> &gt; Split operation profile</w:t>
            </w:r>
          </w:p>
        </w:tc>
        <w:tc>
          <w:tcPr>
            <w:tcW w:w="1034" w:type="dxa"/>
            <w:tcBorders>
              <w:top w:val="single" w:sz="4" w:space="0" w:color="000000"/>
              <w:left w:val="single" w:sz="4" w:space="0" w:color="000000"/>
              <w:bottom w:val="single" w:sz="4" w:space="0" w:color="000000"/>
              <w:right w:val="nil"/>
            </w:tcBorders>
            <w:hideMark/>
          </w:tcPr>
          <w:p w14:paraId="58A39AC7"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775B18B" w14:textId="77777777" w:rsidR="0082780F" w:rsidRDefault="0082780F">
            <w:pPr>
              <w:pStyle w:val="TAL"/>
              <w:rPr>
                <w:rFonts w:eastAsia="Malgun Gothic"/>
                <w:lang w:val="en-US" w:eastAsia="en-IN"/>
              </w:rPr>
            </w:pPr>
            <w:r>
              <w:rPr>
                <w:lang w:eastAsia="en-IN"/>
              </w:rPr>
              <w:t>The split operation profile as specified in Table 8.14.3.3</w:t>
            </w:r>
            <w:r>
              <w:rPr>
                <w:lang w:eastAsia="zh-CN"/>
              </w:rPr>
              <w:t>-2</w:t>
            </w:r>
            <w:r>
              <w:rPr>
                <w:lang w:eastAsia="en-IN"/>
              </w:rPr>
              <w:t>.</w:t>
            </w:r>
          </w:p>
        </w:tc>
      </w:tr>
      <w:tr w:rsidR="0082780F" w14:paraId="51F2036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D87F140"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733F06C7"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53F3FB06" w14:textId="77777777" w:rsidR="0082780F" w:rsidRDefault="0082780F">
            <w:pPr>
              <w:pStyle w:val="TAL"/>
              <w:rPr>
                <w:rFonts w:eastAsia="Malgun Gothic"/>
                <w:lang w:val="en-US" w:eastAsia="en-IN"/>
              </w:rPr>
            </w:pPr>
            <w:r>
              <w:rPr>
                <w:lang w:eastAsia="ko-KR"/>
              </w:rPr>
              <w:t>Indicates that the request failed.</w:t>
            </w:r>
          </w:p>
        </w:tc>
      </w:tr>
      <w:tr w:rsidR="0082780F" w14:paraId="4408492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94150"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62CB6B0F"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30D705DA" w14:textId="77777777" w:rsidR="0082780F" w:rsidRDefault="0082780F">
            <w:pPr>
              <w:pStyle w:val="TAL"/>
              <w:rPr>
                <w:rFonts w:eastAsia="Malgun Gothic"/>
                <w:lang w:val="en-US" w:eastAsia="en-IN"/>
              </w:rPr>
            </w:pPr>
            <w:r>
              <w:rPr>
                <w:lang w:eastAsia="en-IN"/>
              </w:rPr>
              <w:t>Indicates the failure cause.</w:t>
            </w:r>
          </w:p>
        </w:tc>
      </w:tr>
      <w:tr w:rsidR="0082780F" w14:paraId="2E4C99BF"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EAFF30"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4BB30EE6" w14:textId="77777777" w:rsidR="0082780F" w:rsidRDefault="0082780F" w:rsidP="0082780F"/>
    <w:p w14:paraId="2F4F7794" w14:textId="0A283A7D" w:rsidR="0082780F" w:rsidRDefault="0082780F" w:rsidP="0082780F">
      <w:pPr>
        <w:pStyle w:val="Heading4"/>
      </w:pPr>
      <w:bookmarkStart w:id="455" w:name="_Toc218864231"/>
      <w:r>
        <w:t>8.</w:t>
      </w:r>
      <w:r>
        <w:rPr>
          <w:lang w:eastAsia="zh-CN"/>
        </w:rPr>
        <w:t>14</w:t>
      </w:r>
      <w:r>
        <w:t>.3.21</w:t>
      </w:r>
      <w:r>
        <w:tab/>
        <w:t>Split operation pipeline delete request</w:t>
      </w:r>
      <w:bookmarkEnd w:id="455"/>
    </w:p>
    <w:p w14:paraId="16AB436F" w14:textId="452F9FEB" w:rsidR="0082780F" w:rsidRDefault="0082780F" w:rsidP="0082780F">
      <w:r>
        <w:t xml:space="preserve">Table 8.14.3.21-1 shows the request sent by an AIMLE client to the AIMLE server for split operation pipeline delete request. </w:t>
      </w:r>
    </w:p>
    <w:p w14:paraId="4346A48F" w14:textId="145A146E" w:rsidR="0082780F" w:rsidRDefault="0082780F" w:rsidP="0082780F">
      <w:pPr>
        <w:pStyle w:val="TH"/>
      </w:pPr>
      <w:r>
        <w:t>Table 8.14.3.21</w:t>
      </w:r>
      <w:r>
        <w:rPr>
          <w:lang w:eastAsia="zh-CN"/>
        </w:rPr>
        <w:t>-1</w:t>
      </w:r>
      <w:r>
        <w:t>: Split operation pipeline delete request</w:t>
      </w:r>
    </w:p>
    <w:tbl>
      <w:tblPr>
        <w:tblW w:w="8640" w:type="dxa"/>
        <w:jc w:val="center"/>
        <w:tblLayout w:type="fixed"/>
        <w:tblLook w:val="04A0" w:firstRow="1" w:lastRow="0" w:firstColumn="1" w:lastColumn="0" w:noHBand="0" w:noVBand="1"/>
      </w:tblPr>
      <w:tblGrid>
        <w:gridCol w:w="3011"/>
        <w:gridCol w:w="1034"/>
        <w:gridCol w:w="4595"/>
      </w:tblGrid>
      <w:tr w:rsidR="0082780F" w14:paraId="5B915278"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823D460"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619712DB"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BBB4D4C" w14:textId="77777777" w:rsidR="0082780F" w:rsidRDefault="0082780F">
            <w:pPr>
              <w:pStyle w:val="TAH"/>
              <w:rPr>
                <w:lang w:eastAsia="en-IN"/>
              </w:rPr>
            </w:pPr>
            <w:r>
              <w:rPr>
                <w:lang w:eastAsia="en-IN"/>
              </w:rPr>
              <w:t>Description</w:t>
            </w:r>
          </w:p>
        </w:tc>
      </w:tr>
      <w:tr w:rsidR="0082780F" w14:paraId="50F0FBCA"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7115BB27" w14:textId="77777777" w:rsidR="0082780F" w:rsidRDefault="0082780F">
            <w:pPr>
              <w:pStyle w:val="TAL"/>
              <w:rPr>
                <w:lang w:eastAsia="en-IN"/>
              </w:rPr>
            </w:pPr>
            <w:r>
              <w:rPr>
                <w:lang w:eastAsia="zh-CN"/>
              </w:rPr>
              <w:t>Requestor identifier</w:t>
            </w:r>
          </w:p>
        </w:tc>
        <w:tc>
          <w:tcPr>
            <w:tcW w:w="1034" w:type="dxa"/>
            <w:tcBorders>
              <w:top w:val="single" w:sz="4" w:space="0" w:color="000000"/>
              <w:left w:val="single" w:sz="4" w:space="0" w:color="000000"/>
              <w:bottom w:val="single" w:sz="4" w:space="0" w:color="000000"/>
              <w:right w:val="nil"/>
            </w:tcBorders>
            <w:hideMark/>
          </w:tcPr>
          <w:p w14:paraId="69B9C72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1719B993" w14:textId="77777777" w:rsidR="0082780F" w:rsidRDefault="0082780F">
            <w:pPr>
              <w:pStyle w:val="TAL"/>
              <w:rPr>
                <w:lang w:eastAsia="en-IN"/>
              </w:rPr>
            </w:pPr>
            <w:r>
              <w:rPr>
                <w:lang w:eastAsia="zh-CN"/>
              </w:rPr>
              <w:t xml:space="preserve">The identity of the requestor </w:t>
            </w:r>
            <w:r>
              <w:rPr>
                <w:lang w:val="en-US" w:eastAsia="en-IN"/>
              </w:rPr>
              <w:t>(e.g., VAL client ID, AIMLE client ID, UE identifier).</w:t>
            </w:r>
          </w:p>
        </w:tc>
      </w:tr>
      <w:tr w:rsidR="0082780F" w14:paraId="4811700F"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7F867D9" w14:textId="77777777" w:rsidR="0082780F" w:rsidRDefault="0082780F">
            <w:pPr>
              <w:pStyle w:val="TAL"/>
              <w:rPr>
                <w:lang w:eastAsia="zh-CN"/>
              </w:rPr>
            </w:pPr>
            <w:r>
              <w:rPr>
                <w:lang w:eastAsia="zh-CN"/>
              </w:rPr>
              <w:t>Security credentials</w:t>
            </w:r>
          </w:p>
        </w:tc>
        <w:tc>
          <w:tcPr>
            <w:tcW w:w="1034" w:type="dxa"/>
            <w:tcBorders>
              <w:top w:val="single" w:sz="4" w:space="0" w:color="000000"/>
              <w:left w:val="single" w:sz="4" w:space="0" w:color="000000"/>
              <w:bottom w:val="single" w:sz="4" w:space="0" w:color="000000"/>
              <w:right w:val="nil"/>
            </w:tcBorders>
            <w:hideMark/>
          </w:tcPr>
          <w:p w14:paraId="1FB4C627"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7522833B" w14:textId="77777777" w:rsidR="0082780F" w:rsidRDefault="0082780F">
            <w:pPr>
              <w:pStyle w:val="TAL"/>
              <w:rPr>
                <w:lang w:eastAsia="zh-CN"/>
              </w:rPr>
            </w:pPr>
            <w:r>
              <w:rPr>
                <w:lang w:eastAsia="zh-CN"/>
              </w:rPr>
              <w:t>The security credentials of the requestor.</w:t>
            </w:r>
          </w:p>
        </w:tc>
      </w:tr>
      <w:tr w:rsidR="0082780F" w14:paraId="6C7BD33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6004D294" w14:textId="77777777" w:rsidR="0082780F" w:rsidRDefault="0082780F">
            <w:pPr>
              <w:pStyle w:val="TAL"/>
              <w:rPr>
                <w:lang w:eastAsia="zh-CN"/>
              </w:rPr>
            </w:pPr>
            <w:r>
              <w:rPr>
                <w:lang w:eastAsia="zh-CN"/>
              </w:rPr>
              <w:t>Split operation pipeline identifier</w:t>
            </w:r>
          </w:p>
        </w:tc>
        <w:tc>
          <w:tcPr>
            <w:tcW w:w="1034" w:type="dxa"/>
            <w:tcBorders>
              <w:top w:val="single" w:sz="4" w:space="0" w:color="000000"/>
              <w:left w:val="single" w:sz="4" w:space="0" w:color="000000"/>
              <w:bottom w:val="single" w:sz="4" w:space="0" w:color="000000"/>
              <w:right w:val="nil"/>
            </w:tcBorders>
            <w:hideMark/>
          </w:tcPr>
          <w:p w14:paraId="340F5D85" w14:textId="77777777" w:rsidR="0082780F" w:rsidRDefault="0082780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hideMark/>
          </w:tcPr>
          <w:p w14:paraId="4C83846B" w14:textId="77777777" w:rsidR="0082780F" w:rsidRDefault="0082780F">
            <w:pPr>
              <w:pStyle w:val="TAL"/>
              <w:rPr>
                <w:lang w:eastAsia="zh-CN"/>
              </w:rPr>
            </w:pPr>
            <w:r>
              <w:rPr>
                <w:lang w:eastAsia="en-IN"/>
              </w:rPr>
              <w:t>The identifier of the AI/ML split operation pipeline.</w:t>
            </w:r>
          </w:p>
        </w:tc>
      </w:tr>
    </w:tbl>
    <w:p w14:paraId="6561BBDE" w14:textId="77777777" w:rsidR="0082780F" w:rsidRDefault="0082780F" w:rsidP="0082780F"/>
    <w:p w14:paraId="71710EFC" w14:textId="4806A37E" w:rsidR="0082780F" w:rsidRDefault="0082780F" w:rsidP="0082780F">
      <w:pPr>
        <w:pStyle w:val="Heading4"/>
      </w:pPr>
      <w:bookmarkStart w:id="456" w:name="_Toc218864232"/>
      <w:r>
        <w:t>8.</w:t>
      </w:r>
      <w:r>
        <w:rPr>
          <w:lang w:eastAsia="zh-CN"/>
        </w:rPr>
        <w:t>14</w:t>
      </w:r>
      <w:r>
        <w:t>.3.22</w:t>
      </w:r>
      <w:r>
        <w:tab/>
        <w:t>Split operation pipeline delete response</w:t>
      </w:r>
      <w:bookmarkEnd w:id="456"/>
    </w:p>
    <w:p w14:paraId="1958C380" w14:textId="62DAA8AE" w:rsidR="0082780F" w:rsidRDefault="0082780F" w:rsidP="0082780F">
      <w:r>
        <w:t xml:space="preserve">Table 8.14.3.22-1 shows the response sent by an AIMLE server after processing of split operation pipeline delete request. </w:t>
      </w:r>
    </w:p>
    <w:p w14:paraId="7D50B2FA" w14:textId="7ACC2AA2" w:rsidR="0082780F" w:rsidRDefault="0082780F" w:rsidP="0082780F">
      <w:pPr>
        <w:pStyle w:val="TH"/>
      </w:pPr>
      <w:r>
        <w:lastRenderedPageBreak/>
        <w:t>Table 8.14.3.22</w:t>
      </w:r>
      <w:r>
        <w:rPr>
          <w:lang w:eastAsia="zh-CN"/>
        </w:rPr>
        <w:t>-1</w:t>
      </w:r>
      <w:r>
        <w:t>: Split operation pipeline delete response</w:t>
      </w:r>
    </w:p>
    <w:tbl>
      <w:tblPr>
        <w:tblW w:w="8640" w:type="dxa"/>
        <w:jc w:val="center"/>
        <w:tblLayout w:type="fixed"/>
        <w:tblLook w:val="04A0" w:firstRow="1" w:lastRow="0" w:firstColumn="1" w:lastColumn="0" w:noHBand="0" w:noVBand="1"/>
      </w:tblPr>
      <w:tblGrid>
        <w:gridCol w:w="3011"/>
        <w:gridCol w:w="1034"/>
        <w:gridCol w:w="4595"/>
      </w:tblGrid>
      <w:tr w:rsidR="0082780F" w14:paraId="40316F10"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1BEF2AD7" w14:textId="77777777" w:rsidR="0082780F" w:rsidRDefault="0082780F">
            <w:pPr>
              <w:pStyle w:val="TAH"/>
              <w:rPr>
                <w:lang w:eastAsia="en-IN"/>
              </w:rPr>
            </w:pPr>
            <w:r>
              <w:rPr>
                <w:lang w:eastAsia="en-IN"/>
              </w:rPr>
              <w:t>Information element</w:t>
            </w:r>
          </w:p>
        </w:tc>
        <w:tc>
          <w:tcPr>
            <w:tcW w:w="1034" w:type="dxa"/>
            <w:tcBorders>
              <w:top w:val="single" w:sz="4" w:space="0" w:color="000000"/>
              <w:left w:val="single" w:sz="4" w:space="0" w:color="000000"/>
              <w:bottom w:val="single" w:sz="4" w:space="0" w:color="000000"/>
              <w:right w:val="nil"/>
            </w:tcBorders>
            <w:hideMark/>
          </w:tcPr>
          <w:p w14:paraId="414B440F" w14:textId="77777777" w:rsidR="0082780F" w:rsidRDefault="0082780F">
            <w:pPr>
              <w:pStyle w:val="TAH"/>
              <w:rPr>
                <w:lang w:eastAsia="en-IN"/>
              </w:rPr>
            </w:pPr>
            <w:r>
              <w:rPr>
                <w:lang w:eastAsia="en-IN"/>
              </w:rPr>
              <w:t>Status</w:t>
            </w:r>
          </w:p>
        </w:tc>
        <w:tc>
          <w:tcPr>
            <w:tcW w:w="4595" w:type="dxa"/>
            <w:tcBorders>
              <w:top w:val="single" w:sz="4" w:space="0" w:color="000000"/>
              <w:left w:val="single" w:sz="4" w:space="0" w:color="000000"/>
              <w:bottom w:val="single" w:sz="4" w:space="0" w:color="000000"/>
              <w:right w:val="single" w:sz="4" w:space="0" w:color="000000"/>
            </w:tcBorders>
            <w:hideMark/>
          </w:tcPr>
          <w:p w14:paraId="7F7ED800" w14:textId="77777777" w:rsidR="0082780F" w:rsidRDefault="0082780F">
            <w:pPr>
              <w:pStyle w:val="TAH"/>
              <w:rPr>
                <w:lang w:eastAsia="en-IN"/>
              </w:rPr>
            </w:pPr>
            <w:r>
              <w:rPr>
                <w:lang w:eastAsia="en-IN"/>
              </w:rPr>
              <w:t>Description</w:t>
            </w:r>
          </w:p>
        </w:tc>
      </w:tr>
      <w:tr w:rsidR="0082780F" w14:paraId="4B3A0A56"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37E846A" w14:textId="77777777" w:rsidR="0082780F" w:rsidRDefault="0082780F">
            <w:pPr>
              <w:pStyle w:val="TAL"/>
              <w:rPr>
                <w:lang w:eastAsia="en-IN"/>
              </w:rPr>
            </w:pPr>
            <w:r>
              <w:rPr>
                <w:lang w:eastAsia="ko-KR"/>
              </w:rPr>
              <w:t>Successful response (NOTE)</w:t>
            </w:r>
          </w:p>
        </w:tc>
        <w:tc>
          <w:tcPr>
            <w:tcW w:w="1034" w:type="dxa"/>
            <w:tcBorders>
              <w:top w:val="single" w:sz="4" w:space="0" w:color="000000"/>
              <w:left w:val="single" w:sz="4" w:space="0" w:color="000000"/>
              <w:bottom w:val="single" w:sz="4" w:space="0" w:color="000000"/>
              <w:right w:val="nil"/>
            </w:tcBorders>
            <w:hideMark/>
          </w:tcPr>
          <w:p w14:paraId="67AABAE9"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1BD165C5" w14:textId="77777777" w:rsidR="0082780F" w:rsidRDefault="0082780F">
            <w:pPr>
              <w:pStyle w:val="TAL"/>
              <w:rPr>
                <w:lang w:eastAsia="en-IN"/>
              </w:rPr>
            </w:pPr>
            <w:r>
              <w:rPr>
                <w:lang w:eastAsia="ko-KR"/>
              </w:rPr>
              <w:t>Indicates that the request was successful.</w:t>
            </w:r>
          </w:p>
        </w:tc>
      </w:tr>
      <w:tr w:rsidR="0082780F" w14:paraId="4F7166B7"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0CAB61EF" w14:textId="77777777" w:rsidR="0082780F" w:rsidRDefault="0082780F">
            <w:pPr>
              <w:pStyle w:val="TAL"/>
              <w:rPr>
                <w:lang w:val="en-US" w:eastAsia="en-IN"/>
              </w:rPr>
            </w:pPr>
            <w:r>
              <w:rPr>
                <w:lang w:eastAsia="ko-KR"/>
              </w:rPr>
              <w:t>Failure response (NOTE)</w:t>
            </w:r>
          </w:p>
        </w:tc>
        <w:tc>
          <w:tcPr>
            <w:tcW w:w="1034" w:type="dxa"/>
            <w:tcBorders>
              <w:top w:val="single" w:sz="4" w:space="0" w:color="000000"/>
              <w:left w:val="single" w:sz="4" w:space="0" w:color="000000"/>
              <w:bottom w:val="single" w:sz="4" w:space="0" w:color="000000"/>
              <w:right w:val="nil"/>
            </w:tcBorders>
            <w:hideMark/>
          </w:tcPr>
          <w:p w14:paraId="25D8B563" w14:textId="77777777" w:rsidR="0082780F" w:rsidRDefault="0082780F">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hideMark/>
          </w:tcPr>
          <w:p w14:paraId="05B36D36" w14:textId="77777777" w:rsidR="0082780F" w:rsidRDefault="0082780F">
            <w:pPr>
              <w:pStyle w:val="TAL"/>
              <w:rPr>
                <w:rFonts w:eastAsia="Malgun Gothic"/>
                <w:lang w:val="en-US" w:eastAsia="en-IN"/>
              </w:rPr>
            </w:pPr>
            <w:r>
              <w:rPr>
                <w:lang w:eastAsia="ko-KR"/>
              </w:rPr>
              <w:t>Indicates that the request failed.</w:t>
            </w:r>
          </w:p>
        </w:tc>
      </w:tr>
      <w:tr w:rsidR="0082780F" w14:paraId="522A2035" w14:textId="77777777" w:rsidTr="0082780F">
        <w:trPr>
          <w:jc w:val="center"/>
        </w:trPr>
        <w:tc>
          <w:tcPr>
            <w:tcW w:w="3011" w:type="dxa"/>
            <w:tcBorders>
              <w:top w:val="single" w:sz="4" w:space="0" w:color="000000"/>
              <w:left w:val="single" w:sz="4" w:space="0" w:color="000000"/>
              <w:bottom w:val="single" w:sz="4" w:space="0" w:color="000000"/>
              <w:right w:val="nil"/>
            </w:tcBorders>
            <w:hideMark/>
          </w:tcPr>
          <w:p w14:paraId="4C7E59DD" w14:textId="77777777" w:rsidR="0082780F" w:rsidRDefault="0082780F">
            <w:pPr>
              <w:pStyle w:val="TAL"/>
              <w:rPr>
                <w:lang w:val="en-US" w:eastAsia="en-IN"/>
              </w:rPr>
            </w:pPr>
            <w:r>
              <w:rPr>
                <w:lang w:eastAsia="en-IN"/>
              </w:rPr>
              <w:t xml:space="preserve"> &gt; </w:t>
            </w:r>
            <w:r>
              <w:rPr>
                <w:lang w:val="en-US" w:eastAsia="en-IN"/>
              </w:rPr>
              <w:t>Failure cause</w:t>
            </w:r>
          </w:p>
        </w:tc>
        <w:tc>
          <w:tcPr>
            <w:tcW w:w="1034" w:type="dxa"/>
            <w:tcBorders>
              <w:top w:val="single" w:sz="4" w:space="0" w:color="000000"/>
              <w:left w:val="single" w:sz="4" w:space="0" w:color="000000"/>
              <w:bottom w:val="single" w:sz="4" w:space="0" w:color="000000"/>
              <w:right w:val="nil"/>
            </w:tcBorders>
            <w:hideMark/>
          </w:tcPr>
          <w:p w14:paraId="264A55E5" w14:textId="77777777" w:rsidR="0082780F" w:rsidRDefault="0082780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hideMark/>
          </w:tcPr>
          <w:p w14:paraId="0CCDE72B" w14:textId="77777777" w:rsidR="0082780F" w:rsidRDefault="0082780F">
            <w:pPr>
              <w:pStyle w:val="TAL"/>
              <w:rPr>
                <w:rFonts w:eastAsia="Malgun Gothic"/>
                <w:lang w:val="en-US" w:eastAsia="en-IN"/>
              </w:rPr>
            </w:pPr>
            <w:r>
              <w:rPr>
                <w:lang w:eastAsia="en-IN"/>
              </w:rPr>
              <w:t>Indicates the failure cause.</w:t>
            </w:r>
          </w:p>
        </w:tc>
      </w:tr>
      <w:tr w:rsidR="0082780F" w14:paraId="03879400" w14:textId="77777777" w:rsidTr="0082780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52264F3" w14:textId="77777777" w:rsidR="0082780F" w:rsidRDefault="0082780F">
            <w:pPr>
              <w:pStyle w:val="TAL"/>
              <w:rPr>
                <w:lang w:eastAsia="en-IN"/>
              </w:rPr>
            </w:pPr>
            <w:r>
              <w:rPr>
                <w:lang w:eastAsia="en-IN"/>
              </w:rPr>
              <w:t>NOTE:</w:t>
            </w:r>
            <w:r>
              <w:rPr>
                <w:lang w:eastAsia="en-IN"/>
              </w:rPr>
              <w:tab/>
            </w:r>
            <w:r>
              <w:rPr>
                <w:lang w:eastAsia="en-IN"/>
              </w:rPr>
              <w:tab/>
              <w:t>One of these IE is included.</w:t>
            </w:r>
          </w:p>
        </w:tc>
      </w:tr>
    </w:tbl>
    <w:p w14:paraId="03456FB0" w14:textId="77777777" w:rsidR="0082780F" w:rsidRDefault="0082780F" w:rsidP="0082780F"/>
    <w:p w14:paraId="3B760316" w14:textId="77777777" w:rsidR="00EA49C4" w:rsidRDefault="00EA49C4" w:rsidP="00EA49C4">
      <w:pPr>
        <w:rPr>
          <w:rFonts w:eastAsia="SimSun"/>
        </w:rPr>
      </w:pPr>
    </w:p>
    <w:p w14:paraId="2ABA4BD7" w14:textId="12171D8A" w:rsidR="00706E2D" w:rsidRDefault="00706E2D" w:rsidP="00706E2D">
      <w:pPr>
        <w:pStyle w:val="Heading2"/>
        <w:rPr>
          <w:lang w:val="en-IN"/>
        </w:rPr>
      </w:pPr>
      <w:bookmarkStart w:id="457" w:name="_Toc218864233"/>
      <w:r>
        <w:rPr>
          <w:rFonts w:eastAsia="SimSun"/>
          <w:lang w:val="en-US" w:eastAsia="zh-CN"/>
        </w:rPr>
        <w:t>8</w:t>
      </w:r>
      <w:r>
        <w:rPr>
          <w:lang w:val="en-IN"/>
        </w:rPr>
        <w:t>.15</w:t>
      </w:r>
      <w:r>
        <w:rPr>
          <w:lang w:val="en-IN"/>
        </w:rPr>
        <w:tab/>
        <w:t>AIMLE data management assistance</w:t>
      </w:r>
      <w:bookmarkEnd w:id="457"/>
    </w:p>
    <w:p w14:paraId="47FC3033" w14:textId="62DA0B38" w:rsidR="00706E2D" w:rsidRDefault="00706E2D" w:rsidP="00706E2D">
      <w:pPr>
        <w:pStyle w:val="Heading3"/>
        <w:rPr>
          <w:lang w:val="en-IN"/>
        </w:rPr>
      </w:pPr>
      <w:bookmarkStart w:id="458" w:name="_Toc218864234"/>
      <w:r>
        <w:rPr>
          <w:rFonts w:eastAsia="SimSun"/>
          <w:lang w:val="en-US" w:eastAsia="zh-CN"/>
        </w:rPr>
        <w:t>8</w:t>
      </w:r>
      <w:r>
        <w:rPr>
          <w:lang w:val="en-IN"/>
        </w:rPr>
        <w:t>.15.1</w:t>
      </w:r>
      <w:r>
        <w:rPr>
          <w:lang w:val="en-IN"/>
        </w:rPr>
        <w:tab/>
        <w:t>General</w:t>
      </w:r>
      <w:bookmarkEnd w:id="458"/>
    </w:p>
    <w:p w14:paraId="30D1FE1A" w14:textId="77777777" w:rsidR="00706E2D" w:rsidRDefault="00706E2D" w:rsidP="00706E2D">
      <w:pPr>
        <w:rPr>
          <w:lang w:val="en-IN"/>
        </w:rPr>
      </w:pPr>
      <w:r>
        <w:rPr>
          <w:noProof/>
          <w:lang w:val="en-US"/>
        </w:rPr>
        <w:t xml:space="preserve">AIMLE data management assistance is the process of the AIMLE server assisting AIMLE service consumers with managing data operations performed by VAL clients. The data operations include data preparation and data analysis. The AIMLE server offloads the AIMLE service consumer from interacting with AIMLE clients to manage the data operations. The VAL clients perform the actual data preparation and data analysis operations and send the outputs to the AIMLE server for aggregation. </w:t>
      </w:r>
    </w:p>
    <w:p w14:paraId="030E02AA" w14:textId="77777777" w:rsidR="00706E2D" w:rsidRDefault="00706E2D" w:rsidP="00706E2D">
      <w:pPr>
        <w:rPr>
          <w:lang w:val="en-IN"/>
        </w:rPr>
      </w:pPr>
      <w:r>
        <w:rPr>
          <w:lang w:val="en-IN"/>
        </w:rPr>
        <w:t>The following clauses specify procedures, information flows, and APIs for AIMLE data management assistance.</w:t>
      </w:r>
    </w:p>
    <w:p w14:paraId="4B88F7B8" w14:textId="1F7912D4" w:rsidR="00706E2D" w:rsidRDefault="00706E2D" w:rsidP="00706E2D">
      <w:pPr>
        <w:pStyle w:val="Heading3"/>
        <w:rPr>
          <w:lang w:val="en-IN"/>
        </w:rPr>
      </w:pPr>
      <w:bookmarkStart w:id="459" w:name="_Toc172711509"/>
      <w:bookmarkStart w:id="460" w:name="_Toc218864235"/>
      <w:r>
        <w:rPr>
          <w:rFonts w:eastAsia="SimSun"/>
          <w:lang w:val="en-US" w:eastAsia="zh-CN"/>
        </w:rPr>
        <w:t>8</w:t>
      </w:r>
      <w:r>
        <w:rPr>
          <w:lang w:val="en-IN"/>
        </w:rPr>
        <w:t>.15.</w:t>
      </w:r>
      <w:r>
        <w:rPr>
          <w:rFonts w:eastAsia="SimSun"/>
          <w:lang w:val="en-US" w:eastAsia="zh-CN"/>
        </w:rPr>
        <w:t>2</w:t>
      </w:r>
      <w:r>
        <w:rPr>
          <w:lang w:val="en-IN"/>
        </w:rPr>
        <w:tab/>
        <w:t>Procedure</w:t>
      </w:r>
      <w:bookmarkEnd w:id="459"/>
      <w:bookmarkEnd w:id="460"/>
    </w:p>
    <w:p w14:paraId="60941E05" w14:textId="77777777" w:rsidR="00706E2D" w:rsidRDefault="00706E2D" w:rsidP="00706E2D">
      <w:pPr>
        <w:rPr>
          <w:lang w:val="en-US"/>
        </w:rPr>
      </w:pPr>
      <w:r>
        <w:rPr>
          <w:lang w:val="en-US"/>
        </w:rPr>
        <w:t>Pre-conditions:</w:t>
      </w:r>
    </w:p>
    <w:p w14:paraId="2D507DEF" w14:textId="47C8B0E2" w:rsidR="00706E2D" w:rsidRDefault="004917FA" w:rsidP="004917FA">
      <w:pPr>
        <w:pStyle w:val="B1"/>
      </w:pPr>
      <w:r>
        <w:t>1.</w:t>
      </w:r>
      <w:r>
        <w:tab/>
      </w:r>
      <w:r w:rsidR="00706E2D">
        <w:t>AIMLE clients have registered with AIMLE server.</w:t>
      </w:r>
    </w:p>
    <w:p w14:paraId="03FC04AE" w14:textId="20D5609F" w:rsidR="00706E2D" w:rsidRDefault="004917FA" w:rsidP="004917FA">
      <w:pPr>
        <w:pStyle w:val="B1"/>
      </w:pPr>
      <w:r>
        <w:rPr>
          <w:lang w:val="en-US"/>
        </w:rPr>
        <w:t>2.</w:t>
      </w:r>
      <w:r>
        <w:rPr>
          <w:lang w:val="en-US"/>
        </w:rPr>
        <w:tab/>
      </w:r>
      <w:r w:rsidR="00706E2D">
        <w:rPr>
          <w:lang w:val="en-US"/>
        </w:rPr>
        <w:t xml:space="preserve">UE application data for AI/ML operations have been collected and dataset </w:t>
      </w:r>
      <w:r w:rsidR="00706E2D">
        <w:t xml:space="preserve">identifier have been assigned to each dataset. EVEX mechanism </w:t>
      </w:r>
      <w:r w:rsidR="00706E2D">
        <w:rPr>
          <w:lang w:eastAsia="zh-CN"/>
        </w:rPr>
        <w:t>can be reused for data collection as described in 3GPP </w:t>
      </w:r>
      <w:r w:rsidR="00706E2D">
        <w:t>TS 26.531</w:t>
      </w:r>
      <w:r w:rsidR="00D6588B">
        <w:t> </w:t>
      </w:r>
      <w:r w:rsidR="00706E2D">
        <w:t>[10]</w:t>
      </w:r>
      <w:r w:rsidR="00706E2D">
        <w:rPr>
          <w:lang w:eastAsia="zh-CN"/>
        </w:rPr>
        <w:t>.</w:t>
      </w:r>
    </w:p>
    <w:p w14:paraId="764C4C4B" w14:textId="77777777" w:rsidR="00706E2D" w:rsidRDefault="00706E2D" w:rsidP="00706E2D">
      <w:pPr>
        <w:rPr>
          <w:lang w:val="en-IN"/>
        </w:rPr>
      </w:pPr>
    </w:p>
    <w:p w14:paraId="6817C537" w14:textId="77777777" w:rsidR="00706E2D" w:rsidRDefault="00706E2D" w:rsidP="00706E2D">
      <w:pPr>
        <w:pStyle w:val="TH"/>
        <w:rPr>
          <w:lang w:val="en-IN"/>
        </w:rPr>
      </w:pPr>
      <w:r>
        <w:object w:dxaOrig="8595" w:dyaOrig="4830" w14:anchorId="60AB67CF">
          <v:shape id="_x0000_i1071" type="#_x0000_t75" style="width:428.75pt;height:240.8pt" o:ole="">
            <v:imagedata r:id="rId103" o:title=""/>
          </v:shape>
          <o:OLEObject Type="Embed" ProgID="Visio.Drawing.15" ShapeID="_x0000_i1071" DrawAspect="Content" ObjectID="_1829476694" r:id="rId104"/>
        </w:object>
      </w:r>
    </w:p>
    <w:p w14:paraId="72F5C570" w14:textId="20DB8B21" w:rsidR="00706E2D" w:rsidRDefault="00706E2D" w:rsidP="00706E2D">
      <w:pPr>
        <w:pStyle w:val="TF"/>
      </w:pPr>
      <w:r>
        <w:t>Figure 8.15.2-1: AIMLE data management assistance</w:t>
      </w:r>
    </w:p>
    <w:p w14:paraId="6A3C7837" w14:textId="77777777" w:rsidR="0005223F" w:rsidRDefault="004917FA" w:rsidP="0005223F">
      <w:pPr>
        <w:pStyle w:val="B1"/>
      </w:pPr>
      <w:r>
        <w:t>1.</w:t>
      </w:r>
      <w:r>
        <w:tab/>
      </w:r>
      <w:r w:rsidR="00706E2D">
        <w:t xml:space="preserve">An AIMLE service consumer (e.g., VAL server) makes a request for AIMLE data management assistance. The request includes </w:t>
      </w:r>
      <w:r w:rsidR="00706E2D">
        <w:rPr>
          <w:lang w:eastAsia="zh-CN"/>
        </w:rPr>
        <w:t>information as described in Table</w:t>
      </w:r>
      <w:r w:rsidR="00D6588B">
        <w:rPr>
          <w:lang w:eastAsia="zh-CN"/>
        </w:rPr>
        <w:t> </w:t>
      </w:r>
      <w:r w:rsidR="00706E2D">
        <w:rPr>
          <w:lang w:eastAsia="zh-CN"/>
        </w:rPr>
        <w:t>8.15.3.1-1</w:t>
      </w:r>
      <w:r w:rsidR="00706E2D">
        <w:t>.</w:t>
      </w:r>
    </w:p>
    <w:p w14:paraId="2CDCB7B0" w14:textId="110626B7" w:rsidR="0005223F" w:rsidRDefault="0005223F" w:rsidP="0005223F">
      <w:pPr>
        <w:pStyle w:val="B1"/>
        <w:ind w:firstLine="0"/>
      </w:pPr>
      <w:r>
        <w:lastRenderedPageBreak/>
        <w:t xml:space="preserve">To prepare data for AIML operations, the AIMLE service consumer configures Data management operations to data preparation. Data preparation is performed to process data into a format that is required by ML models for the models to function properly, e.g.; before training or inferencing. The AIMLE service consumer includes data preparation requirements as described in Table 8.15.3.1-2. </w:t>
      </w:r>
    </w:p>
    <w:p w14:paraId="2A7FAF62" w14:textId="148EF45B" w:rsidR="0005223F" w:rsidRDefault="0005223F" w:rsidP="0005223F">
      <w:pPr>
        <w:pStyle w:val="B1"/>
        <w:ind w:firstLine="0"/>
      </w:pPr>
      <w:r>
        <w:t>To analyse data for AIML operations (i.e., to perform exploratory data analysis or EDA), the AIMLE service consumer configures Data management operations to data analysis. The AIMLE service consumer includes data analysis requirements as described in Table 8.15.3.1-3.</w:t>
      </w:r>
    </w:p>
    <w:p w14:paraId="59A4608F" w14:textId="7F781146" w:rsidR="00706E2D" w:rsidRDefault="0005223F" w:rsidP="00AB331C">
      <w:pPr>
        <w:pStyle w:val="B1"/>
        <w:ind w:hanging="1"/>
      </w:pPr>
      <w:r w:rsidRPr="006F4E9A">
        <w:t>In addition to providing the data management requirements, the AIMLE service consumer provides either a list of AIMLE clients (if known) or AIMLE client selection criteria. When providing the AIMLE client selection criteria, the AIMLE service consumer indicates that the AIMLE server performs AIMLE client selection to select AIMLE clients for the data management operations.</w:t>
      </w:r>
    </w:p>
    <w:p w14:paraId="121925FE" w14:textId="4E0C4B03" w:rsidR="00706E2D" w:rsidRDefault="004917FA" w:rsidP="004917FA">
      <w:pPr>
        <w:pStyle w:val="B1"/>
      </w:pPr>
      <w:r>
        <w:t>2.</w:t>
      </w:r>
      <w:r>
        <w:tab/>
      </w:r>
      <w:r w:rsidR="00706E2D">
        <w:t>The AIMLE server authenticates and authorizes the request. If authorized, the AMILE server assigns an identifier for the subscription.</w:t>
      </w:r>
    </w:p>
    <w:p w14:paraId="69D34528" w14:textId="14A43E31" w:rsidR="00706E2D" w:rsidRDefault="004917FA" w:rsidP="004917FA">
      <w:pPr>
        <w:pStyle w:val="B1"/>
        <w:rPr>
          <w:lang w:eastAsia="zh-CN"/>
        </w:rPr>
      </w:pPr>
      <w:r>
        <w:rPr>
          <w:lang w:eastAsia="zh-CN"/>
        </w:rPr>
        <w:t>3.</w:t>
      </w:r>
      <w:r>
        <w:rPr>
          <w:lang w:eastAsia="zh-CN"/>
        </w:rPr>
        <w:tab/>
      </w:r>
      <w:r w:rsidR="00706E2D">
        <w:rPr>
          <w:lang w:eastAsia="zh-CN"/>
        </w:rPr>
        <w:t xml:space="preserve">The AIMLE server sends an AIMLE data management assistance subscription response to the AIMLE service consumer. </w:t>
      </w:r>
      <w:r w:rsidR="00706E2D">
        <w:t xml:space="preserve">The response includes </w:t>
      </w:r>
      <w:r w:rsidR="00706E2D">
        <w:rPr>
          <w:lang w:eastAsia="zh-CN"/>
        </w:rPr>
        <w:t>information as described in Table</w:t>
      </w:r>
      <w:r w:rsidR="00D6588B">
        <w:rPr>
          <w:lang w:eastAsia="zh-CN"/>
        </w:rPr>
        <w:t> </w:t>
      </w:r>
      <w:r w:rsidR="00706E2D">
        <w:rPr>
          <w:lang w:eastAsia="zh-CN"/>
        </w:rPr>
        <w:t>8.15.3.2-1.</w:t>
      </w:r>
    </w:p>
    <w:p w14:paraId="6910FF19" w14:textId="46730082" w:rsidR="00706E2D" w:rsidRDefault="004917FA" w:rsidP="004917FA">
      <w:pPr>
        <w:pStyle w:val="B1"/>
        <w:rPr>
          <w:lang w:eastAsia="zh-CN"/>
        </w:rPr>
      </w:pPr>
      <w:r>
        <w:rPr>
          <w:lang w:eastAsia="zh-CN"/>
        </w:rPr>
        <w:t>4.</w:t>
      </w:r>
      <w:r>
        <w:rPr>
          <w:lang w:eastAsia="zh-CN"/>
        </w:rPr>
        <w:tab/>
      </w:r>
      <w:r w:rsidR="00706E2D">
        <w:rPr>
          <w:lang w:eastAsia="zh-CN"/>
        </w:rPr>
        <w:t>The AIMLE server sends Client data processing trigger requests to AIMLE clients. The request can be for data preparation or data analysis. The request includes information as described in Table</w:t>
      </w:r>
      <w:r w:rsidR="00D6588B">
        <w:rPr>
          <w:lang w:eastAsia="zh-CN"/>
        </w:rPr>
        <w:t> </w:t>
      </w:r>
      <w:r w:rsidR="00706E2D">
        <w:rPr>
          <w:lang w:eastAsia="zh-CN"/>
        </w:rPr>
        <w:t>8.15.3.4-1.</w:t>
      </w:r>
      <w:r w:rsidR="003F2BC6" w:rsidRPr="003F2BC6">
        <w:rPr>
          <w:lang w:eastAsia="zh-CN"/>
        </w:rPr>
        <w:t xml:space="preserve"> If AIMLE client selection criteria were provided in step 1, the AIMLE server performs AIMLE client selection to select AIMLE clients that have Dataset ID and Dataset feature ID indicated in the data management requirements.</w:t>
      </w:r>
    </w:p>
    <w:p w14:paraId="4C174DAE" w14:textId="3F0EDAAA" w:rsidR="00706E2D" w:rsidRDefault="004917FA" w:rsidP="004917FA">
      <w:pPr>
        <w:pStyle w:val="B1"/>
      </w:pPr>
      <w:r>
        <w:rPr>
          <w:lang w:eastAsia="zh-CN"/>
        </w:rPr>
        <w:t>5.</w:t>
      </w:r>
      <w:r>
        <w:rPr>
          <w:lang w:eastAsia="zh-CN"/>
        </w:rPr>
        <w:tab/>
      </w:r>
      <w:r w:rsidR="00706E2D">
        <w:rPr>
          <w:lang w:eastAsia="zh-CN"/>
        </w:rPr>
        <w:t xml:space="preserve">Each AIMLE client sends the requirements to trigger data management for the VAL client to perform the requested data operation. The VAL client performs the operation locally. </w:t>
      </w:r>
    </w:p>
    <w:p w14:paraId="350BDFC2" w14:textId="79DDED11" w:rsidR="00706E2D" w:rsidRDefault="00706E2D" w:rsidP="00706E2D">
      <w:pPr>
        <w:pStyle w:val="NO"/>
      </w:pPr>
      <w:r>
        <w:t>NOTE:</w:t>
      </w:r>
      <w:r>
        <w:tab/>
        <w:t xml:space="preserve">The data preparation and data analysis functions operate in a similar manner as ML models. The AIMLE layer is able to transport the functions to the VAL clients and the VAL clients performs the associated function on the application data </w:t>
      </w:r>
      <w:r w:rsidR="003F2BC6" w:rsidRPr="003F2BC6">
        <w:t xml:space="preserve">identified by the Dataset ID and Dataset feature ID </w:t>
      </w:r>
      <w:r>
        <w:t>as part of data preparation or data analysis in a similar manner as ML training.</w:t>
      </w:r>
    </w:p>
    <w:p w14:paraId="2393DD43" w14:textId="19C57798" w:rsidR="00706E2D" w:rsidRDefault="004917FA" w:rsidP="004917FA">
      <w:pPr>
        <w:pStyle w:val="B1"/>
      </w:pPr>
      <w:r>
        <w:rPr>
          <w:lang w:eastAsia="zh-CN"/>
        </w:rPr>
        <w:t>6.</w:t>
      </w:r>
      <w:r>
        <w:rPr>
          <w:lang w:eastAsia="zh-CN"/>
        </w:rPr>
        <w:tab/>
      </w:r>
      <w:r w:rsidR="00706E2D">
        <w:rPr>
          <w:lang w:eastAsia="zh-CN"/>
        </w:rPr>
        <w:t>After the data operation completes, each AIMLE client sends a response to the AIMLE server with information as described in Table</w:t>
      </w:r>
      <w:r w:rsidR="00D6588B">
        <w:rPr>
          <w:lang w:eastAsia="zh-CN"/>
        </w:rPr>
        <w:t> </w:t>
      </w:r>
      <w:r w:rsidR="00706E2D">
        <w:rPr>
          <w:lang w:eastAsia="zh-CN"/>
        </w:rPr>
        <w:t xml:space="preserve">8.15.3.5-1. </w:t>
      </w:r>
    </w:p>
    <w:p w14:paraId="7A9C0743" w14:textId="06E12E76" w:rsidR="00706E2D" w:rsidRDefault="004917FA" w:rsidP="004917FA">
      <w:pPr>
        <w:pStyle w:val="B1"/>
      </w:pPr>
      <w:r>
        <w:rPr>
          <w:lang w:eastAsia="zh-CN"/>
        </w:rPr>
        <w:t>7.</w:t>
      </w:r>
      <w:r>
        <w:rPr>
          <w:lang w:eastAsia="zh-CN"/>
        </w:rPr>
        <w:tab/>
      </w:r>
      <w:r w:rsidR="00706E2D">
        <w:rPr>
          <w:lang w:eastAsia="zh-CN"/>
        </w:rPr>
        <w:t>The AIMLE server aggregates the output of each AIMLE client. Aggregation includes combining or performing a statistical operation on the received data. Data received from the AIMLE clients can be numerical or categorical, which allows the AIMLE server to aggregate the output data from the AIMLE clients. If necessary, steps</w:t>
      </w:r>
      <w:r w:rsidR="00D6588B">
        <w:rPr>
          <w:lang w:eastAsia="zh-CN"/>
        </w:rPr>
        <w:t> </w:t>
      </w:r>
      <w:r w:rsidR="00706E2D">
        <w:rPr>
          <w:lang w:eastAsia="zh-CN"/>
        </w:rPr>
        <w:t>4–7 is repeated to complete all the required data operations.</w:t>
      </w:r>
    </w:p>
    <w:p w14:paraId="0BF3AF52" w14:textId="77C9529E" w:rsidR="00706E2D" w:rsidRDefault="004917FA" w:rsidP="004917FA">
      <w:pPr>
        <w:pStyle w:val="B1"/>
      </w:pPr>
      <w:r>
        <w:rPr>
          <w:lang w:eastAsia="zh-CN"/>
        </w:rPr>
        <w:t>8.</w:t>
      </w:r>
      <w:r>
        <w:rPr>
          <w:lang w:eastAsia="zh-CN"/>
        </w:rPr>
        <w:tab/>
      </w:r>
      <w:r w:rsidR="00706E2D">
        <w:rPr>
          <w:lang w:eastAsia="zh-CN"/>
        </w:rPr>
        <w:t>The AIMLE server sends an AIMLE data management assistance notification to the AIMLE service consumer with information as described in Table</w:t>
      </w:r>
      <w:r w:rsidR="00D6588B">
        <w:rPr>
          <w:lang w:eastAsia="zh-CN"/>
        </w:rPr>
        <w:t> </w:t>
      </w:r>
      <w:r w:rsidR="00706E2D">
        <w:rPr>
          <w:lang w:eastAsia="zh-CN"/>
        </w:rPr>
        <w:t>8.15.3.3-1.</w:t>
      </w:r>
    </w:p>
    <w:p w14:paraId="1E9986E7" w14:textId="4BD70B1D" w:rsidR="00706E2D" w:rsidRDefault="00706E2D" w:rsidP="00706E2D">
      <w:pPr>
        <w:pStyle w:val="Heading3"/>
        <w:rPr>
          <w:lang w:val="en-IN"/>
        </w:rPr>
      </w:pPr>
      <w:bookmarkStart w:id="461" w:name="_Toc172711510"/>
      <w:bookmarkStart w:id="462" w:name="_Toc218864236"/>
      <w:r>
        <w:rPr>
          <w:rFonts w:eastAsia="SimSun"/>
          <w:lang w:val="en-US" w:eastAsia="zh-CN"/>
        </w:rPr>
        <w:t>8</w:t>
      </w:r>
      <w:r>
        <w:rPr>
          <w:lang w:val="en-IN"/>
        </w:rPr>
        <w:t>.15.</w:t>
      </w:r>
      <w:r>
        <w:rPr>
          <w:rFonts w:eastAsia="SimSun"/>
          <w:lang w:val="en-US" w:eastAsia="zh-CN"/>
        </w:rPr>
        <w:t>3</w:t>
      </w:r>
      <w:r>
        <w:rPr>
          <w:lang w:val="en-IN"/>
        </w:rPr>
        <w:tab/>
        <w:t>Information flows</w:t>
      </w:r>
      <w:bookmarkEnd w:id="461"/>
      <w:bookmarkEnd w:id="462"/>
    </w:p>
    <w:p w14:paraId="02D9028B" w14:textId="32B2EA01" w:rsidR="00706E2D" w:rsidRDefault="00706E2D" w:rsidP="00706E2D">
      <w:pPr>
        <w:pStyle w:val="Heading4"/>
      </w:pPr>
      <w:bookmarkStart w:id="463" w:name="_Toc218864237"/>
      <w:r>
        <w:t>8.15.3.1</w:t>
      </w:r>
      <w:r>
        <w:tab/>
      </w:r>
      <w:r>
        <w:rPr>
          <w:rFonts w:eastAsia="SimSun"/>
        </w:rPr>
        <w:t>AIMLE data management assistance subscription request</w:t>
      </w:r>
      <w:bookmarkEnd w:id="463"/>
    </w:p>
    <w:p w14:paraId="5A4351EE" w14:textId="21540DCD" w:rsidR="00706E2D" w:rsidRDefault="00706E2D" w:rsidP="00706E2D">
      <w:pPr>
        <w:rPr>
          <w:b/>
          <w:lang w:val="en-US"/>
        </w:rPr>
      </w:pPr>
      <w:r>
        <w:rPr>
          <w:lang w:val="en-US"/>
        </w:rPr>
        <w:t xml:space="preserve">Table 8.15.3.1-1 shows the request sent by an AIMLE service consumer to an AIMLE server for the AIMLE </w:t>
      </w:r>
      <w:r>
        <w:rPr>
          <w:rFonts w:eastAsia="SimSun"/>
        </w:rPr>
        <w:t xml:space="preserve">data management assistance subscription </w:t>
      </w:r>
      <w:r>
        <w:rPr>
          <w:lang w:val="en-US"/>
        </w:rPr>
        <w:t>procedure.</w:t>
      </w:r>
    </w:p>
    <w:p w14:paraId="63AB0395" w14:textId="6B67D84D" w:rsidR="00706E2D" w:rsidRDefault="00706E2D" w:rsidP="00706E2D">
      <w:pPr>
        <w:pStyle w:val="TH"/>
      </w:pPr>
      <w:r>
        <w:lastRenderedPageBreak/>
        <w:t xml:space="preserve">Table 8.15.3.1-1: </w:t>
      </w:r>
      <w:r>
        <w:rPr>
          <w:lang w:val="en-US"/>
        </w:rPr>
        <w:t>AIMLE data management assistance subscription request</w:t>
      </w:r>
    </w:p>
    <w:tbl>
      <w:tblPr>
        <w:tblW w:w="8640" w:type="dxa"/>
        <w:jc w:val="center"/>
        <w:tblLayout w:type="fixed"/>
        <w:tblLook w:val="04A0" w:firstRow="1" w:lastRow="0" w:firstColumn="1" w:lastColumn="0" w:noHBand="0" w:noVBand="1"/>
      </w:tblPr>
      <w:tblGrid>
        <w:gridCol w:w="2880"/>
        <w:gridCol w:w="1440"/>
        <w:gridCol w:w="4320"/>
      </w:tblGrid>
      <w:tr w:rsidR="00706E2D" w14:paraId="13EABDEC"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2B5601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733440F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6AC8803" w14:textId="77777777" w:rsidR="00706E2D" w:rsidRDefault="00706E2D">
            <w:pPr>
              <w:pStyle w:val="TAH"/>
              <w:spacing w:line="252" w:lineRule="auto"/>
              <w:rPr>
                <w:lang w:eastAsia="en-GB"/>
              </w:rPr>
            </w:pPr>
            <w:r>
              <w:rPr>
                <w:lang w:eastAsia="en-GB"/>
              </w:rPr>
              <w:t>Description</w:t>
            </w:r>
          </w:p>
        </w:tc>
      </w:tr>
      <w:tr w:rsidR="00706E2D" w14:paraId="51E2BB4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84D09D"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1543F4A0"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0C4C94"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2FB259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379A31" w14:textId="77777777" w:rsidR="00706E2D" w:rsidRDefault="00706E2D">
            <w:pPr>
              <w:pStyle w:val="TAL"/>
              <w:spacing w:line="252" w:lineRule="auto"/>
              <w:rPr>
                <w:lang w:eastAsia="zh-CN"/>
              </w:rPr>
            </w:pPr>
            <w:r>
              <w:rPr>
                <w:lang w:eastAsia="zh-CN"/>
              </w:rPr>
              <w:t>Data management operations</w:t>
            </w:r>
          </w:p>
        </w:tc>
        <w:tc>
          <w:tcPr>
            <w:tcW w:w="1440" w:type="dxa"/>
            <w:tcBorders>
              <w:top w:val="single" w:sz="4" w:space="0" w:color="000000"/>
              <w:left w:val="single" w:sz="4" w:space="0" w:color="000000"/>
              <w:bottom w:val="single" w:sz="4" w:space="0" w:color="000000"/>
              <w:right w:val="nil"/>
            </w:tcBorders>
          </w:tcPr>
          <w:p w14:paraId="2A2305E5" w14:textId="77777777" w:rsidR="00706E2D" w:rsidRDefault="00706E2D">
            <w:pPr>
              <w:pStyle w:val="TAC"/>
              <w:spacing w:line="252" w:lineRule="auto"/>
              <w:rPr>
                <w:lang w:eastAsia="zh-CN"/>
              </w:rPr>
            </w:pPr>
            <w:r>
              <w:rPr>
                <w:lang w:eastAsia="zh-CN"/>
              </w:rPr>
              <w:t>M</w:t>
            </w:r>
          </w:p>
          <w:p w14:paraId="1CA5EF99"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4E57D0D"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2824C7A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7DE6288"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976D03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1F0C3A" w14:textId="77777777" w:rsidR="00706E2D" w:rsidRDefault="00706E2D">
            <w:pPr>
              <w:pStyle w:val="TAL"/>
              <w:spacing w:line="252" w:lineRule="auto"/>
              <w:rPr>
                <w:lang w:eastAsia="zh-CN"/>
              </w:rPr>
            </w:pPr>
            <w:r>
              <w:rPr>
                <w:lang w:eastAsia="zh-CN"/>
              </w:rPr>
              <w:t>Requirements for the data management request:</w:t>
            </w:r>
          </w:p>
        </w:tc>
      </w:tr>
      <w:tr w:rsidR="00706E2D" w14:paraId="4DE3DAB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0CA03F"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4D6C6269" w14:textId="77777777" w:rsidR="00706E2D" w:rsidRDefault="00706E2D">
            <w:pPr>
              <w:pStyle w:val="TAC"/>
              <w:spacing w:line="252" w:lineRule="auto"/>
              <w:rPr>
                <w:lang w:eastAsia="zh-CN"/>
              </w:rPr>
            </w:pPr>
            <w:r>
              <w:rPr>
                <w:lang w:eastAsia="zh-CN"/>
              </w:rPr>
              <w:t>O</w:t>
            </w:r>
          </w:p>
          <w:p w14:paraId="52082199" w14:textId="5F415D7F"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1CFDC10D" w14:textId="60E41D3F" w:rsidR="00706E2D" w:rsidRDefault="00706E2D">
            <w:pPr>
              <w:pStyle w:val="TAL"/>
              <w:spacing w:line="252" w:lineRule="auto"/>
              <w:rPr>
                <w:lang w:eastAsia="zh-CN"/>
              </w:rPr>
            </w:pPr>
            <w:r>
              <w:rPr>
                <w:lang w:eastAsia="zh-CN"/>
              </w:rPr>
              <w:t xml:space="preserve">Data preparation requirements as </w:t>
            </w:r>
            <w:r>
              <w:rPr>
                <w:lang w:eastAsia="en-GB"/>
              </w:rPr>
              <w:t>detailed in Table 8.15.3.1-2.</w:t>
            </w:r>
          </w:p>
        </w:tc>
      </w:tr>
      <w:tr w:rsidR="00706E2D" w14:paraId="29A92FD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94AE497"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09305897" w14:textId="77777777" w:rsidR="00706E2D" w:rsidRDefault="00706E2D">
            <w:pPr>
              <w:pStyle w:val="TAC"/>
              <w:spacing w:line="252" w:lineRule="auto"/>
              <w:rPr>
                <w:lang w:eastAsia="zh-CN"/>
              </w:rPr>
            </w:pPr>
            <w:r>
              <w:rPr>
                <w:lang w:eastAsia="zh-CN"/>
              </w:rPr>
              <w:t>O</w:t>
            </w:r>
          </w:p>
          <w:p w14:paraId="1EC34344" w14:textId="511BC17E" w:rsidR="00706E2D" w:rsidRDefault="00706E2D">
            <w:pPr>
              <w:pStyle w:val="TAC"/>
              <w:spacing w:line="252" w:lineRule="auto"/>
              <w:rPr>
                <w:lang w:eastAsia="zh-CN"/>
              </w:rPr>
            </w:pPr>
            <w:r>
              <w:rPr>
                <w:lang w:eastAsia="zh-CN"/>
              </w:rPr>
              <w:t>(NOTE</w:t>
            </w:r>
            <w:r w:rsidR="00D6588B">
              <w:rPr>
                <w:lang w:eastAsia="zh-CN"/>
              </w:rPr>
              <w:t> </w:t>
            </w:r>
            <w:r>
              <w:rPr>
                <w:lang w:eastAsia="zh-CN"/>
              </w:rPr>
              <w:t>1)</w:t>
            </w:r>
          </w:p>
        </w:tc>
        <w:tc>
          <w:tcPr>
            <w:tcW w:w="4320" w:type="dxa"/>
            <w:tcBorders>
              <w:top w:val="single" w:sz="4" w:space="0" w:color="000000"/>
              <w:left w:val="single" w:sz="4" w:space="0" w:color="000000"/>
              <w:bottom w:val="single" w:sz="4" w:space="0" w:color="000000"/>
              <w:right w:val="single" w:sz="4" w:space="0" w:color="000000"/>
            </w:tcBorders>
            <w:hideMark/>
          </w:tcPr>
          <w:p w14:paraId="43F85A33" w14:textId="482574FA" w:rsidR="00706E2D" w:rsidRDefault="00706E2D">
            <w:pPr>
              <w:pStyle w:val="TAL"/>
              <w:spacing w:line="252" w:lineRule="auto"/>
              <w:rPr>
                <w:lang w:eastAsia="zh-CN"/>
              </w:rPr>
            </w:pPr>
            <w:r>
              <w:rPr>
                <w:lang w:eastAsia="zh-CN"/>
              </w:rPr>
              <w:t xml:space="preserve">Data analysis requirements as </w:t>
            </w:r>
            <w:r>
              <w:rPr>
                <w:lang w:eastAsia="en-GB"/>
              </w:rPr>
              <w:t>detailed in Table 8.15.3.1-3.</w:t>
            </w:r>
          </w:p>
        </w:tc>
      </w:tr>
      <w:tr w:rsidR="00706E2D" w14:paraId="719AEFA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9D38B9" w14:textId="77777777" w:rsidR="00706E2D" w:rsidRDefault="00706E2D">
            <w:pPr>
              <w:pStyle w:val="TAL"/>
              <w:spacing w:line="252" w:lineRule="auto"/>
              <w:rPr>
                <w:lang w:eastAsia="zh-CN"/>
              </w:rPr>
            </w:pPr>
            <w:r>
              <w:rPr>
                <w:lang w:eastAsia="zh-CN"/>
              </w:rPr>
              <w:t>AIMLE clients list</w:t>
            </w:r>
          </w:p>
        </w:tc>
        <w:tc>
          <w:tcPr>
            <w:tcW w:w="1440" w:type="dxa"/>
            <w:tcBorders>
              <w:top w:val="single" w:sz="4" w:space="0" w:color="000000"/>
              <w:left w:val="single" w:sz="4" w:space="0" w:color="000000"/>
              <w:bottom w:val="single" w:sz="4" w:space="0" w:color="000000"/>
              <w:right w:val="nil"/>
            </w:tcBorders>
            <w:hideMark/>
          </w:tcPr>
          <w:p w14:paraId="5C960771" w14:textId="77777777" w:rsidR="00706E2D" w:rsidRDefault="00706E2D">
            <w:pPr>
              <w:pStyle w:val="TAC"/>
              <w:spacing w:line="252" w:lineRule="auto"/>
              <w:rPr>
                <w:lang w:eastAsia="zh-CN"/>
              </w:rPr>
            </w:pPr>
            <w:r>
              <w:rPr>
                <w:lang w:eastAsia="zh-CN"/>
              </w:rPr>
              <w:t>O</w:t>
            </w:r>
          </w:p>
          <w:p w14:paraId="02A86C05" w14:textId="4A26DD9D"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1244B9DC" w14:textId="77777777" w:rsidR="00706E2D" w:rsidRDefault="00706E2D">
            <w:pPr>
              <w:pStyle w:val="TAL"/>
              <w:spacing w:line="252" w:lineRule="auto"/>
              <w:rPr>
                <w:lang w:eastAsia="zh-CN"/>
              </w:rPr>
            </w:pPr>
            <w:r>
              <w:rPr>
                <w:lang w:eastAsia="zh-CN"/>
              </w:rPr>
              <w:t>A list of AIMLE clients for which data management should be performed. The list may be specified by AIMLE client set identifier.</w:t>
            </w:r>
          </w:p>
        </w:tc>
      </w:tr>
      <w:tr w:rsidR="00706E2D" w14:paraId="598882D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FE9F758" w14:textId="77777777" w:rsidR="00706E2D" w:rsidRDefault="00706E2D">
            <w:pPr>
              <w:pStyle w:val="TAL"/>
              <w:spacing w:line="252" w:lineRule="auto"/>
              <w:rPr>
                <w:lang w:eastAsia="zh-CN"/>
              </w:rPr>
            </w:pPr>
            <w:r>
              <w:rPr>
                <w:lang w:eastAsia="en-GB"/>
              </w:rPr>
              <w:t>AIMLE client selection criteria</w:t>
            </w:r>
          </w:p>
        </w:tc>
        <w:tc>
          <w:tcPr>
            <w:tcW w:w="1440" w:type="dxa"/>
            <w:tcBorders>
              <w:top w:val="single" w:sz="4" w:space="0" w:color="000000"/>
              <w:left w:val="single" w:sz="4" w:space="0" w:color="000000"/>
              <w:bottom w:val="single" w:sz="4" w:space="0" w:color="000000"/>
              <w:right w:val="nil"/>
            </w:tcBorders>
            <w:hideMark/>
          </w:tcPr>
          <w:p w14:paraId="2DC2E507" w14:textId="77777777" w:rsidR="00706E2D" w:rsidRDefault="00706E2D">
            <w:pPr>
              <w:pStyle w:val="TAC"/>
              <w:spacing w:line="252" w:lineRule="auto"/>
              <w:rPr>
                <w:lang w:eastAsia="zh-CN"/>
              </w:rPr>
            </w:pPr>
            <w:r>
              <w:rPr>
                <w:lang w:eastAsia="zh-CN"/>
              </w:rPr>
              <w:t>O</w:t>
            </w:r>
          </w:p>
          <w:p w14:paraId="28D91343" w14:textId="265D8D03" w:rsidR="00706E2D" w:rsidRDefault="00706E2D">
            <w:pPr>
              <w:pStyle w:val="TAC"/>
              <w:spacing w:line="252" w:lineRule="auto"/>
              <w:rPr>
                <w:lang w:eastAsia="zh-CN"/>
              </w:rPr>
            </w:pPr>
            <w:r>
              <w:rPr>
                <w:lang w:eastAsia="zh-CN"/>
              </w:rPr>
              <w:t>(NOTE</w:t>
            </w:r>
            <w:r w:rsidR="00D6588B">
              <w:rPr>
                <w:lang w:eastAsia="zh-CN"/>
              </w:rPr>
              <w:t> </w:t>
            </w:r>
            <w:r>
              <w:rPr>
                <w:lang w:eastAsia="zh-CN"/>
              </w:rPr>
              <w:t>2)</w:t>
            </w:r>
          </w:p>
        </w:tc>
        <w:tc>
          <w:tcPr>
            <w:tcW w:w="4320" w:type="dxa"/>
            <w:tcBorders>
              <w:top w:val="single" w:sz="4" w:space="0" w:color="000000"/>
              <w:left w:val="single" w:sz="4" w:space="0" w:color="000000"/>
              <w:bottom w:val="single" w:sz="4" w:space="0" w:color="000000"/>
              <w:right w:val="single" w:sz="4" w:space="0" w:color="000000"/>
            </w:tcBorders>
            <w:hideMark/>
          </w:tcPr>
          <w:p w14:paraId="2AC4C363" w14:textId="77777777" w:rsidR="00706E2D" w:rsidRDefault="00706E2D">
            <w:pPr>
              <w:pStyle w:val="TAL"/>
              <w:spacing w:line="252" w:lineRule="auto"/>
              <w:rPr>
                <w:lang w:eastAsia="zh-CN"/>
              </w:rPr>
            </w:pPr>
            <w:r>
              <w:rPr>
                <w:lang w:eastAsia="en-GB"/>
              </w:rPr>
              <w:t>Selection criteria for finding suitable AIMLE clients for AI/ML operations as detailed in Table 8.8.3.1-2.</w:t>
            </w:r>
          </w:p>
        </w:tc>
      </w:tr>
      <w:tr w:rsidR="00706E2D" w14:paraId="542632E0"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510055C" w14:textId="22FB52A9"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w:t>
            </w:r>
          </w:p>
          <w:p w14:paraId="32AA8E69" w14:textId="089F3C41" w:rsidR="00706E2D" w:rsidRDefault="00706E2D">
            <w:pPr>
              <w:pStyle w:val="TAN"/>
              <w:rPr>
                <w:lang w:eastAsia="zh-CN"/>
              </w:rPr>
            </w:pPr>
            <w:r>
              <w:rPr>
                <w:lang w:eastAsia="zh-CN"/>
              </w:rPr>
              <w:t>NOTE</w:t>
            </w:r>
            <w:r w:rsidR="00D6588B">
              <w:rPr>
                <w:lang w:eastAsia="zh-CN"/>
              </w:rPr>
              <w:t> </w:t>
            </w:r>
            <w:r>
              <w:rPr>
                <w:lang w:eastAsia="zh-CN"/>
              </w:rPr>
              <w:t>2:</w:t>
            </w:r>
            <w:r>
              <w:rPr>
                <w:lang w:eastAsia="zh-CN"/>
              </w:rPr>
              <w:tab/>
            </w:r>
            <w:r>
              <w:rPr>
                <w:lang w:eastAsia="en-GB"/>
              </w:rPr>
              <w:t>At least one of the information elements shall be provided.</w:t>
            </w:r>
          </w:p>
        </w:tc>
      </w:tr>
    </w:tbl>
    <w:p w14:paraId="587AA852" w14:textId="77777777" w:rsidR="00706E2D" w:rsidRDefault="00706E2D" w:rsidP="00706E2D">
      <w:pPr>
        <w:rPr>
          <w:lang w:val="en-US"/>
        </w:rPr>
      </w:pPr>
    </w:p>
    <w:p w14:paraId="74982FAC" w14:textId="64E987FC" w:rsidR="00706E2D" w:rsidRDefault="00706E2D" w:rsidP="00706E2D">
      <w:pPr>
        <w:pStyle w:val="TH"/>
      </w:pPr>
      <w:r>
        <w:t>Table 8.15.3.1-2: Data preparation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CAB221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D69CA2E"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E7E0162"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307C8B2" w14:textId="77777777" w:rsidR="00706E2D" w:rsidRDefault="00706E2D">
            <w:pPr>
              <w:pStyle w:val="TAH"/>
              <w:spacing w:line="252" w:lineRule="auto"/>
              <w:rPr>
                <w:lang w:eastAsia="en-GB"/>
              </w:rPr>
            </w:pPr>
            <w:r>
              <w:rPr>
                <w:lang w:eastAsia="en-GB"/>
              </w:rPr>
              <w:t>Description</w:t>
            </w:r>
          </w:p>
        </w:tc>
      </w:tr>
      <w:tr w:rsidR="00706E2D" w14:paraId="741F85C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C46B200"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1F27A350"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B0EA76" w14:textId="77777777" w:rsidR="00706E2D" w:rsidRDefault="00706E2D">
            <w:pPr>
              <w:pStyle w:val="TAL"/>
              <w:spacing w:line="252" w:lineRule="auto"/>
              <w:rPr>
                <w:lang w:eastAsia="zh-CN"/>
              </w:rPr>
            </w:pPr>
            <w:r>
              <w:rPr>
                <w:lang w:eastAsia="zh-CN"/>
              </w:rPr>
              <w:t>An identifier for the dataset.</w:t>
            </w:r>
          </w:p>
        </w:tc>
      </w:tr>
      <w:tr w:rsidR="00706E2D" w14:paraId="128EB8F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85B5BF5" w14:textId="77777777" w:rsidR="00706E2D" w:rsidRDefault="00706E2D">
            <w:pPr>
              <w:pStyle w:val="TAL"/>
              <w:spacing w:line="252" w:lineRule="auto"/>
              <w:rPr>
                <w:lang w:eastAsia="zh-CN"/>
              </w:rPr>
            </w:pPr>
            <w:r>
              <w:rPr>
                <w:lang w:eastAsia="zh-CN"/>
              </w:rPr>
              <w:t>Data preparation requirements</w:t>
            </w:r>
          </w:p>
        </w:tc>
        <w:tc>
          <w:tcPr>
            <w:tcW w:w="1440" w:type="dxa"/>
            <w:tcBorders>
              <w:top w:val="single" w:sz="4" w:space="0" w:color="000000"/>
              <w:left w:val="single" w:sz="4" w:space="0" w:color="000000"/>
              <w:bottom w:val="single" w:sz="4" w:space="0" w:color="000000"/>
              <w:right w:val="nil"/>
            </w:tcBorders>
            <w:hideMark/>
          </w:tcPr>
          <w:p w14:paraId="63E3C93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4AAABD4" w14:textId="77777777" w:rsidR="00706E2D" w:rsidRDefault="00706E2D">
            <w:pPr>
              <w:pStyle w:val="TAL"/>
              <w:spacing w:line="252" w:lineRule="auto"/>
              <w:rPr>
                <w:lang w:eastAsia="zh-CN"/>
              </w:rPr>
            </w:pPr>
            <w:r>
              <w:rPr>
                <w:lang w:eastAsia="zh-CN"/>
              </w:rPr>
              <w:t>Requirements for data preparation.</w:t>
            </w:r>
          </w:p>
        </w:tc>
      </w:tr>
      <w:tr w:rsidR="00706E2D" w14:paraId="3749BC8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85B74A4"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379669EE"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6AABB3" w14:textId="77777777" w:rsidR="00706E2D" w:rsidRDefault="00706E2D">
            <w:pPr>
              <w:pStyle w:val="TAL"/>
              <w:spacing w:line="252" w:lineRule="auto"/>
              <w:rPr>
                <w:lang w:eastAsia="zh-CN"/>
              </w:rPr>
            </w:pPr>
            <w:r>
              <w:rPr>
                <w:lang w:eastAsia="zh-CN"/>
              </w:rPr>
              <w:t>The identifier for the dataset.</w:t>
            </w:r>
          </w:p>
        </w:tc>
      </w:tr>
      <w:tr w:rsidR="00706E2D" w14:paraId="608D9A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2D18FD6"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5C87B897"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DC16D5E" w14:textId="77777777" w:rsidR="00706E2D" w:rsidRDefault="00706E2D">
            <w:pPr>
              <w:pStyle w:val="TAL"/>
              <w:spacing w:line="252" w:lineRule="auto"/>
              <w:rPr>
                <w:lang w:eastAsia="zh-CN"/>
              </w:rPr>
            </w:pPr>
            <w:r>
              <w:rPr>
                <w:lang w:eastAsia="zh-CN"/>
              </w:rPr>
              <w:t>Identifier or name of dataset feature to process.</w:t>
            </w:r>
          </w:p>
        </w:tc>
      </w:tr>
      <w:tr w:rsidR="00706E2D" w14:paraId="3741467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36525B5" w14:textId="77777777" w:rsidR="00706E2D" w:rsidRDefault="00706E2D">
            <w:pPr>
              <w:pStyle w:val="TAL"/>
              <w:spacing w:line="252" w:lineRule="auto"/>
              <w:rPr>
                <w:lang w:eastAsia="zh-CN"/>
              </w:rPr>
            </w:pPr>
            <w:r>
              <w:rPr>
                <w:lang w:eastAsia="zh-CN"/>
              </w:rPr>
              <w:t>&gt; Data preparation function</w:t>
            </w:r>
          </w:p>
        </w:tc>
        <w:tc>
          <w:tcPr>
            <w:tcW w:w="1440" w:type="dxa"/>
            <w:tcBorders>
              <w:top w:val="single" w:sz="4" w:space="0" w:color="000000"/>
              <w:left w:val="single" w:sz="4" w:space="0" w:color="000000"/>
              <w:bottom w:val="single" w:sz="4" w:space="0" w:color="000000"/>
              <w:right w:val="nil"/>
            </w:tcBorders>
            <w:hideMark/>
          </w:tcPr>
          <w:p w14:paraId="4A64714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A59EF62" w14:textId="5EF38410" w:rsidR="00706E2D" w:rsidRDefault="00706E2D">
            <w:pPr>
              <w:pStyle w:val="TAL"/>
              <w:spacing w:line="252" w:lineRule="auto"/>
              <w:rPr>
                <w:lang w:eastAsia="zh-CN"/>
              </w:rPr>
            </w:pPr>
            <w:r>
              <w:rPr>
                <w:lang w:eastAsia="zh-CN"/>
              </w:rPr>
              <w:t>This indicates the function which prepares the data</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5E39F29D" w14:textId="77777777" w:rsidR="00706E2D" w:rsidRDefault="00706E2D" w:rsidP="00706E2D">
      <w:pPr>
        <w:rPr>
          <w:lang w:val="en-US"/>
        </w:rPr>
      </w:pPr>
    </w:p>
    <w:p w14:paraId="701D5CA1" w14:textId="1A595E8A" w:rsidR="00706E2D" w:rsidRDefault="00706E2D" w:rsidP="00706E2D">
      <w:pPr>
        <w:pStyle w:val="TH"/>
      </w:pPr>
      <w:r>
        <w:t>Table 8.15.3.1-3: Data analysis requirements</w:t>
      </w:r>
    </w:p>
    <w:tbl>
      <w:tblPr>
        <w:tblW w:w="8640" w:type="dxa"/>
        <w:jc w:val="center"/>
        <w:tblLayout w:type="fixed"/>
        <w:tblLook w:val="04A0" w:firstRow="1" w:lastRow="0" w:firstColumn="1" w:lastColumn="0" w:noHBand="0" w:noVBand="1"/>
      </w:tblPr>
      <w:tblGrid>
        <w:gridCol w:w="2880"/>
        <w:gridCol w:w="1440"/>
        <w:gridCol w:w="4320"/>
      </w:tblGrid>
      <w:tr w:rsidR="00706E2D" w14:paraId="4E8C5BE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177866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16BBEE9"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D87D1E7" w14:textId="77777777" w:rsidR="00706E2D" w:rsidRDefault="00706E2D">
            <w:pPr>
              <w:pStyle w:val="TAH"/>
              <w:spacing w:line="252" w:lineRule="auto"/>
              <w:rPr>
                <w:lang w:eastAsia="en-GB"/>
              </w:rPr>
            </w:pPr>
            <w:r>
              <w:rPr>
                <w:lang w:eastAsia="en-GB"/>
              </w:rPr>
              <w:t>Description</w:t>
            </w:r>
          </w:p>
        </w:tc>
      </w:tr>
      <w:tr w:rsidR="00706E2D" w14:paraId="589C396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9AF0768" w14:textId="77777777" w:rsidR="00706E2D" w:rsidRDefault="00706E2D">
            <w:pPr>
              <w:pStyle w:val="TAL"/>
              <w:spacing w:line="252" w:lineRule="auto"/>
              <w:rPr>
                <w:lang w:eastAsia="zh-CN"/>
              </w:rPr>
            </w:pPr>
            <w:r>
              <w:rPr>
                <w:lang w:eastAsia="zh-CN"/>
              </w:rPr>
              <w:t>Dataset identifier</w:t>
            </w:r>
          </w:p>
        </w:tc>
        <w:tc>
          <w:tcPr>
            <w:tcW w:w="1440" w:type="dxa"/>
            <w:tcBorders>
              <w:top w:val="single" w:sz="4" w:space="0" w:color="000000"/>
              <w:left w:val="single" w:sz="4" w:space="0" w:color="000000"/>
              <w:bottom w:val="single" w:sz="4" w:space="0" w:color="000000"/>
              <w:right w:val="nil"/>
            </w:tcBorders>
            <w:hideMark/>
          </w:tcPr>
          <w:p w14:paraId="4ABC1418"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5BCB8A" w14:textId="77777777" w:rsidR="00706E2D" w:rsidRDefault="00706E2D">
            <w:pPr>
              <w:pStyle w:val="TAL"/>
              <w:spacing w:line="252" w:lineRule="auto"/>
              <w:rPr>
                <w:lang w:eastAsia="zh-CN"/>
              </w:rPr>
            </w:pPr>
            <w:r>
              <w:rPr>
                <w:lang w:eastAsia="zh-CN"/>
              </w:rPr>
              <w:t>An identifier for the dataset.</w:t>
            </w:r>
          </w:p>
        </w:tc>
      </w:tr>
      <w:tr w:rsidR="00706E2D" w14:paraId="5C60293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C534789" w14:textId="77777777" w:rsidR="00706E2D" w:rsidRDefault="00706E2D">
            <w:pPr>
              <w:pStyle w:val="TAL"/>
              <w:spacing w:line="252" w:lineRule="auto"/>
              <w:rPr>
                <w:lang w:eastAsia="zh-CN"/>
              </w:rPr>
            </w:pPr>
            <w:r>
              <w:rPr>
                <w:lang w:eastAsia="zh-CN"/>
              </w:rPr>
              <w:t>Dataset analysis requirements</w:t>
            </w:r>
          </w:p>
        </w:tc>
        <w:tc>
          <w:tcPr>
            <w:tcW w:w="1440" w:type="dxa"/>
            <w:tcBorders>
              <w:top w:val="single" w:sz="4" w:space="0" w:color="000000"/>
              <w:left w:val="single" w:sz="4" w:space="0" w:color="000000"/>
              <w:bottom w:val="single" w:sz="4" w:space="0" w:color="000000"/>
              <w:right w:val="nil"/>
            </w:tcBorders>
            <w:hideMark/>
          </w:tcPr>
          <w:p w14:paraId="21EC3D2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F371C2" w14:textId="77777777" w:rsidR="00706E2D" w:rsidRDefault="00706E2D">
            <w:pPr>
              <w:pStyle w:val="TAL"/>
              <w:spacing w:line="252" w:lineRule="auto"/>
              <w:rPr>
                <w:lang w:eastAsia="zh-CN"/>
              </w:rPr>
            </w:pPr>
            <w:r>
              <w:rPr>
                <w:lang w:eastAsia="zh-CN"/>
              </w:rPr>
              <w:t>Requirements for data analysis.</w:t>
            </w:r>
          </w:p>
        </w:tc>
      </w:tr>
      <w:tr w:rsidR="00706E2D" w14:paraId="24B665C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19379B" w14:textId="77777777" w:rsidR="00706E2D" w:rsidRDefault="00706E2D">
            <w:pPr>
              <w:pStyle w:val="TAL"/>
              <w:spacing w:line="252" w:lineRule="auto"/>
              <w:rPr>
                <w:lang w:eastAsia="zh-CN"/>
              </w:rPr>
            </w:pPr>
            <w:r>
              <w:rPr>
                <w:lang w:eastAsia="zh-CN"/>
              </w:rPr>
              <w:t>&gt; Dataset ID</w:t>
            </w:r>
          </w:p>
        </w:tc>
        <w:tc>
          <w:tcPr>
            <w:tcW w:w="1440" w:type="dxa"/>
            <w:tcBorders>
              <w:top w:val="single" w:sz="4" w:space="0" w:color="000000"/>
              <w:left w:val="single" w:sz="4" w:space="0" w:color="000000"/>
              <w:bottom w:val="single" w:sz="4" w:space="0" w:color="000000"/>
              <w:right w:val="nil"/>
            </w:tcBorders>
            <w:hideMark/>
          </w:tcPr>
          <w:p w14:paraId="12772A5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0A067AF" w14:textId="77777777" w:rsidR="00706E2D" w:rsidRDefault="00706E2D">
            <w:pPr>
              <w:pStyle w:val="TAL"/>
              <w:spacing w:line="252" w:lineRule="auto"/>
              <w:rPr>
                <w:lang w:eastAsia="zh-CN"/>
              </w:rPr>
            </w:pPr>
            <w:r>
              <w:rPr>
                <w:lang w:eastAsia="zh-CN"/>
              </w:rPr>
              <w:t>The identifier for the dataset.</w:t>
            </w:r>
          </w:p>
        </w:tc>
      </w:tr>
      <w:tr w:rsidR="00706E2D" w14:paraId="12F1DF0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6AC4BC" w14:textId="77777777" w:rsidR="00706E2D" w:rsidRDefault="00706E2D">
            <w:pPr>
              <w:pStyle w:val="TAL"/>
              <w:spacing w:line="252" w:lineRule="auto"/>
              <w:rPr>
                <w:lang w:eastAsia="zh-CN"/>
              </w:rPr>
            </w:pPr>
            <w:r>
              <w:rPr>
                <w:lang w:eastAsia="zh-CN"/>
              </w:rPr>
              <w:t>&gt; Dataset feature ID</w:t>
            </w:r>
          </w:p>
        </w:tc>
        <w:tc>
          <w:tcPr>
            <w:tcW w:w="1440" w:type="dxa"/>
            <w:tcBorders>
              <w:top w:val="single" w:sz="4" w:space="0" w:color="000000"/>
              <w:left w:val="single" w:sz="4" w:space="0" w:color="000000"/>
              <w:bottom w:val="single" w:sz="4" w:space="0" w:color="000000"/>
              <w:right w:val="nil"/>
            </w:tcBorders>
            <w:hideMark/>
          </w:tcPr>
          <w:p w14:paraId="0F0A05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E84AD1D" w14:textId="77777777" w:rsidR="00706E2D" w:rsidRDefault="00706E2D">
            <w:pPr>
              <w:pStyle w:val="TAL"/>
              <w:spacing w:line="252" w:lineRule="auto"/>
              <w:rPr>
                <w:lang w:eastAsia="zh-CN"/>
              </w:rPr>
            </w:pPr>
            <w:r>
              <w:rPr>
                <w:lang w:eastAsia="zh-CN"/>
              </w:rPr>
              <w:t>Identifier or name of dataset feature.</w:t>
            </w:r>
          </w:p>
        </w:tc>
      </w:tr>
      <w:tr w:rsidR="00706E2D" w14:paraId="45E0298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406F00B" w14:textId="77777777" w:rsidR="00706E2D" w:rsidRDefault="00706E2D">
            <w:pPr>
              <w:pStyle w:val="TAL"/>
              <w:spacing w:line="252" w:lineRule="auto"/>
              <w:rPr>
                <w:lang w:eastAsia="zh-CN"/>
              </w:rPr>
            </w:pPr>
            <w:r>
              <w:rPr>
                <w:lang w:eastAsia="zh-CN"/>
              </w:rPr>
              <w:t>&gt; Data analysis function</w:t>
            </w:r>
          </w:p>
        </w:tc>
        <w:tc>
          <w:tcPr>
            <w:tcW w:w="1440" w:type="dxa"/>
            <w:tcBorders>
              <w:top w:val="single" w:sz="4" w:space="0" w:color="000000"/>
              <w:left w:val="single" w:sz="4" w:space="0" w:color="000000"/>
              <w:bottom w:val="single" w:sz="4" w:space="0" w:color="000000"/>
              <w:right w:val="nil"/>
            </w:tcBorders>
            <w:hideMark/>
          </w:tcPr>
          <w:p w14:paraId="7933B0EB"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172480" w14:textId="3411709C" w:rsidR="00706E2D" w:rsidRDefault="00706E2D">
            <w:pPr>
              <w:pStyle w:val="TAL"/>
              <w:spacing w:line="252" w:lineRule="auto"/>
              <w:rPr>
                <w:lang w:eastAsia="zh-CN"/>
              </w:rPr>
            </w:pPr>
            <w:r>
              <w:rPr>
                <w:lang w:eastAsia="zh-CN"/>
              </w:rPr>
              <w:t>This indicates the function which performs the data analysis</w:t>
            </w:r>
            <w:r w:rsidR="00D6588B">
              <w:rPr>
                <w:lang w:eastAsia="zh-CN"/>
              </w:rPr>
              <w:t>,</w:t>
            </w:r>
            <w:r>
              <w:rPr>
                <w:lang w:eastAsia="zh-CN"/>
              </w:rPr>
              <w:t xml:space="preserve"> and it could be an identifier of a function if the function is available locally at the UE or an executable included in the request.</w:t>
            </w:r>
          </w:p>
        </w:tc>
      </w:tr>
    </w:tbl>
    <w:p w14:paraId="43A5F084" w14:textId="77777777" w:rsidR="00706E2D" w:rsidRDefault="00706E2D" w:rsidP="00706E2D">
      <w:pPr>
        <w:rPr>
          <w:lang w:val="en-US"/>
        </w:rPr>
      </w:pPr>
    </w:p>
    <w:p w14:paraId="5008D4F0" w14:textId="566140E4" w:rsidR="00706E2D" w:rsidRDefault="00706E2D" w:rsidP="00706E2D">
      <w:pPr>
        <w:pStyle w:val="Heading4"/>
      </w:pPr>
      <w:bookmarkStart w:id="464" w:name="_Toc218864238"/>
      <w:r>
        <w:t>8.15.3.2</w:t>
      </w:r>
      <w:r>
        <w:tab/>
      </w:r>
      <w:r>
        <w:rPr>
          <w:rFonts w:eastAsia="SimSun"/>
        </w:rPr>
        <w:t>AIMLE data management assistance subscription response</w:t>
      </w:r>
      <w:bookmarkEnd w:id="464"/>
    </w:p>
    <w:p w14:paraId="7DDDE4FC" w14:textId="1A068A8C" w:rsidR="00706E2D" w:rsidRDefault="00706E2D" w:rsidP="00706E2D">
      <w:pPr>
        <w:rPr>
          <w:b/>
          <w:lang w:val="en-US"/>
        </w:rPr>
      </w:pPr>
      <w:r>
        <w:rPr>
          <w:lang w:val="en-US"/>
        </w:rPr>
        <w:t xml:space="preserve">Table 8.15.3.2-1 shows the response sent by the AIMLE server to the AIMLE service consumer for the AIMLE </w:t>
      </w:r>
      <w:r>
        <w:rPr>
          <w:rFonts w:eastAsia="SimSun"/>
        </w:rPr>
        <w:t xml:space="preserve">data management assistance subscription </w:t>
      </w:r>
      <w:r>
        <w:rPr>
          <w:lang w:val="en-US"/>
        </w:rPr>
        <w:t>procedure.</w:t>
      </w:r>
    </w:p>
    <w:p w14:paraId="44A683AB" w14:textId="7A986061" w:rsidR="00706E2D" w:rsidRDefault="00706E2D" w:rsidP="00706E2D">
      <w:pPr>
        <w:pStyle w:val="TH"/>
      </w:pPr>
      <w:r>
        <w:t xml:space="preserve">Table 8.15.3.2-1: </w:t>
      </w:r>
      <w:r>
        <w:rPr>
          <w:lang w:val="en-US"/>
        </w:rPr>
        <w:t xml:space="preserve">AIMLE data management assistance subscription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1E4F4BC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3161528"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413677CC"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9EA5E6" w14:textId="77777777" w:rsidR="00706E2D" w:rsidRDefault="00706E2D">
            <w:pPr>
              <w:pStyle w:val="TAH"/>
              <w:spacing w:line="252" w:lineRule="auto"/>
              <w:rPr>
                <w:lang w:eastAsia="en-GB"/>
              </w:rPr>
            </w:pPr>
            <w:r>
              <w:rPr>
                <w:lang w:eastAsia="en-GB"/>
              </w:rPr>
              <w:t>Description</w:t>
            </w:r>
          </w:p>
        </w:tc>
      </w:tr>
      <w:tr w:rsidR="00706E2D" w14:paraId="76694F47"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31A3E32"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00D0F383"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B1A98EB" w14:textId="77777777" w:rsidR="00706E2D" w:rsidRDefault="00706E2D">
            <w:pPr>
              <w:pStyle w:val="TAL"/>
              <w:spacing w:line="252" w:lineRule="auto"/>
              <w:rPr>
                <w:lang w:eastAsia="zh-CN"/>
              </w:rPr>
            </w:pPr>
            <w:r>
              <w:rPr>
                <w:lang w:eastAsia="zh-CN"/>
              </w:rPr>
              <w:t>The status for the data management operation</w:t>
            </w:r>
          </w:p>
        </w:tc>
      </w:tr>
      <w:tr w:rsidR="00706E2D" w14:paraId="7D909BC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1134F5A" w14:textId="77777777" w:rsidR="00706E2D" w:rsidRDefault="00706E2D">
            <w:pPr>
              <w:pStyle w:val="TAL"/>
              <w:spacing w:line="252" w:lineRule="auto"/>
              <w:rPr>
                <w:lang w:eastAsia="zh-CN"/>
              </w:rPr>
            </w:pPr>
            <w:r>
              <w:rPr>
                <w:lang w:eastAsia="zh-CN"/>
              </w:rPr>
              <w:t>Subscription identifier</w:t>
            </w:r>
          </w:p>
        </w:tc>
        <w:tc>
          <w:tcPr>
            <w:tcW w:w="1440" w:type="dxa"/>
            <w:tcBorders>
              <w:top w:val="single" w:sz="4" w:space="0" w:color="000000"/>
              <w:left w:val="single" w:sz="4" w:space="0" w:color="000000"/>
              <w:bottom w:val="single" w:sz="4" w:space="0" w:color="000000"/>
              <w:right w:val="nil"/>
            </w:tcBorders>
            <w:hideMark/>
          </w:tcPr>
          <w:p w14:paraId="1CD8139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873CD1D" w14:textId="77777777" w:rsidR="00706E2D" w:rsidRDefault="00706E2D">
            <w:pPr>
              <w:pStyle w:val="TAL"/>
              <w:spacing w:line="252" w:lineRule="auto"/>
              <w:rPr>
                <w:lang w:eastAsia="zh-CN"/>
              </w:rPr>
            </w:pPr>
            <w:r>
              <w:rPr>
                <w:lang w:eastAsia="zh-CN"/>
              </w:rPr>
              <w:t>An identifier for the subscription.</w:t>
            </w:r>
          </w:p>
        </w:tc>
      </w:tr>
      <w:tr w:rsidR="00706E2D" w14:paraId="6E41AF1A"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FB56E73" w14:textId="77777777" w:rsidR="00706E2D" w:rsidRDefault="00706E2D">
            <w:pPr>
              <w:pStyle w:val="TAL"/>
              <w:spacing w:line="252" w:lineRule="auto"/>
              <w:rPr>
                <w:lang w:eastAsia="zh-CN"/>
              </w:rPr>
            </w:pPr>
            <w:r>
              <w:rPr>
                <w:lang w:val="en-US" w:eastAsia="zh-CN"/>
              </w:rPr>
              <w:t>Expiration time</w:t>
            </w:r>
          </w:p>
        </w:tc>
        <w:tc>
          <w:tcPr>
            <w:tcW w:w="1440" w:type="dxa"/>
            <w:tcBorders>
              <w:top w:val="single" w:sz="4" w:space="0" w:color="000000"/>
              <w:left w:val="single" w:sz="4" w:space="0" w:color="000000"/>
              <w:bottom w:val="single" w:sz="4" w:space="0" w:color="000000"/>
              <w:right w:val="nil"/>
            </w:tcBorders>
            <w:hideMark/>
          </w:tcPr>
          <w:p w14:paraId="5E5AF224" w14:textId="77777777" w:rsidR="00706E2D" w:rsidRDefault="00706E2D">
            <w:pPr>
              <w:pStyle w:val="TAC"/>
              <w:spacing w:line="252" w:lineRule="auto"/>
              <w:rPr>
                <w:lang w:eastAsia="zh-CN"/>
              </w:rPr>
            </w:pPr>
            <w:r>
              <w:rPr>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2082A0A" w14:textId="77777777" w:rsidR="00706E2D" w:rsidRDefault="00706E2D">
            <w:pPr>
              <w:pStyle w:val="TAL"/>
              <w:spacing w:line="252" w:lineRule="auto"/>
              <w:rPr>
                <w:lang w:eastAsia="zh-CN"/>
              </w:rPr>
            </w:pPr>
            <w:r>
              <w:rPr>
                <w:lang w:val="en-US" w:eastAsia="zh-CN"/>
              </w:rPr>
              <w:t>Expiration time for the subscription</w:t>
            </w:r>
          </w:p>
        </w:tc>
      </w:tr>
    </w:tbl>
    <w:p w14:paraId="68E760BE" w14:textId="77777777" w:rsidR="00706E2D" w:rsidRDefault="00706E2D" w:rsidP="00706E2D">
      <w:pPr>
        <w:pStyle w:val="EditorsNote"/>
        <w:ind w:left="0" w:firstLine="0"/>
        <w:rPr>
          <w:rFonts w:eastAsia="SimSun"/>
          <w:color w:val="auto"/>
          <w:lang w:eastAsia="zh-CN"/>
        </w:rPr>
      </w:pPr>
    </w:p>
    <w:p w14:paraId="0F77533C" w14:textId="74A16995" w:rsidR="00706E2D" w:rsidRDefault="00706E2D" w:rsidP="00706E2D">
      <w:pPr>
        <w:pStyle w:val="Heading4"/>
      </w:pPr>
      <w:bookmarkStart w:id="465" w:name="_Toc218864239"/>
      <w:r>
        <w:t>8.15.3.3</w:t>
      </w:r>
      <w:r>
        <w:tab/>
      </w:r>
      <w:r>
        <w:rPr>
          <w:rFonts w:eastAsia="SimSun"/>
        </w:rPr>
        <w:t>AIMLE data management assistance notify</w:t>
      </w:r>
      <w:bookmarkEnd w:id="465"/>
    </w:p>
    <w:p w14:paraId="6FC0E216" w14:textId="2867C6DB" w:rsidR="00706E2D" w:rsidRDefault="00706E2D" w:rsidP="00706E2D">
      <w:pPr>
        <w:rPr>
          <w:b/>
          <w:lang w:val="en-US"/>
        </w:rPr>
      </w:pPr>
      <w:r>
        <w:rPr>
          <w:lang w:val="en-US"/>
        </w:rPr>
        <w:t xml:space="preserve">Table 8.15.3.3-1 shows the notification sent by the AIMLE server to the AIMLE service consumer for the AIMLE </w:t>
      </w:r>
      <w:r>
        <w:rPr>
          <w:rFonts w:eastAsia="SimSun"/>
        </w:rPr>
        <w:t xml:space="preserve">data management assistance subscription </w:t>
      </w:r>
      <w:r>
        <w:rPr>
          <w:lang w:val="en-US"/>
        </w:rPr>
        <w:t>procedure.</w:t>
      </w:r>
    </w:p>
    <w:p w14:paraId="55AE5629" w14:textId="5ECD1871" w:rsidR="00706E2D" w:rsidRDefault="00706E2D" w:rsidP="00706E2D">
      <w:pPr>
        <w:pStyle w:val="TH"/>
      </w:pPr>
      <w:r>
        <w:lastRenderedPageBreak/>
        <w:t xml:space="preserve">Table 8.15.3.3-1: </w:t>
      </w:r>
      <w:r>
        <w:rPr>
          <w:lang w:val="en-US"/>
        </w:rPr>
        <w:t xml:space="preserve">AIMLE data management assistance </w:t>
      </w:r>
      <w:r>
        <w:t>notify</w:t>
      </w:r>
    </w:p>
    <w:tbl>
      <w:tblPr>
        <w:tblW w:w="8640" w:type="dxa"/>
        <w:jc w:val="center"/>
        <w:tblLayout w:type="fixed"/>
        <w:tblLook w:val="04A0" w:firstRow="1" w:lastRow="0" w:firstColumn="1" w:lastColumn="0" w:noHBand="0" w:noVBand="1"/>
      </w:tblPr>
      <w:tblGrid>
        <w:gridCol w:w="2880"/>
        <w:gridCol w:w="1440"/>
        <w:gridCol w:w="4320"/>
      </w:tblGrid>
      <w:tr w:rsidR="00706E2D" w14:paraId="46EC22C1"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1C2C3997"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67AA0F66"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1DA914" w14:textId="77777777" w:rsidR="00706E2D" w:rsidRDefault="00706E2D">
            <w:pPr>
              <w:pStyle w:val="TAH"/>
              <w:spacing w:line="252" w:lineRule="auto"/>
              <w:rPr>
                <w:lang w:eastAsia="en-GB"/>
              </w:rPr>
            </w:pPr>
            <w:r>
              <w:rPr>
                <w:lang w:eastAsia="en-GB"/>
              </w:rPr>
              <w:t>Description</w:t>
            </w:r>
          </w:p>
        </w:tc>
      </w:tr>
      <w:tr w:rsidR="00706E2D" w14:paraId="3830AA5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6BFE32AF"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11EB5BFD"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D34A87E" w14:textId="77777777" w:rsidR="00706E2D" w:rsidRDefault="00706E2D">
            <w:pPr>
              <w:pStyle w:val="TAL"/>
              <w:spacing w:line="252" w:lineRule="auto"/>
              <w:rPr>
                <w:lang w:eastAsia="zh-CN"/>
              </w:rPr>
            </w:pPr>
            <w:r>
              <w:rPr>
                <w:lang w:eastAsia="zh-CN"/>
              </w:rPr>
              <w:t>The status for the data management operation</w:t>
            </w:r>
          </w:p>
        </w:tc>
      </w:tr>
      <w:tr w:rsidR="00706E2D" w14:paraId="7DC5BE8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047B4A" w14:textId="77777777" w:rsidR="00706E2D" w:rsidRDefault="00706E2D">
            <w:pPr>
              <w:pStyle w:val="TAL"/>
              <w:spacing w:line="252" w:lineRule="auto"/>
              <w:rPr>
                <w:lang w:eastAsia="zh-CN"/>
              </w:rPr>
            </w:pPr>
            <w:r>
              <w:rPr>
                <w:lang w:eastAsia="zh-CN"/>
              </w:rPr>
              <w:t>Aggregated data preparation outputs</w:t>
            </w:r>
          </w:p>
        </w:tc>
        <w:tc>
          <w:tcPr>
            <w:tcW w:w="1440" w:type="dxa"/>
            <w:tcBorders>
              <w:top w:val="single" w:sz="4" w:space="0" w:color="000000"/>
              <w:left w:val="single" w:sz="4" w:space="0" w:color="000000"/>
              <w:bottom w:val="single" w:sz="4" w:space="0" w:color="000000"/>
              <w:right w:val="nil"/>
            </w:tcBorders>
          </w:tcPr>
          <w:p w14:paraId="4CFAA6FD" w14:textId="77777777" w:rsidR="00706E2D" w:rsidRDefault="00706E2D">
            <w:pPr>
              <w:pStyle w:val="TAC"/>
              <w:spacing w:line="252" w:lineRule="auto"/>
              <w:rPr>
                <w:lang w:eastAsia="zh-CN"/>
              </w:rPr>
            </w:pPr>
            <w:r>
              <w:rPr>
                <w:lang w:eastAsia="zh-CN"/>
              </w:rPr>
              <w:t>O</w:t>
            </w:r>
          </w:p>
          <w:p w14:paraId="5D3CE40D" w14:textId="77777777" w:rsidR="00562F57" w:rsidRDefault="00706E2D" w:rsidP="00562F57">
            <w:pPr>
              <w:pStyle w:val="TAC"/>
              <w:spacing w:line="252" w:lineRule="auto"/>
              <w:rPr>
                <w:lang w:eastAsia="zh-CN"/>
              </w:rPr>
            </w:pPr>
            <w:r>
              <w:rPr>
                <w:lang w:eastAsia="zh-CN"/>
              </w:rPr>
              <w:t>(NOTE</w:t>
            </w:r>
            <w:r w:rsidR="00D6588B">
              <w:rPr>
                <w:lang w:eastAsia="zh-CN"/>
              </w:rPr>
              <w:t> </w:t>
            </w:r>
            <w:r>
              <w:rPr>
                <w:lang w:eastAsia="zh-CN"/>
              </w:rPr>
              <w:t>1)</w:t>
            </w:r>
          </w:p>
          <w:p w14:paraId="46E52156" w14:textId="0405BDA3" w:rsidR="00706E2D" w:rsidRDefault="00562F57" w:rsidP="00562F57">
            <w:pPr>
              <w:pStyle w:val="TAC"/>
              <w:spacing w:line="252" w:lineRule="auto"/>
              <w:rPr>
                <w:lang w:eastAsia="zh-CN"/>
              </w:rPr>
            </w:pPr>
            <w:r>
              <w:rPr>
                <w:lang w:eastAsia="zh-CN"/>
              </w:rPr>
              <w:t>(NOTE 2)</w:t>
            </w:r>
          </w:p>
          <w:p w14:paraId="5F3CA985"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354045E2" w14:textId="77777777" w:rsidR="00706E2D" w:rsidRDefault="00706E2D">
            <w:pPr>
              <w:pStyle w:val="TAL"/>
              <w:spacing w:line="252" w:lineRule="auto"/>
              <w:rPr>
                <w:lang w:eastAsia="zh-CN"/>
              </w:rPr>
            </w:pPr>
            <w:r>
              <w:rPr>
                <w:lang w:eastAsia="zh-CN"/>
              </w:rPr>
              <w:t>Provides outputs for data preparation: dataset identifier, dataset features, and prepared data output.</w:t>
            </w:r>
          </w:p>
        </w:tc>
      </w:tr>
      <w:tr w:rsidR="00706E2D" w14:paraId="4AFBD98D"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262B0933" w14:textId="77777777" w:rsidR="00706E2D" w:rsidRDefault="00706E2D">
            <w:pPr>
              <w:pStyle w:val="TAL"/>
              <w:spacing w:line="252" w:lineRule="auto"/>
              <w:rPr>
                <w:lang w:eastAsia="zh-CN"/>
              </w:rPr>
            </w:pPr>
            <w:r>
              <w:rPr>
                <w:lang w:eastAsia="zh-CN"/>
              </w:rPr>
              <w:t>Aggregated data analysis outputs</w:t>
            </w:r>
          </w:p>
        </w:tc>
        <w:tc>
          <w:tcPr>
            <w:tcW w:w="1440" w:type="dxa"/>
            <w:tcBorders>
              <w:top w:val="single" w:sz="4" w:space="0" w:color="000000"/>
              <w:left w:val="single" w:sz="4" w:space="0" w:color="000000"/>
              <w:bottom w:val="single" w:sz="4" w:space="0" w:color="000000"/>
              <w:right w:val="nil"/>
            </w:tcBorders>
          </w:tcPr>
          <w:p w14:paraId="12AEB963" w14:textId="77777777" w:rsidR="00562F57" w:rsidRDefault="00706E2D" w:rsidP="00562F57">
            <w:pPr>
              <w:pStyle w:val="TAC"/>
              <w:spacing w:line="252" w:lineRule="auto"/>
              <w:rPr>
                <w:lang w:eastAsia="zh-CN"/>
              </w:rPr>
            </w:pPr>
            <w:r>
              <w:rPr>
                <w:lang w:eastAsia="zh-CN"/>
              </w:rPr>
              <w:t>O</w:t>
            </w:r>
          </w:p>
          <w:p w14:paraId="5C0CC05E" w14:textId="471DD995" w:rsidR="00706E2D" w:rsidRDefault="00562F57" w:rsidP="00562F57">
            <w:pPr>
              <w:pStyle w:val="TAC"/>
              <w:spacing w:line="252" w:lineRule="auto"/>
              <w:rPr>
                <w:lang w:eastAsia="zh-CN"/>
              </w:rPr>
            </w:pPr>
            <w:r>
              <w:rPr>
                <w:lang w:eastAsia="zh-CN"/>
              </w:rPr>
              <w:t>(NOTE 1)</w:t>
            </w:r>
          </w:p>
          <w:p w14:paraId="703CC3FE" w14:textId="40B46C87" w:rsidR="00706E2D" w:rsidRDefault="00706E2D">
            <w:pPr>
              <w:pStyle w:val="TAC"/>
              <w:spacing w:line="252" w:lineRule="auto"/>
              <w:rPr>
                <w:lang w:eastAsia="zh-CN"/>
              </w:rPr>
            </w:pPr>
            <w:r>
              <w:rPr>
                <w:lang w:eastAsia="zh-CN"/>
              </w:rPr>
              <w:t>(NOTE</w:t>
            </w:r>
            <w:r w:rsidR="00D6588B">
              <w:rPr>
                <w:lang w:eastAsia="zh-CN"/>
              </w:rPr>
              <w:t> </w:t>
            </w:r>
            <w:r>
              <w:rPr>
                <w:lang w:eastAsia="zh-CN"/>
              </w:rPr>
              <w:t>2)</w:t>
            </w:r>
          </w:p>
          <w:p w14:paraId="6637CC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59BF467" w14:textId="3A81B3D9" w:rsidR="00706E2D" w:rsidRDefault="00706E2D">
            <w:pPr>
              <w:pStyle w:val="TAL"/>
              <w:spacing w:line="252" w:lineRule="auto"/>
              <w:rPr>
                <w:lang w:eastAsia="zh-CN"/>
              </w:rPr>
            </w:pPr>
            <w:r>
              <w:rPr>
                <w:lang w:eastAsia="zh-CN"/>
              </w:rPr>
              <w:t>Provides outputs for data analysis: dataset identifier, statistical outputs for each feature, list of outlier and anomaly values, and feature correlation information.</w:t>
            </w:r>
          </w:p>
        </w:tc>
      </w:tr>
      <w:tr w:rsidR="00706E2D" w14:paraId="5E794D89"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AD5D0A9"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37B2C673"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074088F" w14:textId="77777777" w:rsidR="00706E2D" w:rsidRDefault="00706E2D">
            <w:pPr>
              <w:pStyle w:val="TAL"/>
              <w:spacing w:line="252" w:lineRule="auto"/>
              <w:rPr>
                <w:lang w:eastAsia="zh-CN"/>
              </w:rPr>
            </w:pPr>
            <w:r>
              <w:rPr>
                <w:lang w:eastAsia="zh-CN"/>
              </w:rPr>
              <w:t>Timestamp of the data management notification</w:t>
            </w:r>
          </w:p>
        </w:tc>
      </w:tr>
      <w:tr w:rsidR="00706E2D" w14:paraId="54B75B31"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056B6" w14:textId="2EADC4C1"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182B6B12" w14:textId="5D2EF075" w:rsidR="00706E2D" w:rsidRDefault="00706E2D">
            <w:pPr>
              <w:pStyle w:val="TAN"/>
              <w:rPr>
                <w:lang w:eastAsia="zh-CN"/>
              </w:rPr>
            </w:pPr>
            <w:r>
              <w:rPr>
                <w:lang w:eastAsia="zh-CN"/>
              </w:rPr>
              <w:t>NOTE</w:t>
            </w:r>
            <w:r w:rsidR="00D6588B">
              <w:rPr>
                <w:lang w:eastAsia="zh-CN"/>
              </w:rPr>
              <w:t> </w:t>
            </w:r>
            <w:r>
              <w:rPr>
                <w:lang w:eastAsia="zh-CN"/>
              </w:rPr>
              <w:t>2:</w:t>
            </w:r>
            <w:r>
              <w:rPr>
                <w:lang w:eastAsia="zh-CN"/>
              </w:rPr>
              <w:tab/>
              <w:t>The output format can be numerical or categorical. If categorical, the format can be nominal or ordinal.</w:t>
            </w:r>
          </w:p>
        </w:tc>
      </w:tr>
    </w:tbl>
    <w:p w14:paraId="193255D9" w14:textId="77777777" w:rsidR="00706E2D" w:rsidRDefault="00706E2D" w:rsidP="00706E2D">
      <w:pPr>
        <w:pStyle w:val="EditorsNote"/>
        <w:ind w:left="0" w:firstLine="0"/>
        <w:rPr>
          <w:rFonts w:eastAsia="SimSun"/>
          <w:color w:val="auto"/>
          <w:lang w:eastAsia="zh-CN"/>
        </w:rPr>
      </w:pPr>
    </w:p>
    <w:p w14:paraId="3B1420A7" w14:textId="05923183" w:rsidR="00706E2D" w:rsidRDefault="00706E2D" w:rsidP="00706E2D">
      <w:pPr>
        <w:pStyle w:val="Heading4"/>
      </w:pPr>
      <w:bookmarkStart w:id="466" w:name="_Toc218864240"/>
      <w:r>
        <w:t>8.15.3.4</w:t>
      </w:r>
      <w:r>
        <w:tab/>
        <w:t>C</w:t>
      </w:r>
      <w:r>
        <w:rPr>
          <w:rFonts w:eastAsia="SimSun"/>
        </w:rPr>
        <w:t>lient data processing trigger request</w:t>
      </w:r>
      <w:bookmarkEnd w:id="466"/>
    </w:p>
    <w:p w14:paraId="0E3570B3" w14:textId="4CADE147" w:rsidR="00706E2D" w:rsidRDefault="00706E2D" w:rsidP="00706E2D">
      <w:pPr>
        <w:rPr>
          <w:b/>
          <w:lang w:val="en-US"/>
        </w:rPr>
      </w:pPr>
      <w:r>
        <w:rPr>
          <w:lang w:val="en-US"/>
        </w:rPr>
        <w:t xml:space="preserve">Table 8.15.3.4-1 shows the request sent by the AIMLE server to AIMLE clients for the AIMLE client </w:t>
      </w:r>
      <w:r>
        <w:rPr>
          <w:rFonts w:eastAsia="SimSun"/>
        </w:rPr>
        <w:t xml:space="preserve">data processing trigger </w:t>
      </w:r>
      <w:r>
        <w:rPr>
          <w:lang w:val="en-US"/>
        </w:rPr>
        <w:t>procedure.</w:t>
      </w:r>
    </w:p>
    <w:p w14:paraId="33314830" w14:textId="07E8B214" w:rsidR="00706E2D" w:rsidRDefault="00706E2D" w:rsidP="00706E2D">
      <w:pPr>
        <w:pStyle w:val="TH"/>
      </w:pPr>
      <w:r>
        <w:t>Table 8.15.3.4-1: C</w:t>
      </w:r>
      <w:r>
        <w:rPr>
          <w:lang w:val="en-US"/>
        </w:rPr>
        <w:t xml:space="preserve">lient data processing trigger </w:t>
      </w:r>
      <w:r>
        <w:t>request</w:t>
      </w:r>
    </w:p>
    <w:tbl>
      <w:tblPr>
        <w:tblW w:w="8640" w:type="dxa"/>
        <w:jc w:val="center"/>
        <w:tblLayout w:type="fixed"/>
        <w:tblLook w:val="04A0" w:firstRow="1" w:lastRow="0" w:firstColumn="1" w:lastColumn="0" w:noHBand="0" w:noVBand="1"/>
      </w:tblPr>
      <w:tblGrid>
        <w:gridCol w:w="2880"/>
        <w:gridCol w:w="1440"/>
        <w:gridCol w:w="4320"/>
      </w:tblGrid>
      <w:tr w:rsidR="00706E2D" w14:paraId="7D56401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4AB2605"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4DE335B"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B6503F9" w14:textId="77777777" w:rsidR="00706E2D" w:rsidRDefault="00706E2D">
            <w:pPr>
              <w:pStyle w:val="TAH"/>
              <w:spacing w:line="252" w:lineRule="auto"/>
              <w:rPr>
                <w:lang w:eastAsia="en-GB"/>
              </w:rPr>
            </w:pPr>
            <w:r>
              <w:rPr>
                <w:lang w:eastAsia="en-GB"/>
              </w:rPr>
              <w:t>Description</w:t>
            </w:r>
          </w:p>
        </w:tc>
      </w:tr>
      <w:tr w:rsidR="00706E2D" w14:paraId="0A076F7F"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70E5D459" w14:textId="77777777" w:rsidR="00706E2D" w:rsidRDefault="00706E2D">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3C104F72" w14:textId="77777777" w:rsidR="00706E2D" w:rsidRDefault="00706E2D">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8C49EA8" w14:textId="77777777" w:rsidR="00706E2D" w:rsidRDefault="00706E2D">
            <w:pPr>
              <w:pStyle w:val="TAL"/>
              <w:spacing w:line="252" w:lineRule="auto"/>
              <w:rPr>
                <w:lang w:eastAsia="en-GB"/>
              </w:rPr>
            </w:pPr>
            <w:r>
              <w:rPr>
                <w:lang w:eastAsia="zh-CN"/>
              </w:rPr>
              <w:t>The identifier of the</w:t>
            </w:r>
            <w:r>
              <w:rPr>
                <w:lang w:eastAsia="en-GB"/>
              </w:rPr>
              <w:t xml:space="preserve"> requestor.</w:t>
            </w:r>
          </w:p>
        </w:tc>
      </w:tr>
      <w:tr w:rsidR="00706E2D" w14:paraId="1EBCA955"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5A4D1428" w14:textId="77777777" w:rsidR="00706E2D" w:rsidRDefault="00706E2D">
            <w:pPr>
              <w:pStyle w:val="TAL"/>
              <w:spacing w:line="252" w:lineRule="auto"/>
              <w:rPr>
                <w:lang w:eastAsia="zh-CN"/>
              </w:rPr>
            </w:pPr>
            <w:r>
              <w:rPr>
                <w:lang w:eastAsia="zh-CN"/>
              </w:rPr>
              <w:t>Data management type</w:t>
            </w:r>
          </w:p>
        </w:tc>
        <w:tc>
          <w:tcPr>
            <w:tcW w:w="1440" w:type="dxa"/>
            <w:tcBorders>
              <w:top w:val="single" w:sz="4" w:space="0" w:color="000000"/>
              <w:left w:val="single" w:sz="4" w:space="0" w:color="000000"/>
              <w:bottom w:val="single" w:sz="4" w:space="0" w:color="000000"/>
              <w:right w:val="nil"/>
            </w:tcBorders>
          </w:tcPr>
          <w:p w14:paraId="5A0B2523" w14:textId="77777777" w:rsidR="00706E2D" w:rsidRDefault="00706E2D">
            <w:pPr>
              <w:pStyle w:val="TAC"/>
              <w:spacing w:line="252" w:lineRule="auto"/>
              <w:rPr>
                <w:lang w:eastAsia="zh-CN"/>
              </w:rPr>
            </w:pPr>
            <w:r>
              <w:rPr>
                <w:lang w:eastAsia="zh-CN"/>
              </w:rPr>
              <w:t>M</w:t>
            </w:r>
          </w:p>
          <w:p w14:paraId="789C8B0D"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288F5BAC" w14:textId="77777777" w:rsidR="00706E2D" w:rsidRDefault="00706E2D">
            <w:pPr>
              <w:pStyle w:val="TAL"/>
              <w:spacing w:line="252" w:lineRule="auto"/>
              <w:rPr>
                <w:lang w:eastAsia="zh-CN"/>
              </w:rPr>
            </w:pPr>
            <w:r>
              <w:rPr>
                <w:lang w:eastAsia="zh-CN"/>
              </w:rPr>
              <w:t>An indicator showing what data management type is being requested: data preparation, data analysis.</w:t>
            </w:r>
          </w:p>
        </w:tc>
      </w:tr>
      <w:tr w:rsidR="00706E2D" w14:paraId="6C8688F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6B8DF2C" w14:textId="77777777" w:rsidR="00706E2D" w:rsidRDefault="00706E2D">
            <w:pPr>
              <w:pStyle w:val="TAL"/>
              <w:spacing w:line="252" w:lineRule="auto"/>
              <w:rPr>
                <w:lang w:eastAsia="zh-CN"/>
              </w:rPr>
            </w:pPr>
            <w:r>
              <w:rPr>
                <w:lang w:eastAsia="zh-CN"/>
              </w:rPr>
              <w:t>Data management requirements</w:t>
            </w:r>
          </w:p>
        </w:tc>
        <w:tc>
          <w:tcPr>
            <w:tcW w:w="1440" w:type="dxa"/>
            <w:tcBorders>
              <w:top w:val="single" w:sz="4" w:space="0" w:color="000000"/>
              <w:left w:val="single" w:sz="4" w:space="0" w:color="000000"/>
              <w:bottom w:val="single" w:sz="4" w:space="0" w:color="000000"/>
              <w:right w:val="nil"/>
            </w:tcBorders>
            <w:hideMark/>
          </w:tcPr>
          <w:p w14:paraId="3D5664CA"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657000" w14:textId="77777777" w:rsidR="00706E2D" w:rsidRDefault="00706E2D">
            <w:pPr>
              <w:pStyle w:val="TAL"/>
              <w:spacing w:line="252" w:lineRule="auto"/>
              <w:rPr>
                <w:lang w:eastAsia="zh-CN"/>
              </w:rPr>
            </w:pPr>
            <w:r>
              <w:rPr>
                <w:lang w:eastAsia="zh-CN"/>
              </w:rPr>
              <w:t>Requirements for the data management request:</w:t>
            </w:r>
          </w:p>
        </w:tc>
      </w:tr>
      <w:tr w:rsidR="00706E2D" w14:paraId="0E3AD9C0"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0405055" w14:textId="77777777" w:rsidR="00706E2D" w:rsidRDefault="00706E2D">
            <w:pPr>
              <w:pStyle w:val="TAL"/>
              <w:spacing w:line="252" w:lineRule="auto"/>
              <w:rPr>
                <w:lang w:eastAsia="zh-CN"/>
              </w:rPr>
            </w:pPr>
            <w:r>
              <w:rPr>
                <w:lang w:eastAsia="zh-CN"/>
              </w:rPr>
              <w:t xml:space="preserve"> &gt;Data preparation requirements</w:t>
            </w:r>
          </w:p>
        </w:tc>
        <w:tc>
          <w:tcPr>
            <w:tcW w:w="1440" w:type="dxa"/>
            <w:tcBorders>
              <w:top w:val="single" w:sz="4" w:space="0" w:color="000000"/>
              <w:left w:val="single" w:sz="4" w:space="0" w:color="000000"/>
              <w:bottom w:val="single" w:sz="4" w:space="0" w:color="000000"/>
              <w:right w:val="nil"/>
            </w:tcBorders>
            <w:hideMark/>
          </w:tcPr>
          <w:p w14:paraId="3E568B25" w14:textId="77777777" w:rsidR="00706E2D" w:rsidRDefault="00706E2D">
            <w:pPr>
              <w:pStyle w:val="TAC"/>
              <w:spacing w:line="252" w:lineRule="auto"/>
              <w:rPr>
                <w:lang w:eastAsia="zh-CN"/>
              </w:rPr>
            </w:pPr>
            <w:r>
              <w:rPr>
                <w:lang w:eastAsia="zh-CN"/>
              </w:rPr>
              <w:t>O</w:t>
            </w:r>
          </w:p>
          <w:p w14:paraId="1924E21D"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70321F7" w14:textId="3BE1373D" w:rsidR="00706E2D" w:rsidRDefault="00706E2D">
            <w:pPr>
              <w:pStyle w:val="TAL"/>
              <w:spacing w:line="252" w:lineRule="auto"/>
              <w:rPr>
                <w:lang w:eastAsia="zh-CN"/>
              </w:rPr>
            </w:pPr>
            <w:r>
              <w:rPr>
                <w:lang w:eastAsia="zh-CN"/>
              </w:rPr>
              <w:t xml:space="preserve">Data collection requirements as </w:t>
            </w:r>
            <w:r>
              <w:rPr>
                <w:lang w:eastAsia="en-GB"/>
              </w:rPr>
              <w:t>detailed in Table 8.15.3.1-2.</w:t>
            </w:r>
          </w:p>
        </w:tc>
      </w:tr>
      <w:tr w:rsidR="00706E2D" w14:paraId="4AA51E92"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2C04623" w14:textId="77777777" w:rsidR="00706E2D" w:rsidRDefault="00706E2D">
            <w:pPr>
              <w:pStyle w:val="TAL"/>
              <w:spacing w:line="252" w:lineRule="auto"/>
              <w:rPr>
                <w:lang w:eastAsia="zh-CN"/>
              </w:rPr>
            </w:pPr>
            <w:r>
              <w:rPr>
                <w:lang w:eastAsia="zh-CN"/>
              </w:rPr>
              <w:t xml:space="preserve"> &gt;Data analysis requirements</w:t>
            </w:r>
          </w:p>
        </w:tc>
        <w:tc>
          <w:tcPr>
            <w:tcW w:w="1440" w:type="dxa"/>
            <w:tcBorders>
              <w:top w:val="single" w:sz="4" w:space="0" w:color="000000"/>
              <w:left w:val="single" w:sz="4" w:space="0" w:color="000000"/>
              <w:bottom w:val="single" w:sz="4" w:space="0" w:color="000000"/>
              <w:right w:val="nil"/>
            </w:tcBorders>
            <w:hideMark/>
          </w:tcPr>
          <w:p w14:paraId="254F66B6" w14:textId="77777777" w:rsidR="00706E2D" w:rsidRDefault="00706E2D">
            <w:pPr>
              <w:pStyle w:val="TAC"/>
              <w:spacing w:line="252" w:lineRule="auto"/>
              <w:rPr>
                <w:lang w:eastAsia="zh-CN"/>
              </w:rPr>
            </w:pPr>
            <w:r>
              <w:rPr>
                <w:lang w:eastAsia="zh-CN"/>
              </w:rPr>
              <w:t>O</w:t>
            </w:r>
          </w:p>
          <w:p w14:paraId="72241E39" w14:textId="77777777" w:rsidR="00706E2D" w:rsidRDefault="00706E2D">
            <w:pPr>
              <w:pStyle w:val="TAC"/>
              <w:spacing w:line="252" w:lineRule="auto"/>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6EA853D6" w14:textId="5EF03D1B" w:rsidR="00706E2D" w:rsidRDefault="00706E2D">
            <w:pPr>
              <w:pStyle w:val="TAL"/>
              <w:spacing w:line="252" w:lineRule="auto"/>
              <w:rPr>
                <w:lang w:eastAsia="zh-CN"/>
              </w:rPr>
            </w:pPr>
            <w:r>
              <w:rPr>
                <w:lang w:eastAsia="zh-CN"/>
              </w:rPr>
              <w:t xml:space="preserve">Data collection requirements as </w:t>
            </w:r>
            <w:r>
              <w:rPr>
                <w:lang w:eastAsia="en-GB"/>
              </w:rPr>
              <w:t>detailed in Table 8.15.3.1-3.</w:t>
            </w:r>
          </w:p>
        </w:tc>
      </w:tr>
      <w:tr w:rsidR="00706E2D" w14:paraId="38855896"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929B2F" w14:textId="77777777" w:rsidR="00706E2D" w:rsidRDefault="00706E2D">
            <w:pPr>
              <w:pStyle w:val="TAL"/>
              <w:spacing w:line="252" w:lineRule="auto"/>
              <w:rPr>
                <w:lang w:eastAsia="zh-CN"/>
              </w:rPr>
            </w:pPr>
            <w:r>
              <w:rPr>
                <w:lang w:eastAsia="zh-CN"/>
              </w:rPr>
              <w:t>Operational schedule</w:t>
            </w:r>
          </w:p>
        </w:tc>
        <w:tc>
          <w:tcPr>
            <w:tcW w:w="1440" w:type="dxa"/>
            <w:tcBorders>
              <w:top w:val="single" w:sz="4" w:space="0" w:color="000000"/>
              <w:left w:val="single" w:sz="4" w:space="0" w:color="000000"/>
              <w:bottom w:val="single" w:sz="4" w:space="0" w:color="000000"/>
              <w:right w:val="nil"/>
            </w:tcBorders>
            <w:hideMark/>
          </w:tcPr>
          <w:p w14:paraId="0258333E"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CB28AD9" w14:textId="77777777" w:rsidR="00706E2D" w:rsidRDefault="00706E2D">
            <w:pPr>
              <w:pStyle w:val="TAL"/>
              <w:spacing w:line="252" w:lineRule="auto"/>
              <w:rPr>
                <w:lang w:eastAsia="zh-CN"/>
              </w:rPr>
            </w:pPr>
            <w:r>
              <w:rPr>
                <w:lang w:eastAsia="zh-CN"/>
              </w:rPr>
              <w:t>A schedule to perform the requested data management operation.</w:t>
            </w:r>
          </w:p>
        </w:tc>
      </w:tr>
      <w:tr w:rsidR="00706E2D" w14:paraId="314460B4"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EA45456" w14:textId="77777777" w:rsidR="00706E2D" w:rsidRDefault="00706E2D">
            <w:pPr>
              <w:pStyle w:val="TAN"/>
              <w:rPr>
                <w:lang w:eastAsia="zh-CN"/>
              </w:rPr>
            </w:pPr>
            <w:r>
              <w:rPr>
                <w:lang w:eastAsia="zh-CN"/>
              </w:rPr>
              <w:t>NOTE:</w:t>
            </w:r>
            <w:r>
              <w:rPr>
                <w:lang w:eastAsia="zh-CN"/>
              </w:rPr>
              <w:tab/>
            </w:r>
            <w:r>
              <w:rPr>
                <w:lang w:eastAsia="en-GB"/>
              </w:rPr>
              <w:t>At least one of the information elements shall be provided.</w:t>
            </w:r>
          </w:p>
        </w:tc>
      </w:tr>
    </w:tbl>
    <w:p w14:paraId="273E9DCD" w14:textId="77777777" w:rsidR="00706E2D" w:rsidRDefault="00706E2D" w:rsidP="00706E2D">
      <w:pPr>
        <w:rPr>
          <w:lang w:val="en-US"/>
        </w:rPr>
      </w:pPr>
    </w:p>
    <w:p w14:paraId="28389518" w14:textId="57BFF93F" w:rsidR="00706E2D" w:rsidRDefault="00706E2D" w:rsidP="00706E2D">
      <w:pPr>
        <w:pStyle w:val="Heading4"/>
      </w:pPr>
      <w:bookmarkStart w:id="467" w:name="_Toc218864241"/>
      <w:r>
        <w:t>8.15.3.5</w:t>
      </w:r>
      <w:r>
        <w:tab/>
        <w:t>C</w:t>
      </w:r>
      <w:r>
        <w:rPr>
          <w:rFonts w:eastAsia="SimSun"/>
        </w:rPr>
        <w:t>lient data processing trigger response</w:t>
      </w:r>
      <w:bookmarkEnd w:id="467"/>
    </w:p>
    <w:p w14:paraId="1DBC8879" w14:textId="71EE43E5" w:rsidR="00706E2D" w:rsidRDefault="00706E2D" w:rsidP="00706E2D">
      <w:pPr>
        <w:rPr>
          <w:b/>
          <w:lang w:val="en-US"/>
        </w:rPr>
      </w:pPr>
      <w:r>
        <w:rPr>
          <w:lang w:val="en-US"/>
        </w:rPr>
        <w:t xml:space="preserve">Table 8.15.3.5-1 shows the response sent by AIMLE clients to the AIMLE server for the Client </w:t>
      </w:r>
      <w:r>
        <w:rPr>
          <w:rFonts w:eastAsia="SimSun"/>
        </w:rPr>
        <w:t xml:space="preserve">data processing trigger </w:t>
      </w:r>
      <w:r>
        <w:rPr>
          <w:lang w:val="en-US"/>
        </w:rPr>
        <w:t>procedure.</w:t>
      </w:r>
    </w:p>
    <w:p w14:paraId="64CC39C2" w14:textId="2FA97DBD" w:rsidR="00706E2D" w:rsidRDefault="00706E2D" w:rsidP="00706E2D">
      <w:pPr>
        <w:pStyle w:val="TH"/>
      </w:pPr>
      <w:r>
        <w:t>Table 8.15.3.5-1: C</w:t>
      </w:r>
      <w:r>
        <w:rPr>
          <w:lang w:val="en-US"/>
        </w:rPr>
        <w:t xml:space="preserve">lient data processing trigger </w:t>
      </w:r>
      <w:r>
        <w:t>response</w:t>
      </w:r>
    </w:p>
    <w:tbl>
      <w:tblPr>
        <w:tblW w:w="8640" w:type="dxa"/>
        <w:jc w:val="center"/>
        <w:tblLayout w:type="fixed"/>
        <w:tblLook w:val="04A0" w:firstRow="1" w:lastRow="0" w:firstColumn="1" w:lastColumn="0" w:noHBand="0" w:noVBand="1"/>
      </w:tblPr>
      <w:tblGrid>
        <w:gridCol w:w="2880"/>
        <w:gridCol w:w="1440"/>
        <w:gridCol w:w="4320"/>
      </w:tblGrid>
      <w:tr w:rsidR="00706E2D" w14:paraId="2060E63E"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9D0C356" w14:textId="77777777" w:rsidR="00706E2D" w:rsidRDefault="00706E2D">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28E27763" w14:textId="77777777" w:rsidR="00706E2D" w:rsidRDefault="00706E2D">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0ACCD6" w14:textId="77777777" w:rsidR="00706E2D" w:rsidRDefault="00706E2D">
            <w:pPr>
              <w:pStyle w:val="TAH"/>
              <w:spacing w:line="252" w:lineRule="auto"/>
              <w:rPr>
                <w:lang w:eastAsia="en-GB"/>
              </w:rPr>
            </w:pPr>
            <w:r>
              <w:rPr>
                <w:lang w:eastAsia="en-GB"/>
              </w:rPr>
              <w:t>Description</w:t>
            </w:r>
          </w:p>
        </w:tc>
      </w:tr>
      <w:tr w:rsidR="00706E2D" w14:paraId="49221324"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406D8A5A" w14:textId="77777777" w:rsidR="00706E2D" w:rsidRDefault="00706E2D">
            <w:pPr>
              <w:pStyle w:val="TAL"/>
              <w:spacing w:line="252" w:lineRule="auto"/>
              <w:rPr>
                <w:lang w:eastAsia="zh-CN"/>
              </w:rPr>
            </w:pPr>
            <w:r>
              <w:rPr>
                <w:lang w:eastAsia="zh-CN"/>
              </w:rPr>
              <w:t>Status</w:t>
            </w:r>
          </w:p>
        </w:tc>
        <w:tc>
          <w:tcPr>
            <w:tcW w:w="1440" w:type="dxa"/>
            <w:tcBorders>
              <w:top w:val="single" w:sz="4" w:space="0" w:color="000000"/>
              <w:left w:val="single" w:sz="4" w:space="0" w:color="000000"/>
              <w:bottom w:val="single" w:sz="4" w:space="0" w:color="000000"/>
              <w:right w:val="nil"/>
            </w:tcBorders>
            <w:hideMark/>
          </w:tcPr>
          <w:p w14:paraId="45617084" w14:textId="77777777" w:rsidR="00706E2D" w:rsidRDefault="00706E2D">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6265F47" w14:textId="77777777" w:rsidR="00706E2D" w:rsidRDefault="00706E2D">
            <w:pPr>
              <w:pStyle w:val="TAL"/>
              <w:spacing w:line="252" w:lineRule="auto"/>
              <w:rPr>
                <w:lang w:eastAsia="zh-CN"/>
              </w:rPr>
            </w:pPr>
            <w:r>
              <w:rPr>
                <w:lang w:eastAsia="zh-CN"/>
              </w:rPr>
              <w:t>The status for the data management operation</w:t>
            </w:r>
          </w:p>
        </w:tc>
      </w:tr>
      <w:tr w:rsidR="00706E2D" w14:paraId="1DD81E4B"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B451895" w14:textId="77777777" w:rsidR="00706E2D" w:rsidRDefault="00706E2D">
            <w:pPr>
              <w:pStyle w:val="TAL"/>
              <w:spacing w:line="252" w:lineRule="auto"/>
              <w:rPr>
                <w:lang w:eastAsia="zh-CN"/>
              </w:rPr>
            </w:pPr>
            <w:r>
              <w:rPr>
                <w:lang w:eastAsia="zh-CN"/>
              </w:rPr>
              <w:t>Data preparation outputs</w:t>
            </w:r>
          </w:p>
        </w:tc>
        <w:tc>
          <w:tcPr>
            <w:tcW w:w="1440" w:type="dxa"/>
            <w:tcBorders>
              <w:top w:val="single" w:sz="4" w:space="0" w:color="000000"/>
              <w:left w:val="single" w:sz="4" w:space="0" w:color="000000"/>
              <w:bottom w:val="single" w:sz="4" w:space="0" w:color="000000"/>
              <w:right w:val="nil"/>
            </w:tcBorders>
          </w:tcPr>
          <w:p w14:paraId="64CCD110" w14:textId="77777777" w:rsidR="00706E2D" w:rsidRDefault="00706E2D">
            <w:pPr>
              <w:pStyle w:val="TAC"/>
              <w:spacing w:line="252" w:lineRule="auto"/>
              <w:rPr>
                <w:lang w:eastAsia="zh-CN"/>
              </w:rPr>
            </w:pPr>
            <w:r>
              <w:rPr>
                <w:lang w:eastAsia="zh-CN"/>
              </w:rPr>
              <w:t>O</w:t>
            </w:r>
          </w:p>
          <w:p w14:paraId="207D30DA" w14:textId="4E07F1DE"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7DC7CD18"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51410DF" w14:textId="556B5F1A" w:rsidR="00706E2D" w:rsidRDefault="00706E2D">
            <w:pPr>
              <w:pStyle w:val="TAL"/>
              <w:spacing w:line="252" w:lineRule="auto"/>
              <w:rPr>
                <w:lang w:eastAsia="zh-CN"/>
              </w:rPr>
            </w:pPr>
            <w:r>
              <w:rPr>
                <w:lang w:eastAsia="zh-CN"/>
              </w:rPr>
              <w:t>The output data after performing data preparation. One output data is generated for each requirement. (NOTE</w:t>
            </w:r>
            <w:r w:rsidR="00D6588B">
              <w:rPr>
                <w:lang w:eastAsia="zh-CN"/>
              </w:rPr>
              <w:t> </w:t>
            </w:r>
            <w:r>
              <w:rPr>
                <w:lang w:eastAsia="zh-CN"/>
              </w:rPr>
              <w:t>2)</w:t>
            </w:r>
          </w:p>
        </w:tc>
      </w:tr>
      <w:tr w:rsidR="00706E2D" w14:paraId="10BD07E8"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070EF0A7" w14:textId="77777777" w:rsidR="00706E2D" w:rsidRDefault="00706E2D">
            <w:pPr>
              <w:pStyle w:val="TAL"/>
              <w:spacing w:line="252" w:lineRule="auto"/>
              <w:rPr>
                <w:lang w:eastAsia="zh-CN"/>
              </w:rPr>
            </w:pPr>
            <w:r>
              <w:rPr>
                <w:lang w:eastAsia="zh-CN"/>
              </w:rPr>
              <w:t>Data analysis outputs</w:t>
            </w:r>
          </w:p>
        </w:tc>
        <w:tc>
          <w:tcPr>
            <w:tcW w:w="1440" w:type="dxa"/>
            <w:tcBorders>
              <w:top w:val="single" w:sz="4" w:space="0" w:color="000000"/>
              <w:left w:val="single" w:sz="4" w:space="0" w:color="000000"/>
              <w:bottom w:val="single" w:sz="4" w:space="0" w:color="000000"/>
              <w:right w:val="nil"/>
            </w:tcBorders>
          </w:tcPr>
          <w:p w14:paraId="6332DC21" w14:textId="77777777" w:rsidR="00706E2D" w:rsidRDefault="00706E2D">
            <w:pPr>
              <w:pStyle w:val="TAC"/>
              <w:spacing w:line="252" w:lineRule="auto"/>
              <w:rPr>
                <w:lang w:eastAsia="zh-CN"/>
              </w:rPr>
            </w:pPr>
            <w:r>
              <w:rPr>
                <w:lang w:eastAsia="zh-CN"/>
              </w:rPr>
              <w:t>O</w:t>
            </w:r>
          </w:p>
          <w:p w14:paraId="3133D74C" w14:textId="0291C42B" w:rsidR="00706E2D" w:rsidRDefault="00706E2D">
            <w:pPr>
              <w:pStyle w:val="TAC"/>
              <w:spacing w:line="252" w:lineRule="auto"/>
              <w:rPr>
                <w:lang w:eastAsia="zh-CN"/>
              </w:rPr>
            </w:pPr>
            <w:r>
              <w:rPr>
                <w:lang w:eastAsia="zh-CN"/>
              </w:rPr>
              <w:t>(NOTE</w:t>
            </w:r>
            <w:r w:rsidR="00D6588B">
              <w:rPr>
                <w:lang w:eastAsia="zh-CN"/>
              </w:rPr>
              <w:t> </w:t>
            </w:r>
            <w:r>
              <w:rPr>
                <w:lang w:eastAsia="zh-CN"/>
              </w:rPr>
              <w:t>1)</w:t>
            </w:r>
          </w:p>
          <w:p w14:paraId="2CD75B5F" w14:textId="77777777" w:rsidR="00706E2D" w:rsidRDefault="00706E2D">
            <w:pPr>
              <w:pStyle w:val="TAC"/>
              <w:spacing w:line="252" w:lineRule="auto"/>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5CD92067" w14:textId="0C36171E" w:rsidR="00706E2D" w:rsidRDefault="00706E2D">
            <w:pPr>
              <w:pStyle w:val="TAL"/>
              <w:spacing w:line="252" w:lineRule="auto"/>
              <w:rPr>
                <w:lang w:eastAsia="zh-CN"/>
              </w:rPr>
            </w:pPr>
            <w:r>
              <w:rPr>
                <w:lang w:eastAsia="zh-CN"/>
              </w:rPr>
              <w:t>The output data generated by data analysis. One output data is generated for each requirement. (NOTE</w:t>
            </w:r>
            <w:r w:rsidR="00D6588B">
              <w:rPr>
                <w:lang w:eastAsia="zh-CN"/>
              </w:rPr>
              <w:t> </w:t>
            </w:r>
            <w:r>
              <w:rPr>
                <w:lang w:eastAsia="zh-CN"/>
              </w:rPr>
              <w:t>2)</w:t>
            </w:r>
          </w:p>
        </w:tc>
      </w:tr>
      <w:tr w:rsidR="00706E2D" w14:paraId="5CA06193" w14:textId="77777777" w:rsidTr="00706E2D">
        <w:trPr>
          <w:jc w:val="center"/>
        </w:trPr>
        <w:tc>
          <w:tcPr>
            <w:tcW w:w="2880" w:type="dxa"/>
            <w:tcBorders>
              <w:top w:val="single" w:sz="4" w:space="0" w:color="000000"/>
              <w:left w:val="single" w:sz="4" w:space="0" w:color="000000"/>
              <w:bottom w:val="single" w:sz="4" w:space="0" w:color="000000"/>
              <w:right w:val="nil"/>
            </w:tcBorders>
            <w:hideMark/>
          </w:tcPr>
          <w:p w14:paraId="3EE505C1" w14:textId="77777777" w:rsidR="00706E2D" w:rsidRDefault="00706E2D">
            <w:pPr>
              <w:pStyle w:val="TAL"/>
              <w:spacing w:line="252" w:lineRule="auto"/>
              <w:rPr>
                <w:lang w:eastAsia="zh-CN"/>
              </w:rPr>
            </w:pPr>
            <w:r>
              <w:rPr>
                <w:lang w:eastAsia="zh-CN"/>
              </w:rPr>
              <w:t>Timestamp</w:t>
            </w:r>
          </w:p>
        </w:tc>
        <w:tc>
          <w:tcPr>
            <w:tcW w:w="1440" w:type="dxa"/>
            <w:tcBorders>
              <w:top w:val="single" w:sz="4" w:space="0" w:color="000000"/>
              <w:left w:val="single" w:sz="4" w:space="0" w:color="000000"/>
              <w:bottom w:val="single" w:sz="4" w:space="0" w:color="000000"/>
              <w:right w:val="nil"/>
            </w:tcBorders>
            <w:hideMark/>
          </w:tcPr>
          <w:p w14:paraId="731A98F9" w14:textId="77777777" w:rsidR="00706E2D" w:rsidRDefault="00706E2D">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E6B7CD2" w14:textId="77777777" w:rsidR="00706E2D" w:rsidRDefault="00706E2D">
            <w:pPr>
              <w:pStyle w:val="TAL"/>
              <w:spacing w:line="252" w:lineRule="auto"/>
              <w:rPr>
                <w:lang w:eastAsia="zh-CN"/>
              </w:rPr>
            </w:pPr>
            <w:r>
              <w:rPr>
                <w:lang w:eastAsia="zh-CN"/>
              </w:rPr>
              <w:t>Timestamp of the data management operation</w:t>
            </w:r>
          </w:p>
        </w:tc>
      </w:tr>
      <w:tr w:rsidR="00706E2D" w14:paraId="27C24393" w14:textId="77777777" w:rsidTr="00706E2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FCC23B7" w14:textId="4D7B40D8" w:rsidR="00706E2D" w:rsidRDefault="00706E2D">
            <w:pPr>
              <w:pStyle w:val="TAN"/>
              <w:rPr>
                <w:lang w:eastAsia="en-GB"/>
              </w:rPr>
            </w:pPr>
            <w:r>
              <w:rPr>
                <w:lang w:eastAsia="zh-CN"/>
              </w:rPr>
              <w:t>NOTE</w:t>
            </w:r>
            <w:r w:rsidR="00D6588B">
              <w:rPr>
                <w:lang w:eastAsia="zh-CN"/>
              </w:rPr>
              <w:t> </w:t>
            </w:r>
            <w:r>
              <w:rPr>
                <w:lang w:eastAsia="zh-CN"/>
              </w:rPr>
              <w:t>1:</w:t>
            </w:r>
            <w:r>
              <w:rPr>
                <w:lang w:eastAsia="zh-CN"/>
              </w:rPr>
              <w:tab/>
            </w:r>
            <w:r>
              <w:rPr>
                <w:lang w:eastAsia="en-GB"/>
              </w:rPr>
              <w:t>At least one of the information elements shall be provided in the output.</w:t>
            </w:r>
          </w:p>
          <w:p w14:paraId="2582D8C2" w14:textId="03DA1BD3" w:rsidR="00706E2D" w:rsidRDefault="00706E2D">
            <w:pPr>
              <w:pStyle w:val="TAN"/>
              <w:rPr>
                <w:lang w:eastAsia="zh-CN"/>
              </w:rPr>
            </w:pPr>
            <w:r>
              <w:rPr>
                <w:lang w:eastAsia="en-GB"/>
              </w:rPr>
              <w:t>NOTE</w:t>
            </w:r>
            <w:r w:rsidR="00D6588B">
              <w:rPr>
                <w:lang w:eastAsia="en-GB"/>
              </w:rPr>
              <w:t> </w:t>
            </w:r>
            <w:r>
              <w:rPr>
                <w:lang w:eastAsia="en-GB"/>
              </w:rPr>
              <w:t>2:</w:t>
            </w:r>
            <w:r>
              <w:rPr>
                <w:lang w:eastAsia="en-GB"/>
              </w:rPr>
              <w:tab/>
            </w:r>
            <w:r>
              <w:rPr>
                <w:lang w:eastAsia="zh-CN"/>
              </w:rPr>
              <w:t>The output format can be numerical or categorical. If categorical, the format can be nominal or ordinal. The AIMLE server is able to process either type of data.</w:t>
            </w:r>
          </w:p>
        </w:tc>
      </w:tr>
    </w:tbl>
    <w:p w14:paraId="62A7219C" w14:textId="77777777" w:rsidR="00706E2D" w:rsidRDefault="00706E2D" w:rsidP="00706E2D">
      <w:pPr>
        <w:pStyle w:val="EditorsNote"/>
        <w:ind w:left="0" w:firstLine="0"/>
        <w:rPr>
          <w:rFonts w:eastAsia="SimSun"/>
          <w:color w:val="auto"/>
          <w:lang w:eastAsia="zh-CN"/>
        </w:rPr>
      </w:pPr>
    </w:p>
    <w:p w14:paraId="6F16030D" w14:textId="09589BA8" w:rsidR="00B23C92" w:rsidRDefault="00B23C92" w:rsidP="00B23C92">
      <w:pPr>
        <w:pStyle w:val="Heading2"/>
        <w:rPr>
          <w:rFonts w:eastAsiaTheme="minorEastAsia"/>
        </w:rPr>
      </w:pPr>
      <w:bookmarkStart w:id="468" w:name="_Toc172711507"/>
      <w:bookmarkStart w:id="469" w:name="_Toc218864242"/>
      <w:r>
        <w:rPr>
          <w:rFonts w:eastAsia="SimSun"/>
          <w:lang w:val="en-US" w:eastAsia="zh-CN"/>
        </w:rPr>
        <w:lastRenderedPageBreak/>
        <w:t>8</w:t>
      </w:r>
      <w:r>
        <w:rPr>
          <w:rFonts w:eastAsiaTheme="minorEastAsia"/>
          <w:lang w:val="en-IN"/>
        </w:rPr>
        <w:t>.16</w:t>
      </w:r>
      <w:r>
        <w:rPr>
          <w:rFonts w:eastAsiaTheme="minorEastAsia"/>
          <w:lang w:val="en-IN"/>
        </w:rPr>
        <w:tab/>
      </w:r>
      <w:bookmarkEnd w:id="468"/>
      <w:r>
        <w:rPr>
          <w:rFonts w:eastAsiaTheme="minorEastAsia"/>
          <w:lang w:val="en-IN"/>
        </w:rPr>
        <w:t xml:space="preserve">Support for </w:t>
      </w:r>
      <w:r>
        <w:rPr>
          <w:rFonts w:eastAsiaTheme="minorEastAsia"/>
        </w:rPr>
        <w:t>Transfer Learning enablement</w:t>
      </w:r>
      <w:bookmarkEnd w:id="469"/>
    </w:p>
    <w:p w14:paraId="3A800222" w14:textId="68D5AE2B" w:rsidR="00B23C92" w:rsidRDefault="00B23C92" w:rsidP="00B23C92">
      <w:pPr>
        <w:pStyle w:val="Heading3"/>
        <w:rPr>
          <w:rFonts w:eastAsiaTheme="minorEastAsia"/>
          <w:lang w:val="en-IN"/>
        </w:rPr>
      </w:pPr>
      <w:bookmarkStart w:id="470" w:name="_Toc218864243"/>
      <w:r>
        <w:rPr>
          <w:rFonts w:eastAsia="SimSun"/>
          <w:lang w:val="en-US" w:eastAsia="zh-CN"/>
        </w:rPr>
        <w:t>8</w:t>
      </w:r>
      <w:r>
        <w:rPr>
          <w:rFonts w:eastAsiaTheme="minorEastAsia"/>
          <w:lang w:val="en-IN"/>
        </w:rPr>
        <w:t>.16.1</w:t>
      </w:r>
      <w:r>
        <w:rPr>
          <w:rFonts w:eastAsiaTheme="minorEastAsia"/>
          <w:lang w:val="en-IN"/>
        </w:rPr>
        <w:tab/>
        <w:t>General</w:t>
      </w:r>
      <w:bookmarkEnd w:id="470"/>
    </w:p>
    <w:p w14:paraId="5BDEA84B" w14:textId="7FAD48F8" w:rsidR="00B23C92" w:rsidRDefault="00B23C92" w:rsidP="00B23C92">
      <w:pPr>
        <w:rPr>
          <w:rFonts w:eastAsiaTheme="minorEastAsia"/>
        </w:rPr>
      </w:pPr>
      <w:r>
        <w:t>This clause provides the procedures for the transfer learning (TL) enablement service, including the server-triggered procedure (in clause 8.16.2) and the client-triggered procedure (in clause 8.16.3).</w:t>
      </w:r>
    </w:p>
    <w:p w14:paraId="07EB2C34" w14:textId="72BF2E30" w:rsidR="00B23C92" w:rsidRDefault="00B23C92" w:rsidP="00B23C92">
      <w:pPr>
        <w:pStyle w:val="Heading3"/>
        <w:rPr>
          <w:rFonts w:eastAsiaTheme="minorEastAsia"/>
          <w:lang w:val="en-IN"/>
        </w:rPr>
      </w:pPr>
      <w:bookmarkStart w:id="471" w:name="_Toc218864244"/>
      <w:r>
        <w:rPr>
          <w:rFonts w:eastAsia="SimSun"/>
          <w:lang w:val="en-US" w:eastAsia="zh-CN"/>
        </w:rPr>
        <w:t>8</w:t>
      </w:r>
      <w:r>
        <w:rPr>
          <w:rFonts w:eastAsiaTheme="minorEastAsia"/>
          <w:lang w:val="en-IN"/>
        </w:rPr>
        <w:t>.16.</w:t>
      </w:r>
      <w:r>
        <w:rPr>
          <w:rFonts w:eastAsia="SimSun"/>
          <w:lang w:val="en-US" w:eastAsia="zh-CN"/>
        </w:rPr>
        <w:t>2</w:t>
      </w:r>
      <w:r>
        <w:rPr>
          <w:rFonts w:eastAsiaTheme="minorEastAsia"/>
          <w:lang w:val="en-IN"/>
        </w:rPr>
        <w:tab/>
        <w:t>Procedure for server-triggered transfer learning enablement</w:t>
      </w:r>
      <w:bookmarkEnd w:id="471"/>
      <w:r>
        <w:rPr>
          <w:rFonts w:eastAsiaTheme="minorEastAsia"/>
          <w:lang w:val="en-IN"/>
        </w:rPr>
        <w:t xml:space="preserve"> </w:t>
      </w:r>
    </w:p>
    <w:p w14:paraId="640B6A08" w14:textId="6DFF2204" w:rsidR="00B23C92" w:rsidRDefault="00B23C92" w:rsidP="00B23C92">
      <w:r>
        <w:t>Figure 8.16.2-1 illustrates the procedure where the TL enablement is performed based on the request for either an ML task from VAL layer or for an analytics task from ADAES. Such TL enablement allows the consumer to discover the similar ML models to be used as base models for the TL, as well as to support the selection of the best model to be used as pre-trained model.</w:t>
      </w:r>
    </w:p>
    <w:p w14:paraId="24EF9604" w14:textId="77777777" w:rsidR="00B23C92" w:rsidRDefault="00B23C92" w:rsidP="00B23C92">
      <w:pPr>
        <w:rPr>
          <w:noProof/>
          <w:lang w:val="en-US"/>
        </w:rPr>
      </w:pPr>
      <w:r>
        <w:rPr>
          <w:noProof/>
          <w:lang w:val="en-US"/>
        </w:rPr>
        <w:t>Pre-conditions:</w:t>
      </w:r>
    </w:p>
    <w:p w14:paraId="165ADA84" w14:textId="77777777" w:rsidR="00B23C92" w:rsidRDefault="00B23C92" w:rsidP="00B23C92">
      <w:pPr>
        <w:pStyle w:val="B1"/>
      </w:pPr>
      <w:r>
        <w:rPr>
          <w:noProof/>
          <w:lang w:val="en-US"/>
        </w:rPr>
        <w:t>1.</w:t>
      </w:r>
      <w:r>
        <w:rPr>
          <w:noProof/>
          <w:lang w:val="en-US"/>
        </w:rPr>
        <w:tab/>
      </w:r>
      <w:r>
        <w:rPr>
          <w:lang w:val="en-US"/>
        </w:rPr>
        <w:t>VAL server is connected to AIMLE Server.</w:t>
      </w:r>
    </w:p>
    <w:p w14:paraId="367DC33C" w14:textId="77777777" w:rsidR="00B23C92" w:rsidRDefault="00B23C92" w:rsidP="00B23C92">
      <w:pPr>
        <w:pStyle w:val="TH"/>
      </w:pPr>
      <w:r>
        <w:object w:dxaOrig="6360" w:dyaOrig="3885" w14:anchorId="6764724B">
          <v:shape id="_x0000_i1072" type="#_x0000_t75" style="width:317pt;height:194.95pt" o:ole="">
            <v:imagedata r:id="rId105" o:title=""/>
          </v:shape>
          <o:OLEObject Type="Embed" ProgID="Visio.Drawing.15" ShapeID="_x0000_i1072" DrawAspect="Content" ObjectID="_1829476695" r:id="rId106"/>
        </w:object>
      </w:r>
    </w:p>
    <w:p w14:paraId="11B7A101" w14:textId="7D14FA44" w:rsidR="00B23C92" w:rsidRDefault="00B23C92" w:rsidP="00B23C92">
      <w:pPr>
        <w:pStyle w:val="TF"/>
        <w:rPr>
          <w:lang w:val="en-US"/>
        </w:rPr>
      </w:pPr>
      <w:r>
        <w:t>Figure 8.</w:t>
      </w:r>
      <w:r w:rsidR="002A72AC">
        <w:t>16</w:t>
      </w:r>
      <w:r>
        <w:t>.2-1</w:t>
      </w:r>
      <w:r w:rsidR="007E14BD">
        <w:t>:</w:t>
      </w:r>
      <w:r>
        <w:t xml:space="preserve"> Procedure for Transfer Learning enablement</w:t>
      </w:r>
    </w:p>
    <w:p w14:paraId="4CA84C6C" w14:textId="77777777" w:rsidR="00B23C92" w:rsidRDefault="00B23C92" w:rsidP="00B23C92">
      <w:pPr>
        <w:spacing w:after="0"/>
        <w:rPr>
          <w:lang w:val="en-US"/>
        </w:rPr>
      </w:pPr>
    </w:p>
    <w:p w14:paraId="6F88B9C0" w14:textId="51676BF0" w:rsidR="00B23C92" w:rsidRDefault="004917FA" w:rsidP="004917FA">
      <w:pPr>
        <w:pStyle w:val="B1"/>
        <w:rPr>
          <w:lang w:val="en-US"/>
        </w:rPr>
      </w:pPr>
      <w:r>
        <w:rPr>
          <w:lang w:val="en-US"/>
        </w:rPr>
        <w:t>1.</w:t>
      </w:r>
      <w:r>
        <w:rPr>
          <w:lang w:val="en-US"/>
        </w:rPr>
        <w:tab/>
      </w:r>
      <w:r w:rsidR="00B23C92">
        <w:rPr>
          <w:lang w:val="en-US"/>
        </w:rPr>
        <w:t xml:space="preserve">The VAL server sends a Transfer Learning model selection assistance request message to the AIMLE server to provide support for discovering and selecting the appropriate pre-trained model for a given ML task (for </w:t>
      </w:r>
      <w:r w:rsidR="007E14BD">
        <w:rPr>
          <w:lang w:val="en-US"/>
        </w:rPr>
        <w:t xml:space="preserve">ADAE </w:t>
      </w:r>
      <w:r w:rsidR="00B23C92">
        <w:rPr>
          <w:lang w:val="en-US"/>
        </w:rPr>
        <w:t xml:space="preserve">analytics ID or for a certain ML model ID). </w:t>
      </w:r>
    </w:p>
    <w:p w14:paraId="6B4AF7E1" w14:textId="77777777" w:rsidR="00B23C92" w:rsidRDefault="00B23C92" w:rsidP="004917FA">
      <w:pPr>
        <w:pStyle w:val="B1"/>
      </w:pPr>
      <w:r>
        <w:t>2.</w:t>
      </w:r>
      <w:r>
        <w:tab/>
        <w:t>The AIMLE Server discovers the possible entities which can provide a pre-trained model for this request. Such entities can be VAL servers or other ADAES or other AIMLE servers.</w:t>
      </w:r>
    </w:p>
    <w:p w14:paraId="361459C4" w14:textId="63467F76" w:rsidR="00B23C92" w:rsidRDefault="00B23C92" w:rsidP="004917FA">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r w:rsidRPr="005623C9">
        <w:rPr>
          <w:lang w:val="en-US"/>
        </w:rPr>
        <w:t xml:space="preserve">This step reuses the </w:t>
      </w:r>
      <w:r w:rsidRPr="005623C9">
        <w:rPr>
          <w:lang w:val="en-IN"/>
        </w:rPr>
        <w:t>ML model information discovery procedure as in clause</w:t>
      </w:r>
      <w:r w:rsidR="00D6588B">
        <w:rPr>
          <w:lang w:val="en-IN"/>
        </w:rPr>
        <w:t> </w:t>
      </w:r>
      <w:r w:rsidRPr="005623C9">
        <w:rPr>
          <w:lang w:val="en-IN"/>
        </w:rPr>
        <w:t>8.11.3.</w:t>
      </w:r>
      <w:r>
        <w:rPr>
          <w:lang w:val="en-IN"/>
        </w:rPr>
        <w:t xml:space="preserve">  </w:t>
      </w:r>
      <w:r>
        <w:rPr>
          <w:lang w:val="en-US"/>
        </w:rPr>
        <w:t xml:space="preserve"> </w:t>
      </w:r>
    </w:p>
    <w:p w14:paraId="45C484C0" w14:textId="7A06159F" w:rsidR="00B23C92" w:rsidRDefault="00B23C92" w:rsidP="004917FA">
      <w:pPr>
        <w:pStyle w:val="B1"/>
        <w:rPr>
          <w:lang w:val="en-US"/>
        </w:rPr>
      </w:pPr>
      <w:r>
        <w:rPr>
          <w:lang w:val="en-US"/>
        </w:rPr>
        <w:t>4.</w:t>
      </w:r>
      <w:r>
        <w:rPr>
          <w:lang w:val="en-US"/>
        </w:rPr>
        <w:tab/>
        <w:t>The AIMLE Server evaluates with the support of the ML model repository, whether the pre-trained models are applicable to the ML task (</w:t>
      </w:r>
      <w:r w:rsidR="007E14BD">
        <w:rPr>
          <w:lang w:val="en-US"/>
        </w:rPr>
        <w:t xml:space="preserve">ADAE </w:t>
      </w:r>
      <w:r>
        <w:rPr>
          <w:lang w:val="en-US"/>
        </w:rPr>
        <w:t>analytics ID or model ID). This can be assisted using historical data or ML model rating based on previous utilization of these models for the certain ML task.</w:t>
      </w:r>
      <w:r>
        <w:t xml:space="preserve"> </w:t>
      </w:r>
      <w:r>
        <w:rPr>
          <w:lang w:val="en-US"/>
        </w:rPr>
        <w:t>Based on the evaluation (which can be based on the rating), the AIMLE Server determines one or more pre-trained models to be used for the ML task.</w:t>
      </w:r>
    </w:p>
    <w:p w14:paraId="1F259DB5" w14:textId="77777777" w:rsidR="00B23C92" w:rsidRPr="00015023" w:rsidRDefault="00B23C92" w:rsidP="00B23C92">
      <w:pPr>
        <w:pStyle w:val="NO"/>
        <w:rPr>
          <w:lang w:val="en-US"/>
        </w:rPr>
      </w:pPr>
      <w:r>
        <w:rPr>
          <w:lang w:val="en-US"/>
        </w:rPr>
        <w:t xml:space="preserve">NOTE: In this step, the AIMLE Server can rate or set a weight to the pre-trained model or the source of the model. </w:t>
      </w:r>
    </w:p>
    <w:p w14:paraId="011FE813" w14:textId="77777777" w:rsidR="00B23C92" w:rsidRDefault="00B23C92" w:rsidP="00B23C92">
      <w:pPr>
        <w:pStyle w:val="B1"/>
        <w:rPr>
          <w:lang w:val="en-US"/>
        </w:rPr>
      </w:pPr>
      <w:r>
        <w:rPr>
          <w:lang w:val="en-US"/>
        </w:rPr>
        <w:t>5</w:t>
      </w:r>
      <w:r w:rsidRPr="00015023">
        <w:rPr>
          <w:lang w:val="en-US"/>
        </w:rPr>
        <w:t>.</w:t>
      </w:r>
      <w:r w:rsidRPr="00015023">
        <w:rPr>
          <w:lang w:val="en-US"/>
        </w:rPr>
        <w:tab/>
        <w:t xml:space="preserve">The AIMLE Server sends to the </w:t>
      </w:r>
      <w:r>
        <w:rPr>
          <w:lang w:val="en-US"/>
        </w:rPr>
        <w:t>VAL server a transfer learning selection assistance response to the VAL server, including</w:t>
      </w:r>
      <w:r w:rsidRPr="00015023">
        <w:rPr>
          <w:lang w:val="en-US"/>
        </w:rPr>
        <w:t xml:space="preserve"> the information for the pre-trained models (</w:t>
      </w:r>
      <w:r>
        <w:rPr>
          <w:lang w:val="en-US"/>
        </w:rPr>
        <w:t xml:space="preserve">e.g., model </w:t>
      </w:r>
      <w:r w:rsidRPr="00015023">
        <w:rPr>
          <w:lang w:val="en-US"/>
        </w:rPr>
        <w:t>ID, profile)</w:t>
      </w:r>
      <w:r>
        <w:rPr>
          <w:lang w:val="en-US"/>
        </w:rPr>
        <w:t xml:space="preserve"> which are identified for the ML </w:t>
      </w:r>
      <w:r>
        <w:rPr>
          <w:lang w:val="en-US"/>
        </w:rPr>
        <w:lastRenderedPageBreak/>
        <w:t>task</w:t>
      </w:r>
      <w:r w:rsidRPr="00015023">
        <w:rPr>
          <w:lang w:val="en-US"/>
        </w:rPr>
        <w:t xml:space="preserve">. Also, this may include the rating/weight for the pre-trained model if the </w:t>
      </w:r>
      <w:r>
        <w:rPr>
          <w:lang w:val="en-US"/>
        </w:rPr>
        <w:t>VAL server</w:t>
      </w:r>
      <w:r w:rsidRPr="00015023">
        <w:rPr>
          <w:lang w:val="en-US"/>
        </w:rPr>
        <w:t xml:space="preserve"> needs to </w:t>
      </w:r>
      <w:r>
        <w:rPr>
          <w:lang w:val="en-US"/>
        </w:rPr>
        <w:t xml:space="preserve">select </w:t>
      </w:r>
      <w:r w:rsidRPr="00015023">
        <w:rPr>
          <w:lang w:val="en-US"/>
        </w:rPr>
        <w:t>among a list of them.</w:t>
      </w:r>
      <w:r>
        <w:rPr>
          <w:lang w:val="en-US"/>
        </w:rPr>
        <w:t xml:space="preserve"> </w:t>
      </w:r>
    </w:p>
    <w:p w14:paraId="4016C0AC" w14:textId="10AAB513" w:rsidR="00B23C92" w:rsidRDefault="00B23C92" w:rsidP="00B23C92">
      <w:pPr>
        <w:pStyle w:val="B1"/>
        <w:rPr>
          <w:lang w:val="en-US"/>
        </w:rPr>
      </w:pPr>
      <w:r>
        <w:rPr>
          <w:lang w:val="en-US"/>
        </w:rPr>
        <w:t>6.</w:t>
      </w:r>
      <w:r>
        <w:rPr>
          <w:lang w:val="en-US"/>
        </w:rPr>
        <w:tab/>
        <w:t>Based on the selected pre-trained model information, the VAL server retrieves the selected ML model using the procedure as in clause</w:t>
      </w:r>
      <w:r w:rsidR="00D6588B">
        <w:rPr>
          <w:lang w:val="en-US"/>
        </w:rPr>
        <w:t> </w:t>
      </w:r>
      <w:r>
        <w:rPr>
          <w:lang w:val="en-US"/>
        </w:rPr>
        <w:t xml:space="preserve">8.2.2. </w:t>
      </w:r>
    </w:p>
    <w:p w14:paraId="43EA60ED" w14:textId="0DEE8BA0" w:rsidR="00B23C92" w:rsidRDefault="00B23C92" w:rsidP="00B23C92">
      <w:pPr>
        <w:pStyle w:val="Heading3"/>
        <w:rPr>
          <w:rFonts w:eastAsiaTheme="minorEastAsia"/>
          <w:lang w:val="en-IN"/>
        </w:rPr>
      </w:pPr>
      <w:bookmarkStart w:id="472" w:name="_Toc218864245"/>
      <w:r>
        <w:rPr>
          <w:rFonts w:eastAsia="SimSun"/>
          <w:lang w:val="en-US" w:eastAsia="zh-CN"/>
        </w:rPr>
        <w:t>8</w:t>
      </w:r>
      <w:r>
        <w:rPr>
          <w:rFonts w:eastAsiaTheme="minorEastAsia"/>
          <w:lang w:val="en-IN"/>
        </w:rPr>
        <w:t>.16.</w:t>
      </w:r>
      <w:r>
        <w:rPr>
          <w:rFonts w:eastAsia="SimSun"/>
          <w:lang w:val="en-US" w:eastAsia="zh-CN"/>
        </w:rPr>
        <w:t>3</w:t>
      </w:r>
      <w:r>
        <w:rPr>
          <w:rFonts w:eastAsiaTheme="minorEastAsia"/>
          <w:lang w:val="en-IN"/>
        </w:rPr>
        <w:tab/>
        <w:t>Procedure for client-triggered transfer learning enablement</w:t>
      </w:r>
      <w:bookmarkEnd w:id="472"/>
      <w:r>
        <w:rPr>
          <w:rFonts w:eastAsiaTheme="minorEastAsia"/>
          <w:lang w:val="en-IN"/>
        </w:rPr>
        <w:t xml:space="preserve"> </w:t>
      </w:r>
    </w:p>
    <w:p w14:paraId="11952C42" w14:textId="1F96F14D" w:rsidR="00B23C92" w:rsidRDefault="00B23C92" w:rsidP="00B23C92">
      <w:r>
        <w:t>Figure 8.16.3-1 illustrates the procedure where the TL enablement is performed for a VAL UE task which is a UE analytics task (e.g. ADAEC-provided analytics). Such TL enablement allows the VAL UE to perform ML model training using a pre-trained model from the server side and is beneficial for minimizing the computational load at the VAL UE side.</w:t>
      </w:r>
    </w:p>
    <w:p w14:paraId="22CF9062" w14:textId="77777777" w:rsidR="00B23C92" w:rsidRDefault="00B23C92" w:rsidP="00B23C92">
      <w:pPr>
        <w:rPr>
          <w:noProof/>
          <w:lang w:val="en-US"/>
        </w:rPr>
      </w:pPr>
      <w:r>
        <w:rPr>
          <w:noProof/>
          <w:lang w:val="en-US"/>
        </w:rPr>
        <w:t>Pre-conditions:</w:t>
      </w:r>
    </w:p>
    <w:p w14:paraId="0FE2C01E" w14:textId="77777777" w:rsidR="00B23C92" w:rsidRDefault="00B23C92" w:rsidP="00B23C92">
      <w:pPr>
        <w:pStyle w:val="B1"/>
      </w:pPr>
      <w:r>
        <w:rPr>
          <w:noProof/>
          <w:lang w:val="en-US"/>
        </w:rPr>
        <w:t>1.</w:t>
      </w:r>
      <w:r>
        <w:rPr>
          <w:noProof/>
          <w:lang w:val="en-US"/>
        </w:rPr>
        <w:tab/>
      </w:r>
      <w:r>
        <w:rPr>
          <w:lang w:val="en-US"/>
        </w:rPr>
        <w:t>AIMLE client is connected to AIMLE Server.</w:t>
      </w:r>
    </w:p>
    <w:bookmarkStart w:id="473" w:name="_MON_1790643345"/>
    <w:bookmarkEnd w:id="473"/>
    <w:p w14:paraId="08F10170" w14:textId="77777777" w:rsidR="00B23C92" w:rsidRDefault="00B23C92" w:rsidP="00B23C92">
      <w:pPr>
        <w:pStyle w:val="TH"/>
      </w:pPr>
      <w:r>
        <w:object w:dxaOrig="6360" w:dyaOrig="3885" w14:anchorId="1381A14F">
          <v:shape id="_x0000_i1073" type="#_x0000_t75" style="width:317pt;height:194.95pt" o:ole="">
            <v:imagedata r:id="rId107" o:title=""/>
          </v:shape>
          <o:OLEObject Type="Embed" ProgID="Visio.Drawing.15" ShapeID="_x0000_i1073" DrawAspect="Content" ObjectID="_1829476696" r:id="rId108"/>
        </w:object>
      </w:r>
    </w:p>
    <w:p w14:paraId="20D0E48E" w14:textId="70415BEB" w:rsidR="00B23C92" w:rsidRDefault="00B23C92" w:rsidP="00B23C92">
      <w:pPr>
        <w:pStyle w:val="TF"/>
        <w:rPr>
          <w:lang w:val="en-US"/>
        </w:rPr>
      </w:pPr>
      <w:r>
        <w:t>Figure 8.16.3-1 Procedure for client-triggered Transfer Learning enablement</w:t>
      </w:r>
    </w:p>
    <w:p w14:paraId="1C47F03C" w14:textId="086D1F10" w:rsidR="00B23C92" w:rsidRDefault="004917FA" w:rsidP="004917FA">
      <w:pPr>
        <w:pStyle w:val="B1"/>
        <w:rPr>
          <w:lang w:val="en-US"/>
        </w:rPr>
      </w:pPr>
      <w:r>
        <w:rPr>
          <w:lang w:val="en-US"/>
        </w:rPr>
        <w:t>1.</w:t>
      </w:r>
      <w:r>
        <w:rPr>
          <w:lang w:val="en-US"/>
        </w:rPr>
        <w:tab/>
      </w:r>
      <w:r w:rsidR="00B23C92">
        <w:rPr>
          <w:lang w:val="en-US"/>
        </w:rPr>
        <w:t xml:space="preserve">The AIMLE client </w:t>
      </w:r>
      <w:r w:rsidR="00B23C92" w:rsidRPr="009160EC">
        <w:rPr>
          <w:lang w:val="en-US"/>
        </w:rPr>
        <w:t>determine</w:t>
      </w:r>
      <w:r w:rsidR="00B23C92">
        <w:rPr>
          <w:lang w:val="en-US"/>
        </w:rPr>
        <w:t>s</w:t>
      </w:r>
      <w:r w:rsidR="00B23C92" w:rsidRPr="009160EC">
        <w:rPr>
          <w:lang w:val="en-US"/>
        </w:rPr>
        <w:t xml:space="preserve"> a requirement for </w:t>
      </w:r>
      <w:r w:rsidR="00B23C92">
        <w:rPr>
          <w:lang w:val="en-US"/>
        </w:rPr>
        <w:t>using a</w:t>
      </w:r>
      <w:r w:rsidR="00B23C92" w:rsidRPr="009160EC">
        <w:rPr>
          <w:lang w:val="en-US"/>
        </w:rPr>
        <w:t xml:space="preserve"> pre-trained </w:t>
      </w:r>
      <w:r w:rsidR="00B23C92">
        <w:rPr>
          <w:lang w:val="en-US"/>
        </w:rPr>
        <w:t>ML</w:t>
      </w:r>
      <w:r w:rsidR="00B23C92" w:rsidRPr="009160EC">
        <w:rPr>
          <w:lang w:val="en-US"/>
        </w:rPr>
        <w:t xml:space="preserve"> models for transfer learning for a </w:t>
      </w:r>
      <w:r w:rsidR="00B23C92">
        <w:rPr>
          <w:lang w:val="en-US"/>
        </w:rPr>
        <w:t xml:space="preserve">VAL </w:t>
      </w:r>
      <w:r w:rsidR="00B23C92" w:rsidRPr="009160EC">
        <w:rPr>
          <w:lang w:val="en-US"/>
        </w:rPr>
        <w:t xml:space="preserve">UE </w:t>
      </w:r>
      <w:r w:rsidR="00B23C92">
        <w:rPr>
          <w:lang w:val="en-US"/>
        </w:rPr>
        <w:t xml:space="preserve">triggered ML task (e.g., UE </w:t>
      </w:r>
      <w:r w:rsidR="00B23C92" w:rsidRPr="009160EC">
        <w:rPr>
          <w:lang w:val="en-US"/>
        </w:rPr>
        <w:t>analytics event</w:t>
      </w:r>
      <w:r w:rsidR="00B23C92">
        <w:rPr>
          <w:lang w:val="en-US"/>
        </w:rPr>
        <w:t xml:space="preserve">). </w:t>
      </w:r>
    </w:p>
    <w:p w14:paraId="0ED7E83F" w14:textId="77777777" w:rsidR="00B23C92" w:rsidRDefault="00B23C92" w:rsidP="00B23C92">
      <w:pPr>
        <w:pStyle w:val="B1"/>
      </w:pPr>
      <w:r>
        <w:t>2.</w:t>
      </w:r>
      <w:r>
        <w:tab/>
        <w:t xml:space="preserve">The AIMLE client sends a UE transfer learning model selection assistance request to the AIMLE server to receive </w:t>
      </w:r>
      <w:r w:rsidRPr="00C4408F">
        <w:rPr>
          <w:lang w:val="en-US"/>
        </w:rPr>
        <w:t xml:space="preserve">one or more pre-trained ML models which can be used for transfer learning for the target </w:t>
      </w:r>
      <w:r>
        <w:rPr>
          <w:lang w:val="en-US"/>
        </w:rPr>
        <w:t xml:space="preserve">UE-triggered </w:t>
      </w:r>
      <w:r w:rsidRPr="00C4408F">
        <w:rPr>
          <w:lang w:val="en-US"/>
        </w:rPr>
        <w:t>ML task.</w:t>
      </w:r>
    </w:p>
    <w:p w14:paraId="0BF56014" w14:textId="77777777" w:rsidR="00B23C92" w:rsidRDefault="00B23C92" w:rsidP="00B23C92">
      <w:pPr>
        <w:pStyle w:val="B1"/>
        <w:rPr>
          <w:lang w:val="en-US"/>
        </w:rPr>
      </w:pPr>
      <w:r>
        <w:t>3</w:t>
      </w:r>
      <w:r w:rsidRPr="00C4408F">
        <w:t>.</w:t>
      </w:r>
      <w:r w:rsidRPr="00C4408F">
        <w:tab/>
      </w:r>
      <w:r w:rsidRPr="00C4408F">
        <w:rPr>
          <w:lang w:val="en-US"/>
        </w:rPr>
        <w:t>The AIMLE Server requests one or more pre-trained ML models which can be used for transfer learning for the target ML task. The ML repository identifies the base ML model as a pre-trained ML model that can be mapped to the target ML task and sends information on the models</w:t>
      </w:r>
      <w:r>
        <w:rPr>
          <w:lang w:val="en-US"/>
        </w:rPr>
        <w:t xml:space="preserve"> to AIMLE server</w:t>
      </w:r>
      <w:r w:rsidRPr="00C4408F">
        <w:rPr>
          <w:lang w:val="en-US"/>
        </w:rPr>
        <w:t xml:space="preserve"> which are candidate as pre-trained models available for the target task. </w:t>
      </w:r>
    </w:p>
    <w:p w14:paraId="5F7392AA" w14:textId="77777777" w:rsidR="00B23C92" w:rsidRDefault="00B23C92" w:rsidP="00B23C92">
      <w:pPr>
        <w:pStyle w:val="B1"/>
      </w:pPr>
      <w:r>
        <w:rPr>
          <w:lang w:val="en-US"/>
        </w:rPr>
        <w:t>4.</w:t>
      </w:r>
      <w:r>
        <w:rPr>
          <w:lang w:val="en-US"/>
        </w:rPr>
        <w:tab/>
        <w:t xml:space="preserve">The AIMLE Server sends </w:t>
      </w:r>
      <w:r>
        <w:t xml:space="preserve">a UE transfer learning model selection assistance response to the AIMLE client which includes information on the ML models </w:t>
      </w:r>
      <w:r w:rsidRPr="00C4408F">
        <w:rPr>
          <w:lang w:val="en-US"/>
        </w:rPr>
        <w:t xml:space="preserve">which are candidate as pre-trained models available for the target </w:t>
      </w:r>
      <w:r>
        <w:rPr>
          <w:lang w:val="en-US"/>
        </w:rPr>
        <w:t xml:space="preserve">UE ML </w:t>
      </w:r>
      <w:r w:rsidRPr="00C4408F">
        <w:rPr>
          <w:lang w:val="en-US"/>
        </w:rPr>
        <w:t xml:space="preserve">task. </w:t>
      </w:r>
      <w:r>
        <w:t>Such models may be pre-trained for an ADAES analytics task (e.g., VAL server performance analytics) and are applicable to be used for the VAL UE analytics task (e.g. VAL session performance analytics).</w:t>
      </w:r>
    </w:p>
    <w:p w14:paraId="6FCE74D2" w14:textId="77777777" w:rsidR="00B23C92" w:rsidRDefault="00B23C92" w:rsidP="00B23C92">
      <w:pPr>
        <w:pStyle w:val="B1"/>
        <w:rPr>
          <w:lang w:val="en-US"/>
        </w:rPr>
      </w:pPr>
      <w:r>
        <w:rPr>
          <w:lang w:val="en-US"/>
        </w:rPr>
        <w:t>5.</w:t>
      </w:r>
      <w:r>
        <w:rPr>
          <w:lang w:val="en-US"/>
        </w:rPr>
        <w:tab/>
        <w:t>The AIMLE client evaluates whether the pre-trained models are applicable to the target ML task. Based on the evaluation, the AIMLE client selects a base model to be used as pre-trained model for the ML task.</w:t>
      </w:r>
    </w:p>
    <w:p w14:paraId="5E64A029" w14:textId="016FDA6E" w:rsidR="00B23C92" w:rsidRDefault="00B23C92" w:rsidP="00B23C92">
      <w:pPr>
        <w:pStyle w:val="B1"/>
        <w:rPr>
          <w:lang w:val="en-US"/>
        </w:rPr>
      </w:pPr>
      <w:r>
        <w:rPr>
          <w:lang w:val="en-US"/>
        </w:rPr>
        <w:t>6.</w:t>
      </w:r>
      <w:r>
        <w:rPr>
          <w:lang w:val="en-US"/>
        </w:rPr>
        <w:tab/>
        <w:t>Based on the selected pre-trained model information, the AIMLE client retrieves the selected ML model using the procedure as in clause</w:t>
      </w:r>
      <w:r w:rsidR="00D6588B">
        <w:rPr>
          <w:lang w:val="en-US"/>
        </w:rPr>
        <w:t> </w:t>
      </w:r>
      <w:r>
        <w:rPr>
          <w:lang w:val="en-US"/>
        </w:rPr>
        <w:t xml:space="preserve">8.2.2. </w:t>
      </w:r>
    </w:p>
    <w:p w14:paraId="5561391B" w14:textId="5D506AC7" w:rsidR="00B23C92" w:rsidRDefault="00B23C92" w:rsidP="00B23C92">
      <w:pPr>
        <w:pStyle w:val="Heading3"/>
        <w:rPr>
          <w:lang w:val="en-IN"/>
        </w:rPr>
      </w:pPr>
      <w:bookmarkStart w:id="474" w:name="_Toc218864246"/>
      <w:r>
        <w:rPr>
          <w:rFonts w:eastAsia="SimSun"/>
          <w:lang w:val="en-US" w:eastAsia="zh-CN"/>
        </w:rPr>
        <w:lastRenderedPageBreak/>
        <w:t>8</w:t>
      </w:r>
      <w:r>
        <w:rPr>
          <w:lang w:val="en-IN"/>
        </w:rPr>
        <w:t>.16.</w:t>
      </w:r>
      <w:r>
        <w:rPr>
          <w:rFonts w:eastAsia="SimSun"/>
          <w:lang w:val="en-US" w:eastAsia="zh-CN"/>
        </w:rPr>
        <w:t>4</w:t>
      </w:r>
      <w:r>
        <w:rPr>
          <w:lang w:val="en-IN"/>
        </w:rPr>
        <w:tab/>
        <w:t>Information flows</w:t>
      </w:r>
      <w:bookmarkEnd w:id="474"/>
    </w:p>
    <w:p w14:paraId="0DD8B673" w14:textId="24BC7402" w:rsidR="00B23C92" w:rsidRDefault="00B23C92" w:rsidP="00B23C92">
      <w:pPr>
        <w:pStyle w:val="Heading4"/>
      </w:pPr>
      <w:bookmarkStart w:id="475" w:name="_Toc218864247"/>
      <w:r>
        <w:t>8.16.4.1</w:t>
      </w:r>
      <w:r>
        <w:tab/>
        <w:t>Transfer learning model selection assistance</w:t>
      </w:r>
      <w:r>
        <w:rPr>
          <w:rFonts w:eastAsia="SimSun"/>
        </w:rPr>
        <w:t xml:space="preserve"> request</w:t>
      </w:r>
      <w:bookmarkEnd w:id="475"/>
    </w:p>
    <w:p w14:paraId="4DDC13FF" w14:textId="589653D9" w:rsidR="00B23C92" w:rsidRDefault="00B23C92" w:rsidP="00B23C92">
      <w:pPr>
        <w:rPr>
          <w:b/>
          <w:lang w:val="en-US"/>
        </w:rPr>
      </w:pPr>
      <w:r>
        <w:rPr>
          <w:lang w:val="en-US"/>
        </w:rPr>
        <w:t xml:space="preserve">Table 8.16.4.1-1 shows the request sent by the VAL server to AIMLE server for the server-triggered </w:t>
      </w:r>
      <w:r>
        <w:t>transfer learning support</w:t>
      </w:r>
      <w:r>
        <w:rPr>
          <w:rFonts w:eastAsia="SimSun"/>
        </w:rPr>
        <w:t xml:space="preserve"> </w:t>
      </w:r>
      <w:r>
        <w:rPr>
          <w:lang w:val="en-US"/>
        </w:rPr>
        <w:t>procedure.</w:t>
      </w:r>
    </w:p>
    <w:p w14:paraId="0EF7FCA6" w14:textId="78701019" w:rsidR="00B23C92" w:rsidRDefault="00B23C92" w:rsidP="00B23C92">
      <w:pPr>
        <w:pStyle w:val="TH"/>
      </w:pPr>
      <w:r>
        <w:t>Table 8.16.4.1-1: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02F17BC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AA42C11"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73B781E"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F7BFEF9" w14:textId="77777777" w:rsidR="00B23C92" w:rsidRDefault="00B23C92" w:rsidP="0063309F">
            <w:pPr>
              <w:pStyle w:val="TAH"/>
              <w:rPr>
                <w:lang w:eastAsia="en-IN"/>
              </w:rPr>
            </w:pPr>
            <w:r>
              <w:rPr>
                <w:lang w:eastAsia="en-IN"/>
              </w:rPr>
              <w:t>Description</w:t>
            </w:r>
          </w:p>
        </w:tc>
      </w:tr>
      <w:tr w:rsidR="00B23C92" w14:paraId="74B2648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525B180" w14:textId="77777777" w:rsidR="00B23C92" w:rsidRDefault="00B23C92" w:rsidP="0063309F">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12171DD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BDFD31B" w14:textId="77777777" w:rsidR="00B23C92" w:rsidRDefault="00B23C92" w:rsidP="0063309F">
            <w:pPr>
              <w:pStyle w:val="TAL"/>
              <w:rPr>
                <w:lang w:eastAsia="zh-CN"/>
              </w:rPr>
            </w:pPr>
            <w:r>
              <w:rPr>
                <w:lang w:eastAsia="zh-CN"/>
              </w:rPr>
              <w:t>Identity of the VAL server performing the request.</w:t>
            </w:r>
          </w:p>
        </w:tc>
      </w:tr>
      <w:tr w:rsidR="00B23C92" w14:paraId="7C69E8D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AC7433A"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496B08DF"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A403625" w14:textId="77777777" w:rsidR="00B23C92" w:rsidRDefault="00B23C92" w:rsidP="0063309F">
            <w:pPr>
              <w:pStyle w:val="TAL"/>
              <w:rPr>
                <w:lang w:eastAsia="zh-CN"/>
              </w:rPr>
            </w:pPr>
            <w:r>
              <w:rPr>
                <w:lang w:eastAsia="zh-CN"/>
              </w:rPr>
              <w:t>The identity of the VAL service for which the request applies.</w:t>
            </w:r>
          </w:p>
        </w:tc>
      </w:tr>
      <w:tr w:rsidR="00B23C92" w14:paraId="1723ECE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616007C"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151D4514" w14:textId="77777777" w:rsidR="00B23C92" w:rsidRDefault="00B23C92" w:rsidP="0063309F">
            <w:pPr>
              <w:pStyle w:val="TAC"/>
              <w:rPr>
                <w:lang w:eastAsia="zh-CN"/>
              </w:rPr>
            </w:pPr>
            <w:r>
              <w:rPr>
                <w:lang w:eastAsia="zh-CN"/>
              </w:rPr>
              <w:t>O</w:t>
            </w:r>
          </w:p>
          <w:p w14:paraId="1EEFD44E"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B0651D"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07CCD4BD"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43BB45"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39743B1B" w14:textId="77777777" w:rsidR="00B23C92" w:rsidRDefault="00B23C92" w:rsidP="0063309F">
            <w:pPr>
              <w:pStyle w:val="TAC"/>
              <w:rPr>
                <w:lang w:eastAsia="zh-CN"/>
              </w:rPr>
            </w:pPr>
            <w:r>
              <w:rPr>
                <w:lang w:eastAsia="zh-CN"/>
              </w:rPr>
              <w:t xml:space="preserve">O </w:t>
            </w:r>
          </w:p>
          <w:p w14:paraId="3B0C4A0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1800857" w14:textId="77777777" w:rsidR="00B23C92" w:rsidRDefault="00B23C92" w:rsidP="0063309F">
            <w:pPr>
              <w:pStyle w:val="TAL"/>
              <w:rPr>
                <w:lang w:eastAsia="en-IN"/>
              </w:rPr>
            </w:pPr>
            <w:r>
              <w:rPr>
                <w:lang w:eastAsia="zh-CN"/>
              </w:rPr>
              <w:t>The ADAES analytics ID (as specified in TS 23.436) for which the transfer learning is to be used, in case when transfer learning is used per analytics task.</w:t>
            </w:r>
          </w:p>
        </w:tc>
      </w:tr>
      <w:tr w:rsidR="00B23C92" w14:paraId="46606DF1"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0A160C"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15FCBDD4" w14:textId="77777777" w:rsidR="00B23C92" w:rsidRDefault="00B23C92" w:rsidP="0063309F">
            <w:pPr>
              <w:pStyle w:val="TAC"/>
              <w:rPr>
                <w:lang w:eastAsia="zh-CN"/>
              </w:rPr>
            </w:pPr>
            <w:r>
              <w:rPr>
                <w:lang w:eastAsia="zh-CN"/>
              </w:rPr>
              <w:t xml:space="preserve">O </w:t>
            </w:r>
          </w:p>
          <w:p w14:paraId="1C0B1DF9"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71899685" w14:textId="77777777" w:rsidR="00B23C92" w:rsidRDefault="00B23C92" w:rsidP="0063309F">
            <w:pPr>
              <w:pStyle w:val="TAL"/>
              <w:rPr>
                <w:lang w:eastAsia="zh-CN"/>
              </w:rPr>
            </w:pPr>
            <w:r>
              <w:rPr>
                <w:lang w:eastAsia="zh-CN"/>
              </w:rPr>
              <w:t>The ML model profile for which the transfer learning is to be used.</w:t>
            </w:r>
          </w:p>
        </w:tc>
      </w:tr>
      <w:tr w:rsidR="00B23C92" w14:paraId="78170430"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C6699AD"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53AD09FB" w14:textId="173DD06A"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064C670"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251D91E1" w14:textId="60E59460"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7A721A62" w14:textId="31519A2B"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066B23E8" w14:textId="1C68F458"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74D29F6" w14:textId="20BF166F"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64FA26D" w14:textId="41A09C10"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03C7A63F"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2608A86A"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4E71FC98" w14:textId="79E341C9"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5F42F4F"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1CAE872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D416960" w14:textId="77777777" w:rsidR="00B23C92" w:rsidRDefault="00B23C92" w:rsidP="0063309F">
            <w:pPr>
              <w:pStyle w:val="TAL"/>
              <w:rPr>
                <w:lang w:eastAsia="zh-CN"/>
              </w:rPr>
            </w:pPr>
            <w:r>
              <w:rPr>
                <w:lang w:eastAsia="zh-CN"/>
              </w:rPr>
              <w:t>List of VAL UE IDs</w:t>
            </w:r>
          </w:p>
        </w:tc>
        <w:tc>
          <w:tcPr>
            <w:tcW w:w="1440" w:type="dxa"/>
            <w:tcBorders>
              <w:top w:val="single" w:sz="4" w:space="0" w:color="000000"/>
              <w:left w:val="single" w:sz="4" w:space="0" w:color="000000"/>
              <w:bottom w:val="single" w:sz="4" w:space="0" w:color="000000"/>
              <w:right w:val="nil"/>
            </w:tcBorders>
            <w:hideMark/>
          </w:tcPr>
          <w:p w14:paraId="71743AF9"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3075E04" w14:textId="77777777" w:rsidR="00B23C92" w:rsidRDefault="00B23C92" w:rsidP="0063309F">
            <w:pPr>
              <w:pStyle w:val="TAL"/>
              <w:rPr>
                <w:lang w:eastAsia="en-IN"/>
              </w:rPr>
            </w:pPr>
            <w:r>
              <w:rPr>
                <w:lang w:eastAsia="en-IN"/>
              </w:rPr>
              <w:t>List of VAL UEs associated with the ML model task</w:t>
            </w:r>
          </w:p>
        </w:tc>
      </w:tr>
      <w:tr w:rsidR="00B23C92" w14:paraId="5D63EA80" w14:textId="77777777" w:rsidTr="0063309F">
        <w:trPr>
          <w:jc w:val="center"/>
        </w:trPr>
        <w:tc>
          <w:tcPr>
            <w:tcW w:w="2880" w:type="dxa"/>
            <w:tcBorders>
              <w:top w:val="single" w:sz="4" w:space="0" w:color="000000"/>
              <w:left w:val="single" w:sz="4" w:space="0" w:color="000000"/>
              <w:bottom w:val="single" w:sz="4" w:space="0" w:color="000000"/>
              <w:right w:val="nil"/>
            </w:tcBorders>
          </w:tcPr>
          <w:p w14:paraId="6E840336"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597C2E38"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060113"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67129B64"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D281DF8" w14:textId="77777777" w:rsidR="00B23C92" w:rsidRDefault="00B23C92" w:rsidP="0063309F">
            <w:pPr>
              <w:pStyle w:val="TAL"/>
              <w:rPr>
                <w:lang w:eastAsia="zh-CN"/>
              </w:rPr>
            </w:pPr>
            <w:r>
              <w:rPr>
                <w:lang w:eastAsia="zh-CN"/>
              </w:rPr>
              <w:t>NOTE: At least one of these IE shall be present.</w:t>
            </w:r>
          </w:p>
        </w:tc>
      </w:tr>
    </w:tbl>
    <w:p w14:paraId="4FE04589" w14:textId="77777777" w:rsidR="00B23C92" w:rsidRDefault="00B23C92" w:rsidP="004917FA"/>
    <w:p w14:paraId="69D87C6C" w14:textId="4C74BCD5" w:rsidR="00B23C92" w:rsidRPr="00E22654" w:rsidRDefault="00B23C92" w:rsidP="00B23C92">
      <w:pPr>
        <w:pStyle w:val="Heading4"/>
      </w:pPr>
      <w:bookmarkStart w:id="476" w:name="_Toc218864248"/>
      <w:r>
        <w:t>8.16.4.2</w:t>
      </w:r>
      <w:r>
        <w:tab/>
        <w:t>Transfer learning model selection assistance</w:t>
      </w:r>
      <w:r>
        <w:rPr>
          <w:rFonts w:eastAsia="SimSun"/>
        </w:rPr>
        <w:t xml:space="preserve"> response</w:t>
      </w:r>
      <w:bookmarkEnd w:id="476"/>
    </w:p>
    <w:p w14:paraId="312A2B67" w14:textId="5662140B" w:rsidR="00B23C92" w:rsidRDefault="00B23C92" w:rsidP="00B23C92">
      <w:pPr>
        <w:rPr>
          <w:b/>
          <w:lang w:val="en-US"/>
        </w:rPr>
      </w:pPr>
      <w:r>
        <w:rPr>
          <w:lang w:val="en-US"/>
        </w:rPr>
        <w:t xml:space="preserve">Table 8.16.4.2-1 shows the response sent by the AIMLE server to the VAL server for the server-triggered </w:t>
      </w:r>
      <w:r>
        <w:t>transfer learning support</w:t>
      </w:r>
      <w:r>
        <w:rPr>
          <w:rFonts w:eastAsia="SimSun"/>
        </w:rPr>
        <w:t xml:space="preserve"> </w:t>
      </w:r>
      <w:r>
        <w:rPr>
          <w:lang w:val="en-US"/>
        </w:rPr>
        <w:t>procedure.</w:t>
      </w:r>
    </w:p>
    <w:p w14:paraId="39CFE509" w14:textId="7EDFE5D2" w:rsidR="00B23C92" w:rsidRDefault="00B23C92" w:rsidP="00B23C92">
      <w:pPr>
        <w:pStyle w:val="TH"/>
      </w:pPr>
      <w:r>
        <w:t>Table 8.16.4.2-1: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35C50D75"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7926335"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F4D965"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44DC52" w14:textId="77777777" w:rsidR="00B23C92" w:rsidRDefault="00B23C92" w:rsidP="0063309F">
            <w:pPr>
              <w:pStyle w:val="TAH"/>
              <w:rPr>
                <w:lang w:eastAsia="en-IN"/>
              </w:rPr>
            </w:pPr>
            <w:r>
              <w:rPr>
                <w:lang w:eastAsia="en-IN"/>
              </w:rPr>
              <w:t>Description</w:t>
            </w:r>
          </w:p>
        </w:tc>
      </w:tr>
      <w:tr w:rsidR="00B23C92" w14:paraId="291E14C5" w14:textId="77777777" w:rsidTr="0063309F">
        <w:trPr>
          <w:jc w:val="center"/>
        </w:trPr>
        <w:tc>
          <w:tcPr>
            <w:tcW w:w="2880" w:type="dxa"/>
            <w:tcBorders>
              <w:top w:val="single" w:sz="4" w:space="0" w:color="000000"/>
              <w:left w:val="single" w:sz="4" w:space="0" w:color="000000"/>
              <w:bottom w:val="single" w:sz="4" w:space="0" w:color="000000"/>
              <w:right w:val="nil"/>
            </w:tcBorders>
          </w:tcPr>
          <w:p w14:paraId="63A208E9"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5A3CB074" w14:textId="77777777" w:rsidR="00B23C92" w:rsidRDefault="00B23C92" w:rsidP="0063309F">
            <w:pPr>
              <w:pStyle w:val="TAC"/>
              <w:rPr>
                <w:lang w:eastAsia="zh-CN"/>
              </w:rPr>
            </w:pPr>
            <w:r>
              <w:rPr>
                <w:lang w:eastAsia="zh-CN"/>
              </w:rPr>
              <w:t>O</w:t>
            </w:r>
          </w:p>
          <w:p w14:paraId="654A3BD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6BE77270" w14:textId="77777777" w:rsidR="00B23C92" w:rsidRDefault="00B23C92" w:rsidP="0063309F">
            <w:pPr>
              <w:pStyle w:val="TAL"/>
              <w:rPr>
                <w:lang w:eastAsia="zh-CN"/>
              </w:rPr>
            </w:pPr>
            <w:r>
              <w:rPr>
                <w:lang w:eastAsia="zh-CN"/>
              </w:rPr>
              <w:t>Indicates that the transfer learning model selection assistance request was successful.</w:t>
            </w:r>
          </w:p>
        </w:tc>
      </w:tr>
      <w:tr w:rsidR="00B23C92" w14:paraId="21AFCBB6"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0F9A91" w14:textId="7065A5B3" w:rsidR="00B23C92" w:rsidRDefault="00B23C92" w:rsidP="0063309F">
            <w:pPr>
              <w:pStyle w:val="TAL"/>
              <w:rPr>
                <w:lang w:eastAsia="zh-CN"/>
              </w:rPr>
            </w:pPr>
            <w:r>
              <w:rPr>
                <w:lang w:eastAsia="zh-CN"/>
              </w:rPr>
              <w:t xml:space="preserve">&gt; </w:t>
            </w:r>
            <w:r w:rsidR="001E0B9A" w:rsidRPr="001E0B9A">
              <w:rPr>
                <w:lang w:eastAsia="zh-CN"/>
              </w:rPr>
              <w:t xml:space="preserve">List of </w:t>
            </w:r>
            <w:r>
              <w:rPr>
                <w:lang w:eastAsia="zh-CN"/>
              </w:rPr>
              <w:t>ML models</w:t>
            </w:r>
          </w:p>
        </w:tc>
        <w:tc>
          <w:tcPr>
            <w:tcW w:w="1440" w:type="dxa"/>
            <w:tcBorders>
              <w:top w:val="single" w:sz="4" w:space="0" w:color="000000"/>
              <w:left w:val="single" w:sz="4" w:space="0" w:color="000000"/>
              <w:bottom w:val="single" w:sz="4" w:space="0" w:color="000000"/>
              <w:right w:val="nil"/>
            </w:tcBorders>
          </w:tcPr>
          <w:p w14:paraId="2BA96DB7"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E2D270" w14:textId="0692B9BE" w:rsidR="00B23C92" w:rsidRDefault="001E0B9A" w:rsidP="0063309F">
            <w:pPr>
              <w:pStyle w:val="TAL"/>
              <w:rPr>
                <w:lang w:eastAsia="zh-CN"/>
              </w:rPr>
            </w:pPr>
            <w:r>
              <w:rPr>
                <w:lang w:eastAsia="zh-CN"/>
              </w:rPr>
              <w:t xml:space="preserve">List of </w:t>
            </w:r>
            <w:r w:rsidR="00B23C92">
              <w:rPr>
                <w:lang w:eastAsia="zh-CN"/>
              </w:rPr>
              <w:t>ML models selected by AIMLE server for training as candidate pre-trained model.</w:t>
            </w:r>
          </w:p>
        </w:tc>
      </w:tr>
      <w:tr w:rsidR="00B23C92" w14:paraId="0E511E2B" w14:textId="77777777" w:rsidTr="0063309F">
        <w:trPr>
          <w:jc w:val="center"/>
        </w:trPr>
        <w:tc>
          <w:tcPr>
            <w:tcW w:w="2880" w:type="dxa"/>
            <w:tcBorders>
              <w:top w:val="single" w:sz="4" w:space="0" w:color="000000"/>
              <w:left w:val="single" w:sz="4" w:space="0" w:color="000000"/>
              <w:bottom w:val="single" w:sz="4" w:space="0" w:color="000000"/>
              <w:right w:val="nil"/>
            </w:tcBorders>
          </w:tcPr>
          <w:p w14:paraId="7026C15B" w14:textId="77777777" w:rsidR="00B23C92" w:rsidRDefault="00B23C92" w:rsidP="0063309F">
            <w:pPr>
              <w:pStyle w:val="TAL"/>
              <w:rPr>
                <w:lang w:eastAsia="zh-CN"/>
              </w:rPr>
            </w:pPr>
            <w:r>
              <w:rPr>
                <w:lang w:eastAsia="zh-CN"/>
              </w:rPr>
              <w:t>&gt;&gt; ML repository identifier and address</w:t>
            </w:r>
          </w:p>
        </w:tc>
        <w:tc>
          <w:tcPr>
            <w:tcW w:w="1440" w:type="dxa"/>
            <w:tcBorders>
              <w:top w:val="single" w:sz="4" w:space="0" w:color="000000"/>
              <w:left w:val="single" w:sz="4" w:space="0" w:color="000000"/>
              <w:bottom w:val="single" w:sz="4" w:space="0" w:color="000000"/>
              <w:right w:val="nil"/>
            </w:tcBorders>
          </w:tcPr>
          <w:p w14:paraId="19D4C1C3"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1A1981" w14:textId="77777777" w:rsidR="00B23C92" w:rsidRDefault="00B23C92" w:rsidP="0063309F">
            <w:pPr>
              <w:pStyle w:val="TAL"/>
              <w:rPr>
                <w:lang w:eastAsia="zh-CN"/>
              </w:rPr>
            </w:pPr>
            <w:r>
              <w:rPr>
                <w:lang w:eastAsia="zh-CN"/>
              </w:rPr>
              <w:t>Provides the ID and address of the ML repository which stores the pre-trained ML model selected by AIMLE server for training as pre-trained model.</w:t>
            </w:r>
          </w:p>
        </w:tc>
      </w:tr>
      <w:tr w:rsidR="00B23C92" w14:paraId="3AA484C9" w14:textId="77777777" w:rsidTr="0063309F">
        <w:trPr>
          <w:jc w:val="center"/>
        </w:trPr>
        <w:tc>
          <w:tcPr>
            <w:tcW w:w="2880" w:type="dxa"/>
            <w:tcBorders>
              <w:top w:val="single" w:sz="4" w:space="0" w:color="000000"/>
              <w:left w:val="single" w:sz="4" w:space="0" w:color="000000"/>
              <w:bottom w:val="single" w:sz="4" w:space="0" w:color="000000"/>
              <w:right w:val="nil"/>
            </w:tcBorders>
          </w:tcPr>
          <w:p w14:paraId="58FF02DB"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A1D5DFB"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3AB3887" w14:textId="45EC6F49" w:rsidR="00B23C92" w:rsidRDefault="00B23C92" w:rsidP="0063309F">
            <w:pPr>
              <w:pStyle w:val="TAL"/>
              <w:rPr>
                <w:lang w:eastAsia="zh-CN"/>
              </w:rPr>
            </w:pPr>
            <w:r>
              <w:rPr>
                <w:lang w:eastAsia="zh-CN"/>
              </w:rPr>
              <w:t xml:space="preserve">Information on the selected model, </w:t>
            </w:r>
            <w:r w:rsidR="001E0B9A">
              <w:rPr>
                <w:lang w:eastAsia="de-DE"/>
              </w:rPr>
              <w:t xml:space="preserve">specified </w:t>
            </w:r>
            <w:r w:rsidR="001E0B9A">
              <w:rPr>
                <w:lang w:eastAsia="zh-CN"/>
              </w:rPr>
              <w:t xml:space="preserve">in </w:t>
            </w:r>
            <w:r w:rsidR="001E0B9A" w:rsidRPr="008273A9">
              <w:rPr>
                <w:lang w:eastAsia="zh-CN"/>
              </w:rPr>
              <w:t>Table 8.11.4.1-2</w:t>
            </w:r>
            <w:r>
              <w:rPr>
                <w:lang w:eastAsia="zh-CN"/>
              </w:rPr>
              <w:t>.</w:t>
            </w:r>
          </w:p>
        </w:tc>
      </w:tr>
      <w:tr w:rsidR="00B23C92" w14:paraId="280C7FEB" w14:textId="77777777" w:rsidTr="0063309F">
        <w:trPr>
          <w:jc w:val="center"/>
        </w:trPr>
        <w:tc>
          <w:tcPr>
            <w:tcW w:w="2880" w:type="dxa"/>
            <w:tcBorders>
              <w:top w:val="single" w:sz="4" w:space="0" w:color="000000"/>
              <w:left w:val="single" w:sz="4" w:space="0" w:color="000000"/>
              <w:bottom w:val="single" w:sz="4" w:space="0" w:color="000000"/>
              <w:right w:val="nil"/>
            </w:tcBorders>
          </w:tcPr>
          <w:p w14:paraId="5486E284"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5ACD77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D1DCB2" w14:textId="77777777" w:rsidR="00B23C92" w:rsidRDefault="00B23C92" w:rsidP="0063309F">
            <w:pPr>
              <w:pStyle w:val="TAL"/>
              <w:rPr>
                <w:lang w:eastAsia="zh-CN"/>
              </w:rPr>
            </w:pPr>
            <w:r>
              <w:rPr>
                <w:lang w:eastAsia="zh-CN"/>
              </w:rPr>
              <w:t>If requested, a rating parameter for the ML model to serve as pre-trained. Such rating can be based on the ML task similarity score e.g. based on the feature.</w:t>
            </w:r>
          </w:p>
        </w:tc>
      </w:tr>
      <w:tr w:rsidR="00B23C92" w14:paraId="4C99970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2941964"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069EBB97" w14:textId="77777777" w:rsidR="00B23C92" w:rsidRDefault="00B23C92" w:rsidP="0063309F">
            <w:pPr>
              <w:pStyle w:val="TAC"/>
              <w:rPr>
                <w:lang w:eastAsia="zh-CN"/>
              </w:rPr>
            </w:pPr>
            <w:r>
              <w:rPr>
                <w:lang w:eastAsia="zh-CN"/>
              </w:rPr>
              <w:t>O</w:t>
            </w:r>
          </w:p>
          <w:p w14:paraId="128F546C"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FA65F0F" w14:textId="77777777" w:rsidR="00B23C92" w:rsidRDefault="00B23C92" w:rsidP="0063309F">
            <w:pPr>
              <w:pStyle w:val="TAL"/>
              <w:rPr>
                <w:lang w:eastAsia="zh-CN"/>
              </w:rPr>
            </w:pPr>
            <w:r>
              <w:rPr>
                <w:lang w:eastAsia="zh-CN"/>
              </w:rPr>
              <w:t>Indicates that the transfer learning model selection assistance request was failure.</w:t>
            </w:r>
          </w:p>
        </w:tc>
      </w:tr>
      <w:tr w:rsidR="00B23C92" w14:paraId="0B7028A8" w14:textId="77777777" w:rsidTr="0063309F">
        <w:trPr>
          <w:jc w:val="center"/>
        </w:trPr>
        <w:tc>
          <w:tcPr>
            <w:tcW w:w="2880" w:type="dxa"/>
            <w:tcBorders>
              <w:top w:val="single" w:sz="4" w:space="0" w:color="000000"/>
              <w:left w:val="single" w:sz="4" w:space="0" w:color="000000"/>
              <w:bottom w:val="single" w:sz="4" w:space="0" w:color="000000"/>
              <w:right w:val="nil"/>
            </w:tcBorders>
          </w:tcPr>
          <w:p w14:paraId="3B42EDAC"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11A4BBA6"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BF92D0" w14:textId="77777777" w:rsidR="00B23C92" w:rsidRDefault="00B23C92" w:rsidP="0063309F">
            <w:pPr>
              <w:pStyle w:val="TAL"/>
              <w:rPr>
                <w:lang w:eastAsia="zh-CN"/>
              </w:rPr>
            </w:pPr>
            <w:r>
              <w:rPr>
                <w:lang w:eastAsia="zh-CN"/>
              </w:rPr>
              <w:t>Reason for the failure.</w:t>
            </w:r>
          </w:p>
        </w:tc>
      </w:tr>
      <w:tr w:rsidR="00B23C92" w14:paraId="37BA14E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D46881" w14:textId="1A762561" w:rsidR="00B23C92" w:rsidRDefault="00B23C92" w:rsidP="0063309F">
            <w:pPr>
              <w:pStyle w:val="TAL"/>
              <w:rPr>
                <w:lang w:eastAsia="zh-CN"/>
              </w:rPr>
            </w:pPr>
            <w:r>
              <w:rPr>
                <w:lang w:eastAsia="zh-CN"/>
              </w:rPr>
              <w:t xml:space="preserve">NOTE: </w:t>
            </w:r>
            <w:r w:rsidR="001E0B9A">
              <w:rPr>
                <w:lang w:eastAsia="zh-CN"/>
              </w:rPr>
              <w:t xml:space="preserve">Only </w:t>
            </w:r>
            <w:r>
              <w:rPr>
                <w:lang w:eastAsia="zh-CN"/>
              </w:rPr>
              <w:t>one of these information elements shall be present</w:t>
            </w:r>
          </w:p>
        </w:tc>
      </w:tr>
    </w:tbl>
    <w:p w14:paraId="78C094F1" w14:textId="77777777" w:rsidR="00B23C92" w:rsidRDefault="00B23C92" w:rsidP="004917FA"/>
    <w:p w14:paraId="0F1ED624" w14:textId="7EF0E560" w:rsidR="00B23C92" w:rsidRDefault="00B23C92" w:rsidP="00B23C92">
      <w:pPr>
        <w:pStyle w:val="Heading4"/>
      </w:pPr>
      <w:bookmarkStart w:id="477" w:name="_Toc218864249"/>
      <w:r>
        <w:lastRenderedPageBreak/>
        <w:t>8.16.4.3</w:t>
      </w:r>
      <w:r>
        <w:tab/>
        <w:t>UE transfer learning model selection assistance</w:t>
      </w:r>
      <w:r>
        <w:rPr>
          <w:rFonts w:eastAsia="SimSun"/>
        </w:rPr>
        <w:t xml:space="preserve"> request</w:t>
      </w:r>
      <w:bookmarkEnd w:id="477"/>
    </w:p>
    <w:p w14:paraId="2D09EED5" w14:textId="2DC5D55A" w:rsidR="00B23C92" w:rsidRDefault="00B23C92" w:rsidP="00B23C92">
      <w:pPr>
        <w:rPr>
          <w:b/>
          <w:lang w:val="en-US"/>
        </w:rPr>
      </w:pPr>
      <w:r>
        <w:rPr>
          <w:lang w:val="en-US"/>
        </w:rPr>
        <w:t xml:space="preserve">Table 8.16.4.3-1 shows the request sent by the AIMLE client to AIMLE server for the client-triggered </w:t>
      </w:r>
      <w:r>
        <w:t>transfer learning support</w:t>
      </w:r>
      <w:r>
        <w:rPr>
          <w:rFonts w:eastAsia="SimSun"/>
        </w:rPr>
        <w:t xml:space="preserve"> </w:t>
      </w:r>
      <w:r>
        <w:rPr>
          <w:lang w:val="en-US"/>
        </w:rPr>
        <w:t>procedure.</w:t>
      </w:r>
    </w:p>
    <w:p w14:paraId="711C2D5B" w14:textId="33717990" w:rsidR="00B23C92" w:rsidRDefault="00B23C92" w:rsidP="00B23C92">
      <w:pPr>
        <w:pStyle w:val="TH"/>
      </w:pPr>
      <w:r>
        <w:t>Table 8.16.4.3-1: UE transfer learning model selection assistance</w:t>
      </w:r>
      <w:r>
        <w:rPr>
          <w:rFonts w:eastAsia="SimSun"/>
        </w:rPr>
        <w:t xml:space="preserve"> </w:t>
      </w:r>
      <w:r>
        <w:t>request</w:t>
      </w:r>
    </w:p>
    <w:tbl>
      <w:tblPr>
        <w:tblW w:w="8640" w:type="dxa"/>
        <w:jc w:val="center"/>
        <w:tblLayout w:type="fixed"/>
        <w:tblLook w:val="04A0" w:firstRow="1" w:lastRow="0" w:firstColumn="1" w:lastColumn="0" w:noHBand="0" w:noVBand="1"/>
      </w:tblPr>
      <w:tblGrid>
        <w:gridCol w:w="2880"/>
        <w:gridCol w:w="1440"/>
        <w:gridCol w:w="4320"/>
      </w:tblGrid>
      <w:tr w:rsidR="00B23C92" w14:paraId="3B3EF60B"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104DCF0"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29CDE26"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030E0E" w14:textId="77777777" w:rsidR="00B23C92" w:rsidRDefault="00B23C92" w:rsidP="0063309F">
            <w:pPr>
              <w:pStyle w:val="TAH"/>
              <w:rPr>
                <w:lang w:eastAsia="en-IN"/>
              </w:rPr>
            </w:pPr>
            <w:r>
              <w:rPr>
                <w:lang w:eastAsia="en-IN"/>
              </w:rPr>
              <w:t>Description</w:t>
            </w:r>
          </w:p>
        </w:tc>
      </w:tr>
      <w:tr w:rsidR="00B23C92" w14:paraId="2130D212"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7971DE5B" w14:textId="77777777" w:rsidR="00B23C92" w:rsidRDefault="00B23C92" w:rsidP="0063309F">
            <w:pPr>
              <w:pStyle w:val="TAL"/>
              <w:rPr>
                <w:lang w:eastAsia="zh-CN"/>
              </w:rPr>
            </w:pPr>
            <w:r>
              <w:rPr>
                <w:lang w:eastAsia="zh-CN"/>
              </w:rPr>
              <w:t>VAL UE identity</w:t>
            </w:r>
          </w:p>
        </w:tc>
        <w:tc>
          <w:tcPr>
            <w:tcW w:w="1440" w:type="dxa"/>
            <w:tcBorders>
              <w:top w:val="single" w:sz="4" w:space="0" w:color="000000"/>
              <w:left w:val="single" w:sz="4" w:space="0" w:color="000000"/>
              <w:bottom w:val="single" w:sz="4" w:space="0" w:color="000000"/>
              <w:right w:val="nil"/>
            </w:tcBorders>
            <w:hideMark/>
          </w:tcPr>
          <w:p w14:paraId="206C4B83"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5999D34" w14:textId="77777777" w:rsidR="00B23C92" w:rsidRDefault="00B23C92" w:rsidP="0063309F">
            <w:pPr>
              <w:pStyle w:val="TAL"/>
              <w:rPr>
                <w:lang w:eastAsia="zh-CN"/>
              </w:rPr>
            </w:pPr>
            <w:r>
              <w:rPr>
                <w:lang w:eastAsia="zh-CN"/>
              </w:rPr>
              <w:t>Identity of the VAL UE (VAL client ID or AIMLE client ID) performing the request.</w:t>
            </w:r>
          </w:p>
        </w:tc>
      </w:tr>
      <w:tr w:rsidR="00B23C92" w14:paraId="7A906753"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68F7D1E1" w14:textId="77777777" w:rsidR="00B23C92" w:rsidRDefault="00B23C92" w:rsidP="0063309F">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063BA0AC"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88FAA98" w14:textId="77777777" w:rsidR="00B23C92" w:rsidRDefault="00B23C92" w:rsidP="0063309F">
            <w:pPr>
              <w:pStyle w:val="TAL"/>
              <w:rPr>
                <w:lang w:eastAsia="zh-CN"/>
              </w:rPr>
            </w:pPr>
            <w:r>
              <w:rPr>
                <w:lang w:eastAsia="zh-CN"/>
              </w:rPr>
              <w:t>The identity of the VAL service for which the request applies.</w:t>
            </w:r>
          </w:p>
        </w:tc>
      </w:tr>
      <w:tr w:rsidR="00B23C92" w14:paraId="230FA381"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10D8E0C1" w14:textId="77777777" w:rsidR="00B23C92" w:rsidRDefault="00B23C92" w:rsidP="0063309F">
            <w:pPr>
              <w:pStyle w:val="TAL"/>
              <w:rPr>
                <w:lang w:eastAsia="zh-CN"/>
              </w:rPr>
            </w:pPr>
            <w:r>
              <w:rPr>
                <w:lang w:eastAsia="zh-CN"/>
              </w:rPr>
              <w:t>ML task identity</w:t>
            </w:r>
          </w:p>
        </w:tc>
        <w:tc>
          <w:tcPr>
            <w:tcW w:w="1440" w:type="dxa"/>
            <w:tcBorders>
              <w:top w:val="single" w:sz="4" w:space="0" w:color="000000"/>
              <w:left w:val="single" w:sz="4" w:space="0" w:color="000000"/>
              <w:bottom w:val="single" w:sz="4" w:space="0" w:color="000000"/>
              <w:right w:val="nil"/>
            </w:tcBorders>
            <w:hideMark/>
          </w:tcPr>
          <w:p w14:paraId="6B32FA7E" w14:textId="77777777" w:rsidR="00B23C92" w:rsidRDefault="00B23C92" w:rsidP="0063309F">
            <w:pPr>
              <w:pStyle w:val="TAC"/>
              <w:rPr>
                <w:lang w:eastAsia="zh-CN"/>
              </w:rPr>
            </w:pPr>
            <w:r>
              <w:rPr>
                <w:lang w:eastAsia="zh-CN"/>
              </w:rPr>
              <w:t>O</w:t>
            </w:r>
          </w:p>
          <w:p w14:paraId="1DC09E53"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01869505" w14:textId="77777777" w:rsidR="00B23C92" w:rsidRDefault="00B23C92" w:rsidP="0063309F">
            <w:pPr>
              <w:pStyle w:val="TAL"/>
              <w:rPr>
                <w:lang w:eastAsia="zh-CN"/>
              </w:rPr>
            </w:pPr>
            <w:r>
              <w:rPr>
                <w:lang w:eastAsia="zh-CN"/>
              </w:rPr>
              <w:t xml:space="preserve">The ML task for which the transfer learning is to be used. </w:t>
            </w:r>
          </w:p>
        </w:tc>
      </w:tr>
      <w:tr w:rsidR="00B23C92" w14:paraId="3D03E782" w14:textId="77777777" w:rsidTr="0063309F">
        <w:trPr>
          <w:jc w:val="center"/>
        </w:trPr>
        <w:tc>
          <w:tcPr>
            <w:tcW w:w="2880" w:type="dxa"/>
            <w:tcBorders>
              <w:top w:val="single" w:sz="4" w:space="0" w:color="000000"/>
              <w:left w:val="single" w:sz="4" w:space="0" w:color="000000"/>
              <w:bottom w:val="single" w:sz="4" w:space="0" w:color="000000"/>
              <w:right w:val="nil"/>
            </w:tcBorders>
          </w:tcPr>
          <w:p w14:paraId="2A0058AB" w14:textId="77777777" w:rsidR="00B23C92" w:rsidRDefault="00B23C92" w:rsidP="0063309F">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tcPr>
          <w:p w14:paraId="6A565E10" w14:textId="77777777" w:rsidR="00B23C92" w:rsidRDefault="00B23C92" w:rsidP="0063309F">
            <w:pPr>
              <w:pStyle w:val="TAC"/>
              <w:rPr>
                <w:lang w:eastAsia="zh-CN"/>
              </w:rPr>
            </w:pPr>
            <w:r>
              <w:rPr>
                <w:lang w:eastAsia="zh-CN"/>
              </w:rPr>
              <w:t xml:space="preserve">O </w:t>
            </w:r>
          </w:p>
          <w:p w14:paraId="0E638E6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C59D317" w14:textId="4721ED02" w:rsidR="00B23C92" w:rsidRDefault="00B23C92" w:rsidP="0063309F">
            <w:pPr>
              <w:pStyle w:val="TAL"/>
              <w:rPr>
                <w:lang w:eastAsia="en-IN"/>
              </w:rPr>
            </w:pPr>
            <w:r>
              <w:rPr>
                <w:lang w:eastAsia="zh-CN"/>
              </w:rPr>
              <w:t xml:space="preserve">The ADAE analytics ID (as specified in </w:t>
            </w:r>
            <w:r w:rsidR="00D6588B">
              <w:rPr>
                <w:lang w:eastAsia="zh-CN"/>
              </w:rPr>
              <w:t>3GPP </w:t>
            </w:r>
            <w:r>
              <w:rPr>
                <w:lang w:eastAsia="zh-CN"/>
              </w:rPr>
              <w:t>TS</w:t>
            </w:r>
            <w:r w:rsidR="00D6588B">
              <w:rPr>
                <w:lang w:eastAsia="zh-CN"/>
              </w:rPr>
              <w:t> </w:t>
            </w:r>
            <w:r>
              <w:rPr>
                <w:lang w:eastAsia="zh-CN"/>
              </w:rPr>
              <w:t>23.436) for which the transfer learning is to be used, in case when transfer learning is used per UE analytics task.</w:t>
            </w:r>
          </w:p>
        </w:tc>
      </w:tr>
      <w:tr w:rsidR="00B23C92" w14:paraId="20480CE4" w14:textId="77777777" w:rsidTr="0063309F">
        <w:trPr>
          <w:jc w:val="center"/>
        </w:trPr>
        <w:tc>
          <w:tcPr>
            <w:tcW w:w="2880" w:type="dxa"/>
            <w:tcBorders>
              <w:top w:val="single" w:sz="4" w:space="0" w:color="000000"/>
              <w:left w:val="single" w:sz="4" w:space="0" w:color="000000"/>
              <w:bottom w:val="single" w:sz="4" w:space="0" w:color="000000"/>
              <w:right w:val="nil"/>
            </w:tcBorders>
          </w:tcPr>
          <w:p w14:paraId="59D52B02" w14:textId="77777777" w:rsidR="00B23C92" w:rsidRDefault="00B23C92" w:rsidP="0063309F">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61DFE230" w14:textId="77777777" w:rsidR="00B23C92" w:rsidRDefault="00B23C92" w:rsidP="0063309F">
            <w:pPr>
              <w:pStyle w:val="TAC"/>
              <w:rPr>
                <w:lang w:eastAsia="zh-CN"/>
              </w:rPr>
            </w:pPr>
            <w:r>
              <w:rPr>
                <w:lang w:eastAsia="zh-CN"/>
              </w:rPr>
              <w:t xml:space="preserve">O </w:t>
            </w:r>
          </w:p>
          <w:p w14:paraId="64F52BF1"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CA3BAF5" w14:textId="77777777" w:rsidR="00B23C92" w:rsidRDefault="00B23C92" w:rsidP="0063309F">
            <w:pPr>
              <w:pStyle w:val="TAL"/>
              <w:rPr>
                <w:lang w:eastAsia="zh-CN"/>
              </w:rPr>
            </w:pPr>
            <w:r>
              <w:rPr>
                <w:lang w:eastAsia="zh-CN"/>
              </w:rPr>
              <w:t>The ML model profile for which the transfer learning is to be used.</w:t>
            </w:r>
          </w:p>
        </w:tc>
      </w:tr>
      <w:tr w:rsidR="00B23C92" w14:paraId="561E2D86"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07235009" w14:textId="77777777" w:rsidR="00B23C92" w:rsidRDefault="00B23C92" w:rsidP="0063309F">
            <w:pPr>
              <w:pStyle w:val="TAL"/>
              <w:rPr>
                <w:lang w:eastAsia="zh-CN"/>
              </w:rPr>
            </w:pPr>
            <w:r>
              <w:rPr>
                <w:lang w:eastAsia="zh-CN"/>
              </w:rPr>
              <w:t>Transfer learning criteria</w:t>
            </w:r>
          </w:p>
        </w:tc>
        <w:tc>
          <w:tcPr>
            <w:tcW w:w="1440" w:type="dxa"/>
            <w:tcBorders>
              <w:top w:val="single" w:sz="4" w:space="0" w:color="000000"/>
              <w:left w:val="single" w:sz="4" w:space="0" w:color="000000"/>
              <w:bottom w:val="single" w:sz="4" w:space="0" w:color="000000"/>
              <w:right w:val="nil"/>
            </w:tcBorders>
            <w:hideMark/>
          </w:tcPr>
          <w:p w14:paraId="647EDE68" w14:textId="2F8C2EC6"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22729FF" w14:textId="77777777" w:rsidR="00B23C92" w:rsidRDefault="00B23C92" w:rsidP="0063309F">
            <w:pPr>
              <w:pStyle w:val="TAL"/>
              <w:rPr>
                <w:lang w:eastAsia="zh-CN"/>
              </w:rPr>
            </w:pPr>
            <w:r>
              <w:rPr>
                <w:lang w:eastAsia="zh-CN"/>
              </w:rPr>
              <w:t xml:space="preserve">The criteria </w:t>
            </w:r>
            <w:r w:rsidRPr="004C59E4">
              <w:rPr>
                <w:lang w:eastAsia="zh-CN"/>
              </w:rPr>
              <w:t xml:space="preserve">for identifying </w:t>
            </w:r>
            <w:r>
              <w:rPr>
                <w:lang w:eastAsia="zh-CN"/>
              </w:rPr>
              <w:t>and selecting one or more</w:t>
            </w:r>
            <w:r w:rsidRPr="004C59E4">
              <w:rPr>
                <w:lang w:eastAsia="zh-CN"/>
              </w:rPr>
              <w:t xml:space="preserve"> pre-trained ML model</w:t>
            </w:r>
            <w:r>
              <w:rPr>
                <w:lang w:eastAsia="zh-CN"/>
              </w:rPr>
              <w:t>s. Such criteria include:</w:t>
            </w:r>
          </w:p>
          <w:p w14:paraId="63832341" w14:textId="08166CA8" w:rsidR="00B23C92" w:rsidRDefault="00B23C92" w:rsidP="00B23C92">
            <w:pPr>
              <w:pStyle w:val="TAL"/>
              <w:numPr>
                <w:ilvl w:val="0"/>
                <w:numId w:val="47"/>
              </w:numPr>
              <w:rPr>
                <w:lang w:eastAsia="zh-CN"/>
              </w:rPr>
            </w:pPr>
            <w:r>
              <w:rPr>
                <w:lang w:eastAsia="zh-CN"/>
              </w:rPr>
              <w:t>the required feature(s) of a pre-trained model</w:t>
            </w:r>
            <w:r w:rsidR="00D6588B">
              <w:rPr>
                <w:lang w:eastAsia="zh-CN"/>
              </w:rPr>
              <w:t>.</w:t>
            </w:r>
          </w:p>
          <w:p w14:paraId="38EC6C20" w14:textId="220E2574" w:rsidR="00B23C92" w:rsidRDefault="00B23C92" w:rsidP="00B23C92">
            <w:pPr>
              <w:pStyle w:val="TAL"/>
              <w:numPr>
                <w:ilvl w:val="0"/>
                <w:numId w:val="47"/>
              </w:numPr>
              <w:rPr>
                <w:lang w:eastAsia="zh-CN"/>
              </w:rPr>
            </w:pPr>
            <w:r>
              <w:rPr>
                <w:lang w:eastAsia="zh-CN"/>
              </w:rPr>
              <w:t>training data requirements</w:t>
            </w:r>
            <w:r w:rsidR="00D6588B">
              <w:rPr>
                <w:lang w:eastAsia="zh-CN"/>
              </w:rPr>
              <w:t>.</w:t>
            </w:r>
          </w:p>
          <w:p w14:paraId="60FCD699" w14:textId="76318A79" w:rsidR="00B23C92" w:rsidRDefault="00B23C92" w:rsidP="00B23C92">
            <w:pPr>
              <w:pStyle w:val="TAL"/>
              <w:numPr>
                <w:ilvl w:val="0"/>
                <w:numId w:val="47"/>
              </w:numPr>
              <w:rPr>
                <w:lang w:eastAsia="zh-CN"/>
              </w:rPr>
            </w:pPr>
            <w:r>
              <w:rPr>
                <w:lang w:eastAsia="zh-CN"/>
              </w:rPr>
              <w:t>type of transfer learning</w:t>
            </w:r>
            <w:r w:rsidR="00D6588B">
              <w:rPr>
                <w:lang w:eastAsia="zh-CN"/>
              </w:rPr>
              <w:t>.</w:t>
            </w:r>
          </w:p>
          <w:p w14:paraId="5EC196A7" w14:textId="1C2627E9" w:rsidR="00B23C92" w:rsidRDefault="00B23C92" w:rsidP="00B23C92">
            <w:pPr>
              <w:pStyle w:val="TAL"/>
              <w:numPr>
                <w:ilvl w:val="0"/>
                <w:numId w:val="47"/>
              </w:numPr>
              <w:rPr>
                <w:lang w:eastAsia="zh-CN"/>
              </w:rPr>
            </w:pPr>
            <w:r>
              <w:rPr>
                <w:lang w:eastAsia="zh-CN"/>
              </w:rPr>
              <w:t>the</w:t>
            </w:r>
            <w:r w:rsidRPr="00C40EC9">
              <w:rPr>
                <w:lang w:eastAsia="zh-CN"/>
              </w:rPr>
              <w:t xml:space="preserve"> environment associated with the </w:t>
            </w:r>
            <w:r>
              <w:rPr>
                <w:lang w:eastAsia="zh-CN"/>
              </w:rPr>
              <w:t xml:space="preserve">target </w:t>
            </w:r>
            <w:r w:rsidRPr="00C40EC9">
              <w:rPr>
                <w:lang w:eastAsia="zh-CN"/>
              </w:rPr>
              <w:t>ML task</w:t>
            </w:r>
            <w:r w:rsidR="00D6588B">
              <w:rPr>
                <w:lang w:eastAsia="zh-CN"/>
              </w:rPr>
              <w:t>.</w:t>
            </w:r>
          </w:p>
          <w:p w14:paraId="43BD7429" w14:textId="680592AD" w:rsidR="00B23C92" w:rsidRDefault="00B23C92" w:rsidP="00B23C92">
            <w:pPr>
              <w:pStyle w:val="TAL"/>
              <w:numPr>
                <w:ilvl w:val="0"/>
                <w:numId w:val="47"/>
              </w:numPr>
              <w:rPr>
                <w:lang w:eastAsia="zh-CN"/>
              </w:rPr>
            </w:pPr>
            <w:r>
              <w:rPr>
                <w:lang w:eastAsia="zh-CN"/>
              </w:rPr>
              <w:t>permissions / restrictions for the pre-trained model</w:t>
            </w:r>
            <w:r w:rsidR="00D6588B">
              <w:rPr>
                <w:lang w:eastAsia="zh-CN"/>
              </w:rPr>
              <w:t>.</w:t>
            </w:r>
          </w:p>
        </w:tc>
      </w:tr>
      <w:tr w:rsidR="00B23C92" w14:paraId="4A11CF94"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5EC54558" w14:textId="77777777" w:rsidR="00B23C92" w:rsidRDefault="00B23C92" w:rsidP="0063309F">
            <w:pPr>
              <w:pStyle w:val="TAL"/>
              <w:rPr>
                <w:lang w:eastAsia="zh-CN"/>
              </w:rPr>
            </w:pPr>
            <w:r>
              <w:rPr>
                <w:lang w:eastAsia="zh-CN"/>
              </w:rPr>
              <w:t>ML model requirement information</w:t>
            </w:r>
          </w:p>
        </w:tc>
        <w:tc>
          <w:tcPr>
            <w:tcW w:w="1440" w:type="dxa"/>
            <w:tcBorders>
              <w:top w:val="single" w:sz="4" w:space="0" w:color="000000"/>
              <w:left w:val="single" w:sz="4" w:space="0" w:color="000000"/>
              <w:bottom w:val="single" w:sz="4" w:space="0" w:color="000000"/>
              <w:right w:val="nil"/>
            </w:tcBorders>
            <w:hideMark/>
          </w:tcPr>
          <w:p w14:paraId="5BC7E678" w14:textId="0EE6F03C" w:rsidR="00B23C92" w:rsidRDefault="00B23C92" w:rsidP="00211E6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EE17352" w14:textId="77777777" w:rsidR="00B23C92" w:rsidRDefault="00B23C92" w:rsidP="0063309F">
            <w:pPr>
              <w:pStyle w:val="TAL"/>
              <w:rPr>
                <w:lang w:eastAsia="zh-CN"/>
              </w:rPr>
            </w:pPr>
            <w:r>
              <w:rPr>
                <w:lang w:eastAsia="zh-CN"/>
              </w:rPr>
              <w:t>Identifies the requirement for selecting a base model to be trained as pre-trained.</w:t>
            </w:r>
          </w:p>
        </w:tc>
      </w:tr>
      <w:tr w:rsidR="00B23C92" w14:paraId="322BEEEF" w14:textId="77777777" w:rsidTr="0063309F">
        <w:trPr>
          <w:jc w:val="center"/>
        </w:trPr>
        <w:tc>
          <w:tcPr>
            <w:tcW w:w="2880" w:type="dxa"/>
            <w:tcBorders>
              <w:top w:val="single" w:sz="4" w:space="0" w:color="000000"/>
              <w:left w:val="single" w:sz="4" w:space="0" w:color="000000"/>
              <w:bottom w:val="single" w:sz="4" w:space="0" w:color="000000"/>
              <w:right w:val="nil"/>
            </w:tcBorders>
          </w:tcPr>
          <w:p w14:paraId="285542D9" w14:textId="77777777" w:rsidR="00B23C92" w:rsidRDefault="00B23C92" w:rsidP="0063309F">
            <w:pPr>
              <w:pStyle w:val="TAL"/>
              <w:rPr>
                <w:lang w:eastAsia="zh-CN"/>
              </w:rPr>
            </w:pPr>
            <w:r>
              <w:rPr>
                <w:lang w:eastAsia="zh-CN"/>
              </w:rPr>
              <w:t>Model rating requirement</w:t>
            </w:r>
          </w:p>
        </w:tc>
        <w:tc>
          <w:tcPr>
            <w:tcW w:w="1440" w:type="dxa"/>
            <w:tcBorders>
              <w:top w:val="single" w:sz="4" w:space="0" w:color="000000"/>
              <w:left w:val="single" w:sz="4" w:space="0" w:color="000000"/>
              <w:bottom w:val="single" w:sz="4" w:space="0" w:color="000000"/>
              <w:right w:val="nil"/>
            </w:tcBorders>
          </w:tcPr>
          <w:p w14:paraId="69F24FC1"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FEA7F8D" w14:textId="77777777" w:rsidR="00B23C92" w:rsidRDefault="00B23C92" w:rsidP="0063309F">
            <w:pPr>
              <w:pStyle w:val="TAL"/>
              <w:rPr>
                <w:lang w:eastAsia="en-IN"/>
              </w:rPr>
            </w:pPr>
            <w:r>
              <w:rPr>
                <w:lang w:eastAsia="en-IN"/>
              </w:rPr>
              <w:t>Identifies the requirement for providing rating of the ML model(s) to serve as pre-trained model.</w:t>
            </w:r>
          </w:p>
        </w:tc>
      </w:tr>
      <w:tr w:rsidR="00B23C92" w14:paraId="1797CA36"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7A0ED4" w14:textId="77777777" w:rsidR="00B23C92" w:rsidRDefault="00B23C92" w:rsidP="0063309F">
            <w:pPr>
              <w:pStyle w:val="TAL"/>
              <w:rPr>
                <w:lang w:eastAsia="zh-CN"/>
              </w:rPr>
            </w:pPr>
            <w:r>
              <w:rPr>
                <w:lang w:eastAsia="zh-CN"/>
              </w:rPr>
              <w:t>NOTE: At least one of these IE shall be present.</w:t>
            </w:r>
          </w:p>
        </w:tc>
      </w:tr>
    </w:tbl>
    <w:p w14:paraId="35354260" w14:textId="77777777" w:rsidR="00B23C92" w:rsidRDefault="00B23C92" w:rsidP="004917FA"/>
    <w:p w14:paraId="57401EA9" w14:textId="0BBF81BE" w:rsidR="00B23C92" w:rsidRDefault="00B23C92" w:rsidP="00B23C92">
      <w:pPr>
        <w:pStyle w:val="Heading4"/>
      </w:pPr>
      <w:bookmarkStart w:id="478" w:name="_Toc218864250"/>
      <w:r>
        <w:t>8.16.4.4</w:t>
      </w:r>
      <w:r>
        <w:tab/>
        <w:t>UE transfer learning model selection assistance</w:t>
      </w:r>
      <w:r>
        <w:rPr>
          <w:rFonts w:eastAsia="SimSun"/>
        </w:rPr>
        <w:t xml:space="preserve"> response</w:t>
      </w:r>
      <w:bookmarkEnd w:id="478"/>
    </w:p>
    <w:p w14:paraId="51E525AA" w14:textId="0468C9D8" w:rsidR="00B23C92" w:rsidRDefault="00B23C92" w:rsidP="00B23C92">
      <w:pPr>
        <w:rPr>
          <w:b/>
          <w:lang w:val="en-US"/>
        </w:rPr>
      </w:pPr>
      <w:r>
        <w:rPr>
          <w:lang w:val="en-US"/>
        </w:rPr>
        <w:t xml:space="preserve">Table 8.16.4.4-1 shows the response sent by the AIMLE server to the AIMLE client for the client-triggered </w:t>
      </w:r>
      <w:r>
        <w:t>transfer learning support</w:t>
      </w:r>
      <w:r>
        <w:rPr>
          <w:rFonts w:eastAsia="SimSun"/>
        </w:rPr>
        <w:t xml:space="preserve"> </w:t>
      </w:r>
      <w:r>
        <w:rPr>
          <w:lang w:val="en-US"/>
        </w:rPr>
        <w:t>procedure.</w:t>
      </w:r>
    </w:p>
    <w:p w14:paraId="5EE2D6A7" w14:textId="023B7130" w:rsidR="00B23C92" w:rsidRDefault="00B23C92" w:rsidP="00B23C92">
      <w:pPr>
        <w:pStyle w:val="TH"/>
      </w:pPr>
      <w:r>
        <w:t>Table 8.16.4.4-1: UE transfer learning model selection assistance</w:t>
      </w:r>
      <w:r>
        <w:rPr>
          <w:rFonts w:eastAsia="SimSun"/>
        </w:rPr>
        <w:t xml:space="preserve"> </w:t>
      </w:r>
      <w:r>
        <w:t>response</w:t>
      </w:r>
    </w:p>
    <w:tbl>
      <w:tblPr>
        <w:tblW w:w="8640" w:type="dxa"/>
        <w:jc w:val="center"/>
        <w:tblLayout w:type="fixed"/>
        <w:tblLook w:val="04A0" w:firstRow="1" w:lastRow="0" w:firstColumn="1" w:lastColumn="0" w:noHBand="0" w:noVBand="1"/>
      </w:tblPr>
      <w:tblGrid>
        <w:gridCol w:w="2880"/>
        <w:gridCol w:w="1440"/>
        <w:gridCol w:w="4320"/>
      </w:tblGrid>
      <w:tr w:rsidR="00B23C92" w14:paraId="499B1E89" w14:textId="77777777" w:rsidTr="0063309F">
        <w:trPr>
          <w:jc w:val="center"/>
        </w:trPr>
        <w:tc>
          <w:tcPr>
            <w:tcW w:w="2880" w:type="dxa"/>
            <w:tcBorders>
              <w:top w:val="single" w:sz="4" w:space="0" w:color="000000"/>
              <w:left w:val="single" w:sz="4" w:space="0" w:color="000000"/>
              <w:bottom w:val="single" w:sz="4" w:space="0" w:color="000000"/>
              <w:right w:val="nil"/>
            </w:tcBorders>
            <w:hideMark/>
          </w:tcPr>
          <w:p w14:paraId="3F51B416" w14:textId="77777777" w:rsidR="00B23C92" w:rsidRDefault="00B23C92" w:rsidP="0063309F">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C768DA7" w14:textId="77777777" w:rsidR="00B23C92" w:rsidRDefault="00B23C92" w:rsidP="0063309F">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251B75" w14:textId="77777777" w:rsidR="00B23C92" w:rsidRDefault="00B23C92" w:rsidP="0063309F">
            <w:pPr>
              <w:pStyle w:val="TAH"/>
              <w:rPr>
                <w:lang w:eastAsia="en-IN"/>
              </w:rPr>
            </w:pPr>
            <w:r>
              <w:rPr>
                <w:lang w:eastAsia="en-IN"/>
              </w:rPr>
              <w:t>Description</w:t>
            </w:r>
          </w:p>
        </w:tc>
      </w:tr>
      <w:tr w:rsidR="00B23C92" w14:paraId="5FD1A9F5" w14:textId="77777777" w:rsidTr="0063309F">
        <w:trPr>
          <w:jc w:val="center"/>
        </w:trPr>
        <w:tc>
          <w:tcPr>
            <w:tcW w:w="2880" w:type="dxa"/>
            <w:tcBorders>
              <w:top w:val="single" w:sz="4" w:space="0" w:color="000000"/>
              <w:left w:val="single" w:sz="4" w:space="0" w:color="000000"/>
              <w:bottom w:val="single" w:sz="4" w:space="0" w:color="000000"/>
              <w:right w:val="nil"/>
            </w:tcBorders>
          </w:tcPr>
          <w:p w14:paraId="5EEF4F1A" w14:textId="77777777" w:rsidR="00B23C92" w:rsidRDefault="00B23C92" w:rsidP="0063309F">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tcPr>
          <w:p w14:paraId="1DBA706A" w14:textId="77777777" w:rsidR="00B23C92" w:rsidRDefault="00B23C92" w:rsidP="0063309F">
            <w:pPr>
              <w:pStyle w:val="TAC"/>
              <w:rPr>
                <w:lang w:eastAsia="zh-CN"/>
              </w:rPr>
            </w:pPr>
            <w:r>
              <w:rPr>
                <w:lang w:eastAsia="zh-CN"/>
              </w:rPr>
              <w:t>O</w:t>
            </w:r>
          </w:p>
          <w:p w14:paraId="14774F6D"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402ED5ED" w14:textId="77777777" w:rsidR="00B23C92" w:rsidRDefault="00B23C92" w:rsidP="0063309F">
            <w:pPr>
              <w:pStyle w:val="TAL"/>
              <w:rPr>
                <w:lang w:eastAsia="zh-CN"/>
              </w:rPr>
            </w:pPr>
            <w:r>
              <w:rPr>
                <w:lang w:eastAsia="zh-CN"/>
              </w:rPr>
              <w:t>Indicates that the UE transfer learning model selection assistance request was successful.</w:t>
            </w:r>
          </w:p>
        </w:tc>
      </w:tr>
      <w:tr w:rsidR="00B23C92" w14:paraId="54783151" w14:textId="77777777" w:rsidTr="0063309F">
        <w:trPr>
          <w:jc w:val="center"/>
        </w:trPr>
        <w:tc>
          <w:tcPr>
            <w:tcW w:w="2880" w:type="dxa"/>
            <w:tcBorders>
              <w:top w:val="single" w:sz="4" w:space="0" w:color="000000"/>
              <w:left w:val="single" w:sz="4" w:space="0" w:color="000000"/>
              <w:bottom w:val="single" w:sz="4" w:space="0" w:color="000000"/>
              <w:right w:val="nil"/>
            </w:tcBorders>
          </w:tcPr>
          <w:p w14:paraId="0971F313" w14:textId="4184B642" w:rsidR="00B23C92" w:rsidRDefault="00B23C92" w:rsidP="0063309F">
            <w:pPr>
              <w:pStyle w:val="TAL"/>
              <w:rPr>
                <w:lang w:eastAsia="zh-CN"/>
              </w:rPr>
            </w:pPr>
            <w:r>
              <w:rPr>
                <w:lang w:eastAsia="zh-CN"/>
              </w:rPr>
              <w:t xml:space="preserve">&gt; </w:t>
            </w:r>
            <w:r w:rsidR="00FC66F0" w:rsidRPr="00FC66F0">
              <w:rPr>
                <w:lang w:eastAsia="zh-CN"/>
              </w:rPr>
              <w:t>List of ML models</w:t>
            </w:r>
          </w:p>
        </w:tc>
        <w:tc>
          <w:tcPr>
            <w:tcW w:w="1440" w:type="dxa"/>
            <w:tcBorders>
              <w:top w:val="single" w:sz="4" w:space="0" w:color="000000"/>
              <w:left w:val="single" w:sz="4" w:space="0" w:color="000000"/>
              <w:bottom w:val="single" w:sz="4" w:space="0" w:color="000000"/>
              <w:right w:val="nil"/>
            </w:tcBorders>
          </w:tcPr>
          <w:p w14:paraId="7386D5EC"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6C9BD84" w14:textId="1B50C869" w:rsidR="00B23C92" w:rsidRDefault="00FC66F0" w:rsidP="0063309F">
            <w:pPr>
              <w:pStyle w:val="TAL"/>
              <w:rPr>
                <w:lang w:eastAsia="zh-CN"/>
              </w:rPr>
            </w:pPr>
            <w:r w:rsidRPr="00437573">
              <w:rPr>
                <w:lang w:eastAsia="zh-CN"/>
              </w:rPr>
              <w:t xml:space="preserve">List of </w:t>
            </w:r>
            <w:r w:rsidR="00B23C92">
              <w:rPr>
                <w:lang w:eastAsia="zh-CN"/>
              </w:rPr>
              <w:t>ML models selected by AIMLE server for training as pre-trained model.</w:t>
            </w:r>
          </w:p>
        </w:tc>
      </w:tr>
      <w:tr w:rsidR="00B23C92" w14:paraId="75E301F7" w14:textId="77777777" w:rsidTr="0063309F">
        <w:trPr>
          <w:jc w:val="center"/>
        </w:trPr>
        <w:tc>
          <w:tcPr>
            <w:tcW w:w="2880" w:type="dxa"/>
            <w:tcBorders>
              <w:top w:val="single" w:sz="4" w:space="0" w:color="000000"/>
              <w:left w:val="single" w:sz="4" w:space="0" w:color="000000"/>
              <w:bottom w:val="single" w:sz="4" w:space="0" w:color="000000"/>
              <w:right w:val="nil"/>
            </w:tcBorders>
          </w:tcPr>
          <w:p w14:paraId="2208CB64" w14:textId="77777777" w:rsidR="00B23C92" w:rsidRDefault="00B23C92" w:rsidP="0063309F">
            <w:pPr>
              <w:pStyle w:val="TAL"/>
              <w:rPr>
                <w:lang w:eastAsia="zh-CN"/>
              </w:rPr>
            </w:pPr>
            <w:r>
              <w:rPr>
                <w:lang w:eastAsia="zh-CN"/>
              </w:rPr>
              <w:t>&gt;&gt; ML model information</w:t>
            </w:r>
          </w:p>
        </w:tc>
        <w:tc>
          <w:tcPr>
            <w:tcW w:w="1440" w:type="dxa"/>
            <w:tcBorders>
              <w:top w:val="single" w:sz="4" w:space="0" w:color="000000"/>
              <w:left w:val="single" w:sz="4" w:space="0" w:color="000000"/>
              <w:bottom w:val="single" w:sz="4" w:space="0" w:color="000000"/>
              <w:right w:val="nil"/>
            </w:tcBorders>
          </w:tcPr>
          <w:p w14:paraId="466F826F"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EEBC4A0" w14:textId="05253419" w:rsidR="00B23C92" w:rsidRDefault="00B23C92" w:rsidP="0063309F">
            <w:pPr>
              <w:pStyle w:val="TAL"/>
              <w:rPr>
                <w:lang w:eastAsia="zh-CN"/>
              </w:rPr>
            </w:pPr>
            <w:r>
              <w:rPr>
                <w:lang w:eastAsia="zh-CN"/>
              </w:rPr>
              <w:t xml:space="preserve">Information on the selected model, </w:t>
            </w:r>
            <w:r w:rsidR="00FC66F0" w:rsidRPr="00FC66F0">
              <w:rPr>
                <w:lang w:eastAsia="zh-CN"/>
              </w:rPr>
              <w:t>specified in Table 8.11.4.1-2</w:t>
            </w:r>
            <w:r>
              <w:rPr>
                <w:lang w:eastAsia="zh-CN"/>
              </w:rPr>
              <w:t>.</w:t>
            </w:r>
          </w:p>
        </w:tc>
      </w:tr>
      <w:tr w:rsidR="00B23C92" w14:paraId="238BB69D" w14:textId="77777777" w:rsidTr="0063309F">
        <w:trPr>
          <w:jc w:val="center"/>
        </w:trPr>
        <w:tc>
          <w:tcPr>
            <w:tcW w:w="2880" w:type="dxa"/>
            <w:tcBorders>
              <w:top w:val="single" w:sz="4" w:space="0" w:color="000000"/>
              <w:left w:val="single" w:sz="4" w:space="0" w:color="000000"/>
              <w:bottom w:val="single" w:sz="4" w:space="0" w:color="000000"/>
              <w:right w:val="nil"/>
            </w:tcBorders>
          </w:tcPr>
          <w:p w14:paraId="20CF6AC0" w14:textId="77777777" w:rsidR="00B23C92" w:rsidRDefault="00B23C92" w:rsidP="0063309F">
            <w:pPr>
              <w:pStyle w:val="TAL"/>
              <w:rPr>
                <w:lang w:eastAsia="zh-CN"/>
              </w:rPr>
            </w:pPr>
            <w:r>
              <w:rPr>
                <w:lang w:eastAsia="zh-CN"/>
              </w:rPr>
              <w:t>&gt;&gt; ML model rating</w:t>
            </w:r>
          </w:p>
        </w:tc>
        <w:tc>
          <w:tcPr>
            <w:tcW w:w="1440" w:type="dxa"/>
            <w:tcBorders>
              <w:top w:val="single" w:sz="4" w:space="0" w:color="000000"/>
              <w:left w:val="single" w:sz="4" w:space="0" w:color="000000"/>
              <w:bottom w:val="single" w:sz="4" w:space="0" w:color="000000"/>
              <w:right w:val="nil"/>
            </w:tcBorders>
          </w:tcPr>
          <w:p w14:paraId="503F11B4" w14:textId="77777777" w:rsidR="00B23C92" w:rsidRDefault="00B23C92" w:rsidP="0063309F">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970AF2" w14:textId="77777777" w:rsidR="00B23C92" w:rsidRDefault="00B23C92" w:rsidP="0063309F">
            <w:pPr>
              <w:pStyle w:val="TAL"/>
              <w:rPr>
                <w:lang w:eastAsia="zh-CN"/>
              </w:rPr>
            </w:pPr>
            <w:r>
              <w:rPr>
                <w:lang w:eastAsia="zh-CN"/>
              </w:rPr>
              <w:t xml:space="preserve">If requested, a rating parameter for the ML model to serve as pre-trained. </w:t>
            </w:r>
          </w:p>
        </w:tc>
      </w:tr>
      <w:tr w:rsidR="00B23C92" w14:paraId="3C005418" w14:textId="77777777" w:rsidTr="0063309F">
        <w:trPr>
          <w:jc w:val="center"/>
        </w:trPr>
        <w:tc>
          <w:tcPr>
            <w:tcW w:w="2880" w:type="dxa"/>
            <w:tcBorders>
              <w:top w:val="single" w:sz="4" w:space="0" w:color="000000"/>
              <w:left w:val="single" w:sz="4" w:space="0" w:color="000000"/>
              <w:bottom w:val="single" w:sz="4" w:space="0" w:color="000000"/>
              <w:right w:val="nil"/>
            </w:tcBorders>
          </w:tcPr>
          <w:p w14:paraId="41E97090" w14:textId="77777777" w:rsidR="00B23C92" w:rsidRDefault="00B23C92" w:rsidP="0063309F">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tcPr>
          <w:p w14:paraId="339021C0" w14:textId="77777777" w:rsidR="00B23C92" w:rsidRDefault="00B23C92" w:rsidP="0063309F">
            <w:pPr>
              <w:pStyle w:val="TAC"/>
              <w:rPr>
                <w:lang w:eastAsia="zh-CN"/>
              </w:rPr>
            </w:pPr>
            <w:r>
              <w:rPr>
                <w:lang w:eastAsia="zh-CN"/>
              </w:rPr>
              <w:t>O</w:t>
            </w:r>
          </w:p>
          <w:p w14:paraId="3B6B89A2" w14:textId="77777777" w:rsidR="00B23C92" w:rsidRDefault="00B23C92" w:rsidP="0063309F">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278BDF40" w14:textId="77777777" w:rsidR="00B23C92" w:rsidRDefault="00B23C92" w:rsidP="0063309F">
            <w:pPr>
              <w:pStyle w:val="TAL"/>
              <w:rPr>
                <w:lang w:eastAsia="zh-CN"/>
              </w:rPr>
            </w:pPr>
            <w:r>
              <w:rPr>
                <w:lang w:eastAsia="zh-CN"/>
              </w:rPr>
              <w:t>Indicates that the UE transfer learning model selection assistance request was failure.</w:t>
            </w:r>
          </w:p>
        </w:tc>
      </w:tr>
      <w:tr w:rsidR="00B23C92" w14:paraId="7386DBA7" w14:textId="77777777" w:rsidTr="0063309F">
        <w:trPr>
          <w:jc w:val="center"/>
        </w:trPr>
        <w:tc>
          <w:tcPr>
            <w:tcW w:w="2880" w:type="dxa"/>
            <w:tcBorders>
              <w:top w:val="single" w:sz="4" w:space="0" w:color="000000"/>
              <w:left w:val="single" w:sz="4" w:space="0" w:color="000000"/>
              <w:bottom w:val="single" w:sz="4" w:space="0" w:color="000000"/>
              <w:right w:val="nil"/>
            </w:tcBorders>
          </w:tcPr>
          <w:p w14:paraId="73A6FF3F" w14:textId="77777777" w:rsidR="00B23C92" w:rsidRDefault="00B23C92" w:rsidP="0063309F">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tcPr>
          <w:p w14:paraId="689B0E9E" w14:textId="77777777" w:rsidR="00B23C92" w:rsidRDefault="00B23C92" w:rsidP="0063309F">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8CB19F" w14:textId="77777777" w:rsidR="00B23C92" w:rsidRDefault="00B23C92" w:rsidP="0063309F">
            <w:pPr>
              <w:pStyle w:val="TAL"/>
              <w:rPr>
                <w:lang w:eastAsia="zh-CN"/>
              </w:rPr>
            </w:pPr>
            <w:r>
              <w:rPr>
                <w:lang w:eastAsia="zh-CN"/>
              </w:rPr>
              <w:t>Reason for the failure.</w:t>
            </w:r>
          </w:p>
        </w:tc>
      </w:tr>
      <w:tr w:rsidR="00B23C92" w14:paraId="45202D05" w14:textId="77777777" w:rsidTr="0063309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A58D08" w14:textId="7F4C4F49" w:rsidR="00B23C92" w:rsidRDefault="00B23C92" w:rsidP="0063309F">
            <w:pPr>
              <w:pStyle w:val="TAL"/>
              <w:rPr>
                <w:lang w:eastAsia="zh-CN"/>
              </w:rPr>
            </w:pPr>
            <w:r>
              <w:rPr>
                <w:lang w:eastAsia="zh-CN"/>
              </w:rPr>
              <w:t xml:space="preserve">NOTE: </w:t>
            </w:r>
            <w:r w:rsidR="00FC66F0">
              <w:rPr>
                <w:lang w:eastAsia="zh-CN"/>
              </w:rPr>
              <w:t xml:space="preserve">Only </w:t>
            </w:r>
            <w:r>
              <w:rPr>
                <w:lang w:eastAsia="zh-CN"/>
              </w:rPr>
              <w:t>one of these information elements shall be present</w:t>
            </w:r>
          </w:p>
        </w:tc>
      </w:tr>
    </w:tbl>
    <w:p w14:paraId="7E6BECBC" w14:textId="77777777" w:rsidR="00B23C92" w:rsidRDefault="00B23C92" w:rsidP="004917FA"/>
    <w:p w14:paraId="3713A92F" w14:textId="56102791" w:rsidR="008944DD" w:rsidRDefault="008944DD" w:rsidP="008944DD">
      <w:pPr>
        <w:pStyle w:val="Heading2"/>
        <w:rPr>
          <w:rFonts w:eastAsiaTheme="minorEastAsia"/>
        </w:rPr>
      </w:pPr>
      <w:bookmarkStart w:id="479" w:name="_Toc218864251"/>
      <w:r>
        <w:rPr>
          <w:rFonts w:eastAsia="SimSun"/>
          <w:lang w:val="en-US" w:eastAsia="zh-CN"/>
        </w:rPr>
        <w:lastRenderedPageBreak/>
        <w:t>8</w:t>
      </w:r>
      <w:r>
        <w:rPr>
          <w:rFonts w:eastAsiaTheme="minorEastAsia"/>
          <w:lang w:val="en-IN"/>
        </w:rPr>
        <w:t>.</w:t>
      </w:r>
      <w:r w:rsidR="007B1A44">
        <w:rPr>
          <w:rFonts w:eastAsiaTheme="minorEastAsia"/>
          <w:lang w:val="en-IN"/>
        </w:rPr>
        <w:t>17</w:t>
      </w:r>
      <w:r>
        <w:rPr>
          <w:rFonts w:eastAsiaTheme="minorEastAsia"/>
          <w:lang w:val="en-IN"/>
        </w:rPr>
        <w:tab/>
        <w:t xml:space="preserve">Support for </w:t>
      </w:r>
      <w:r>
        <w:rPr>
          <w:rFonts w:eastAsiaTheme="minorEastAsia"/>
        </w:rPr>
        <w:t>FL member grouping</w:t>
      </w:r>
      <w:bookmarkEnd w:id="479"/>
    </w:p>
    <w:p w14:paraId="084E5275" w14:textId="44115B78" w:rsidR="008944DD" w:rsidRDefault="008944DD" w:rsidP="008944DD">
      <w:pPr>
        <w:pStyle w:val="Heading3"/>
        <w:rPr>
          <w:rFonts w:eastAsiaTheme="minorEastAsia"/>
          <w:lang w:val="en-IN"/>
        </w:rPr>
      </w:pPr>
      <w:bookmarkStart w:id="480" w:name="_Toc218864252"/>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.1</w:t>
      </w:r>
      <w:r>
        <w:rPr>
          <w:rFonts w:eastAsiaTheme="minorEastAsia"/>
          <w:lang w:val="en-IN"/>
        </w:rPr>
        <w:tab/>
        <w:t>General</w:t>
      </w:r>
      <w:bookmarkEnd w:id="480"/>
    </w:p>
    <w:p w14:paraId="3FBE18F0" w14:textId="6DBAF380" w:rsidR="008944DD" w:rsidRDefault="008944DD" w:rsidP="008944DD">
      <w:pPr>
        <w:rPr>
          <w:rFonts w:eastAsiaTheme="minorEastAsia"/>
        </w:rPr>
      </w:pPr>
      <w:r>
        <w:t>This clause provides the procedure for the grouping of the FL members using AIMLE. Such grouping for the given FL process, applicable to a specific VAL request or ML model ID or ADAE analytics ID. This grouping can be applicable also for a given service area in which one or more FL processes are expected to run. The grouping of FL members is performed for optimizing the process of selection and updating FL members which are entering or leaving the group, since due to dynamicity of FL member (e.g. AIMLE clients) changes this would be impose additional signa</w:t>
      </w:r>
      <w:r w:rsidR="007B1A44">
        <w:t>l</w:t>
      </w:r>
      <w:r>
        <w:t>ling / complexity.</w:t>
      </w:r>
    </w:p>
    <w:p w14:paraId="7ACF7F22" w14:textId="3C5F9A09" w:rsidR="008944DD" w:rsidRDefault="008944DD" w:rsidP="008944DD">
      <w:pPr>
        <w:pStyle w:val="Heading3"/>
        <w:rPr>
          <w:rFonts w:eastAsiaTheme="minorEastAsia"/>
          <w:lang w:val="en-IN"/>
        </w:rPr>
      </w:pPr>
      <w:bookmarkStart w:id="481" w:name="_Toc218864253"/>
      <w:r>
        <w:rPr>
          <w:rFonts w:eastAsia="SimSun"/>
          <w:lang w:val="en-US" w:eastAsia="zh-CN"/>
        </w:rPr>
        <w:t>8</w:t>
      </w:r>
      <w:r>
        <w:rPr>
          <w:rFonts w:eastAsiaTheme="minorEastAsia"/>
          <w:lang w:val="en-IN"/>
        </w:rPr>
        <w:t>.</w:t>
      </w:r>
      <w:r w:rsidR="007B1A44">
        <w:rPr>
          <w:rFonts w:eastAsiaTheme="minorEastAsia"/>
          <w:lang w:val="en-IN"/>
        </w:rPr>
        <w:t>17</w:t>
      </w:r>
      <w:r>
        <w:rPr>
          <w:rFonts w:eastAsiaTheme="minorEastAsia"/>
          <w:lang w:val="en-IN"/>
        </w:rPr>
        <w:t>.</w:t>
      </w:r>
      <w:r>
        <w:rPr>
          <w:rFonts w:eastAsia="SimSun"/>
          <w:lang w:val="en-US" w:eastAsia="zh-CN"/>
        </w:rPr>
        <w:t>2</w:t>
      </w:r>
      <w:r>
        <w:rPr>
          <w:rFonts w:eastAsiaTheme="minorEastAsia"/>
          <w:lang w:val="en-IN"/>
        </w:rPr>
        <w:tab/>
        <w:t>Procedure</w:t>
      </w:r>
      <w:bookmarkEnd w:id="481"/>
      <w:r>
        <w:rPr>
          <w:rFonts w:eastAsiaTheme="minorEastAsia"/>
          <w:lang w:val="en-IN"/>
        </w:rPr>
        <w:t xml:space="preserve"> </w:t>
      </w:r>
    </w:p>
    <w:p w14:paraId="054D344A" w14:textId="77777777" w:rsidR="008944DD" w:rsidRDefault="008944DD" w:rsidP="008944DD">
      <w:r>
        <w:t xml:space="preserve">In this procedure, the AIMLE support capability is described for grouping the FL members, where the grouping is tailored to a specific ML task (VAL triggered task or analytics event/ID). </w:t>
      </w:r>
    </w:p>
    <w:p w14:paraId="6FAD81B4" w14:textId="77777777" w:rsidR="00E1434A" w:rsidRPr="00C44539" w:rsidRDefault="00E1434A" w:rsidP="00E1434A">
      <w:r w:rsidRPr="00C44539">
        <w:t>The grouping procedure covers the:</w:t>
      </w:r>
    </w:p>
    <w:p w14:paraId="6E55D744" w14:textId="77777777" w:rsidR="00E1434A" w:rsidRPr="007920BD" w:rsidRDefault="00E1434A" w:rsidP="00E1434A">
      <w:pPr>
        <w:pStyle w:val="B1"/>
      </w:pPr>
      <w:r w:rsidRPr="007920BD">
        <w:t>-</w:t>
      </w:r>
      <w:r w:rsidRPr="007920BD">
        <w:tab/>
        <w:t>creation of the FL member group;</w:t>
      </w:r>
    </w:p>
    <w:p w14:paraId="6E3035B9" w14:textId="77777777" w:rsidR="00E1434A" w:rsidRPr="007920BD" w:rsidRDefault="00E1434A" w:rsidP="00E1434A">
      <w:pPr>
        <w:pStyle w:val="B1"/>
      </w:pPr>
      <w:r w:rsidRPr="007920BD">
        <w:t>-</w:t>
      </w:r>
      <w:r w:rsidRPr="007920BD">
        <w:tab/>
        <w:t>query for an individual FL Member whether it is part of the created group;</w:t>
      </w:r>
    </w:p>
    <w:p w14:paraId="4A89FB4F" w14:textId="77777777" w:rsidR="00E1434A" w:rsidRDefault="00E1434A" w:rsidP="00E1434A">
      <w:pPr>
        <w:pStyle w:val="B1"/>
      </w:pPr>
      <w:r w:rsidRPr="007920BD">
        <w:t>-</w:t>
      </w:r>
      <w:r w:rsidRPr="007920BD">
        <w:tab/>
      </w:r>
      <w:r w:rsidRPr="00032F54">
        <w:t>change of the FL member group, including</w:t>
      </w:r>
    </w:p>
    <w:p w14:paraId="2A7ADE57" w14:textId="77777777" w:rsidR="00E1434A" w:rsidRPr="007920BD" w:rsidRDefault="00E1434A" w:rsidP="00E1434A">
      <w:pPr>
        <w:pStyle w:val="B2"/>
      </w:pPr>
      <w:r w:rsidRPr="00032F54">
        <w:t>a)</w:t>
      </w:r>
      <w:r w:rsidRPr="007920BD">
        <w:tab/>
        <w:t>modification of the group member based on a change on the availability or capability of the FL member (e.g. due to high load or energy consumption the FL member may have limited capability to act as FL client for a given area and time);</w:t>
      </w:r>
    </w:p>
    <w:p w14:paraId="46B084E0" w14:textId="77777777" w:rsidR="00E1434A" w:rsidRPr="007920BD" w:rsidRDefault="00E1434A" w:rsidP="00E1434A">
      <w:pPr>
        <w:pStyle w:val="B2"/>
      </w:pPr>
      <w:r w:rsidRPr="00032F54">
        <w:t>b)</w:t>
      </w:r>
      <w:r w:rsidRPr="00E1434A">
        <w:tab/>
        <w:t>update of the group due to a new member entering or an existing member leaving the FL group; and</w:t>
      </w:r>
      <w:r w:rsidRPr="007920BD">
        <w:t xml:space="preserve"> </w:t>
      </w:r>
    </w:p>
    <w:p w14:paraId="7CE653F9" w14:textId="77777777" w:rsidR="00E1434A" w:rsidRPr="007920BD" w:rsidRDefault="00E1434A" w:rsidP="00E1434A">
      <w:pPr>
        <w:pStyle w:val="B1"/>
      </w:pPr>
      <w:r w:rsidRPr="007920BD">
        <w:t>-</w:t>
      </w:r>
      <w:r w:rsidRPr="007920BD">
        <w:tab/>
        <w:t>deletion of the FL member group, and notification of the FL members regarding the deletion of the FL member group.</w:t>
      </w:r>
    </w:p>
    <w:p w14:paraId="7DDBB4F3" w14:textId="2D7931B3" w:rsidR="008944DD" w:rsidRDefault="008944DD" w:rsidP="008944DD">
      <w:r>
        <w:t>Figure 8.</w:t>
      </w:r>
      <w:r w:rsidR="007B1A44">
        <w:t>17</w:t>
      </w:r>
      <w:r>
        <w:t>.2-1 illustrates the procedure for supporting the FL member grouping.</w:t>
      </w:r>
    </w:p>
    <w:p w14:paraId="70B9C5B6" w14:textId="77777777" w:rsidR="008944DD" w:rsidRDefault="008944DD" w:rsidP="008944DD">
      <w:pPr>
        <w:rPr>
          <w:noProof/>
          <w:lang w:val="en-US"/>
        </w:rPr>
      </w:pPr>
      <w:r>
        <w:rPr>
          <w:noProof/>
          <w:lang w:val="en-US"/>
        </w:rPr>
        <w:t>Pre-conditions:</w:t>
      </w:r>
    </w:p>
    <w:p w14:paraId="21E2C5A3" w14:textId="48DDF394" w:rsidR="008944DD" w:rsidRDefault="008944DD" w:rsidP="008944DD">
      <w:pPr>
        <w:pStyle w:val="B1"/>
        <w:rPr>
          <w:lang w:val="en-US"/>
        </w:rPr>
      </w:pPr>
      <w:r>
        <w:rPr>
          <w:noProof/>
          <w:lang w:val="en-US"/>
        </w:rPr>
        <w:t>1.</w:t>
      </w:r>
      <w:r>
        <w:rPr>
          <w:noProof/>
          <w:lang w:val="en-US"/>
        </w:rPr>
        <w:tab/>
      </w:r>
      <w:r>
        <w:rPr>
          <w:lang w:val="en-US"/>
        </w:rPr>
        <w:t xml:space="preserve">VAL </w:t>
      </w:r>
      <w:r w:rsidR="00E1434A">
        <w:rPr>
          <w:lang w:val="en-US"/>
        </w:rPr>
        <w:t>S</w:t>
      </w:r>
      <w:r>
        <w:rPr>
          <w:lang w:val="en-US"/>
        </w:rPr>
        <w:t>erver is connected to AIMLE Server.</w:t>
      </w:r>
    </w:p>
    <w:p w14:paraId="13C4D50F" w14:textId="6A58CB5B" w:rsidR="008944DD" w:rsidRDefault="008944DD" w:rsidP="008944DD">
      <w:pPr>
        <w:pStyle w:val="B1"/>
      </w:pPr>
      <w:r>
        <w:rPr>
          <w:lang w:val="en-US"/>
        </w:rPr>
        <w:t>2.</w:t>
      </w:r>
      <w:r>
        <w:rPr>
          <w:lang w:val="en-US"/>
        </w:rPr>
        <w:tab/>
      </w:r>
      <w:r>
        <w:t>The candidate/selected FL member has registered to the FL member registry based on the capability in clause</w:t>
      </w:r>
      <w:r w:rsidR="00EF372F">
        <w:t> </w:t>
      </w:r>
      <w:r>
        <w:t>8.4.</w:t>
      </w:r>
      <w:r>
        <w:rPr>
          <w:lang w:val="en-US"/>
        </w:rPr>
        <w:t xml:space="preserve"> </w:t>
      </w:r>
    </w:p>
    <w:p w14:paraId="012E67EF" w14:textId="2D8AAA2B" w:rsidR="008944DD" w:rsidRDefault="00AD1C80" w:rsidP="008944DD">
      <w:pPr>
        <w:pStyle w:val="TH"/>
      </w:pPr>
      <w:r>
        <w:object w:dxaOrig="6441" w:dyaOrig="5031" w14:anchorId="236D3999">
          <v:shape id="_x0000_i1074" type="#_x0000_t75" style="width:321.2pt;height:252.45pt" o:ole="">
            <v:imagedata r:id="rId109" o:title=""/>
          </v:shape>
          <o:OLEObject Type="Embed" ProgID="Visio.Drawing.15" ShapeID="_x0000_i1074" DrawAspect="Content" ObjectID="_1829476697" r:id="rId110"/>
        </w:object>
      </w:r>
    </w:p>
    <w:p w14:paraId="6C55FA3D" w14:textId="708918A2" w:rsidR="008944DD" w:rsidRDefault="008944DD" w:rsidP="008944DD">
      <w:pPr>
        <w:pStyle w:val="TF"/>
      </w:pPr>
      <w:r>
        <w:t>Figure 8.</w:t>
      </w:r>
      <w:r w:rsidR="007B1A44">
        <w:t>17</w:t>
      </w:r>
      <w:r>
        <w:t>.2-1</w:t>
      </w:r>
      <w:r w:rsidR="007E14BD">
        <w:t>:</w:t>
      </w:r>
      <w:r>
        <w:t xml:space="preserve"> Procedure for FL member grouping</w:t>
      </w:r>
    </w:p>
    <w:p w14:paraId="396DDBC4" w14:textId="77777777" w:rsidR="008944DD" w:rsidRDefault="008944DD" w:rsidP="008944DD">
      <w:pPr>
        <w:spacing w:after="0"/>
        <w:rPr>
          <w:lang w:val="en-US"/>
        </w:rPr>
      </w:pPr>
    </w:p>
    <w:p w14:paraId="41E22E45" w14:textId="05D63F9F" w:rsidR="00E1434A" w:rsidRPr="00C44539" w:rsidRDefault="008944DD" w:rsidP="00E1434A">
      <w:pPr>
        <w:pStyle w:val="B1"/>
        <w:rPr>
          <w:lang w:val="en-US"/>
        </w:rPr>
      </w:pPr>
      <w:r>
        <w:rPr>
          <w:lang w:val="en-US"/>
        </w:rPr>
        <w:t>1.</w:t>
      </w:r>
      <w:r>
        <w:rPr>
          <w:lang w:val="en-US"/>
        </w:rPr>
        <w:tab/>
        <w:t xml:space="preserve">The VAL server sends an FL member grouping support request to the AIMLE </w:t>
      </w:r>
      <w:r w:rsidR="00E1434A">
        <w:rPr>
          <w:lang w:val="en-US"/>
        </w:rPr>
        <w:t>S</w:t>
      </w:r>
      <w:r>
        <w:rPr>
          <w:lang w:val="en-US"/>
        </w:rPr>
        <w:t xml:space="preserve">erver for supporting an FL process. </w:t>
      </w:r>
      <w:r w:rsidR="00E1434A" w:rsidRPr="00C44539">
        <w:rPr>
          <w:lang w:val="en-US"/>
        </w:rPr>
        <w:t>The initial request is to create the FL member grouping support as described in Table</w:t>
      </w:r>
      <w:r w:rsidR="00E1434A">
        <w:rPr>
          <w:lang w:val="en-US"/>
        </w:rPr>
        <w:t> </w:t>
      </w:r>
      <w:r w:rsidR="00E1434A" w:rsidRPr="00C44539">
        <w:rPr>
          <w:lang w:val="en-US"/>
        </w:rPr>
        <w:t>8.17.3.1-1, which may be followed by other requests for querying (as described in Table</w:t>
      </w:r>
      <w:r w:rsidR="00E1434A">
        <w:rPr>
          <w:lang w:val="en-US"/>
        </w:rPr>
        <w:t> </w:t>
      </w:r>
      <w:r w:rsidR="00E1434A" w:rsidRPr="00C44539">
        <w:rPr>
          <w:lang w:val="en-US"/>
        </w:rPr>
        <w:t>8.17.3.1-2</w:t>
      </w:r>
      <w:r w:rsidR="00E1434A" w:rsidRPr="00E1434A">
        <w:rPr>
          <w:lang w:val="en-US"/>
        </w:rPr>
        <w:t xml:space="preserve">), </w:t>
      </w:r>
      <w:r w:rsidR="00E1434A" w:rsidRPr="00032F54">
        <w:rPr>
          <w:lang w:val="en-US"/>
        </w:rPr>
        <w:t>change</w:t>
      </w:r>
      <w:r w:rsidR="00E1434A" w:rsidRPr="00E1434A">
        <w:rPr>
          <w:lang w:val="en-US"/>
        </w:rPr>
        <w:t xml:space="preserve"> (a</w:t>
      </w:r>
      <w:r w:rsidR="00E1434A" w:rsidRPr="00C44539">
        <w:rPr>
          <w:lang w:val="en-US"/>
        </w:rPr>
        <w:t>s described in Table</w:t>
      </w:r>
      <w:r w:rsidR="00E1434A">
        <w:rPr>
          <w:lang w:val="en-US"/>
        </w:rPr>
        <w:t> </w:t>
      </w:r>
      <w:r w:rsidR="00E1434A" w:rsidRPr="00C44539">
        <w:rPr>
          <w:lang w:val="en-US"/>
        </w:rPr>
        <w:t>8.17.3.1-3), or deletion (as described in Table 8.17.3.1-4) of the FL member grouping support.</w:t>
      </w:r>
    </w:p>
    <w:p w14:paraId="4694B8E8" w14:textId="1D15F2AC" w:rsidR="008944DD" w:rsidRDefault="00E1434A" w:rsidP="00E1434A">
      <w:pPr>
        <w:pStyle w:val="B1"/>
        <w:rPr>
          <w:lang w:val="en-US"/>
        </w:rPr>
      </w:pPr>
      <w:r w:rsidRPr="00C44539">
        <w:rPr>
          <w:lang w:val="en-US"/>
        </w:rPr>
        <w:t>NOTE 1:</w:t>
      </w:r>
      <w:r w:rsidRPr="00C44539">
        <w:rPr>
          <w:lang w:val="en-US"/>
        </w:rPr>
        <w:tab/>
        <w:t>The FL member grouping support request can be triggered by the AIMLE Server itself.</w:t>
      </w:r>
    </w:p>
    <w:p w14:paraId="528679CA" w14:textId="28C2F971" w:rsidR="008944DD" w:rsidRDefault="008944DD" w:rsidP="008944DD">
      <w:pPr>
        <w:pStyle w:val="B1"/>
      </w:pPr>
      <w:r>
        <w:t>2.</w:t>
      </w:r>
      <w:r>
        <w:tab/>
        <w:t xml:space="preserve">The AIMLE Server based on the request, determines the need for creating </w:t>
      </w:r>
      <w:r w:rsidR="00E1434A" w:rsidRPr="00E1434A">
        <w:t xml:space="preserve">and processing </w:t>
      </w:r>
      <w:r>
        <w:t>a group consisting of the needed FL members for a given ML task (i.e., an ML model training/inference job ID). The need for creating a</w:t>
      </w:r>
      <w:r w:rsidR="00B6635D">
        <w:t>n</w:t>
      </w:r>
      <w:r>
        <w:t xml:space="preserve"> FL member group may be based on an ML task for a given AIMLE service area or for a given AIMLE service area where one or more ML tasks are expected to run, based on step 1 request.</w:t>
      </w:r>
    </w:p>
    <w:p w14:paraId="0BFB2E9A" w14:textId="19229672" w:rsidR="008944DD" w:rsidRDefault="008944DD" w:rsidP="008944DD">
      <w:pPr>
        <w:pStyle w:val="B1"/>
      </w:pPr>
      <w:r>
        <w:t>3.</w:t>
      </w:r>
      <w:r>
        <w:tab/>
      </w:r>
      <w:r w:rsidR="00B6635D" w:rsidRPr="00B6635D">
        <w:t>To create, query, or change the FL member grouping support,</w:t>
      </w:r>
      <w:r w:rsidR="00B6635D">
        <w:t xml:space="preserve"> </w:t>
      </w:r>
      <w:r w:rsidR="00B6635D">
        <w:rPr>
          <w:lang w:val="en-US"/>
        </w:rPr>
        <w:t>t</w:t>
      </w:r>
      <w:r>
        <w:rPr>
          <w:lang w:val="en-US"/>
        </w:rPr>
        <w:t xml:space="preserve">he AIMLE Server </w:t>
      </w:r>
      <w:r>
        <w:t xml:space="preserve">fetches the available FL members for the given ML task (i.e., an ML model training/inference job ID) from the ML repository. Based on this information, AIMLE </w:t>
      </w:r>
      <w:r w:rsidR="00B6635D">
        <w:t>S</w:t>
      </w:r>
      <w:r>
        <w:t>erver may select one or more FL members for the group for the ML task.</w:t>
      </w:r>
    </w:p>
    <w:p w14:paraId="3E3772DB" w14:textId="5EF24936" w:rsidR="008944DD" w:rsidRDefault="008944DD" w:rsidP="00211E6F">
      <w:pPr>
        <w:pStyle w:val="NO"/>
        <w:rPr>
          <w:lang w:val="en-US"/>
        </w:rPr>
      </w:pPr>
      <w:r>
        <w:t>NOTE</w:t>
      </w:r>
      <w:r w:rsidR="00B6635D">
        <w:t> 2</w:t>
      </w:r>
      <w:r>
        <w:t>:</w:t>
      </w:r>
      <w:r w:rsidR="00B6635D">
        <w:tab/>
      </w:r>
      <w:r>
        <w:t>If the FL member is an AIMLE client, this step re-uses procedure</w:t>
      </w:r>
      <w:r w:rsidR="007B1A44">
        <w:t> </w:t>
      </w:r>
      <w:r>
        <w:t>8.9.2 on AIMLE client selection.</w:t>
      </w:r>
    </w:p>
    <w:p w14:paraId="353A4811" w14:textId="0FEF867E" w:rsidR="00B6635D" w:rsidRDefault="008944DD" w:rsidP="00B6635D">
      <w:pPr>
        <w:pStyle w:val="B1"/>
      </w:pPr>
      <w:r>
        <w:rPr>
          <w:lang w:val="en-US"/>
        </w:rPr>
        <w:t>4.</w:t>
      </w:r>
      <w:r>
        <w:rPr>
          <w:lang w:val="en-US"/>
        </w:rPr>
        <w:tab/>
        <w:t xml:space="preserve">The AIMLE Server </w:t>
      </w:r>
      <w:r w:rsidR="00B6635D" w:rsidRPr="00B6635D">
        <w:rPr>
          <w:lang w:val="en-US"/>
        </w:rPr>
        <w:t xml:space="preserve">creates, </w:t>
      </w:r>
      <w:r>
        <w:t>configures</w:t>
      </w:r>
      <w:r w:rsidR="00B6635D" w:rsidRPr="00B6635D">
        <w:t>, and process</w:t>
      </w:r>
      <w:r w:rsidR="00B6635D">
        <w:t>es</w:t>
      </w:r>
      <w:r>
        <w:t xml:space="preserve"> the FL member group based on the available or selected FL members by the aggregator</w:t>
      </w:r>
      <w:r w:rsidR="00B6635D" w:rsidRPr="00B6635D">
        <w:t xml:space="preserve"> which may be the VAL Server or the AIMLE Server</w:t>
      </w:r>
      <w:r w:rsidR="00AD1C80" w:rsidRPr="00AD1C80">
        <w:t>, generate group ID and store mapping to group member IDs</w:t>
      </w:r>
      <w:r>
        <w:t>. The criteria for determining the group members can be the capabilities of the FL participants, or whether the candidate participants are fixed or mobile nodes and their availabilities, the proximity of the participants among them.</w:t>
      </w:r>
    </w:p>
    <w:p w14:paraId="703E1C23" w14:textId="17EB968F" w:rsidR="008944DD" w:rsidRDefault="00B6635D" w:rsidP="00032F54">
      <w:pPr>
        <w:pStyle w:val="B1"/>
        <w:ind w:hanging="1"/>
        <w:rPr>
          <w:lang w:val="en-US"/>
        </w:rPr>
      </w:pPr>
      <w:r>
        <w:t>For the creation of the FL member group, AIMLE may utilize SEAL GMS capability for the FL member group ID generation.</w:t>
      </w:r>
    </w:p>
    <w:p w14:paraId="19CA7017" w14:textId="42402098" w:rsidR="008944DD" w:rsidRDefault="008944DD" w:rsidP="008944DD">
      <w:pPr>
        <w:pStyle w:val="B1"/>
        <w:rPr>
          <w:lang w:val="en-US"/>
        </w:rPr>
      </w:pPr>
      <w:r>
        <w:rPr>
          <w:lang w:val="en-US"/>
        </w:rPr>
        <w:t>5.</w:t>
      </w:r>
      <w:r>
        <w:rPr>
          <w:lang w:val="en-US"/>
        </w:rPr>
        <w:tab/>
        <w:t>The AIMLE Server</w:t>
      </w:r>
      <w:r w:rsidR="00AD1C80" w:rsidRPr="00AD1C80">
        <w:rPr>
          <w:lang w:val="en-US"/>
        </w:rPr>
        <w:t xml:space="preserve"> </w:t>
      </w:r>
      <w:r w:rsidR="00AD1C80">
        <w:rPr>
          <w:lang w:val="en-US"/>
        </w:rPr>
        <w:t>interacts with the each candidate FL member from the configured FL member group as shown in step 5a.</w:t>
      </w:r>
      <w:r>
        <w:t xml:space="preserve"> </w:t>
      </w:r>
    </w:p>
    <w:p w14:paraId="24042F4B" w14:textId="084C54ED" w:rsidR="00B26A12" w:rsidRPr="00C44539" w:rsidRDefault="00B26A12" w:rsidP="00032F54">
      <w:pPr>
        <w:pStyle w:val="NO"/>
        <w:rPr>
          <w:lang w:val="en-US"/>
        </w:rPr>
      </w:pPr>
      <w:r w:rsidRPr="00C44539">
        <w:t>NOTE</w:t>
      </w:r>
      <w:r>
        <w:t> 3</w:t>
      </w:r>
      <w:r w:rsidRPr="00C44539">
        <w:t>:</w:t>
      </w:r>
      <w:r>
        <w:tab/>
      </w:r>
      <w:r w:rsidRPr="00C44539">
        <w:t>If the request is about the deletion of the FL member group, the FL member grouping indication includes notification for the deletion of the FL member group.</w:t>
      </w:r>
    </w:p>
    <w:p w14:paraId="59C69A2C" w14:textId="5BFDF729" w:rsidR="00AD1C80" w:rsidRDefault="00AD1C80" w:rsidP="00AD1C80">
      <w:pPr>
        <w:pStyle w:val="B1"/>
      </w:pPr>
      <w:r>
        <w:t>5a.</w:t>
      </w:r>
      <w:r>
        <w:tab/>
      </w:r>
      <w:r>
        <w:rPr>
          <w:lang w:val="en-US"/>
        </w:rPr>
        <w:t>The AIMLE Server sends indication to</w:t>
      </w:r>
      <w:r>
        <w:t xml:space="preserve"> the candidate FL member (the AIMLE client </w:t>
      </w:r>
      <w:r>
        <w:rPr>
          <w:lang w:eastAsia="zh-CN"/>
        </w:rPr>
        <w:t>which is deployed on UE</w:t>
      </w:r>
      <w:r>
        <w:t xml:space="preserve">) about the group ID and the group member identities for the ML model ID / </w:t>
      </w:r>
      <w:r w:rsidR="007E14BD">
        <w:t xml:space="preserve">ADAE </w:t>
      </w:r>
      <w:r>
        <w:t>analytics ID (based on the request in step 1.</w:t>
      </w:r>
    </w:p>
    <w:p w14:paraId="331569D2" w14:textId="77777777" w:rsidR="00AD1C80" w:rsidRDefault="00AD1C80" w:rsidP="00AD1C80">
      <w:pPr>
        <w:pStyle w:val="B1"/>
        <w:rPr>
          <w:lang w:val="en-US"/>
        </w:rPr>
      </w:pPr>
      <w:r>
        <w:t>5b.</w:t>
      </w:r>
      <w:r>
        <w:tab/>
        <w:t xml:space="preserve">The candidate FL member </w:t>
      </w:r>
      <w:r w:rsidRPr="00CB5560">
        <w:t>send</w:t>
      </w:r>
      <w:r>
        <w:t>s</w:t>
      </w:r>
      <w:r w:rsidRPr="00CB5560">
        <w:t xml:space="preserve"> to the </w:t>
      </w:r>
      <w:r>
        <w:t xml:space="preserve">AIMLE Server a FL grouping indication </w:t>
      </w:r>
      <w:r w:rsidRPr="00D65A3A">
        <w:rPr>
          <w:rFonts w:cs="Calibri"/>
        </w:rPr>
        <w:t>acknowledge</w:t>
      </w:r>
      <w:r>
        <w:t>.</w:t>
      </w:r>
    </w:p>
    <w:p w14:paraId="063AE220" w14:textId="73075C7F" w:rsidR="008944DD" w:rsidRDefault="008944DD" w:rsidP="008944DD">
      <w:pPr>
        <w:pStyle w:val="B1"/>
      </w:pPr>
      <w:r>
        <w:lastRenderedPageBreak/>
        <w:t>6.</w:t>
      </w:r>
      <w:r>
        <w:tab/>
        <w:t xml:space="preserve">The AIMLE </w:t>
      </w:r>
      <w:r w:rsidR="00B26A12">
        <w:t>S</w:t>
      </w:r>
      <w:r>
        <w:t>erver sends a</w:t>
      </w:r>
      <w:r w:rsidR="00B26A12">
        <w:t>n</w:t>
      </w:r>
      <w:r>
        <w:t xml:space="preserve"> </w:t>
      </w:r>
      <w:r>
        <w:rPr>
          <w:lang w:val="en-US"/>
        </w:rPr>
        <w:t xml:space="preserve">FL member grouping support </w:t>
      </w:r>
      <w:r>
        <w:t xml:space="preserve">response to the VAL request indicating the group creation </w:t>
      </w:r>
      <w:r w:rsidR="00B26A12" w:rsidRPr="00B26A12">
        <w:t>or providing the query response, change or deletion (based on step 1 request)</w:t>
      </w:r>
      <w:r w:rsidR="00B26A12">
        <w:t xml:space="preserve"> </w:t>
      </w:r>
      <w:r>
        <w:t>and the group information.</w:t>
      </w:r>
    </w:p>
    <w:p w14:paraId="1C0188D8" w14:textId="011D6B7F" w:rsidR="008944DD" w:rsidRDefault="008944DD" w:rsidP="008944DD">
      <w:pPr>
        <w:pStyle w:val="Heading3"/>
        <w:rPr>
          <w:lang w:val="en-IN"/>
        </w:rPr>
      </w:pPr>
      <w:bookmarkStart w:id="482" w:name="_Toc218864254"/>
      <w:r>
        <w:rPr>
          <w:lang w:val="en-IN"/>
        </w:rPr>
        <w:t>8.</w:t>
      </w:r>
      <w:r w:rsidR="007B1A44">
        <w:rPr>
          <w:lang w:val="en-IN"/>
        </w:rPr>
        <w:t>17</w:t>
      </w:r>
      <w:r>
        <w:rPr>
          <w:lang w:val="en-IN"/>
        </w:rPr>
        <w:t>.</w:t>
      </w:r>
      <w:r>
        <w:rPr>
          <w:rFonts w:eastAsia="SimSun"/>
          <w:lang w:val="en-US" w:eastAsia="zh-CN"/>
        </w:rPr>
        <w:t>3</w:t>
      </w:r>
      <w:r>
        <w:rPr>
          <w:lang w:val="en-IN"/>
        </w:rPr>
        <w:tab/>
        <w:t>Information flows</w:t>
      </w:r>
      <w:bookmarkEnd w:id="482"/>
    </w:p>
    <w:p w14:paraId="01EB882F" w14:textId="7C747456" w:rsidR="008944DD" w:rsidRDefault="008944DD" w:rsidP="008944DD">
      <w:pPr>
        <w:pStyle w:val="Heading4"/>
      </w:pPr>
      <w:bookmarkStart w:id="483" w:name="_Toc218864255"/>
      <w:r>
        <w:t>8.</w:t>
      </w:r>
      <w:r w:rsidR="007B1A44">
        <w:t>17</w:t>
      </w:r>
      <w:r>
        <w:t>.3.1</w:t>
      </w:r>
      <w:r>
        <w:tab/>
        <w:t xml:space="preserve">FL </w:t>
      </w:r>
      <w:r w:rsidR="00B26A12" w:rsidRPr="00B26A12">
        <w:t xml:space="preserve">member grouping </w:t>
      </w:r>
      <w:r>
        <w:t>support</w:t>
      </w:r>
      <w:r>
        <w:rPr>
          <w:rFonts w:eastAsia="SimSun"/>
        </w:rPr>
        <w:t xml:space="preserve"> request</w:t>
      </w:r>
      <w:bookmarkEnd w:id="483"/>
    </w:p>
    <w:p w14:paraId="43D43204" w14:textId="07140022" w:rsidR="008944DD" w:rsidRDefault="008944DD" w:rsidP="008944DD">
      <w:pPr>
        <w:rPr>
          <w:b/>
          <w:lang w:val="en-US"/>
        </w:rPr>
      </w:pPr>
      <w:r>
        <w:rPr>
          <w:lang w:val="en-US"/>
        </w:rPr>
        <w:t>Table 8.</w:t>
      </w:r>
      <w:r w:rsidR="007B1A44">
        <w:rPr>
          <w:lang w:val="en-US"/>
        </w:rPr>
        <w:t>17</w:t>
      </w:r>
      <w:r>
        <w:rPr>
          <w:lang w:val="en-US"/>
        </w:rPr>
        <w:t xml:space="preserve">.3.1-1 shows the request sent by the VAL </w:t>
      </w:r>
      <w:r w:rsidR="00B26A12">
        <w:rPr>
          <w:lang w:val="en-US"/>
        </w:rPr>
        <w:t>S</w:t>
      </w:r>
      <w:r>
        <w:rPr>
          <w:lang w:val="en-US"/>
        </w:rPr>
        <w:t xml:space="preserve">erver to AIMLE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3E8F8D1C" w14:textId="2555C310" w:rsidR="008944DD" w:rsidRDefault="008944DD" w:rsidP="008944DD">
      <w:pPr>
        <w:pStyle w:val="TH"/>
        <w:rPr>
          <w:rFonts w:eastAsia="SimSun"/>
        </w:rPr>
      </w:pPr>
      <w:r>
        <w:t>Table 8.</w:t>
      </w:r>
      <w:r w:rsidR="007B1A44">
        <w:t>17</w:t>
      </w:r>
      <w:r>
        <w:t xml:space="preserve">.3.1-1: FL </w:t>
      </w:r>
      <w:r w:rsidR="00382BD1" w:rsidRPr="00382BD1">
        <w:t>member grouping</w:t>
      </w:r>
      <w:r w:rsidR="00382BD1">
        <w:t xml:space="preserve"> </w:t>
      </w:r>
      <w:r>
        <w:t>support</w:t>
      </w:r>
      <w:r>
        <w:rPr>
          <w:rFonts w:eastAsia="SimSun"/>
        </w:rPr>
        <w:t xml:space="preserve"> </w:t>
      </w:r>
      <w:r w:rsidR="00382BD1" w:rsidRPr="00382BD1">
        <w:rPr>
          <w:rFonts w:eastAsia="SimSun"/>
        </w:rPr>
        <w:t xml:space="preserve">create </w:t>
      </w:r>
      <w:r>
        <w:rPr>
          <w:rFonts w:eastAsia="SimSun"/>
        </w:rPr>
        <w:t>request</w:t>
      </w:r>
    </w:p>
    <w:tbl>
      <w:tblPr>
        <w:tblW w:w="8640" w:type="dxa"/>
        <w:jc w:val="center"/>
        <w:tblLayout w:type="fixed"/>
        <w:tblLook w:val="04A0" w:firstRow="1" w:lastRow="0" w:firstColumn="1" w:lastColumn="0" w:noHBand="0" w:noVBand="1"/>
      </w:tblPr>
      <w:tblGrid>
        <w:gridCol w:w="2880"/>
        <w:gridCol w:w="1440"/>
        <w:gridCol w:w="4320"/>
      </w:tblGrid>
      <w:tr w:rsidR="008944DD" w14:paraId="2F8B5C7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4254AD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5B58BAD"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0BC36B3" w14:textId="77777777" w:rsidR="008944DD" w:rsidRDefault="008944DD">
            <w:pPr>
              <w:pStyle w:val="TAH"/>
              <w:rPr>
                <w:lang w:eastAsia="en-IN"/>
              </w:rPr>
            </w:pPr>
            <w:r>
              <w:rPr>
                <w:lang w:eastAsia="en-IN"/>
              </w:rPr>
              <w:t>Description</w:t>
            </w:r>
          </w:p>
        </w:tc>
      </w:tr>
      <w:tr w:rsidR="008944DD" w14:paraId="2C9173BB"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06779EF"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6CBD6F7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A6AC196" w14:textId="662904D1" w:rsidR="008944DD" w:rsidRDefault="008944DD">
            <w:pPr>
              <w:pStyle w:val="TAL"/>
              <w:rPr>
                <w:lang w:eastAsia="zh-CN"/>
              </w:rPr>
            </w:pPr>
            <w:r>
              <w:rPr>
                <w:lang w:eastAsia="zh-CN"/>
              </w:rPr>
              <w:t xml:space="preserve">Identity of the VAL </w:t>
            </w:r>
            <w:r w:rsidR="00382BD1">
              <w:rPr>
                <w:lang w:eastAsia="zh-CN"/>
              </w:rPr>
              <w:t>S</w:t>
            </w:r>
            <w:r>
              <w:rPr>
                <w:lang w:eastAsia="zh-CN"/>
              </w:rPr>
              <w:t>erver performing the request.</w:t>
            </w:r>
          </w:p>
        </w:tc>
      </w:tr>
      <w:tr w:rsidR="008944DD" w14:paraId="28E5F3E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311976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34EA861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2427E0C0" w14:textId="77777777" w:rsidR="008944DD" w:rsidRDefault="008944DD">
            <w:pPr>
              <w:pStyle w:val="TAL"/>
              <w:rPr>
                <w:lang w:eastAsia="zh-CN"/>
              </w:rPr>
            </w:pPr>
            <w:r>
              <w:rPr>
                <w:lang w:eastAsia="zh-CN"/>
              </w:rPr>
              <w:t>The identity of the VAL service for which the request applies.</w:t>
            </w:r>
          </w:p>
        </w:tc>
      </w:tr>
      <w:tr w:rsidR="008944DD" w14:paraId="6A4C7C6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8CAA9B4"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31DD2E7D"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0D4D51EC" w14:textId="77777777" w:rsidR="008944DD" w:rsidRDefault="008944DD">
            <w:pPr>
              <w:pStyle w:val="TAL"/>
              <w:rPr>
                <w:lang w:eastAsia="zh-CN"/>
              </w:rPr>
            </w:pPr>
            <w:r>
              <w:rPr>
                <w:lang w:eastAsia="zh-CN"/>
              </w:rPr>
              <w:t>The model ID for which the request applies</w:t>
            </w:r>
          </w:p>
        </w:tc>
      </w:tr>
      <w:tr w:rsidR="008944DD" w14:paraId="023AE1E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134DB265"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26C195E6" w14:textId="77777777" w:rsidR="008944DD" w:rsidRDefault="008944DD">
            <w:pPr>
              <w:pStyle w:val="TAC"/>
              <w:rPr>
                <w:lang w:eastAsia="zh-CN"/>
              </w:rPr>
            </w:pPr>
            <w:r>
              <w:rPr>
                <w:lang w:eastAsia="zh-CN"/>
              </w:rPr>
              <w:t>O (NOTE)</w:t>
            </w:r>
          </w:p>
        </w:tc>
        <w:tc>
          <w:tcPr>
            <w:tcW w:w="4320" w:type="dxa"/>
            <w:tcBorders>
              <w:top w:val="single" w:sz="4" w:space="0" w:color="000000"/>
              <w:left w:val="single" w:sz="4" w:space="0" w:color="000000"/>
              <w:bottom w:val="single" w:sz="4" w:space="0" w:color="000000"/>
              <w:right w:val="single" w:sz="4" w:space="0" w:color="000000"/>
            </w:tcBorders>
            <w:hideMark/>
          </w:tcPr>
          <w:p w14:paraId="6BA05DC9" w14:textId="77777777" w:rsidR="008944DD" w:rsidRDefault="008944DD">
            <w:pPr>
              <w:pStyle w:val="TAL"/>
              <w:rPr>
                <w:lang w:eastAsia="zh-CN"/>
              </w:rPr>
            </w:pPr>
            <w:r>
              <w:rPr>
                <w:lang w:eastAsia="zh-CN"/>
              </w:rPr>
              <w:t>The ADAES analytics ID (as specified in TS 23.436) for which the FL grouping is to be used, in case when FL process is used for a given analytics task.</w:t>
            </w:r>
          </w:p>
        </w:tc>
      </w:tr>
      <w:tr w:rsidR="008944DD" w14:paraId="03B0AD71"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FA2F52" w14:textId="77777777" w:rsidR="008944DD" w:rsidRDefault="008944DD">
            <w:pPr>
              <w:pStyle w:val="TAL"/>
              <w:rPr>
                <w:lang w:eastAsia="zh-CN"/>
              </w:rPr>
            </w:pPr>
            <w:r>
              <w:rPr>
                <w:lang w:eastAsia="zh-CN"/>
              </w:rPr>
              <w:t>ML task information</w:t>
            </w:r>
          </w:p>
        </w:tc>
        <w:tc>
          <w:tcPr>
            <w:tcW w:w="1440" w:type="dxa"/>
            <w:tcBorders>
              <w:top w:val="single" w:sz="4" w:space="0" w:color="000000"/>
              <w:left w:val="single" w:sz="4" w:space="0" w:color="000000"/>
              <w:bottom w:val="single" w:sz="4" w:space="0" w:color="000000"/>
              <w:right w:val="nil"/>
            </w:tcBorders>
          </w:tcPr>
          <w:p w14:paraId="43F617AF" w14:textId="77777777" w:rsidR="008944DD" w:rsidRDefault="008944DD">
            <w:pPr>
              <w:pStyle w:val="TAC"/>
              <w:rPr>
                <w:lang w:eastAsia="zh-CN"/>
              </w:rPr>
            </w:pPr>
            <w:r>
              <w:rPr>
                <w:lang w:eastAsia="zh-CN"/>
              </w:rPr>
              <w:t>O</w:t>
            </w:r>
          </w:p>
          <w:p w14:paraId="52F77C93" w14:textId="77777777" w:rsidR="008944DD" w:rsidRDefault="008944DD">
            <w:pPr>
              <w:pStyle w:val="TAC"/>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7B72F1BC" w14:textId="77777777" w:rsidR="008944DD" w:rsidRDefault="008944DD">
            <w:pPr>
              <w:pStyle w:val="TAL"/>
              <w:rPr>
                <w:lang w:eastAsia="en-IN"/>
              </w:rPr>
            </w:pPr>
            <w:r>
              <w:rPr>
                <w:lang w:eastAsia="zh-CN"/>
              </w:rPr>
              <w:t>Information related to the ML task / job for which the FL grouping is used. Such task can be an FL training task or FL inference task. This information may include an ML task ID which may be an FL process ID or correlation ID.</w:t>
            </w:r>
          </w:p>
        </w:tc>
      </w:tr>
      <w:tr w:rsidR="008944DD" w14:paraId="2A234B4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BFA6A25" w14:textId="77777777" w:rsidR="008944DD" w:rsidRDefault="008944DD">
            <w:pPr>
              <w:pStyle w:val="TAL"/>
              <w:rPr>
                <w:lang w:eastAsia="zh-CN"/>
              </w:rPr>
            </w:pPr>
            <w:r>
              <w:rPr>
                <w:lang w:eastAsia="zh-CN"/>
              </w:rPr>
              <w:t>ML model profile</w:t>
            </w:r>
          </w:p>
        </w:tc>
        <w:tc>
          <w:tcPr>
            <w:tcW w:w="1440" w:type="dxa"/>
            <w:tcBorders>
              <w:top w:val="single" w:sz="4" w:space="0" w:color="000000"/>
              <w:left w:val="single" w:sz="4" w:space="0" w:color="000000"/>
              <w:bottom w:val="single" w:sz="4" w:space="0" w:color="000000"/>
              <w:right w:val="nil"/>
            </w:tcBorders>
          </w:tcPr>
          <w:p w14:paraId="40C6D9B8" w14:textId="77777777" w:rsidR="008944DD" w:rsidRDefault="008944DD">
            <w:pPr>
              <w:pStyle w:val="TAC"/>
              <w:rPr>
                <w:lang w:eastAsia="zh-CN"/>
              </w:rPr>
            </w:pPr>
            <w:r>
              <w:rPr>
                <w:lang w:eastAsia="zh-CN"/>
              </w:rPr>
              <w:t xml:space="preserve">O </w:t>
            </w:r>
          </w:p>
          <w:p w14:paraId="279B3E3D" w14:textId="77777777" w:rsidR="008944DD" w:rsidRDefault="008944DD">
            <w:pPr>
              <w:pStyle w:val="TAC"/>
              <w:jc w:val="left"/>
              <w:rPr>
                <w:lang w:eastAsia="zh-CN"/>
              </w:rPr>
            </w:pPr>
          </w:p>
        </w:tc>
        <w:tc>
          <w:tcPr>
            <w:tcW w:w="4320" w:type="dxa"/>
            <w:tcBorders>
              <w:top w:val="single" w:sz="4" w:space="0" w:color="000000"/>
              <w:left w:val="single" w:sz="4" w:space="0" w:color="000000"/>
              <w:bottom w:val="single" w:sz="4" w:space="0" w:color="000000"/>
              <w:right w:val="single" w:sz="4" w:space="0" w:color="000000"/>
            </w:tcBorders>
            <w:hideMark/>
          </w:tcPr>
          <w:p w14:paraId="09AF6E33" w14:textId="77777777" w:rsidR="008944DD" w:rsidRDefault="008944DD">
            <w:pPr>
              <w:pStyle w:val="TAL"/>
              <w:rPr>
                <w:lang w:eastAsia="zh-CN"/>
              </w:rPr>
            </w:pPr>
            <w:r>
              <w:rPr>
                <w:lang w:eastAsia="zh-CN"/>
              </w:rPr>
              <w:t>The ML model profile for which the FL grouping is to be used.</w:t>
            </w:r>
          </w:p>
        </w:tc>
      </w:tr>
      <w:tr w:rsidR="008944DD" w14:paraId="64A07F4C"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70CD2B1" w14:textId="77777777" w:rsidR="008944DD" w:rsidRDefault="008944DD">
            <w:pPr>
              <w:pStyle w:val="TAL"/>
              <w:rPr>
                <w:lang w:eastAsia="zh-CN"/>
              </w:rPr>
            </w:pPr>
            <w:r>
              <w:rPr>
                <w:lang w:eastAsia="zh-CN"/>
              </w:rPr>
              <w:t>List of candidate/selected FL member IDs</w:t>
            </w:r>
          </w:p>
        </w:tc>
        <w:tc>
          <w:tcPr>
            <w:tcW w:w="1440" w:type="dxa"/>
            <w:tcBorders>
              <w:top w:val="single" w:sz="4" w:space="0" w:color="000000"/>
              <w:left w:val="single" w:sz="4" w:space="0" w:color="000000"/>
              <w:bottom w:val="single" w:sz="4" w:space="0" w:color="000000"/>
              <w:right w:val="nil"/>
            </w:tcBorders>
            <w:hideMark/>
          </w:tcPr>
          <w:p w14:paraId="31FBA499"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DE64253" w14:textId="4EAAB51E" w:rsidR="008944DD" w:rsidRDefault="008944DD">
            <w:pPr>
              <w:pStyle w:val="TAL"/>
              <w:rPr>
                <w:lang w:eastAsia="zh-CN"/>
              </w:rPr>
            </w:pPr>
            <w:r>
              <w:rPr>
                <w:lang w:eastAsia="zh-CN"/>
              </w:rPr>
              <w:t xml:space="preserve">The list of candidate or selected FL member identities (if known by the VAL </w:t>
            </w:r>
            <w:r w:rsidR="00382BD1">
              <w:rPr>
                <w:lang w:eastAsia="zh-CN"/>
              </w:rPr>
              <w:t>S</w:t>
            </w:r>
            <w:r>
              <w:rPr>
                <w:lang w:eastAsia="zh-CN"/>
              </w:rPr>
              <w:t xml:space="preserve">erver) which are to be used in the grouping. </w:t>
            </w:r>
          </w:p>
          <w:p w14:paraId="258B1B3B" w14:textId="77777777" w:rsidR="008944DD" w:rsidRDefault="008944DD">
            <w:pPr>
              <w:pStyle w:val="TAL"/>
              <w:rPr>
                <w:lang w:eastAsia="zh-CN"/>
              </w:rPr>
            </w:pPr>
            <w:r>
              <w:rPr>
                <w:lang w:eastAsia="zh-CN"/>
              </w:rPr>
              <w:t>If the FL member is a VAL UE, this is equivalent to the VAL UE ID.</w:t>
            </w:r>
          </w:p>
        </w:tc>
      </w:tr>
      <w:tr w:rsidR="008944DD" w14:paraId="408E420D"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C4070C8" w14:textId="77777777" w:rsidR="008944DD" w:rsidRDefault="008944DD">
            <w:pPr>
              <w:pStyle w:val="TAL"/>
              <w:rPr>
                <w:lang w:eastAsia="zh-CN"/>
              </w:rPr>
            </w:pPr>
            <w:r>
              <w:rPr>
                <w:lang w:eastAsia="zh-CN"/>
              </w:rPr>
              <w:t>&gt; FL member type</w:t>
            </w:r>
          </w:p>
        </w:tc>
        <w:tc>
          <w:tcPr>
            <w:tcW w:w="1440" w:type="dxa"/>
            <w:tcBorders>
              <w:top w:val="single" w:sz="4" w:space="0" w:color="000000"/>
              <w:left w:val="single" w:sz="4" w:space="0" w:color="000000"/>
              <w:bottom w:val="single" w:sz="4" w:space="0" w:color="000000"/>
              <w:right w:val="nil"/>
            </w:tcBorders>
            <w:hideMark/>
          </w:tcPr>
          <w:p w14:paraId="4F339141"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8585A56" w14:textId="05F32F05" w:rsidR="008944DD" w:rsidRDefault="008944DD">
            <w:pPr>
              <w:pStyle w:val="TAL"/>
              <w:rPr>
                <w:lang w:eastAsia="zh-CN"/>
              </w:rPr>
            </w:pPr>
            <w:r>
              <w:rPr>
                <w:lang w:eastAsia="zh-CN"/>
              </w:rPr>
              <w:t xml:space="preserve">The type of FL members (FL client, FL </w:t>
            </w:r>
            <w:r w:rsidR="00382BD1">
              <w:rPr>
                <w:lang w:eastAsia="zh-CN"/>
              </w:rPr>
              <w:t>S</w:t>
            </w:r>
            <w:r>
              <w:rPr>
                <w:lang w:eastAsia="zh-CN"/>
              </w:rPr>
              <w:t>erver)</w:t>
            </w:r>
          </w:p>
        </w:tc>
      </w:tr>
      <w:tr w:rsidR="008944DD" w14:paraId="78D4D51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C88B807" w14:textId="77777777" w:rsidR="008944DD" w:rsidRDefault="008944DD">
            <w:pPr>
              <w:pStyle w:val="TAL"/>
              <w:rPr>
                <w:lang w:eastAsia="zh-CN"/>
              </w:rPr>
            </w:pPr>
            <w:r>
              <w:rPr>
                <w:lang w:eastAsia="zh-CN"/>
              </w:rPr>
              <w:t xml:space="preserve">&gt; FL member status </w:t>
            </w:r>
          </w:p>
        </w:tc>
        <w:tc>
          <w:tcPr>
            <w:tcW w:w="1440" w:type="dxa"/>
            <w:tcBorders>
              <w:top w:val="single" w:sz="4" w:space="0" w:color="000000"/>
              <w:left w:val="single" w:sz="4" w:space="0" w:color="000000"/>
              <w:bottom w:val="single" w:sz="4" w:space="0" w:color="000000"/>
              <w:right w:val="nil"/>
            </w:tcBorders>
            <w:hideMark/>
          </w:tcPr>
          <w:p w14:paraId="1408AD14"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BE48526" w14:textId="77777777" w:rsidR="008944DD" w:rsidRDefault="008944DD">
            <w:pPr>
              <w:pStyle w:val="TAL"/>
              <w:rPr>
                <w:lang w:eastAsia="zh-CN"/>
              </w:rPr>
            </w:pPr>
            <w:r>
              <w:rPr>
                <w:lang w:eastAsia="zh-CN"/>
              </w:rPr>
              <w:t>The status (selected, candidate) of the FL member.</w:t>
            </w:r>
          </w:p>
        </w:tc>
      </w:tr>
      <w:tr w:rsidR="008944DD" w14:paraId="322ED48B"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7FF24AE" w14:textId="77777777" w:rsidR="008944DD" w:rsidRDefault="008944DD">
            <w:pPr>
              <w:pStyle w:val="TAL"/>
              <w:rPr>
                <w:lang w:eastAsia="zh-CN"/>
              </w:rPr>
            </w:pPr>
            <w:r>
              <w:rPr>
                <w:lang w:eastAsia="zh-CN"/>
              </w:rPr>
              <w:t>NOTE: At least one of these information elements shall be present</w:t>
            </w:r>
          </w:p>
        </w:tc>
      </w:tr>
    </w:tbl>
    <w:p w14:paraId="499CAE37" w14:textId="77777777" w:rsidR="008944DD" w:rsidRDefault="008944DD" w:rsidP="004917FA"/>
    <w:p w14:paraId="041160B0" w14:textId="77777777" w:rsidR="00382BD1" w:rsidRPr="00C44539" w:rsidRDefault="00382BD1" w:rsidP="00382BD1">
      <w:pPr>
        <w:rPr>
          <w:b/>
          <w:lang w:val="en-US"/>
        </w:rPr>
      </w:pPr>
      <w:r w:rsidRPr="00C44539">
        <w:rPr>
          <w:lang w:val="en-US"/>
        </w:rPr>
        <w:t xml:space="preserve">Table 8.17.3.1-2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241C31">
        <w:rPr>
          <w:lang w:val="en-US"/>
        </w:rPr>
        <w:t>query</w:t>
      </w:r>
      <w:r>
        <w:rPr>
          <w:lang w:val="en-US"/>
        </w:rPr>
        <w:t xml:space="preserve"> </w:t>
      </w:r>
      <w:r w:rsidRPr="00C44539">
        <w:rPr>
          <w:lang w:val="en-US"/>
        </w:rPr>
        <w:t>the FL member within the group.</w:t>
      </w:r>
    </w:p>
    <w:p w14:paraId="29B6E94D" w14:textId="77777777" w:rsidR="00382BD1" w:rsidRPr="00C44539" w:rsidRDefault="00382BD1" w:rsidP="00382BD1">
      <w:pPr>
        <w:pStyle w:val="TH"/>
        <w:rPr>
          <w:rFonts w:eastAsia="SimSun"/>
        </w:rPr>
      </w:pPr>
      <w:r w:rsidRPr="00C44539">
        <w:t>Table 8.17.3.1-2: FL member grouping support</w:t>
      </w:r>
      <w:r w:rsidRPr="00C44539">
        <w:rPr>
          <w:rFonts w:eastAsia="SimSun"/>
        </w:rPr>
        <w:t xml:space="preserve"> query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E0F1B6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920ECA3" w14:textId="77777777" w:rsidR="00382BD1" w:rsidRPr="00C44539" w:rsidRDefault="00382BD1" w:rsidP="008B724F">
            <w:pPr>
              <w:pStyle w:val="TAH"/>
              <w:rPr>
                <w:lang w:eastAsia="en-IN"/>
              </w:rPr>
            </w:pPr>
            <w:r w:rsidRPr="00C44539">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2F2315DD" w14:textId="77777777" w:rsidR="00382BD1" w:rsidRPr="00C44539" w:rsidRDefault="00382BD1" w:rsidP="008B724F">
            <w:pPr>
              <w:pStyle w:val="TAH"/>
              <w:rPr>
                <w:lang w:eastAsia="en-IN"/>
              </w:rPr>
            </w:pPr>
            <w:r w:rsidRPr="00C44539">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A814B" w14:textId="77777777" w:rsidR="00382BD1" w:rsidRPr="00C44539" w:rsidRDefault="00382BD1" w:rsidP="008B724F">
            <w:pPr>
              <w:pStyle w:val="TAH"/>
              <w:rPr>
                <w:lang w:eastAsia="en-IN"/>
              </w:rPr>
            </w:pPr>
            <w:r w:rsidRPr="00C44539">
              <w:rPr>
                <w:lang w:eastAsia="en-IN"/>
              </w:rPr>
              <w:t>Description</w:t>
            </w:r>
          </w:p>
        </w:tc>
      </w:tr>
      <w:tr w:rsidR="00382BD1" w:rsidRPr="00C44539" w14:paraId="24581B6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9BDDC6" w14:textId="77777777" w:rsidR="00382BD1" w:rsidRPr="00C44539" w:rsidRDefault="00382BD1" w:rsidP="008B724F">
            <w:pPr>
              <w:pStyle w:val="TAL"/>
              <w:rPr>
                <w:lang w:eastAsia="zh-CN"/>
              </w:rPr>
            </w:pPr>
            <w:r w:rsidRPr="00C44539">
              <w:rPr>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6A9798BE" w14:textId="77777777" w:rsidR="00382BD1" w:rsidRPr="00C44539" w:rsidRDefault="00382BD1" w:rsidP="008B724F">
            <w:pPr>
              <w:pStyle w:val="TAC"/>
              <w:rPr>
                <w:lang w:eastAsia="zh-CN"/>
              </w:rPr>
            </w:pPr>
            <w:r w:rsidRPr="00C44539">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4CBAA7B" w14:textId="77777777" w:rsidR="00382BD1" w:rsidRPr="00C44539" w:rsidRDefault="00382BD1" w:rsidP="008B724F">
            <w:pPr>
              <w:pStyle w:val="TAL"/>
              <w:rPr>
                <w:lang w:eastAsia="zh-CN"/>
              </w:rPr>
            </w:pPr>
            <w:r w:rsidRPr="00C44539">
              <w:rPr>
                <w:lang w:eastAsia="zh-CN"/>
              </w:rPr>
              <w:t>Identity of the FL member group</w:t>
            </w:r>
            <w:r>
              <w:rPr>
                <w:lang w:eastAsia="zh-CN"/>
              </w:rPr>
              <w:t xml:space="preserve"> which queried</w:t>
            </w:r>
          </w:p>
        </w:tc>
      </w:tr>
      <w:tr w:rsidR="00382BD1" w:rsidRPr="00C44539" w14:paraId="2F8E1A1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31F4B40" w14:textId="77777777" w:rsidR="00382BD1" w:rsidRPr="00C44539" w:rsidRDefault="00382BD1" w:rsidP="008B724F">
            <w:pPr>
              <w:pStyle w:val="TAL"/>
              <w:rPr>
                <w:lang w:eastAsia="zh-CN"/>
              </w:rPr>
            </w:pPr>
            <w:r w:rsidRPr="00C44539">
              <w:rPr>
                <w:lang w:eastAsia="zh-CN"/>
              </w:rPr>
              <w:t xml:space="preserve">FL member </w:t>
            </w:r>
            <w:r>
              <w:rPr>
                <w:lang w:eastAsia="zh-CN"/>
              </w:rPr>
              <w:t>identity</w:t>
            </w:r>
          </w:p>
        </w:tc>
        <w:tc>
          <w:tcPr>
            <w:tcW w:w="1440" w:type="dxa"/>
            <w:tcBorders>
              <w:top w:val="single" w:sz="4" w:space="0" w:color="000000"/>
              <w:left w:val="single" w:sz="4" w:space="0" w:color="000000"/>
              <w:bottom w:val="single" w:sz="4" w:space="0" w:color="000000"/>
              <w:right w:val="nil"/>
            </w:tcBorders>
            <w:hideMark/>
          </w:tcPr>
          <w:p w14:paraId="4296CF7C" w14:textId="77777777" w:rsidR="00382BD1" w:rsidRPr="00C44539" w:rsidRDefault="00382BD1" w:rsidP="008B724F">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EA29DD7" w14:textId="77777777" w:rsidR="00382BD1" w:rsidRPr="00C44539" w:rsidRDefault="00382BD1" w:rsidP="008B724F">
            <w:pPr>
              <w:pStyle w:val="TAL"/>
              <w:rPr>
                <w:lang w:eastAsia="zh-CN"/>
              </w:rPr>
            </w:pPr>
            <w:r w:rsidRPr="00C44539">
              <w:t xml:space="preserve">Information on the </w:t>
            </w:r>
            <w:r w:rsidRPr="00C44539">
              <w:rPr>
                <w:lang w:eastAsia="zh-CN"/>
              </w:rPr>
              <w:t xml:space="preserve">queried </w:t>
            </w:r>
            <w:r w:rsidRPr="00C44539">
              <w:rPr>
                <w:noProof/>
              </w:rPr>
              <w:t xml:space="preserve">FL member </w:t>
            </w:r>
            <w:r>
              <w:rPr>
                <w:noProof/>
              </w:rPr>
              <w:t>to be queried</w:t>
            </w:r>
            <w:r>
              <w:t>.</w:t>
            </w:r>
          </w:p>
        </w:tc>
      </w:tr>
    </w:tbl>
    <w:p w14:paraId="798CE901" w14:textId="77777777" w:rsidR="00382BD1" w:rsidRPr="00C44539" w:rsidRDefault="00382BD1" w:rsidP="00382BD1"/>
    <w:p w14:paraId="2DD3D216" w14:textId="77777777" w:rsidR="00382BD1" w:rsidRPr="00C44539" w:rsidRDefault="00382BD1" w:rsidP="00382BD1">
      <w:pPr>
        <w:rPr>
          <w:b/>
          <w:lang w:val="en-US"/>
        </w:rPr>
      </w:pPr>
      <w:r w:rsidRPr="00C44539">
        <w:rPr>
          <w:lang w:val="en-US"/>
        </w:rPr>
        <w:t xml:space="preserve">Table 8.17.3.1-3 shows the request sent by the VAL Server to AIMLE Server for the </w:t>
      </w:r>
      <w:r w:rsidRPr="00C44539">
        <w:t>FL member grouping</w:t>
      </w:r>
      <w:r w:rsidRPr="00C44539">
        <w:rPr>
          <w:rFonts w:eastAsia="SimSun"/>
        </w:rPr>
        <w:t xml:space="preserve"> </w:t>
      </w:r>
      <w:r w:rsidRPr="00C44539">
        <w:rPr>
          <w:lang w:val="en-US"/>
        </w:rPr>
        <w:t xml:space="preserve">procedure to </w:t>
      </w:r>
      <w:r w:rsidRPr="00403129">
        <w:rPr>
          <w:highlight w:val="green"/>
          <w:lang w:val="en-US"/>
        </w:rPr>
        <w:t>change</w:t>
      </w:r>
      <w:r w:rsidRPr="00C44539">
        <w:rPr>
          <w:lang w:val="en-US"/>
        </w:rPr>
        <w:t xml:space="preserve"> the FL member grouping support.</w:t>
      </w:r>
    </w:p>
    <w:p w14:paraId="322F603F"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8.17.3.1-3: FL member grouping support</w:t>
      </w:r>
      <w:r w:rsidRPr="00C44539">
        <w:rPr>
          <w:rFonts w:ascii="Arial" w:eastAsia="SimSun" w:hAnsi="Arial"/>
          <w:b/>
        </w:rPr>
        <w:t xml:space="preserve"> change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297E51D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E8C2AF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425892DB"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06A89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64D0FB60"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E168C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721EE3E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61A94F3"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0530FC7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0488E8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FL member group change </w:t>
            </w:r>
          </w:p>
        </w:tc>
        <w:tc>
          <w:tcPr>
            <w:tcW w:w="1440" w:type="dxa"/>
            <w:tcBorders>
              <w:top w:val="single" w:sz="4" w:space="0" w:color="000000"/>
              <w:left w:val="single" w:sz="4" w:space="0" w:color="000000"/>
              <w:bottom w:val="single" w:sz="4" w:space="0" w:color="000000"/>
              <w:right w:val="nil"/>
            </w:tcBorders>
            <w:hideMark/>
          </w:tcPr>
          <w:p w14:paraId="3A91C10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4A691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 xml:space="preserve">Information on the </w:t>
            </w:r>
            <w:r w:rsidRPr="00C44539">
              <w:rPr>
                <w:rFonts w:ascii="Arial" w:hAnsi="Arial"/>
                <w:sz w:val="18"/>
                <w:lang w:eastAsia="zh-CN"/>
              </w:rPr>
              <w:t>change type for the FL member group</w:t>
            </w:r>
          </w:p>
        </w:tc>
      </w:tr>
      <w:tr w:rsidR="00382BD1" w:rsidRPr="00C44539" w14:paraId="7B1795A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35212A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update</w:t>
            </w:r>
          </w:p>
        </w:tc>
        <w:tc>
          <w:tcPr>
            <w:tcW w:w="1440" w:type="dxa"/>
            <w:tcBorders>
              <w:top w:val="single" w:sz="4" w:space="0" w:color="000000"/>
              <w:left w:val="single" w:sz="4" w:space="0" w:color="000000"/>
              <w:bottom w:val="single" w:sz="4" w:space="0" w:color="000000"/>
              <w:right w:val="nil"/>
            </w:tcBorders>
            <w:hideMark/>
          </w:tcPr>
          <w:p w14:paraId="0CB4116D"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EA398EB" w14:textId="355B5AB8"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252E44F1"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updated</w:t>
            </w:r>
          </w:p>
        </w:tc>
      </w:tr>
      <w:tr w:rsidR="00382BD1" w:rsidRPr="00C44539" w14:paraId="20E87E55" w14:textId="77777777" w:rsidTr="008B724F">
        <w:trPr>
          <w:jc w:val="center"/>
        </w:trPr>
        <w:tc>
          <w:tcPr>
            <w:tcW w:w="2880" w:type="dxa"/>
            <w:tcBorders>
              <w:top w:val="single" w:sz="4" w:space="0" w:color="000000"/>
              <w:left w:val="single" w:sz="4" w:space="0" w:color="000000"/>
              <w:bottom w:val="single" w:sz="4" w:space="0" w:color="000000"/>
              <w:right w:val="nil"/>
            </w:tcBorders>
          </w:tcPr>
          <w:p w14:paraId="52D55281"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5CCAFE19"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282D9C0"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w:t>
            </w:r>
            <w:r>
              <w:rPr>
                <w:rFonts w:ascii="Arial" w:hAnsi="Arial"/>
                <w:sz w:val="18"/>
              </w:rPr>
              <w:t>group</w:t>
            </w:r>
            <w:r w:rsidRPr="00C44539">
              <w:rPr>
                <w:rFonts w:ascii="Arial" w:hAnsi="Arial"/>
                <w:sz w:val="18"/>
              </w:rPr>
              <w:t xml:space="preserve"> update (e.g. FL member enter or leave the group)</w:t>
            </w:r>
          </w:p>
        </w:tc>
      </w:tr>
      <w:tr w:rsidR="00382BD1" w:rsidRPr="00C44539" w14:paraId="6C5DED2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24345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&gt;FL member group modify</w:t>
            </w:r>
          </w:p>
        </w:tc>
        <w:tc>
          <w:tcPr>
            <w:tcW w:w="1440" w:type="dxa"/>
            <w:tcBorders>
              <w:top w:val="single" w:sz="4" w:space="0" w:color="000000"/>
              <w:left w:val="single" w:sz="4" w:space="0" w:color="000000"/>
              <w:bottom w:val="single" w:sz="4" w:space="0" w:color="000000"/>
              <w:right w:val="nil"/>
            </w:tcBorders>
            <w:hideMark/>
          </w:tcPr>
          <w:p w14:paraId="15347505" w14:textId="77777777" w:rsidR="00382BD1"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9D93817" w14:textId="420D59A2"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D499ECC" w14:textId="77777777" w:rsidR="00382BD1" w:rsidRPr="00C44539" w:rsidRDefault="00382BD1" w:rsidP="008B724F">
            <w:pPr>
              <w:keepNext/>
              <w:keepLines/>
              <w:spacing w:after="0"/>
              <w:rPr>
                <w:rFonts w:ascii="Arial" w:hAnsi="Arial"/>
                <w:sz w:val="18"/>
                <w:lang w:eastAsia="zh-CN"/>
              </w:rPr>
            </w:pPr>
            <w:r w:rsidRPr="00C44539">
              <w:rPr>
                <w:rFonts w:ascii="Arial" w:hAnsi="Arial"/>
                <w:sz w:val="18"/>
              </w:rPr>
              <w:t>Identifies the FL Members that are to be modified</w:t>
            </w:r>
          </w:p>
        </w:tc>
      </w:tr>
      <w:tr w:rsidR="00382BD1" w:rsidRPr="00C44539" w14:paraId="2C9D47EC" w14:textId="77777777" w:rsidTr="008B724F">
        <w:trPr>
          <w:jc w:val="center"/>
        </w:trPr>
        <w:tc>
          <w:tcPr>
            <w:tcW w:w="2880" w:type="dxa"/>
            <w:tcBorders>
              <w:top w:val="single" w:sz="4" w:space="0" w:color="000000"/>
              <w:left w:val="single" w:sz="4" w:space="0" w:color="000000"/>
              <w:bottom w:val="single" w:sz="4" w:space="0" w:color="000000"/>
              <w:right w:val="nil"/>
            </w:tcBorders>
          </w:tcPr>
          <w:p w14:paraId="6A5F9A00" w14:textId="77777777" w:rsidR="00382BD1" w:rsidRPr="00C44539" w:rsidRDefault="00382BD1" w:rsidP="008B724F">
            <w:pPr>
              <w:keepNext/>
              <w:keepLines/>
              <w:spacing w:after="0"/>
              <w:rPr>
                <w:rFonts w:ascii="Arial" w:hAnsi="Arial"/>
                <w:sz w:val="18"/>
                <w:lang w:eastAsia="zh-CN"/>
              </w:rPr>
            </w:pPr>
            <w:r>
              <w:rPr>
                <w:rFonts w:ascii="Arial" w:hAnsi="Arial"/>
                <w:sz w:val="18"/>
                <w:lang w:eastAsia="zh-CN"/>
              </w:rPr>
              <w:t>&gt;&gt;</w:t>
            </w: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0A3F20D"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C89C6D2" w14:textId="77777777" w:rsidR="00382BD1" w:rsidRPr="00C44539" w:rsidRDefault="00382BD1" w:rsidP="008B724F">
            <w:pPr>
              <w:keepNext/>
              <w:keepLines/>
              <w:spacing w:after="0"/>
              <w:rPr>
                <w:rFonts w:ascii="Arial" w:hAnsi="Arial"/>
                <w:sz w:val="18"/>
              </w:rPr>
            </w:pPr>
            <w:r w:rsidRPr="00C44539">
              <w:rPr>
                <w:rFonts w:ascii="Arial" w:hAnsi="Arial"/>
                <w:sz w:val="18"/>
              </w:rPr>
              <w:t xml:space="preserve">The cause for the FL member group </w:t>
            </w:r>
            <w:r w:rsidRPr="00032F54">
              <w:rPr>
                <w:rFonts w:ascii="Arial" w:hAnsi="Arial"/>
                <w:sz w:val="18"/>
              </w:rPr>
              <w:t xml:space="preserve">modifies (e.g. change FL member availability, </w:t>
            </w:r>
            <w:r w:rsidRPr="00032F54">
              <w:rPr>
                <w:rFonts w:ascii="Arial" w:hAnsi="Arial"/>
                <w:sz w:val="18"/>
                <w:lang w:val="en-US"/>
              </w:rPr>
              <w:t>capability or FL member information</w:t>
            </w:r>
            <w:r w:rsidRPr="00032F54">
              <w:rPr>
                <w:rFonts w:ascii="Arial" w:hAnsi="Arial"/>
                <w:sz w:val="18"/>
              </w:rPr>
              <w:t>)</w:t>
            </w:r>
            <w:r w:rsidRPr="00382BD1">
              <w:rPr>
                <w:rFonts w:ascii="Arial" w:hAnsi="Arial"/>
                <w:sz w:val="18"/>
              </w:rPr>
              <w:t>.</w:t>
            </w:r>
          </w:p>
        </w:tc>
      </w:tr>
      <w:tr w:rsidR="00382BD1" w:rsidRPr="00C44539" w14:paraId="3FDE486A"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DCF636" w14:textId="5A544302" w:rsidR="00382BD1" w:rsidRPr="00C44539" w:rsidRDefault="00382BD1" w:rsidP="00032F54">
            <w:pPr>
              <w:pStyle w:val="TAN"/>
            </w:pPr>
            <w:r w:rsidRPr="00C44539">
              <w:t>NOTE:</w:t>
            </w:r>
            <w:r>
              <w:tab/>
            </w:r>
            <w:r w:rsidRPr="00C44539">
              <w:t>At least one of these shall be present</w:t>
            </w:r>
          </w:p>
        </w:tc>
      </w:tr>
    </w:tbl>
    <w:p w14:paraId="4D8CD955" w14:textId="77777777" w:rsidR="00382BD1" w:rsidRPr="00C44539" w:rsidRDefault="00382BD1" w:rsidP="00382BD1"/>
    <w:p w14:paraId="2F7A6F04" w14:textId="77777777" w:rsidR="00382BD1" w:rsidRPr="00C44539" w:rsidRDefault="00382BD1" w:rsidP="00382BD1">
      <w:pPr>
        <w:rPr>
          <w:b/>
          <w:lang w:val="en-US"/>
        </w:rPr>
      </w:pPr>
      <w:r w:rsidRPr="00C44539">
        <w:rPr>
          <w:lang w:val="en-US"/>
        </w:rPr>
        <w:t xml:space="preserve">Table 8.17.3.1-4 shows the request sent by the VAL Server to AIMLE Server for the </w:t>
      </w:r>
      <w:r w:rsidRPr="00C44539">
        <w:t>FL member grouping</w:t>
      </w:r>
      <w:r w:rsidRPr="00C44539">
        <w:rPr>
          <w:rFonts w:eastAsia="SimSun"/>
        </w:rPr>
        <w:t xml:space="preserve"> </w:t>
      </w:r>
      <w:r w:rsidRPr="00C44539">
        <w:rPr>
          <w:lang w:val="en-US"/>
        </w:rPr>
        <w:t>procedure to delete the FL member grouping support.</w:t>
      </w:r>
    </w:p>
    <w:p w14:paraId="0701BDD4" w14:textId="77777777" w:rsidR="00382BD1" w:rsidRPr="00C44539" w:rsidRDefault="00382BD1" w:rsidP="00382BD1">
      <w:pPr>
        <w:keepNext/>
        <w:keepLines/>
        <w:jc w:val="center"/>
        <w:rPr>
          <w:rFonts w:ascii="Arial" w:eastAsia="SimSun" w:hAnsi="Arial"/>
          <w:b/>
        </w:rPr>
      </w:pPr>
      <w:r w:rsidRPr="00C44539">
        <w:rPr>
          <w:rFonts w:ascii="Arial" w:hAnsi="Arial"/>
          <w:b/>
        </w:rPr>
        <w:t>Table 8.17.3.1-4: FL member grouping support</w:t>
      </w:r>
      <w:r w:rsidRPr="00C44539">
        <w:rPr>
          <w:rFonts w:ascii="Arial" w:eastAsia="SimSun" w:hAnsi="Arial"/>
          <w:b/>
        </w:rPr>
        <w:t xml:space="preserve"> delete request</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19704E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68DC2B8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617EDF1D"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424C27"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989527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476140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FL member group identity</w:t>
            </w:r>
          </w:p>
        </w:tc>
        <w:tc>
          <w:tcPr>
            <w:tcW w:w="1440" w:type="dxa"/>
            <w:tcBorders>
              <w:top w:val="single" w:sz="4" w:space="0" w:color="000000"/>
              <w:left w:val="single" w:sz="4" w:space="0" w:color="000000"/>
              <w:bottom w:val="single" w:sz="4" w:space="0" w:color="000000"/>
              <w:right w:val="nil"/>
            </w:tcBorders>
            <w:hideMark/>
          </w:tcPr>
          <w:p w14:paraId="40EA841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FDB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Identity of the FL member grouping support</w:t>
            </w:r>
          </w:p>
        </w:tc>
      </w:tr>
      <w:tr w:rsidR="00382BD1" w:rsidRPr="00C44539" w14:paraId="5BDED58E" w14:textId="77777777" w:rsidTr="008B724F">
        <w:trPr>
          <w:jc w:val="center"/>
        </w:trPr>
        <w:tc>
          <w:tcPr>
            <w:tcW w:w="2880" w:type="dxa"/>
            <w:tcBorders>
              <w:top w:val="single" w:sz="4" w:space="0" w:color="000000"/>
              <w:left w:val="single" w:sz="4" w:space="0" w:color="000000"/>
              <w:bottom w:val="single" w:sz="4" w:space="0" w:color="000000"/>
              <w:right w:val="nil"/>
            </w:tcBorders>
          </w:tcPr>
          <w:p w14:paraId="442C6DBA"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Cause</w:t>
            </w:r>
          </w:p>
        </w:tc>
        <w:tc>
          <w:tcPr>
            <w:tcW w:w="1440" w:type="dxa"/>
            <w:tcBorders>
              <w:top w:val="single" w:sz="4" w:space="0" w:color="000000"/>
              <w:left w:val="single" w:sz="4" w:space="0" w:color="000000"/>
              <w:bottom w:val="single" w:sz="4" w:space="0" w:color="000000"/>
              <w:right w:val="nil"/>
            </w:tcBorders>
          </w:tcPr>
          <w:p w14:paraId="777A46A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8F50C1F" w14:textId="77777777" w:rsidR="00382BD1" w:rsidRPr="00C44539" w:rsidRDefault="00382BD1" w:rsidP="008B724F">
            <w:pPr>
              <w:keepNext/>
              <w:keepLines/>
              <w:spacing w:after="0"/>
              <w:rPr>
                <w:rFonts w:ascii="Arial" w:hAnsi="Arial"/>
                <w:sz w:val="18"/>
              </w:rPr>
            </w:pPr>
            <w:r w:rsidRPr="00C44539">
              <w:rPr>
                <w:rFonts w:ascii="Arial" w:hAnsi="Arial"/>
                <w:sz w:val="18"/>
              </w:rPr>
              <w:t>Cause for the deletion of the group</w:t>
            </w:r>
          </w:p>
        </w:tc>
      </w:tr>
    </w:tbl>
    <w:p w14:paraId="0EB38FB1" w14:textId="77777777" w:rsidR="00382BD1" w:rsidRPr="00C44539" w:rsidRDefault="00382BD1" w:rsidP="00382BD1"/>
    <w:p w14:paraId="1AD44608" w14:textId="5D5F949A" w:rsidR="008944DD" w:rsidRDefault="008944DD" w:rsidP="008944DD">
      <w:pPr>
        <w:pStyle w:val="Heading4"/>
      </w:pPr>
      <w:bookmarkStart w:id="484" w:name="_Toc218864256"/>
      <w:r>
        <w:t>8.</w:t>
      </w:r>
      <w:r w:rsidR="007B1A44">
        <w:t>17</w:t>
      </w:r>
      <w:r>
        <w:t>.3.2</w:t>
      </w:r>
      <w:r>
        <w:tab/>
        <w:t xml:space="preserve">FL </w:t>
      </w:r>
      <w:r w:rsidR="00382BD1" w:rsidRPr="00382BD1">
        <w:t xml:space="preserve">member grouping </w:t>
      </w:r>
      <w:r>
        <w:t>support</w:t>
      </w:r>
      <w:r>
        <w:rPr>
          <w:rFonts w:eastAsia="SimSun"/>
        </w:rPr>
        <w:t xml:space="preserve"> response</w:t>
      </w:r>
      <w:bookmarkEnd w:id="484"/>
    </w:p>
    <w:p w14:paraId="5C8F5069" w14:textId="1B785DE1" w:rsidR="008944DD" w:rsidRDefault="008944DD" w:rsidP="008944DD">
      <w:pPr>
        <w:rPr>
          <w:b/>
          <w:lang w:val="en-US"/>
        </w:rPr>
      </w:pPr>
      <w:r>
        <w:rPr>
          <w:lang w:val="en-US"/>
        </w:rPr>
        <w:t>Table 8.</w:t>
      </w:r>
      <w:r w:rsidR="007B1A44">
        <w:rPr>
          <w:lang w:val="en-US"/>
        </w:rPr>
        <w:t>17</w:t>
      </w:r>
      <w:r>
        <w:rPr>
          <w:lang w:val="en-US"/>
        </w:rPr>
        <w:t xml:space="preserve">.3.2-1 shows the response sent by the AIMLE </w:t>
      </w:r>
      <w:r w:rsidR="00382BD1">
        <w:rPr>
          <w:lang w:val="en-US"/>
        </w:rPr>
        <w:t>S</w:t>
      </w:r>
      <w:r>
        <w:rPr>
          <w:lang w:val="en-US"/>
        </w:rPr>
        <w:t xml:space="preserve">erver to the VAL </w:t>
      </w:r>
      <w:r w:rsidR="00382BD1">
        <w:rPr>
          <w:lang w:val="en-US"/>
        </w:rPr>
        <w:t>S</w:t>
      </w:r>
      <w:r>
        <w:rPr>
          <w:lang w:val="en-US"/>
        </w:rPr>
        <w:t xml:space="preserve">erver for the </w:t>
      </w:r>
      <w:r>
        <w:t>FL member grouping</w:t>
      </w:r>
      <w:r>
        <w:rPr>
          <w:rFonts w:eastAsia="SimSun"/>
        </w:rPr>
        <w:t xml:space="preserve"> </w:t>
      </w:r>
      <w:r>
        <w:rPr>
          <w:lang w:val="en-US"/>
        </w:rPr>
        <w:t>procedure</w:t>
      </w:r>
      <w:r w:rsidR="00382BD1" w:rsidRPr="00382BD1">
        <w:rPr>
          <w:lang w:val="en-US"/>
        </w:rPr>
        <w:t xml:space="preserve"> to create the FL member grouping support</w:t>
      </w:r>
      <w:r>
        <w:rPr>
          <w:lang w:val="en-US"/>
        </w:rPr>
        <w:t>.</w:t>
      </w:r>
    </w:p>
    <w:p w14:paraId="010CAC22" w14:textId="73B649CA" w:rsidR="008944DD" w:rsidRDefault="008944DD" w:rsidP="008944DD">
      <w:pPr>
        <w:pStyle w:val="TH"/>
        <w:rPr>
          <w:rFonts w:eastAsia="SimSun"/>
        </w:rPr>
      </w:pPr>
      <w:r>
        <w:t>Table 8.</w:t>
      </w:r>
      <w:r w:rsidR="007B1A44">
        <w:t>17</w:t>
      </w:r>
      <w:r>
        <w:t xml:space="preserve">.3.2-1: FL </w:t>
      </w:r>
      <w:r w:rsidR="00382BD1" w:rsidRPr="00382BD1">
        <w:t xml:space="preserve">member grouping </w:t>
      </w:r>
      <w:r>
        <w:t>support</w:t>
      </w:r>
      <w:r>
        <w:rPr>
          <w:rFonts w:eastAsia="SimSun"/>
        </w:rPr>
        <w:t xml:space="preserve"> </w:t>
      </w:r>
      <w:r w:rsidR="00382BD1">
        <w:rPr>
          <w:rFonts w:eastAsia="SimSun"/>
        </w:rPr>
        <w:t xml:space="preserve">create </w:t>
      </w:r>
      <w:r>
        <w:rPr>
          <w:rFonts w:eastAsia="SimSun"/>
        </w:rPr>
        <w:t>response</w:t>
      </w:r>
    </w:p>
    <w:tbl>
      <w:tblPr>
        <w:tblW w:w="8640" w:type="dxa"/>
        <w:jc w:val="center"/>
        <w:tblLayout w:type="fixed"/>
        <w:tblLook w:val="04A0" w:firstRow="1" w:lastRow="0" w:firstColumn="1" w:lastColumn="0" w:noHBand="0" w:noVBand="1"/>
      </w:tblPr>
      <w:tblGrid>
        <w:gridCol w:w="2880"/>
        <w:gridCol w:w="1440"/>
        <w:gridCol w:w="4320"/>
      </w:tblGrid>
      <w:tr w:rsidR="008944DD" w14:paraId="112CFDE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E343B9D"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4DFD6C6"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A3F159C" w14:textId="77777777" w:rsidR="008944DD" w:rsidRDefault="008944DD">
            <w:pPr>
              <w:pStyle w:val="TAH"/>
              <w:rPr>
                <w:lang w:eastAsia="en-IN"/>
              </w:rPr>
            </w:pPr>
            <w:r>
              <w:rPr>
                <w:lang w:eastAsia="en-IN"/>
              </w:rPr>
              <w:t>Description</w:t>
            </w:r>
          </w:p>
        </w:tc>
      </w:tr>
      <w:tr w:rsidR="008944DD" w14:paraId="7A7E3735"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61566E8" w14:textId="77777777" w:rsidR="008944DD" w:rsidRDefault="008944DD">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E19798A" w14:textId="77777777" w:rsidR="008944DD" w:rsidRDefault="008944DD">
            <w:pPr>
              <w:pStyle w:val="TAC"/>
              <w:rPr>
                <w:lang w:eastAsia="zh-CN"/>
              </w:rPr>
            </w:pPr>
            <w:r>
              <w:rPr>
                <w:lang w:eastAsia="zh-CN"/>
              </w:rPr>
              <w:t>O</w:t>
            </w:r>
          </w:p>
          <w:p w14:paraId="3258AA3B"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0E876018" w14:textId="77777777" w:rsidR="008944DD" w:rsidRDefault="008944DD">
            <w:pPr>
              <w:pStyle w:val="TAL"/>
              <w:rPr>
                <w:lang w:eastAsia="zh-CN"/>
              </w:rPr>
            </w:pPr>
            <w:r>
              <w:rPr>
                <w:lang w:eastAsia="zh-CN"/>
              </w:rPr>
              <w:t>Indicates that the FL process support request was successful.</w:t>
            </w:r>
          </w:p>
        </w:tc>
      </w:tr>
      <w:tr w:rsidR="008944DD" w14:paraId="710096A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718D8D3" w14:textId="77777777" w:rsidR="008944DD" w:rsidRDefault="008944DD">
            <w:pPr>
              <w:pStyle w:val="TAL"/>
              <w:rPr>
                <w:lang w:eastAsia="zh-CN"/>
              </w:rPr>
            </w:pPr>
            <w:r>
              <w:rPr>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6F42F82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7361640" w14:textId="77777777" w:rsidR="008944DD" w:rsidRDefault="008944DD">
            <w:pPr>
              <w:pStyle w:val="TAL"/>
              <w:rPr>
                <w:lang w:eastAsia="zh-CN"/>
              </w:rPr>
            </w:pPr>
            <w:r>
              <w:rPr>
                <w:lang w:eastAsia="zh-CN"/>
              </w:rPr>
              <w:t>Identifies the AIMLE-created FL group for the FL process and ML task (FL training or inference).</w:t>
            </w:r>
          </w:p>
        </w:tc>
      </w:tr>
      <w:tr w:rsidR="008944DD" w14:paraId="42102E6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EA052D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2796072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19D13DF" w14:textId="77777777" w:rsidR="008944DD" w:rsidRDefault="008944DD">
            <w:pPr>
              <w:pStyle w:val="TAL"/>
              <w:rPr>
                <w:lang w:eastAsia="zh-CN"/>
              </w:rPr>
            </w:pPr>
            <w:r>
              <w:rPr>
                <w:lang w:eastAsia="zh-CN"/>
              </w:rPr>
              <w:t>Provides the ID and address of the FL members which are part of the FL group.</w:t>
            </w:r>
          </w:p>
        </w:tc>
      </w:tr>
      <w:tr w:rsidR="008944DD" w14:paraId="4AC98339"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1D0D779"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43E6FD52"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F910DC2" w14:textId="77777777" w:rsidR="008944DD" w:rsidRDefault="008944DD">
            <w:pPr>
              <w:pStyle w:val="TAL"/>
              <w:rPr>
                <w:lang w:eastAsia="zh-CN"/>
              </w:rPr>
            </w:pPr>
            <w:r>
              <w:rPr>
                <w:lang w:eastAsia="zh-CN"/>
              </w:rPr>
              <w:t>Information on the FL members such as availability, constraints, role/type.</w:t>
            </w:r>
          </w:p>
        </w:tc>
      </w:tr>
      <w:tr w:rsidR="008944DD" w14:paraId="6FBE928F"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2FBC00F1" w14:textId="77777777" w:rsidR="008944DD" w:rsidRDefault="008944DD">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5A7CF238" w14:textId="77777777" w:rsidR="008944DD" w:rsidRDefault="008944DD">
            <w:pPr>
              <w:pStyle w:val="TAC"/>
              <w:rPr>
                <w:lang w:eastAsia="zh-CN"/>
              </w:rPr>
            </w:pPr>
            <w:r>
              <w:rPr>
                <w:lang w:eastAsia="zh-CN"/>
              </w:rPr>
              <w:t>O</w:t>
            </w:r>
          </w:p>
          <w:p w14:paraId="066531ED" w14:textId="77777777" w:rsidR="008944DD" w:rsidRDefault="008944DD">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33913EE" w14:textId="77777777" w:rsidR="008944DD" w:rsidRDefault="008944DD">
            <w:pPr>
              <w:pStyle w:val="TAL"/>
              <w:rPr>
                <w:lang w:eastAsia="zh-CN"/>
              </w:rPr>
            </w:pPr>
            <w:r>
              <w:rPr>
                <w:lang w:eastAsia="zh-CN"/>
              </w:rPr>
              <w:t>Indicates that the FL process support request was failure.</w:t>
            </w:r>
          </w:p>
        </w:tc>
      </w:tr>
      <w:tr w:rsidR="008944DD" w14:paraId="42E452F4"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D0976F3" w14:textId="77777777" w:rsidR="008944DD" w:rsidRDefault="008944DD">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6F2543FB"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03ADF032" w14:textId="77777777" w:rsidR="008944DD" w:rsidRDefault="008944DD">
            <w:pPr>
              <w:pStyle w:val="TAL"/>
              <w:rPr>
                <w:lang w:eastAsia="zh-CN"/>
              </w:rPr>
            </w:pPr>
            <w:r>
              <w:rPr>
                <w:lang w:eastAsia="zh-CN"/>
              </w:rPr>
              <w:t>Reason for the failure.</w:t>
            </w:r>
          </w:p>
        </w:tc>
      </w:tr>
      <w:tr w:rsidR="008944DD" w14:paraId="16AE3813"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C4F3B99" w14:textId="4BB047B8" w:rsidR="008944DD" w:rsidRDefault="008944DD" w:rsidP="00032F54">
            <w:pPr>
              <w:pStyle w:val="TAN"/>
              <w:rPr>
                <w:lang w:eastAsia="zh-CN"/>
              </w:rPr>
            </w:pPr>
            <w:r>
              <w:rPr>
                <w:lang w:eastAsia="zh-CN"/>
              </w:rPr>
              <w:t>NOTE:</w:t>
            </w:r>
            <w:r w:rsidR="00382BD1">
              <w:rPr>
                <w:lang w:eastAsia="zh-CN"/>
              </w:rPr>
              <w:tab/>
              <w:t xml:space="preserve">Only </w:t>
            </w:r>
            <w:r>
              <w:rPr>
                <w:lang w:eastAsia="zh-CN"/>
              </w:rPr>
              <w:t>one of these information elements shall be present</w:t>
            </w:r>
          </w:p>
        </w:tc>
      </w:tr>
    </w:tbl>
    <w:p w14:paraId="34A9DC10" w14:textId="77777777" w:rsidR="008944DD" w:rsidRDefault="008944DD" w:rsidP="004917FA">
      <w:pPr>
        <w:rPr>
          <w:rFonts w:eastAsia="SimSun"/>
        </w:rPr>
      </w:pPr>
    </w:p>
    <w:p w14:paraId="624FF59B" w14:textId="77777777" w:rsidR="00382BD1" w:rsidRPr="00C44539" w:rsidRDefault="00382BD1" w:rsidP="00382BD1">
      <w:pPr>
        <w:rPr>
          <w:b/>
          <w:lang w:val="en-US"/>
        </w:rPr>
      </w:pPr>
      <w:r w:rsidRPr="00C44539">
        <w:rPr>
          <w:lang w:val="en-US"/>
        </w:rPr>
        <w:t xml:space="preserve">Table 8.17.3.2-2 shows the response sent to the VAL Server by the AIMLE Server for the </w:t>
      </w:r>
      <w:r w:rsidRPr="00C44539">
        <w:t>FL member grouping</w:t>
      </w:r>
      <w:r w:rsidRPr="00C44539">
        <w:rPr>
          <w:rFonts w:eastAsia="SimSun"/>
        </w:rPr>
        <w:t xml:space="preserve"> </w:t>
      </w:r>
      <w:r w:rsidRPr="00C44539">
        <w:rPr>
          <w:lang w:val="en-US"/>
        </w:rPr>
        <w:t>procedure to query the FL member within the group.</w:t>
      </w:r>
    </w:p>
    <w:p w14:paraId="308E2F26" w14:textId="77777777" w:rsidR="00382BD1" w:rsidRPr="00C44539" w:rsidRDefault="00382BD1" w:rsidP="00382BD1">
      <w:pPr>
        <w:keepNext/>
        <w:keepLines/>
        <w:jc w:val="center"/>
        <w:rPr>
          <w:rFonts w:ascii="Arial" w:eastAsia="SimSun" w:hAnsi="Arial"/>
          <w:b/>
        </w:rPr>
      </w:pPr>
      <w:r w:rsidRPr="00C44539">
        <w:rPr>
          <w:rFonts w:ascii="Arial" w:hAnsi="Arial"/>
          <w:b/>
        </w:rPr>
        <w:lastRenderedPageBreak/>
        <w:t>Table 8.17.3.2-2: FL member grouping support</w:t>
      </w:r>
      <w:r w:rsidRPr="00C44539">
        <w:rPr>
          <w:rFonts w:ascii="Arial" w:eastAsia="SimSun" w:hAnsi="Arial"/>
          <w:b/>
        </w:rPr>
        <w:t xml:space="preserve"> query </w:t>
      </w:r>
      <w:r>
        <w:rPr>
          <w:rFonts w:ascii="Arial" w:eastAsia="SimSun" w:hAnsi="Arial"/>
          <w:b/>
        </w:rPr>
        <w:t>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3299C9C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9B3979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59CBBDC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83C0BB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2361EFE2"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50DE21D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74C62E4B"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71EADB9E"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9F83DA6"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query request was successful.</w:t>
            </w:r>
          </w:p>
        </w:tc>
      </w:tr>
      <w:tr w:rsidR="00382BD1" w:rsidRPr="00C44539" w14:paraId="3B948781"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7F3C7E2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4EBF8756"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4B7D5DF"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FL members which are part of the FL group.</w:t>
            </w:r>
          </w:p>
        </w:tc>
      </w:tr>
      <w:tr w:rsidR="00382BD1" w:rsidRPr="00C44539" w14:paraId="2F35B33C"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C1F42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663D3151"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499E6BD"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FL members such as availability, constraints, role/type.</w:t>
            </w:r>
          </w:p>
        </w:tc>
      </w:tr>
      <w:tr w:rsidR="00382BD1" w:rsidRPr="00C44539" w14:paraId="5B53237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A29BEB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E865BF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33837C6F"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5649767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query support request was failure.</w:t>
            </w:r>
          </w:p>
        </w:tc>
      </w:tr>
      <w:tr w:rsidR="00382BD1" w:rsidRPr="00C44539" w14:paraId="37B42DF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F83D9A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2041C49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61ED3E8"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B89E500"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6544FE6" w14:textId="03D5652D" w:rsidR="00382BD1" w:rsidRPr="00C44539" w:rsidRDefault="00382BD1" w:rsidP="00032F54">
            <w:pPr>
              <w:pStyle w:val="TAN"/>
              <w:rPr>
                <w:lang w:eastAsia="zh-CN"/>
              </w:rPr>
            </w:pPr>
            <w:r w:rsidRPr="00C44539">
              <w:rPr>
                <w:lang w:eastAsia="zh-CN"/>
              </w:rPr>
              <w:t>NOTE:</w:t>
            </w:r>
            <w:r>
              <w:rPr>
                <w:lang w:eastAsia="zh-CN"/>
              </w:rPr>
              <w:tab/>
              <w:t>Only</w:t>
            </w:r>
            <w:r w:rsidRPr="00C44539">
              <w:rPr>
                <w:lang w:eastAsia="zh-CN"/>
              </w:rPr>
              <w:t xml:space="preserve"> one of these information elements shall be present</w:t>
            </w:r>
          </w:p>
        </w:tc>
      </w:tr>
    </w:tbl>
    <w:p w14:paraId="3422FE8D" w14:textId="77777777" w:rsidR="00382BD1" w:rsidRPr="00C44539" w:rsidRDefault="00382BD1" w:rsidP="00382BD1"/>
    <w:p w14:paraId="3D8C40FD" w14:textId="77777777" w:rsidR="00382BD1" w:rsidRPr="00C44539" w:rsidRDefault="00382BD1" w:rsidP="00382BD1">
      <w:pPr>
        <w:rPr>
          <w:b/>
          <w:lang w:val="en-US"/>
        </w:rPr>
      </w:pPr>
      <w:r w:rsidRPr="00C44539">
        <w:rPr>
          <w:lang w:val="en-US"/>
        </w:rPr>
        <w:t xml:space="preserve">Table 8.17.3.2-3 shows the response sent to the VAL Server by the AIMLE Server for the </w:t>
      </w:r>
      <w:r w:rsidRPr="00C44539">
        <w:t>FL member grouping</w:t>
      </w:r>
      <w:r w:rsidRPr="00C44539">
        <w:rPr>
          <w:rFonts w:eastAsia="SimSun"/>
        </w:rPr>
        <w:t xml:space="preserve"> </w:t>
      </w:r>
      <w:r w:rsidRPr="00C44539">
        <w:rPr>
          <w:lang w:val="en-US"/>
        </w:rPr>
        <w:t xml:space="preserve">procedure to </w:t>
      </w:r>
      <w:r w:rsidRPr="00032F54">
        <w:rPr>
          <w:lang w:val="en-US"/>
        </w:rPr>
        <w:t>change</w:t>
      </w:r>
      <w:r w:rsidRPr="00C44539">
        <w:rPr>
          <w:lang w:val="en-US"/>
        </w:rPr>
        <w:t xml:space="preserve"> the FL member grouping support.</w:t>
      </w:r>
    </w:p>
    <w:p w14:paraId="48A5F49D" w14:textId="77777777" w:rsidR="00382BD1" w:rsidRPr="00C44539" w:rsidRDefault="00382BD1" w:rsidP="00382BD1">
      <w:pPr>
        <w:keepNext/>
        <w:keepLines/>
        <w:jc w:val="center"/>
        <w:rPr>
          <w:rFonts w:ascii="Arial" w:eastAsia="SimSun" w:hAnsi="Arial"/>
          <w:b/>
        </w:rPr>
      </w:pPr>
      <w:r w:rsidRPr="00C44539">
        <w:rPr>
          <w:rFonts w:ascii="Arial" w:hAnsi="Arial"/>
          <w:b/>
        </w:rPr>
        <w:t>Table 8.17.3.2-3: FL member grouping support</w:t>
      </w:r>
      <w:r w:rsidRPr="00C44539">
        <w:rPr>
          <w:rFonts w:ascii="Arial" w:eastAsia="SimSun" w:hAnsi="Arial"/>
          <w:b/>
        </w:rPr>
        <w:t xml:space="preserve"> change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5875AE0F"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21A6088C"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79A2B0B5"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1620563"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3EA62E93"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5A3627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58057A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53753FC"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169DCBF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successful.</w:t>
            </w:r>
          </w:p>
        </w:tc>
      </w:tr>
      <w:tr w:rsidR="00382BD1" w:rsidRPr="00C44539" w14:paraId="5845DE35"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8559C91"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FL group identifier(s)</w:t>
            </w:r>
          </w:p>
        </w:tc>
        <w:tc>
          <w:tcPr>
            <w:tcW w:w="1440" w:type="dxa"/>
            <w:tcBorders>
              <w:top w:val="single" w:sz="4" w:space="0" w:color="000000"/>
              <w:left w:val="single" w:sz="4" w:space="0" w:color="000000"/>
              <w:bottom w:val="single" w:sz="4" w:space="0" w:color="000000"/>
              <w:right w:val="nil"/>
            </w:tcBorders>
            <w:hideMark/>
          </w:tcPr>
          <w:p w14:paraId="57640E03"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47A70CB"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Identifies the AIMLE updated or modified FL group for the FL process and ML task (FL training or inference).</w:t>
            </w:r>
          </w:p>
        </w:tc>
      </w:tr>
      <w:tr w:rsidR="00382BD1" w:rsidRPr="00C44539" w14:paraId="50FAAD08"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0B6A758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0E2B0FC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508784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Provides the ID and address of the update or modified FL members which are part of the FL group.</w:t>
            </w:r>
          </w:p>
        </w:tc>
      </w:tr>
      <w:tr w:rsidR="00382BD1" w:rsidRPr="00C44539" w14:paraId="532EB6D6"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3BCCEE1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3FD5B3B4"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45BDCB5"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Information on the updated or modified FL members such as availability, constraints, role/type.</w:t>
            </w:r>
          </w:p>
        </w:tc>
      </w:tr>
      <w:tr w:rsidR="00382BD1" w:rsidRPr="00C44539" w14:paraId="7C6F0D2D"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2291A9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3DEDED7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O</w:t>
            </w:r>
          </w:p>
          <w:p w14:paraId="6BBAF90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EF0F189"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Indicates that the FL process support request was failure.</w:t>
            </w:r>
          </w:p>
        </w:tc>
      </w:tr>
      <w:tr w:rsidR="00382BD1" w:rsidRPr="00C44539" w14:paraId="1C4FD8B4"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B5973A7"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&gt; Cause</w:t>
            </w:r>
          </w:p>
        </w:tc>
        <w:tc>
          <w:tcPr>
            <w:tcW w:w="1440" w:type="dxa"/>
            <w:tcBorders>
              <w:top w:val="single" w:sz="4" w:space="0" w:color="000000"/>
              <w:left w:val="single" w:sz="4" w:space="0" w:color="000000"/>
              <w:bottom w:val="single" w:sz="4" w:space="0" w:color="000000"/>
              <w:right w:val="nil"/>
            </w:tcBorders>
            <w:hideMark/>
          </w:tcPr>
          <w:p w14:paraId="41B6B4B2"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93EE124"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Reason for the failure.</w:t>
            </w:r>
          </w:p>
        </w:tc>
      </w:tr>
      <w:tr w:rsidR="00382BD1" w:rsidRPr="00C44539" w14:paraId="33AC6EC6" w14:textId="77777777" w:rsidTr="008B724F">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E3934D4" w14:textId="6592EB1A" w:rsidR="00382BD1" w:rsidRPr="00C44539" w:rsidRDefault="00382BD1" w:rsidP="00032F54">
            <w:pPr>
              <w:pStyle w:val="TAN"/>
              <w:rPr>
                <w:lang w:eastAsia="zh-CN"/>
              </w:rPr>
            </w:pPr>
            <w:r w:rsidRPr="00C44539">
              <w:rPr>
                <w:lang w:eastAsia="zh-CN"/>
              </w:rPr>
              <w:t>NOTE:</w:t>
            </w:r>
            <w:r>
              <w:rPr>
                <w:lang w:eastAsia="zh-CN"/>
              </w:rPr>
              <w:tab/>
              <w:t>Only one</w:t>
            </w:r>
            <w:r w:rsidRPr="00C44539">
              <w:rPr>
                <w:lang w:eastAsia="zh-CN"/>
              </w:rPr>
              <w:t xml:space="preserve"> of these information elements shall be present</w:t>
            </w:r>
          </w:p>
        </w:tc>
      </w:tr>
    </w:tbl>
    <w:p w14:paraId="79227FE3" w14:textId="77777777" w:rsidR="00382BD1" w:rsidRPr="00C44539" w:rsidRDefault="00382BD1" w:rsidP="00382BD1"/>
    <w:p w14:paraId="3B911F20" w14:textId="77777777" w:rsidR="00382BD1" w:rsidRPr="00C44539" w:rsidRDefault="00382BD1" w:rsidP="00382BD1">
      <w:pPr>
        <w:rPr>
          <w:b/>
          <w:lang w:val="en-US"/>
        </w:rPr>
      </w:pPr>
      <w:r w:rsidRPr="00C44539">
        <w:rPr>
          <w:lang w:val="en-US"/>
        </w:rPr>
        <w:t xml:space="preserve">Table 8.17.3.3-4 shows the response sent to the VAL Server by the AIMLE Server for the </w:t>
      </w:r>
      <w:r w:rsidRPr="00C44539">
        <w:t>FL member grouping</w:t>
      </w:r>
      <w:r w:rsidRPr="00C44539">
        <w:rPr>
          <w:rFonts w:eastAsia="SimSun"/>
        </w:rPr>
        <w:t xml:space="preserve"> </w:t>
      </w:r>
      <w:r w:rsidRPr="00C44539">
        <w:rPr>
          <w:lang w:val="en-US"/>
        </w:rPr>
        <w:t>procedure to delete the FL member grouping support.</w:t>
      </w:r>
    </w:p>
    <w:p w14:paraId="4963EB9C" w14:textId="371F6837" w:rsidR="00382BD1" w:rsidRPr="00C44539" w:rsidRDefault="00382BD1" w:rsidP="00382BD1">
      <w:pPr>
        <w:keepNext/>
        <w:keepLines/>
        <w:jc w:val="center"/>
        <w:rPr>
          <w:rFonts w:ascii="Arial" w:eastAsia="SimSun" w:hAnsi="Arial"/>
          <w:b/>
        </w:rPr>
      </w:pPr>
      <w:r w:rsidRPr="00C44539">
        <w:rPr>
          <w:rFonts w:ascii="Arial" w:hAnsi="Arial"/>
          <w:b/>
        </w:rPr>
        <w:t>Table 8.17.3.</w:t>
      </w:r>
      <w:r>
        <w:rPr>
          <w:rFonts w:ascii="Arial" w:hAnsi="Arial"/>
          <w:b/>
        </w:rPr>
        <w:t>2</w:t>
      </w:r>
      <w:r w:rsidRPr="00C44539">
        <w:rPr>
          <w:rFonts w:ascii="Arial" w:hAnsi="Arial"/>
          <w:b/>
        </w:rPr>
        <w:t>-4: FL member grouping support</w:t>
      </w:r>
      <w:r w:rsidRPr="00C44539">
        <w:rPr>
          <w:rFonts w:ascii="Arial" w:eastAsia="SimSun" w:hAnsi="Arial"/>
          <w:b/>
        </w:rPr>
        <w:t xml:space="preserve"> delete response</w:t>
      </w:r>
    </w:p>
    <w:tbl>
      <w:tblPr>
        <w:tblW w:w="8640" w:type="dxa"/>
        <w:jc w:val="center"/>
        <w:tblLayout w:type="fixed"/>
        <w:tblLook w:val="04A0" w:firstRow="1" w:lastRow="0" w:firstColumn="1" w:lastColumn="0" w:noHBand="0" w:noVBand="1"/>
      </w:tblPr>
      <w:tblGrid>
        <w:gridCol w:w="2880"/>
        <w:gridCol w:w="1440"/>
        <w:gridCol w:w="4320"/>
      </w:tblGrid>
      <w:tr w:rsidR="00382BD1" w:rsidRPr="00C44539" w14:paraId="46304E59"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1952A979"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133C4CB8"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B57E672" w14:textId="77777777" w:rsidR="00382BD1" w:rsidRPr="00C44539" w:rsidRDefault="00382BD1" w:rsidP="008B724F">
            <w:pPr>
              <w:keepNext/>
              <w:keepLines/>
              <w:spacing w:after="0"/>
              <w:jc w:val="center"/>
              <w:rPr>
                <w:rFonts w:ascii="Arial" w:hAnsi="Arial"/>
                <w:b/>
                <w:sz w:val="18"/>
                <w:lang w:eastAsia="en-IN"/>
              </w:rPr>
            </w:pPr>
            <w:r w:rsidRPr="00C44539">
              <w:rPr>
                <w:rFonts w:ascii="Arial" w:hAnsi="Arial"/>
                <w:b/>
                <w:sz w:val="18"/>
                <w:lang w:eastAsia="en-IN"/>
              </w:rPr>
              <w:t>Description</w:t>
            </w:r>
          </w:p>
        </w:tc>
      </w:tr>
      <w:tr w:rsidR="00382BD1" w:rsidRPr="00C44539" w14:paraId="1BA112C7" w14:textId="77777777" w:rsidTr="008B724F">
        <w:trPr>
          <w:jc w:val="center"/>
        </w:trPr>
        <w:tc>
          <w:tcPr>
            <w:tcW w:w="2880" w:type="dxa"/>
            <w:tcBorders>
              <w:top w:val="single" w:sz="4" w:space="0" w:color="000000"/>
              <w:left w:val="single" w:sz="4" w:space="0" w:color="000000"/>
              <w:bottom w:val="single" w:sz="4" w:space="0" w:color="000000"/>
              <w:right w:val="nil"/>
            </w:tcBorders>
            <w:hideMark/>
          </w:tcPr>
          <w:p w14:paraId="463A893E"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Result</w:t>
            </w:r>
          </w:p>
        </w:tc>
        <w:tc>
          <w:tcPr>
            <w:tcW w:w="1440" w:type="dxa"/>
            <w:tcBorders>
              <w:top w:val="single" w:sz="4" w:space="0" w:color="000000"/>
              <w:left w:val="single" w:sz="4" w:space="0" w:color="000000"/>
              <w:bottom w:val="single" w:sz="4" w:space="0" w:color="000000"/>
              <w:right w:val="nil"/>
            </w:tcBorders>
            <w:hideMark/>
          </w:tcPr>
          <w:p w14:paraId="4EAFF25A" w14:textId="77777777" w:rsidR="00382BD1" w:rsidRPr="00C44539" w:rsidRDefault="00382BD1" w:rsidP="008B724F">
            <w:pPr>
              <w:keepNext/>
              <w:keepLines/>
              <w:spacing w:after="0"/>
              <w:jc w:val="center"/>
              <w:rPr>
                <w:rFonts w:ascii="Arial" w:hAnsi="Arial"/>
                <w:sz w:val="18"/>
                <w:lang w:eastAsia="zh-CN"/>
              </w:rPr>
            </w:pPr>
            <w:r w:rsidRPr="00C44539">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EF156F0" w14:textId="77777777" w:rsidR="00382BD1" w:rsidRPr="00C44539" w:rsidRDefault="00382BD1" w:rsidP="008B724F">
            <w:pPr>
              <w:keepNext/>
              <w:keepLines/>
              <w:spacing w:after="0"/>
              <w:rPr>
                <w:rFonts w:ascii="Arial" w:hAnsi="Arial"/>
                <w:sz w:val="18"/>
                <w:lang w:eastAsia="zh-CN"/>
              </w:rPr>
            </w:pPr>
            <w:r w:rsidRPr="00C44539">
              <w:rPr>
                <w:rFonts w:ascii="Arial" w:hAnsi="Arial"/>
                <w:sz w:val="18"/>
                <w:lang w:eastAsia="zh-CN"/>
              </w:rPr>
              <w:t>Positive or negative acknowledgement for the deletion of the FL member group.</w:t>
            </w:r>
          </w:p>
        </w:tc>
      </w:tr>
    </w:tbl>
    <w:p w14:paraId="0D5A0AC0" w14:textId="77777777" w:rsidR="00382BD1" w:rsidRPr="00C44539" w:rsidRDefault="00382BD1" w:rsidP="00382BD1">
      <w:pPr>
        <w:rPr>
          <w:rFonts w:eastAsia="SimSun"/>
        </w:rPr>
      </w:pPr>
    </w:p>
    <w:p w14:paraId="736C1D43" w14:textId="67497D01" w:rsidR="008944DD" w:rsidRDefault="008944DD" w:rsidP="008944DD">
      <w:pPr>
        <w:pStyle w:val="Heading4"/>
      </w:pPr>
      <w:bookmarkStart w:id="485" w:name="_Toc218864257"/>
      <w:r>
        <w:t>8.</w:t>
      </w:r>
      <w:r w:rsidR="007B1A44">
        <w:t>17</w:t>
      </w:r>
      <w:r>
        <w:t>.3.3</w:t>
      </w:r>
      <w:r>
        <w:tab/>
        <w:t>FL grouping indication</w:t>
      </w:r>
      <w:bookmarkEnd w:id="485"/>
    </w:p>
    <w:p w14:paraId="15AB902C" w14:textId="02F62EA8" w:rsidR="008944DD" w:rsidRDefault="008944DD" w:rsidP="008944DD">
      <w:pPr>
        <w:rPr>
          <w:b/>
          <w:lang w:val="en-US"/>
        </w:rPr>
      </w:pPr>
      <w:r>
        <w:rPr>
          <w:lang w:val="en-US"/>
        </w:rPr>
        <w:t>Table 8.</w:t>
      </w:r>
      <w:r w:rsidR="007B1A44">
        <w:rPr>
          <w:lang w:val="en-US"/>
        </w:rPr>
        <w:t>17</w:t>
      </w:r>
      <w:r>
        <w:rPr>
          <w:lang w:val="en-US"/>
        </w:rPr>
        <w:t xml:space="preserve">.3.3-1 shows the notification sent by the AIMLE </w:t>
      </w:r>
      <w:r w:rsidR="00382BD1">
        <w:rPr>
          <w:lang w:val="en-US"/>
        </w:rPr>
        <w:t>S</w:t>
      </w:r>
      <w:r>
        <w:rPr>
          <w:lang w:val="en-US"/>
        </w:rPr>
        <w:t xml:space="preserve">erver to the FL members (AIMLE clients, VAL </w:t>
      </w:r>
      <w:r w:rsidR="00382BD1">
        <w:rPr>
          <w:lang w:val="en-US"/>
        </w:rPr>
        <w:t>S</w:t>
      </w:r>
      <w:r>
        <w:rPr>
          <w:lang w:val="en-US"/>
        </w:rPr>
        <w:t xml:space="preserve">ervers) for the </w:t>
      </w:r>
      <w:r>
        <w:t>FL member grouping</w:t>
      </w:r>
      <w:r>
        <w:rPr>
          <w:rFonts w:eastAsia="SimSun"/>
        </w:rPr>
        <w:t xml:space="preserve"> </w:t>
      </w:r>
      <w:r>
        <w:rPr>
          <w:lang w:val="en-US"/>
        </w:rPr>
        <w:t>procedure.</w:t>
      </w:r>
    </w:p>
    <w:p w14:paraId="71C6B322" w14:textId="1F709CE6" w:rsidR="008944DD" w:rsidRDefault="008944DD" w:rsidP="008944DD">
      <w:pPr>
        <w:pStyle w:val="TH"/>
      </w:pPr>
      <w:r>
        <w:lastRenderedPageBreak/>
        <w:t>Table 8.</w:t>
      </w:r>
      <w:r w:rsidR="007B1A44">
        <w:t>17</w:t>
      </w:r>
      <w:r>
        <w:t>.3.3-1: FL grouping indication</w:t>
      </w:r>
    </w:p>
    <w:tbl>
      <w:tblPr>
        <w:tblW w:w="8640" w:type="dxa"/>
        <w:jc w:val="center"/>
        <w:tblLayout w:type="fixed"/>
        <w:tblLook w:val="04A0" w:firstRow="1" w:lastRow="0" w:firstColumn="1" w:lastColumn="0" w:noHBand="0" w:noVBand="1"/>
      </w:tblPr>
      <w:tblGrid>
        <w:gridCol w:w="2880"/>
        <w:gridCol w:w="1440"/>
        <w:gridCol w:w="4320"/>
      </w:tblGrid>
      <w:tr w:rsidR="008944DD" w14:paraId="30DF404A"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ED326AB" w14:textId="77777777" w:rsidR="008944DD" w:rsidRDefault="008944DD">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357F701F" w14:textId="77777777" w:rsidR="008944DD" w:rsidRDefault="008944DD">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4FD34CB" w14:textId="77777777" w:rsidR="008944DD" w:rsidRDefault="008944DD">
            <w:pPr>
              <w:pStyle w:val="TAH"/>
              <w:rPr>
                <w:lang w:eastAsia="en-IN"/>
              </w:rPr>
            </w:pPr>
            <w:r>
              <w:rPr>
                <w:lang w:eastAsia="en-IN"/>
              </w:rPr>
              <w:t>Description</w:t>
            </w:r>
          </w:p>
        </w:tc>
      </w:tr>
      <w:tr w:rsidR="008944DD" w14:paraId="3CFDE530"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FB22A20" w14:textId="77777777" w:rsidR="008944DD" w:rsidRDefault="008944DD">
            <w:pPr>
              <w:pStyle w:val="TAL"/>
              <w:rPr>
                <w:lang w:eastAsia="zh-CN"/>
              </w:rPr>
            </w:pPr>
            <w:r>
              <w:rPr>
                <w:lang w:eastAsia="zh-CN"/>
              </w:rPr>
              <w:t>Requestor identity</w:t>
            </w:r>
          </w:p>
        </w:tc>
        <w:tc>
          <w:tcPr>
            <w:tcW w:w="1440" w:type="dxa"/>
            <w:tcBorders>
              <w:top w:val="single" w:sz="4" w:space="0" w:color="000000"/>
              <w:left w:val="single" w:sz="4" w:space="0" w:color="000000"/>
              <w:bottom w:val="single" w:sz="4" w:space="0" w:color="000000"/>
              <w:right w:val="nil"/>
            </w:tcBorders>
            <w:hideMark/>
          </w:tcPr>
          <w:p w14:paraId="71070642"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587FCE6" w14:textId="39689562" w:rsidR="008944DD" w:rsidRDefault="008944DD">
            <w:pPr>
              <w:pStyle w:val="TAL"/>
              <w:rPr>
                <w:lang w:eastAsia="zh-CN"/>
              </w:rPr>
            </w:pPr>
            <w:r>
              <w:rPr>
                <w:lang w:eastAsia="zh-CN"/>
              </w:rPr>
              <w:t xml:space="preserve">Identity of the AIMLE </w:t>
            </w:r>
            <w:r w:rsidR="00D375BD">
              <w:rPr>
                <w:lang w:eastAsia="zh-CN"/>
              </w:rPr>
              <w:t>S</w:t>
            </w:r>
            <w:r>
              <w:rPr>
                <w:lang w:eastAsia="zh-CN"/>
              </w:rPr>
              <w:t>erver performing the request.</w:t>
            </w:r>
          </w:p>
        </w:tc>
      </w:tr>
      <w:tr w:rsidR="008944DD" w14:paraId="18240F67"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734E2FE9" w14:textId="77777777" w:rsidR="008944DD" w:rsidRDefault="008944DD">
            <w:pPr>
              <w:pStyle w:val="TAL"/>
              <w:rPr>
                <w:lang w:eastAsia="zh-CN"/>
              </w:rPr>
            </w:pPr>
            <w:r>
              <w:rPr>
                <w:lang w:eastAsia="zh-CN"/>
              </w:rPr>
              <w:t xml:space="preserve">VAL service identity </w:t>
            </w:r>
          </w:p>
        </w:tc>
        <w:tc>
          <w:tcPr>
            <w:tcW w:w="1440" w:type="dxa"/>
            <w:tcBorders>
              <w:top w:val="single" w:sz="4" w:space="0" w:color="000000"/>
              <w:left w:val="single" w:sz="4" w:space="0" w:color="000000"/>
              <w:bottom w:val="single" w:sz="4" w:space="0" w:color="000000"/>
              <w:right w:val="nil"/>
            </w:tcBorders>
            <w:hideMark/>
          </w:tcPr>
          <w:p w14:paraId="1990F6CE" w14:textId="60016D7B"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69590BBC" w14:textId="77777777" w:rsidR="008944DD" w:rsidRDefault="008944DD">
            <w:pPr>
              <w:pStyle w:val="TAL"/>
              <w:rPr>
                <w:lang w:eastAsia="zh-CN"/>
              </w:rPr>
            </w:pPr>
            <w:r>
              <w:rPr>
                <w:lang w:eastAsia="zh-CN"/>
              </w:rPr>
              <w:t>The identity of the VAL service for which the grouping indication applies.</w:t>
            </w:r>
          </w:p>
        </w:tc>
      </w:tr>
      <w:tr w:rsidR="008944DD" w14:paraId="5DC0D6D3"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3A6FAFAB" w14:textId="77777777" w:rsidR="008944DD" w:rsidRDefault="008944DD">
            <w:pPr>
              <w:pStyle w:val="TAL"/>
              <w:rPr>
                <w:lang w:eastAsia="zh-CN"/>
              </w:rPr>
            </w:pPr>
            <w:r>
              <w:rPr>
                <w:lang w:eastAsia="zh-CN"/>
              </w:rPr>
              <w:t>ML model ID</w:t>
            </w:r>
          </w:p>
        </w:tc>
        <w:tc>
          <w:tcPr>
            <w:tcW w:w="1440" w:type="dxa"/>
            <w:tcBorders>
              <w:top w:val="single" w:sz="4" w:space="0" w:color="000000"/>
              <w:left w:val="single" w:sz="4" w:space="0" w:color="000000"/>
              <w:bottom w:val="single" w:sz="4" w:space="0" w:color="000000"/>
              <w:right w:val="nil"/>
            </w:tcBorders>
            <w:hideMark/>
          </w:tcPr>
          <w:p w14:paraId="69B3175F" w14:textId="7F4BCE61"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6949911" w14:textId="77777777" w:rsidR="008944DD" w:rsidRDefault="008944DD">
            <w:pPr>
              <w:pStyle w:val="TAL"/>
              <w:rPr>
                <w:lang w:eastAsia="zh-CN"/>
              </w:rPr>
            </w:pPr>
            <w:r>
              <w:rPr>
                <w:lang w:eastAsia="zh-CN"/>
              </w:rPr>
              <w:t>The model ID for which the indication applies</w:t>
            </w:r>
          </w:p>
        </w:tc>
      </w:tr>
      <w:tr w:rsidR="008944DD" w14:paraId="10E981BE"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49FE3897" w14:textId="77777777" w:rsidR="008944DD" w:rsidRDefault="008944DD">
            <w:pPr>
              <w:pStyle w:val="TAL"/>
              <w:rPr>
                <w:lang w:eastAsia="zh-CN"/>
              </w:rPr>
            </w:pPr>
            <w:r>
              <w:rPr>
                <w:lang w:eastAsia="zh-CN"/>
              </w:rPr>
              <w:t>ADAE analytics ID</w:t>
            </w:r>
          </w:p>
        </w:tc>
        <w:tc>
          <w:tcPr>
            <w:tcW w:w="1440" w:type="dxa"/>
            <w:tcBorders>
              <w:top w:val="single" w:sz="4" w:space="0" w:color="000000"/>
              <w:left w:val="single" w:sz="4" w:space="0" w:color="000000"/>
              <w:bottom w:val="single" w:sz="4" w:space="0" w:color="000000"/>
              <w:right w:val="nil"/>
            </w:tcBorders>
            <w:hideMark/>
          </w:tcPr>
          <w:p w14:paraId="38CDCDD3" w14:textId="24E101C7" w:rsidR="008944DD" w:rsidRDefault="008944DD">
            <w:pPr>
              <w:pStyle w:val="TAC"/>
              <w:rPr>
                <w:lang w:eastAsia="zh-CN"/>
              </w:rPr>
            </w:pPr>
            <w:r>
              <w:rPr>
                <w:lang w:eastAsia="zh-CN"/>
              </w:rPr>
              <w:t>O (NOTE</w:t>
            </w:r>
            <w:r w:rsidR="00D375BD">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4A5DF0BE" w14:textId="6BC6F9F3" w:rsidR="008944DD" w:rsidRDefault="008944DD">
            <w:pPr>
              <w:pStyle w:val="TAL"/>
              <w:rPr>
                <w:lang w:eastAsia="zh-CN"/>
              </w:rPr>
            </w:pPr>
            <w:r>
              <w:rPr>
                <w:lang w:eastAsia="zh-CN"/>
              </w:rPr>
              <w:t xml:space="preserve">The ADAES analytics ID (as specified in </w:t>
            </w:r>
            <w:r w:rsidR="00E3250C">
              <w:rPr>
                <w:lang w:eastAsia="zh-CN"/>
              </w:rPr>
              <w:t>3GPP </w:t>
            </w:r>
            <w:r>
              <w:rPr>
                <w:lang w:eastAsia="zh-CN"/>
              </w:rPr>
              <w:t>TS</w:t>
            </w:r>
            <w:r w:rsidR="00E3250C">
              <w:rPr>
                <w:lang w:eastAsia="zh-CN"/>
              </w:rPr>
              <w:t> </w:t>
            </w:r>
            <w:r>
              <w:rPr>
                <w:lang w:eastAsia="zh-CN"/>
              </w:rPr>
              <w:t>23.436) for which the FL grouping is to be used, in case when FL process is used for a given analytics task.</w:t>
            </w:r>
          </w:p>
        </w:tc>
      </w:tr>
      <w:tr w:rsidR="008944DD" w14:paraId="0152719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69230BE5" w14:textId="77777777" w:rsidR="008944DD" w:rsidRDefault="008944DD">
            <w:pPr>
              <w:pStyle w:val="TAL"/>
              <w:rPr>
                <w:lang w:eastAsia="zh-CN"/>
              </w:rPr>
            </w:pPr>
            <w:r>
              <w:rPr>
                <w:lang w:eastAsia="zh-CN"/>
              </w:rPr>
              <w:t>FL group identifier(s)</w:t>
            </w:r>
          </w:p>
        </w:tc>
        <w:tc>
          <w:tcPr>
            <w:tcW w:w="1440" w:type="dxa"/>
            <w:tcBorders>
              <w:top w:val="single" w:sz="4" w:space="0" w:color="000000"/>
              <w:left w:val="single" w:sz="4" w:space="0" w:color="000000"/>
              <w:bottom w:val="single" w:sz="4" w:space="0" w:color="000000"/>
              <w:right w:val="nil"/>
            </w:tcBorders>
            <w:hideMark/>
          </w:tcPr>
          <w:p w14:paraId="008C410A" w14:textId="77777777" w:rsidR="008944DD" w:rsidRDefault="008944DD">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FA7BEE1" w14:textId="677B4124" w:rsidR="008944DD" w:rsidRDefault="008944DD">
            <w:pPr>
              <w:pStyle w:val="TAL"/>
              <w:rPr>
                <w:lang w:eastAsia="zh-CN"/>
              </w:rPr>
            </w:pPr>
            <w:r>
              <w:rPr>
                <w:lang w:eastAsia="zh-CN"/>
              </w:rPr>
              <w:t>Identifies the AIMLE-created</w:t>
            </w:r>
            <w:r w:rsidR="00D375BD">
              <w:rPr>
                <w:lang w:eastAsia="zh-CN"/>
              </w:rPr>
              <w:t xml:space="preserve">, </w:t>
            </w:r>
            <w:r w:rsidR="00D375BD" w:rsidRPr="00D375BD">
              <w:rPr>
                <w:lang w:eastAsia="zh-CN"/>
              </w:rPr>
              <w:t>changed</w:t>
            </w:r>
            <w:r>
              <w:rPr>
                <w:lang w:eastAsia="zh-CN"/>
              </w:rPr>
              <w:t xml:space="preserve"> FL group for the FL process.</w:t>
            </w:r>
          </w:p>
        </w:tc>
      </w:tr>
      <w:tr w:rsidR="008944DD" w14:paraId="27AF65B8"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52DC8782" w14:textId="77777777" w:rsidR="008944DD" w:rsidRDefault="008944DD">
            <w:pPr>
              <w:pStyle w:val="TAL"/>
              <w:rPr>
                <w:lang w:eastAsia="zh-CN"/>
              </w:rPr>
            </w:pPr>
            <w:r>
              <w:rPr>
                <w:lang w:eastAsia="zh-CN"/>
              </w:rPr>
              <w:t>&gt; List of FL member IDs / addresses</w:t>
            </w:r>
          </w:p>
        </w:tc>
        <w:tc>
          <w:tcPr>
            <w:tcW w:w="1440" w:type="dxa"/>
            <w:tcBorders>
              <w:top w:val="single" w:sz="4" w:space="0" w:color="000000"/>
              <w:left w:val="single" w:sz="4" w:space="0" w:color="000000"/>
              <w:bottom w:val="single" w:sz="4" w:space="0" w:color="000000"/>
              <w:right w:val="nil"/>
            </w:tcBorders>
            <w:hideMark/>
          </w:tcPr>
          <w:p w14:paraId="714759A8"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9478468" w14:textId="77777777" w:rsidR="008944DD" w:rsidRDefault="008944DD">
            <w:pPr>
              <w:pStyle w:val="TAL"/>
              <w:rPr>
                <w:lang w:eastAsia="zh-CN"/>
              </w:rPr>
            </w:pPr>
            <w:r>
              <w:rPr>
                <w:lang w:eastAsia="zh-CN"/>
              </w:rPr>
              <w:t>Provides the ID and address of the FL members which are part of the FL group.</w:t>
            </w:r>
          </w:p>
        </w:tc>
      </w:tr>
      <w:tr w:rsidR="008944DD" w14:paraId="7C912AD6" w14:textId="77777777" w:rsidTr="008944DD">
        <w:trPr>
          <w:jc w:val="center"/>
        </w:trPr>
        <w:tc>
          <w:tcPr>
            <w:tcW w:w="2880" w:type="dxa"/>
            <w:tcBorders>
              <w:top w:val="single" w:sz="4" w:space="0" w:color="000000"/>
              <w:left w:val="single" w:sz="4" w:space="0" w:color="000000"/>
              <w:bottom w:val="single" w:sz="4" w:space="0" w:color="000000"/>
              <w:right w:val="nil"/>
            </w:tcBorders>
            <w:hideMark/>
          </w:tcPr>
          <w:p w14:paraId="0EDE18D1" w14:textId="77777777" w:rsidR="008944DD" w:rsidRDefault="008944DD">
            <w:pPr>
              <w:pStyle w:val="TAL"/>
              <w:rPr>
                <w:lang w:eastAsia="zh-CN"/>
              </w:rPr>
            </w:pPr>
            <w:r>
              <w:rPr>
                <w:lang w:eastAsia="zh-CN"/>
              </w:rPr>
              <w:t xml:space="preserve">&gt;&gt; FL member information </w:t>
            </w:r>
          </w:p>
        </w:tc>
        <w:tc>
          <w:tcPr>
            <w:tcW w:w="1440" w:type="dxa"/>
            <w:tcBorders>
              <w:top w:val="single" w:sz="4" w:space="0" w:color="000000"/>
              <w:left w:val="single" w:sz="4" w:space="0" w:color="000000"/>
              <w:bottom w:val="single" w:sz="4" w:space="0" w:color="000000"/>
              <w:right w:val="nil"/>
            </w:tcBorders>
            <w:hideMark/>
          </w:tcPr>
          <w:p w14:paraId="796ABCA6" w14:textId="77777777" w:rsidR="008944DD" w:rsidRDefault="008944DD">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D42B63" w14:textId="77777777" w:rsidR="008944DD" w:rsidRDefault="008944DD">
            <w:pPr>
              <w:pStyle w:val="TAL"/>
              <w:rPr>
                <w:lang w:eastAsia="zh-CN"/>
              </w:rPr>
            </w:pPr>
            <w:r>
              <w:rPr>
                <w:lang w:eastAsia="zh-CN"/>
              </w:rPr>
              <w:t>Information on the FL members such as availability, constraints, role/type.</w:t>
            </w:r>
          </w:p>
        </w:tc>
      </w:tr>
      <w:tr w:rsidR="00D375BD" w14:paraId="6E4D75AB" w14:textId="77777777" w:rsidTr="008944DD">
        <w:trPr>
          <w:jc w:val="center"/>
        </w:trPr>
        <w:tc>
          <w:tcPr>
            <w:tcW w:w="2880" w:type="dxa"/>
            <w:tcBorders>
              <w:top w:val="single" w:sz="4" w:space="0" w:color="000000"/>
              <w:left w:val="single" w:sz="4" w:space="0" w:color="000000"/>
              <w:bottom w:val="single" w:sz="4" w:space="0" w:color="000000"/>
              <w:right w:val="nil"/>
            </w:tcBorders>
          </w:tcPr>
          <w:p w14:paraId="6DCE9424" w14:textId="13324BC1" w:rsidR="00D375BD" w:rsidRDefault="00D375BD" w:rsidP="00D375BD">
            <w:pPr>
              <w:pStyle w:val="TAL"/>
              <w:rPr>
                <w:lang w:eastAsia="zh-CN"/>
              </w:rPr>
            </w:pPr>
            <w:r w:rsidRPr="00C44539">
              <w:rPr>
                <w:lang w:eastAsia="zh-CN"/>
              </w:rPr>
              <w:t xml:space="preserve">FL group deletion </w:t>
            </w:r>
            <w:r w:rsidRPr="00032F54">
              <w:rPr>
                <w:lang w:eastAsia="zh-CN"/>
              </w:rPr>
              <w:t>information</w:t>
            </w:r>
          </w:p>
        </w:tc>
        <w:tc>
          <w:tcPr>
            <w:tcW w:w="1440" w:type="dxa"/>
            <w:tcBorders>
              <w:top w:val="single" w:sz="4" w:space="0" w:color="000000"/>
              <w:left w:val="single" w:sz="4" w:space="0" w:color="000000"/>
              <w:bottom w:val="single" w:sz="4" w:space="0" w:color="000000"/>
              <w:right w:val="nil"/>
            </w:tcBorders>
          </w:tcPr>
          <w:p w14:paraId="0CCED08A" w14:textId="77777777" w:rsidR="00D375BD" w:rsidRDefault="00D375BD" w:rsidP="00D375BD">
            <w:pPr>
              <w:pStyle w:val="TAC"/>
              <w:rPr>
                <w:lang w:eastAsia="zh-CN"/>
              </w:rPr>
            </w:pPr>
            <w:r w:rsidRPr="00C44539">
              <w:rPr>
                <w:lang w:eastAsia="zh-CN"/>
              </w:rPr>
              <w:t>O</w:t>
            </w:r>
          </w:p>
          <w:p w14:paraId="29162B28" w14:textId="68973B67" w:rsidR="00D375BD" w:rsidRDefault="00D375BD" w:rsidP="00D375BD">
            <w:pPr>
              <w:pStyle w:val="TAC"/>
              <w:rPr>
                <w:lang w:eastAsia="zh-CN"/>
              </w:rPr>
            </w:pPr>
            <w:r w:rsidRPr="00C44539">
              <w:rPr>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52825D98" w14:textId="53C8A9B6" w:rsidR="00D375BD" w:rsidRDefault="00D375BD" w:rsidP="00D375BD">
            <w:pPr>
              <w:pStyle w:val="TAL"/>
              <w:rPr>
                <w:lang w:eastAsia="zh-CN"/>
              </w:rPr>
            </w:pPr>
            <w:r w:rsidRPr="00C44539">
              <w:rPr>
                <w:lang w:eastAsia="zh-CN"/>
              </w:rPr>
              <w:t>Indication that the FL group is going to be deleted based on VAL server request</w:t>
            </w:r>
          </w:p>
        </w:tc>
      </w:tr>
      <w:tr w:rsidR="00D375BD" w14:paraId="5D3A8E70" w14:textId="77777777" w:rsidTr="008944DD">
        <w:trPr>
          <w:jc w:val="center"/>
        </w:trPr>
        <w:tc>
          <w:tcPr>
            <w:tcW w:w="2880" w:type="dxa"/>
            <w:tcBorders>
              <w:top w:val="single" w:sz="4" w:space="0" w:color="000000"/>
              <w:left w:val="single" w:sz="4" w:space="0" w:color="000000"/>
              <w:bottom w:val="single" w:sz="4" w:space="0" w:color="000000"/>
              <w:right w:val="nil"/>
            </w:tcBorders>
          </w:tcPr>
          <w:p w14:paraId="04422DCE" w14:textId="542388DA" w:rsidR="00D375BD" w:rsidRDefault="00D375BD" w:rsidP="00D375BD">
            <w:pPr>
              <w:pStyle w:val="TAL"/>
              <w:rPr>
                <w:lang w:eastAsia="zh-CN"/>
              </w:rPr>
            </w:pPr>
            <w:r w:rsidRPr="00C44539">
              <w:rPr>
                <w:lang w:eastAsia="zh-CN"/>
              </w:rPr>
              <w:t>&gt; Cause</w:t>
            </w:r>
          </w:p>
        </w:tc>
        <w:tc>
          <w:tcPr>
            <w:tcW w:w="1440" w:type="dxa"/>
            <w:tcBorders>
              <w:top w:val="single" w:sz="4" w:space="0" w:color="000000"/>
              <w:left w:val="single" w:sz="4" w:space="0" w:color="000000"/>
              <w:bottom w:val="single" w:sz="4" w:space="0" w:color="000000"/>
              <w:right w:val="nil"/>
            </w:tcBorders>
          </w:tcPr>
          <w:p w14:paraId="79E3F520" w14:textId="7245F5F3"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93FBCCB" w14:textId="00F9548E" w:rsidR="00D375BD" w:rsidRDefault="00D375BD" w:rsidP="00D375BD">
            <w:pPr>
              <w:pStyle w:val="TAL"/>
              <w:rPr>
                <w:lang w:eastAsia="zh-CN"/>
              </w:rPr>
            </w:pPr>
            <w:r w:rsidRPr="00C44539">
              <w:rPr>
                <w:lang w:eastAsia="zh-CN"/>
              </w:rPr>
              <w:t>Cause for the expected deletion of the FL members group (e.g., due to AI/ML service termination or group UE mobility to different service area).</w:t>
            </w:r>
          </w:p>
        </w:tc>
      </w:tr>
      <w:tr w:rsidR="00D375BD" w14:paraId="3F242251" w14:textId="77777777" w:rsidTr="008944DD">
        <w:trPr>
          <w:jc w:val="center"/>
        </w:trPr>
        <w:tc>
          <w:tcPr>
            <w:tcW w:w="2880" w:type="dxa"/>
            <w:tcBorders>
              <w:top w:val="single" w:sz="4" w:space="0" w:color="000000"/>
              <w:left w:val="single" w:sz="4" w:space="0" w:color="000000"/>
              <w:bottom w:val="single" w:sz="4" w:space="0" w:color="000000"/>
              <w:right w:val="nil"/>
            </w:tcBorders>
          </w:tcPr>
          <w:p w14:paraId="51F15107" w14:textId="782D8700" w:rsidR="00D375BD" w:rsidRDefault="00D375BD" w:rsidP="00D375BD">
            <w:pPr>
              <w:pStyle w:val="TAL"/>
              <w:rPr>
                <w:lang w:eastAsia="zh-CN"/>
              </w:rPr>
            </w:pPr>
            <w:r w:rsidRPr="00C44539">
              <w:rPr>
                <w:lang w:eastAsia="zh-CN"/>
              </w:rPr>
              <w:t>&gt; Expiration time</w:t>
            </w:r>
          </w:p>
        </w:tc>
        <w:tc>
          <w:tcPr>
            <w:tcW w:w="1440" w:type="dxa"/>
            <w:tcBorders>
              <w:top w:val="single" w:sz="4" w:space="0" w:color="000000"/>
              <w:left w:val="single" w:sz="4" w:space="0" w:color="000000"/>
              <w:bottom w:val="single" w:sz="4" w:space="0" w:color="000000"/>
              <w:right w:val="nil"/>
            </w:tcBorders>
          </w:tcPr>
          <w:p w14:paraId="31BE50FC" w14:textId="05A10CC8" w:rsidR="00D375BD" w:rsidRDefault="00D375BD" w:rsidP="00D375BD">
            <w:pPr>
              <w:pStyle w:val="TAC"/>
              <w:rPr>
                <w:lang w:eastAsia="zh-CN"/>
              </w:rPr>
            </w:pPr>
            <w:r w:rsidRPr="00C4453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35AC69" w14:textId="0E740464" w:rsidR="00D375BD" w:rsidRDefault="00D375BD" w:rsidP="00D375BD">
            <w:pPr>
              <w:pStyle w:val="TAL"/>
              <w:rPr>
                <w:lang w:eastAsia="zh-CN"/>
              </w:rPr>
            </w:pPr>
            <w:r w:rsidRPr="00C44539">
              <w:t xml:space="preserve">Indicates the expiration time of the FL group deletion (in case the deletion of the FL group is expected in future time instance). </w:t>
            </w:r>
            <w:r w:rsidRPr="00C44539">
              <w:rPr>
                <w:lang w:eastAsia="ko-KR"/>
              </w:rPr>
              <w:t>If the Expiration time IE is not included, it indicates that the deletion of the group is instant.</w:t>
            </w:r>
          </w:p>
        </w:tc>
      </w:tr>
      <w:tr w:rsidR="008944DD" w14:paraId="78C4F73F" w14:textId="77777777" w:rsidTr="008944DD">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78F239E0" w14:textId="2EFC1369" w:rsidR="008944DD" w:rsidRDefault="008944DD" w:rsidP="004917FA">
            <w:pPr>
              <w:pStyle w:val="TAN"/>
              <w:rPr>
                <w:lang w:eastAsia="zh-CN"/>
              </w:rPr>
            </w:pPr>
            <w:r>
              <w:rPr>
                <w:lang w:eastAsia="zh-CN"/>
              </w:rPr>
              <w:t>NOTE</w:t>
            </w:r>
            <w:r w:rsidR="00D375BD">
              <w:rPr>
                <w:lang w:eastAsia="zh-CN"/>
              </w:rPr>
              <w:t> 1</w:t>
            </w:r>
            <w:r>
              <w:rPr>
                <w:lang w:eastAsia="zh-CN"/>
              </w:rPr>
              <w:t>:</w:t>
            </w:r>
            <w:r w:rsidR="004917FA">
              <w:rPr>
                <w:lang w:eastAsia="zh-CN"/>
              </w:rPr>
              <w:tab/>
            </w:r>
            <w:r>
              <w:rPr>
                <w:lang w:eastAsia="zh-CN"/>
              </w:rPr>
              <w:t>At least one of these information elements shall be present</w:t>
            </w:r>
            <w:r w:rsidR="00D375BD">
              <w:rPr>
                <w:lang w:eastAsia="zh-CN"/>
              </w:rPr>
              <w:t>.</w:t>
            </w:r>
          </w:p>
          <w:p w14:paraId="68254495" w14:textId="56F36593" w:rsidR="00D375BD" w:rsidRDefault="00D375BD" w:rsidP="00D375BD">
            <w:pPr>
              <w:pStyle w:val="TAN"/>
              <w:rPr>
                <w:lang w:eastAsia="zh-CN"/>
              </w:rPr>
            </w:pPr>
            <w:r w:rsidRPr="00D375BD">
              <w:rPr>
                <w:lang w:eastAsia="zh-CN"/>
              </w:rPr>
              <w:t>NOTE</w:t>
            </w:r>
            <w:r>
              <w:rPr>
                <w:lang w:eastAsia="zh-CN"/>
              </w:rPr>
              <w:t> </w:t>
            </w:r>
            <w:r w:rsidRPr="00D375BD">
              <w:rPr>
                <w:lang w:eastAsia="zh-CN"/>
              </w:rPr>
              <w:t>2: This IE is mandatory if the indication is related to an FL group deletion.</w:t>
            </w:r>
          </w:p>
        </w:tc>
      </w:tr>
    </w:tbl>
    <w:p w14:paraId="374E140A" w14:textId="77777777" w:rsidR="008944DD" w:rsidRDefault="008944DD" w:rsidP="004917FA"/>
    <w:p w14:paraId="3CE503B5" w14:textId="17677A64" w:rsidR="00AD1C80" w:rsidRDefault="00AD1C80" w:rsidP="00AD1C80">
      <w:pPr>
        <w:pStyle w:val="Heading4"/>
      </w:pPr>
      <w:bookmarkStart w:id="486" w:name="_Toc218864258"/>
      <w:r>
        <w:t>8.17.3.4</w:t>
      </w:r>
      <w:r>
        <w:tab/>
        <w:t xml:space="preserve">FL grouping indication </w:t>
      </w:r>
      <w:r w:rsidRPr="00D65A3A">
        <w:rPr>
          <w:rFonts w:cs="Calibri"/>
        </w:rPr>
        <w:t>acknowledge</w:t>
      </w:r>
      <w:bookmarkEnd w:id="486"/>
    </w:p>
    <w:p w14:paraId="38CC043B" w14:textId="3B1AEA61" w:rsidR="00AD1C80" w:rsidRPr="00170352" w:rsidRDefault="00AD1C80" w:rsidP="00AD1C80">
      <w:pPr>
        <w:rPr>
          <w:b/>
          <w:lang w:val="en-US"/>
        </w:rPr>
      </w:pPr>
      <w:r w:rsidRPr="009C3C22">
        <w:rPr>
          <w:lang w:val="en-US"/>
        </w:rPr>
        <w:t>Table </w:t>
      </w:r>
      <w:r>
        <w:rPr>
          <w:lang w:val="en-US"/>
        </w:rPr>
        <w:t xml:space="preserve">8.17.3.4-1 describes the information flow </w:t>
      </w:r>
      <w:r>
        <w:t xml:space="preserve">FL grouping indication </w:t>
      </w:r>
      <w:r w:rsidRPr="00D65A3A">
        <w:rPr>
          <w:rFonts w:cs="Calibri"/>
        </w:rPr>
        <w:t>acknowledge</w:t>
      </w:r>
      <w:r>
        <w:rPr>
          <w:lang w:val="en-US"/>
        </w:rPr>
        <w:t xml:space="preserve"> from the FL members (AIMLE clients </w:t>
      </w:r>
      <w:r>
        <w:rPr>
          <w:lang w:eastAsia="zh-CN"/>
        </w:rPr>
        <w:t>which are deployed on UEs</w:t>
      </w:r>
      <w:r>
        <w:rPr>
          <w:lang w:val="en-US"/>
        </w:rPr>
        <w:t>) to the AIMLE server.</w:t>
      </w:r>
    </w:p>
    <w:p w14:paraId="05CB1E3C" w14:textId="6022C21D" w:rsidR="00AD1C80" w:rsidRPr="009C3C22" w:rsidRDefault="00AD1C80" w:rsidP="00AD1C80">
      <w:pPr>
        <w:pStyle w:val="TH"/>
        <w:rPr>
          <w:lang w:val="en-US"/>
        </w:rPr>
      </w:pPr>
      <w:r w:rsidRPr="009C3C22">
        <w:rPr>
          <w:lang w:val="en-US"/>
        </w:rPr>
        <w:t>Table </w:t>
      </w:r>
      <w:r>
        <w:rPr>
          <w:lang w:val="en-US"/>
        </w:rPr>
        <w:t>8.17.3.4-1</w:t>
      </w:r>
      <w:r w:rsidRPr="009C3C22">
        <w:rPr>
          <w:lang w:val="en-US"/>
        </w:rPr>
        <w:t xml:space="preserve">: </w:t>
      </w:r>
      <w:r>
        <w:t xml:space="preserve">FL grouping indication </w:t>
      </w:r>
      <w:r w:rsidRPr="00D65A3A">
        <w:rPr>
          <w:rFonts w:cs="Calibri"/>
        </w:rPr>
        <w:t>acknowledge</w:t>
      </w:r>
    </w:p>
    <w:tbl>
      <w:tblPr>
        <w:tblW w:w="8640" w:type="dxa"/>
        <w:jc w:val="center"/>
        <w:tblLayout w:type="fixed"/>
        <w:tblLook w:val="04A0" w:firstRow="1" w:lastRow="0" w:firstColumn="1" w:lastColumn="0" w:noHBand="0" w:noVBand="1"/>
      </w:tblPr>
      <w:tblGrid>
        <w:gridCol w:w="2880"/>
        <w:gridCol w:w="1440"/>
        <w:gridCol w:w="4320"/>
      </w:tblGrid>
      <w:tr w:rsidR="00AD1C80" w14:paraId="03DDD22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5C538C42" w14:textId="77777777" w:rsidR="00AD1C80" w:rsidRDefault="00AD1C80" w:rsidP="00A04505">
            <w:pPr>
              <w:pStyle w:val="TAH"/>
              <w:rPr>
                <w:lang w:eastAsia="en-IN"/>
              </w:rPr>
            </w:pPr>
            <w:r>
              <w:rPr>
                <w:lang w:eastAsia="en-IN"/>
              </w:rPr>
              <w:t>Information element</w:t>
            </w:r>
          </w:p>
        </w:tc>
        <w:tc>
          <w:tcPr>
            <w:tcW w:w="1440" w:type="dxa"/>
            <w:tcBorders>
              <w:top w:val="single" w:sz="4" w:space="0" w:color="000000"/>
              <w:left w:val="single" w:sz="4" w:space="0" w:color="000000"/>
              <w:bottom w:val="single" w:sz="4" w:space="0" w:color="000000"/>
              <w:right w:val="nil"/>
            </w:tcBorders>
            <w:hideMark/>
          </w:tcPr>
          <w:p w14:paraId="0C389D1E" w14:textId="77777777" w:rsidR="00AD1C80" w:rsidRDefault="00AD1C80" w:rsidP="00A04505">
            <w:pPr>
              <w:pStyle w:val="TAH"/>
              <w:rPr>
                <w:lang w:eastAsia="en-IN"/>
              </w:rPr>
            </w:pPr>
            <w:r>
              <w:rPr>
                <w:lang w:eastAsia="en-I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2F032E8" w14:textId="77777777" w:rsidR="00AD1C80" w:rsidRDefault="00AD1C80" w:rsidP="00A04505">
            <w:pPr>
              <w:pStyle w:val="TAH"/>
              <w:rPr>
                <w:lang w:eastAsia="en-IN"/>
              </w:rPr>
            </w:pPr>
            <w:r>
              <w:rPr>
                <w:lang w:eastAsia="en-IN"/>
              </w:rPr>
              <w:t>Description</w:t>
            </w:r>
          </w:p>
        </w:tc>
      </w:tr>
      <w:tr w:rsidR="00AD1C80" w14:paraId="20DEDA8A"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6FD44DAD" w14:textId="77777777" w:rsidR="00AD1C80" w:rsidRDefault="00AD1C80" w:rsidP="00A04505">
            <w:pPr>
              <w:pStyle w:val="TAL"/>
              <w:rPr>
                <w:lang w:eastAsia="zh-CN"/>
              </w:rPr>
            </w:pPr>
            <w:r>
              <w:rPr>
                <w:lang w:eastAsia="zh-CN"/>
              </w:rPr>
              <w:t>Success response</w:t>
            </w:r>
          </w:p>
        </w:tc>
        <w:tc>
          <w:tcPr>
            <w:tcW w:w="1440" w:type="dxa"/>
            <w:tcBorders>
              <w:top w:val="single" w:sz="4" w:space="0" w:color="000000"/>
              <w:left w:val="single" w:sz="4" w:space="0" w:color="000000"/>
              <w:bottom w:val="single" w:sz="4" w:space="0" w:color="000000"/>
              <w:right w:val="nil"/>
            </w:tcBorders>
            <w:hideMark/>
          </w:tcPr>
          <w:p w14:paraId="3EB4DD6F" w14:textId="77777777" w:rsidR="00AD1C80" w:rsidRDefault="00AD1C80" w:rsidP="00A04505">
            <w:pPr>
              <w:pStyle w:val="TAC"/>
              <w:rPr>
                <w:lang w:eastAsia="zh-CN"/>
              </w:rPr>
            </w:pPr>
            <w:r>
              <w:rPr>
                <w:lang w:eastAsia="zh-CN"/>
              </w:rPr>
              <w:t>O</w:t>
            </w:r>
          </w:p>
          <w:p w14:paraId="3B9FC144"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7AC634A7" w14:textId="77777777" w:rsidR="00AD1C80" w:rsidRDefault="00AD1C80" w:rsidP="00A04505">
            <w:pPr>
              <w:pStyle w:val="TAL"/>
              <w:rPr>
                <w:lang w:eastAsia="zh-CN"/>
              </w:rPr>
            </w:pPr>
            <w:r w:rsidRPr="0060529B">
              <w:rPr>
                <w:lang w:val="en-US"/>
              </w:rPr>
              <w:t>Acknowledgeme</w:t>
            </w:r>
            <w:r>
              <w:rPr>
                <w:lang w:val="en-US"/>
              </w:rPr>
              <w:t>n</w:t>
            </w:r>
            <w:r w:rsidRPr="007B2596">
              <w:rPr>
                <w:lang w:val="en-US"/>
              </w:rPr>
              <w:t>t of</w:t>
            </w:r>
            <w:r w:rsidRPr="0060529B">
              <w:rPr>
                <w:lang w:val="en-US"/>
              </w:rPr>
              <w:t xml:space="preserve"> </w:t>
            </w:r>
            <w:r>
              <w:t>FL grouping indication.</w:t>
            </w:r>
          </w:p>
        </w:tc>
      </w:tr>
      <w:tr w:rsidR="00AD1C80" w14:paraId="2255073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20729AF4" w14:textId="77777777" w:rsidR="00AD1C80" w:rsidRDefault="00AD1C80" w:rsidP="00A04505">
            <w:pPr>
              <w:pStyle w:val="TAL"/>
              <w:rPr>
                <w:lang w:eastAsia="zh-CN"/>
              </w:rPr>
            </w:pPr>
            <w:r>
              <w:rPr>
                <w:lang w:eastAsia="zh-CN"/>
              </w:rPr>
              <w:t>Failure response</w:t>
            </w:r>
          </w:p>
        </w:tc>
        <w:tc>
          <w:tcPr>
            <w:tcW w:w="1440" w:type="dxa"/>
            <w:tcBorders>
              <w:top w:val="single" w:sz="4" w:space="0" w:color="000000"/>
              <w:left w:val="single" w:sz="4" w:space="0" w:color="000000"/>
              <w:bottom w:val="single" w:sz="4" w:space="0" w:color="000000"/>
              <w:right w:val="nil"/>
            </w:tcBorders>
            <w:hideMark/>
          </w:tcPr>
          <w:p w14:paraId="67AF4CAB" w14:textId="77777777" w:rsidR="00AD1C80" w:rsidRDefault="00AD1C80" w:rsidP="00A04505">
            <w:pPr>
              <w:pStyle w:val="TAC"/>
              <w:rPr>
                <w:lang w:eastAsia="zh-CN"/>
              </w:rPr>
            </w:pPr>
            <w:r>
              <w:rPr>
                <w:lang w:eastAsia="zh-CN"/>
              </w:rPr>
              <w:t>O</w:t>
            </w:r>
          </w:p>
          <w:p w14:paraId="4B1D27A5" w14:textId="77777777" w:rsidR="00AD1C80" w:rsidRDefault="00AD1C80" w:rsidP="00A04505">
            <w:pPr>
              <w:pStyle w:val="TAC"/>
              <w:rPr>
                <w:lang w:eastAsia="zh-CN"/>
              </w:rPr>
            </w:pPr>
            <w:r>
              <w:rPr>
                <w:lang w:eastAsia="zh-CN"/>
              </w:rPr>
              <w:t>(NOTE)</w:t>
            </w:r>
          </w:p>
        </w:tc>
        <w:tc>
          <w:tcPr>
            <w:tcW w:w="4320" w:type="dxa"/>
            <w:tcBorders>
              <w:top w:val="single" w:sz="4" w:space="0" w:color="000000"/>
              <w:left w:val="single" w:sz="4" w:space="0" w:color="000000"/>
              <w:bottom w:val="single" w:sz="4" w:space="0" w:color="000000"/>
              <w:right w:val="single" w:sz="4" w:space="0" w:color="000000"/>
            </w:tcBorders>
            <w:hideMark/>
          </w:tcPr>
          <w:p w14:paraId="3886B185" w14:textId="77777777" w:rsidR="00AD1C80" w:rsidRDefault="00AD1C80" w:rsidP="00A04505">
            <w:pPr>
              <w:pStyle w:val="TAL"/>
              <w:rPr>
                <w:lang w:eastAsia="zh-CN"/>
              </w:rPr>
            </w:pPr>
            <w:r>
              <w:rPr>
                <w:lang w:eastAsia="zh-CN"/>
              </w:rPr>
              <w:t xml:space="preserve">Indicates that the </w:t>
            </w:r>
            <w:r>
              <w:t>FL grouping indication</w:t>
            </w:r>
            <w:r>
              <w:rPr>
                <w:lang w:eastAsia="zh-CN"/>
              </w:rPr>
              <w:t xml:space="preserve"> was failure.</w:t>
            </w:r>
          </w:p>
        </w:tc>
      </w:tr>
      <w:tr w:rsidR="00AD1C80" w14:paraId="0B7131B9" w14:textId="77777777" w:rsidTr="00A04505">
        <w:trPr>
          <w:jc w:val="center"/>
        </w:trPr>
        <w:tc>
          <w:tcPr>
            <w:tcW w:w="2880" w:type="dxa"/>
            <w:tcBorders>
              <w:top w:val="single" w:sz="4" w:space="0" w:color="000000"/>
              <w:left w:val="single" w:sz="4" w:space="0" w:color="000000"/>
              <w:bottom w:val="single" w:sz="4" w:space="0" w:color="000000"/>
              <w:right w:val="nil"/>
            </w:tcBorders>
            <w:hideMark/>
          </w:tcPr>
          <w:p w14:paraId="3302C942" w14:textId="77777777" w:rsidR="00AD1C80" w:rsidRDefault="00AD1C80" w:rsidP="00A04505">
            <w:pPr>
              <w:pStyle w:val="TAL"/>
              <w:rPr>
                <w:lang w:eastAsia="zh-CN"/>
              </w:rPr>
            </w:pPr>
            <w:r>
              <w:rPr>
                <w:lang w:eastAsia="zh-CN"/>
              </w:rPr>
              <w:t>&gt; Cause</w:t>
            </w:r>
          </w:p>
        </w:tc>
        <w:tc>
          <w:tcPr>
            <w:tcW w:w="1440" w:type="dxa"/>
            <w:tcBorders>
              <w:top w:val="single" w:sz="4" w:space="0" w:color="000000"/>
              <w:left w:val="single" w:sz="4" w:space="0" w:color="000000"/>
              <w:bottom w:val="single" w:sz="4" w:space="0" w:color="000000"/>
              <w:right w:val="nil"/>
            </w:tcBorders>
            <w:hideMark/>
          </w:tcPr>
          <w:p w14:paraId="0CEFC19F" w14:textId="77777777" w:rsidR="00AD1C80" w:rsidRDefault="00AD1C80" w:rsidP="00A04505">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64E39FAA" w14:textId="77777777" w:rsidR="00AD1C80" w:rsidRDefault="00AD1C80" w:rsidP="00A04505">
            <w:pPr>
              <w:pStyle w:val="TAL"/>
              <w:rPr>
                <w:lang w:eastAsia="zh-CN"/>
              </w:rPr>
            </w:pPr>
            <w:r>
              <w:rPr>
                <w:lang w:eastAsia="zh-CN"/>
              </w:rPr>
              <w:t>Reason for the failure.</w:t>
            </w:r>
          </w:p>
        </w:tc>
      </w:tr>
      <w:tr w:rsidR="00AD1C80" w14:paraId="1806FC6D" w14:textId="77777777" w:rsidTr="00A0450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08D4E71" w14:textId="4E49AC5C" w:rsidR="00AD1C80" w:rsidRDefault="00AD1C80" w:rsidP="00EC27F5">
            <w:pPr>
              <w:pStyle w:val="TAN"/>
              <w:rPr>
                <w:lang w:eastAsia="zh-CN"/>
              </w:rPr>
            </w:pPr>
            <w:r>
              <w:rPr>
                <w:lang w:eastAsia="zh-CN"/>
              </w:rPr>
              <w:t>NOTE:</w:t>
            </w:r>
            <w:r>
              <w:rPr>
                <w:lang w:eastAsia="zh-CN"/>
              </w:rPr>
              <w:tab/>
              <w:t>Only one of these information elements shall be present</w:t>
            </w:r>
          </w:p>
        </w:tc>
      </w:tr>
    </w:tbl>
    <w:p w14:paraId="5F0E9DFD" w14:textId="77777777" w:rsidR="00AD1C80" w:rsidRPr="003B2C89" w:rsidRDefault="00AD1C80" w:rsidP="00AD1C80"/>
    <w:p w14:paraId="45AEEA16" w14:textId="633CDDBA" w:rsidR="00662771" w:rsidRDefault="00662771" w:rsidP="00662771">
      <w:pPr>
        <w:pStyle w:val="Heading2"/>
        <w:rPr>
          <w:rFonts w:eastAsia="SimSun"/>
          <w:lang w:val="en-IN"/>
        </w:rPr>
      </w:pPr>
      <w:bookmarkStart w:id="487" w:name="_Toc218864259"/>
      <w:r>
        <w:rPr>
          <w:rFonts w:eastAsia="SimSun"/>
          <w:lang w:val="en-US" w:eastAsia="zh-CN"/>
        </w:rPr>
        <w:t>8</w:t>
      </w:r>
      <w:r>
        <w:rPr>
          <w:rFonts w:eastAsia="SimSun"/>
          <w:lang w:val="en-IN"/>
        </w:rPr>
        <w:t>.18</w:t>
      </w:r>
      <w:r>
        <w:rPr>
          <w:rFonts w:eastAsia="SimSun"/>
          <w:lang w:val="en-IN"/>
        </w:rPr>
        <w:tab/>
        <w:t>Support Vertical FL</w:t>
      </w:r>
      <w:bookmarkEnd w:id="487"/>
    </w:p>
    <w:p w14:paraId="625721AF" w14:textId="77777777" w:rsidR="00662771" w:rsidRDefault="00662771" w:rsidP="00662771">
      <w:pPr>
        <w:rPr>
          <w:rFonts w:eastAsia="SimSun"/>
          <w:lang w:eastAsia="zh-CN"/>
        </w:rPr>
      </w:pPr>
      <w:r>
        <w:rPr>
          <w:lang w:eastAsia="zh-CN"/>
        </w:rPr>
        <w:t>This clause describes procedure for supporting VFL among application layer multiple UEs.</w:t>
      </w:r>
    </w:p>
    <w:p w14:paraId="43B432A8" w14:textId="3F480C8D" w:rsidR="00662771" w:rsidRDefault="00662771" w:rsidP="00662771">
      <w:pPr>
        <w:pStyle w:val="Heading3"/>
        <w:rPr>
          <w:rFonts w:eastAsia="SimSun"/>
          <w:lang w:val="en-IN"/>
        </w:rPr>
      </w:pPr>
      <w:bookmarkStart w:id="488" w:name="_Toc218864260"/>
      <w:r>
        <w:rPr>
          <w:rFonts w:eastAsia="SimSun"/>
          <w:lang w:val="en-US" w:eastAsia="zh-CN"/>
        </w:rPr>
        <w:t>8</w:t>
      </w:r>
      <w:r>
        <w:rPr>
          <w:rFonts w:eastAsia="SimSun"/>
          <w:lang w:val="en-IN"/>
        </w:rPr>
        <w:t>.18.1</w:t>
      </w:r>
      <w:r>
        <w:rPr>
          <w:rFonts w:eastAsia="SimSun"/>
          <w:lang w:val="en-IN"/>
        </w:rPr>
        <w:tab/>
        <w:t>General</w:t>
      </w:r>
      <w:bookmarkEnd w:id="488"/>
    </w:p>
    <w:p w14:paraId="1B1CBA23" w14:textId="0510079F" w:rsidR="00662771" w:rsidRPr="004917FA" w:rsidRDefault="00662771" w:rsidP="00662771">
      <w:pPr>
        <w:rPr>
          <w:rFonts w:eastAsia="SimSun"/>
          <w:lang w:eastAsia="zh-CN"/>
        </w:rPr>
      </w:pPr>
      <w:r>
        <w:rPr>
          <w:lang w:eastAsia="zh-CN"/>
        </w:rPr>
        <w:t>The following clauses specify procedures, information flows and APIs to support VFL among Application Layer multiple UEs.</w:t>
      </w:r>
    </w:p>
    <w:p w14:paraId="381D8A7C" w14:textId="292FE4C4" w:rsidR="00662771" w:rsidRDefault="00662771" w:rsidP="00662771">
      <w:pPr>
        <w:pStyle w:val="Heading3"/>
        <w:rPr>
          <w:rFonts w:eastAsia="SimSun"/>
          <w:lang w:val="en-IN"/>
        </w:rPr>
      </w:pPr>
      <w:bookmarkStart w:id="489" w:name="_Toc218864261"/>
      <w:r>
        <w:rPr>
          <w:rFonts w:eastAsia="SimSun"/>
          <w:lang w:val="en-US" w:eastAsia="zh-CN"/>
        </w:rPr>
        <w:t>8</w:t>
      </w:r>
      <w:r>
        <w:rPr>
          <w:rFonts w:eastAsia="SimSun"/>
          <w:lang w:val="en-IN"/>
        </w:rPr>
        <w:t>.18.</w:t>
      </w:r>
      <w:r>
        <w:rPr>
          <w:rFonts w:eastAsia="SimSun"/>
          <w:lang w:val="en-US" w:eastAsia="zh-CN"/>
        </w:rPr>
        <w:t>2</w:t>
      </w:r>
      <w:r>
        <w:rPr>
          <w:rFonts w:eastAsia="SimSun"/>
          <w:lang w:val="en-IN"/>
        </w:rPr>
        <w:tab/>
        <w:t xml:space="preserve">Procedure </w:t>
      </w:r>
      <w:r>
        <w:rPr>
          <w:rFonts w:eastAsia="SimSun"/>
        </w:rPr>
        <w:t>for supporting VFL</w:t>
      </w:r>
      <w:bookmarkEnd w:id="489"/>
    </w:p>
    <w:p w14:paraId="6056929C" w14:textId="77777777" w:rsidR="00662771" w:rsidRDefault="00662771" w:rsidP="00662771">
      <w:pPr>
        <w:rPr>
          <w:rFonts w:eastAsia="SimSun"/>
          <w:lang w:eastAsia="zh-CN"/>
        </w:rPr>
      </w:pPr>
      <w:r>
        <w:rPr>
          <w:lang w:eastAsia="zh-CN"/>
        </w:rPr>
        <w:t>Pre-conditions:</w:t>
      </w:r>
    </w:p>
    <w:p w14:paraId="74434329" w14:textId="6EF9A865" w:rsidR="00662771" w:rsidRDefault="00662771" w:rsidP="00662771">
      <w:pPr>
        <w:pStyle w:val="B1"/>
        <w:rPr>
          <w:lang w:eastAsia="zh-CN"/>
        </w:rPr>
      </w:pPr>
      <w:r>
        <w:rPr>
          <w:lang w:eastAsia="zh-CN"/>
        </w:rPr>
        <w:t>1.</w:t>
      </w:r>
      <w:r>
        <w:rPr>
          <w:lang w:eastAsia="zh-CN"/>
        </w:rPr>
        <w:tab/>
        <w:t xml:space="preserve">VFL members registered their </w:t>
      </w:r>
      <w:r w:rsidR="00DA4B86">
        <w:rPr>
          <w:lang w:eastAsia="zh-CN"/>
        </w:rPr>
        <w:t xml:space="preserve">AIMLE client </w:t>
      </w:r>
      <w:r>
        <w:rPr>
          <w:lang w:eastAsia="zh-CN"/>
        </w:rPr>
        <w:t xml:space="preserve">profile to the AIMLE Server. The VFL members may update their status or information in their </w:t>
      </w:r>
      <w:r w:rsidR="00DA4B86" w:rsidRPr="00DA4B86">
        <w:rPr>
          <w:lang w:eastAsia="zh-CN"/>
        </w:rPr>
        <w:t xml:space="preserve">AIMLE client </w:t>
      </w:r>
      <w:r>
        <w:rPr>
          <w:lang w:eastAsia="zh-CN"/>
        </w:rPr>
        <w:t>profile to the AIMLE Server.</w:t>
      </w:r>
    </w:p>
    <w:p w14:paraId="53746997" w14:textId="503783BD" w:rsidR="00662771" w:rsidRDefault="00662771" w:rsidP="00662771">
      <w:pPr>
        <w:pStyle w:val="B1"/>
        <w:rPr>
          <w:lang w:eastAsia="zh-CN"/>
        </w:rPr>
      </w:pPr>
      <w:r>
        <w:rPr>
          <w:lang w:eastAsia="zh-CN"/>
        </w:rPr>
        <w:lastRenderedPageBreak/>
        <w:t>2.</w:t>
      </w:r>
      <w:r>
        <w:rPr>
          <w:lang w:eastAsia="zh-CN"/>
        </w:rPr>
        <w:tab/>
        <w:t>The datasets of each of the UEs (where the AIMLE Clients (as VFL members) are deployed on) belong to more than one different data domains.</w:t>
      </w:r>
    </w:p>
    <w:p w14:paraId="34039CB3" w14:textId="028DA332" w:rsidR="00662771" w:rsidRDefault="00662771" w:rsidP="00662771">
      <w:pPr>
        <w:pStyle w:val="B1"/>
        <w:rPr>
          <w:lang w:eastAsia="zh-CN"/>
        </w:rPr>
      </w:pPr>
      <w:r>
        <w:rPr>
          <w:lang w:eastAsia="zh-CN"/>
        </w:rPr>
        <w:t>3.</w:t>
      </w:r>
      <w:r>
        <w:rPr>
          <w:lang w:eastAsia="zh-CN"/>
        </w:rPr>
        <w:tab/>
      </w:r>
      <w:r>
        <w:t>The VAL server has successfully subscribed/registered with the AIMLE server for model training notifications.</w:t>
      </w:r>
    </w:p>
    <w:p w14:paraId="099F4683" w14:textId="09DB46B7" w:rsidR="00662771" w:rsidRDefault="00A14781" w:rsidP="004917FA">
      <w:pPr>
        <w:pStyle w:val="TH"/>
      </w:pPr>
      <w:r>
        <w:rPr>
          <w:rFonts w:ascii="Times New Roman" w:hAnsi="Times New Roman"/>
        </w:rPr>
        <w:object w:dxaOrig="9645" w:dyaOrig="5265" w14:anchorId="1C5C5033">
          <v:shape id="_x0000_i1075" type="#_x0000_t75" style="width:482.95pt;height:263.2pt" o:ole="">
            <v:imagedata r:id="rId111" o:title=""/>
          </v:shape>
          <o:OLEObject Type="Embed" ProgID="Visio.Drawing.15" ShapeID="_x0000_i1075" DrawAspect="Content" ObjectID="_1829476698" r:id="rId112"/>
        </w:object>
      </w:r>
    </w:p>
    <w:p w14:paraId="3E60CE01" w14:textId="0DD02016" w:rsidR="00662771" w:rsidRDefault="00662771" w:rsidP="00662771">
      <w:pPr>
        <w:pStyle w:val="TF"/>
      </w:pPr>
      <w:r>
        <w:t>Figure 8.18.2-1: Procedure for supporting VFL</w:t>
      </w:r>
    </w:p>
    <w:p w14:paraId="22CBE1F8" w14:textId="2393AC7D" w:rsidR="00662771" w:rsidRDefault="00662771" w:rsidP="00211E6F">
      <w:pPr>
        <w:pStyle w:val="B1"/>
        <w:rPr>
          <w:lang w:eastAsia="zh-CN"/>
        </w:rPr>
      </w:pPr>
      <w:r>
        <w:t>1</w:t>
      </w:r>
      <w:r w:rsidRPr="00662771">
        <w:t>.</w:t>
      </w:r>
      <w:r w:rsidRPr="00662771">
        <w:tab/>
      </w:r>
      <w:r>
        <w:t xml:space="preserve">An AIMLE server receives an ML model training request from a VAL server as described in clause 8.3.2. </w:t>
      </w:r>
      <w:r>
        <w:rPr>
          <w:lang w:eastAsia="zh-CN"/>
        </w:rPr>
        <w:t>If ML model training request is received and the AIMLE server determines to use VFL training (</w:t>
      </w:r>
      <w:r>
        <w:t xml:space="preserve">VFL training between </w:t>
      </w:r>
      <w:r w:rsidR="00A14781">
        <w:t xml:space="preserve">different data </w:t>
      </w:r>
      <w:r>
        <w:t>domains</w:t>
      </w:r>
      <w:r>
        <w:rPr>
          <w:lang w:eastAsia="zh-CN"/>
        </w:rPr>
        <w:t>), the procedure continues to step 2.</w:t>
      </w:r>
    </w:p>
    <w:p w14:paraId="7BC4EB18" w14:textId="2E1FD89F" w:rsidR="00A14781" w:rsidRDefault="00A14781" w:rsidP="00A14781">
      <w:pPr>
        <w:pStyle w:val="B1"/>
      </w:pPr>
      <w:r>
        <w:t>2.</w:t>
      </w:r>
      <w:r>
        <w:tab/>
        <w:t>[Optional] The AIMLE server retrieves the indicated ML model in step 1 using the ML model retrieval procedure as described in clause 8.1. If the retrieved model is already trained and meets the machine learning requirements requested by the consumer, the procedure continues to step 7.</w:t>
      </w:r>
    </w:p>
    <w:p w14:paraId="3C521330" w14:textId="4C042D8F" w:rsidR="00A14781" w:rsidRDefault="00A14781" w:rsidP="00A14781">
      <w:pPr>
        <w:pStyle w:val="B1"/>
      </w:pPr>
      <w:r>
        <w:t>3.</w:t>
      </w:r>
      <w:r>
        <w:tab/>
        <w:t xml:space="preserve">If AIMLE client selection criteria are provided in step 1, then the AIMLE server continuously monitors and selects AIMLE clients for the VFL training as described step 4 of the clause 8.13.2. </w:t>
      </w:r>
      <w:r w:rsidR="00DA4B86">
        <w:t>If a n</w:t>
      </w:r>
      <w:r w:rsidR="00DA4B86" w:rsidRPr="00D72D18">
        <w:t>umber of the required AIML clients</w:t>
      </w:r>
      <w:r w:rsidR="00DA4B86">
        <w:t xml:space="preserve"> is provided, the AIMLE server ensures the requirement is met when selecting AIMLE clients for VFL training. </w:t>
      </w:r>
      <w:r>
        <w:t>If a list of AIMLE clients is provided in step 1, the AIMLE server selects the provided AIMLE clients for the VFL training.</w:t>
      </w:r>
    </w:p>
    <w:p w14:paraId="02A8A643" w14:textId="7955DE06" w:rsidR="00662771" w:rsidRDefault="00A14781" w:rsidP="00662771">
      <w:pPr>
        <w:pStyle w:val="B1"/>
        <w:rPr>
          <w:lang w:eastAsia="zh-CN"/>
        </w:rPr>
      </w:pPr>
      <w:r>
        <w:t>4</w:t>
      </w:r>
      <w:r w:rsidR="00662771">
        <w:t>.</w:t>
      </w:r>
      <w:r w:rsidR="00662771">
        <w:tab/>
        <w:t xml:space="preserve">The </w:t>
      </w:r>
      <w:r w:rsidR="00662771">
        <w:rPr>
          <w:lang w:eastAsia="zh-CN"/>
        </w:rPr>
        <w:t>AIMLE Server gets VFL members information (the VFL members information may be included in the request in step</w:t>
      </w:r>
      <w:r w:rsidR="00662771">
        <w:t> </w:t>
      </w:r>
      <w:r w:rsidR="00662771">
        <w:rPr>
          <w:lang w:eastAsia="zh-CN"/>
        </w:rPr>
        <w:t>1 (</w:t>
      </w:r>
      <w:r w:rsidR="00662771">
        <w:t>Table 8.3.3.1-1</w:t>
      </w:r>
      <w:r w:rsidR="00662771">
        <w:rPr>
          <w:lang w:eastAsia="zh-CN"/>
        </w:rPr>
        <w:t>) or be obtained through step</w:t>
      </w:r>
      <w:r w:rsidR="00662771">
        <w:t> </w:t>
      </w:r>
      <w:r>
        <w:t>3</w:t>
      </w:r>
      <w:r w:rsidR="00662771">
        <w:rPr>
          <w:lang w:eastAsia="zh-CN"/>
        </w:rPr>
        <w:t xml:space="preserve">. The AIMLE Server interacts with the VFL members (AIMLE Clients which are deployed on UEs) </w:t>
      </w:r>
      <w:r>
        <w:rPr>
          <w:lang w:eastAsia="zh-CN"/>
        </w:rPr>
        <w:t xml:space="preserve">for each data domain </w:t>
      </w:r>
      <w:r w:rsidR="00662771">
        <w:rPr>
          <w:lang w:eastAsia="zh-CN"/>
        </w:rPr>
        <w:t>for ML model training capability evaluation as described in clause</w:t>
      </w:r>
      <w:r w:rsidR="00662771">
        <w:t> </w:t>
      </w:r>
      <w:r w:rsidR="00662771">
        <w:rPr>
          <w:lang w:eastAsia="zh-CN"/>
        </w:rPr>
        <w:t>8.19.2.</w:t>
      </w:r>
    </w:p>
    <w:p w14:paraId="1AFF108A" w14:textId="494FEC5A" w:rsidR="00662771" w:rsidRDefault="00A14781" w:rsidP="00662771">
      <w:pPr>
        <w:pStyle w:val="B1"/>
      </w:pPr>
      <w:r>
        <w:rPr>
          <w:lang w:eastAsia="zh-CN"/>
        </w:rPr>
        <w:t>5</w:t>
      </w:r>
      <w:r w:rsidR="00662771">
        <w:rPr>
          <w:lang w:eastAsia="zh-CN"/>
        </w:rPr>
        <w:t>.</w:t>
      </w:r>
      <w:r w:rsidR="00662771">
        <w:rPr>
          <w:lang w:eastAsia="zh-CN"/>
        </w:rPr>
        <w:tab/>
        <w:t>The AIMLE Server determines the VFL members for this VFL training process based on the information received in step</w:t>
      </w:r>
      <w:r w:rsidR="00662771">
        <w:t> </w:t>
      </w:r>
      <w:r>
        <w:t>4</w:t>
      </w:r>
      <w:r w:rsidR="00662771">
        <w:rPr>
          <w:lang w:eastAsia="zh-CN"/>
        </w:rPr>
        <w:t xml:space="preserve"> and parameters received in step</w:t>
      </w:r>
      <w:r w:rsidR="00662771">
        <w:t> </w:t>
      </w:r>
      <w:r w:rsidR="00662771">
        <w:rPr>
          <w:lang w:eastAsia="zh-CN"/>
        </w:rPr>
        <w:t>1 (</w:t>
      </w:r>
      <w:r w:rsidR="00662771">
        <w:t>Table 8.3.3.1-1</w:t>
      </w:r>
      <w:r w:rsidR="00662771">
        <w:rPr>
          <w:lang w:eastAsia="zh-CN"/>
        </w:rPr>
        <w:t>)</w:t>
      </w:r>
      <w:r>
        <w:rPr>
          <w:lang w:eastAsia="zh-CN"/>
        </w:rPr>
        <w:t>.</w:t>
      </w:r>
      <w:r w:rsidRPr="00A14781">
        <w:rPr>
          <w:lang w:eastAsia="zh-CN"/>
        </w:rPr>
        <w:t xml:space="preserve"> </w:t>
      </w:r>
      <w:r>
        <w:rPr>
          <w:lang w:eastAsia="zh-CN"/>
        </w:rPr>
        <w:t>The AIMLE Server determines VFL members for each data domain</w:t>
      </w:r>
      <w:r w:rsidR="00662771">
        <w:rPr>
          <w:lang w:eastAsia="zh-CN"/>
        </w:rPr>
        <w:t>. The criteria used by the AIMLE Server include:</w:t>
      </w:r>
    </w:p>
    <w:p w14:paraId="462A3A74" w14:textId="77777777" w:rsidR="00662771" w:rsidRDefault="00662771" w:rsidP="00662771">
      <w:pPr>
        <w:pStyle w:val="B2"/>
      </w:pPr>
      <w:r>
        <w:t>-</w:t>
      </w:r>
      <w:r>
        <w:tab/>
        <w:t>Available data and minimum number of data samples for the same sample among the VFL members.</w:t>
      </w:r>
    </w:p>
    <w:p w14:paraId="5D114716" w14:textId="77777777" w:rsidR="00662771" w:rsidRDefault="00662771" w:rsidP="00662771">
      <w:pPr>
        <w:pStyle w:val="B2"/>
      </w:pPr>
      <w:r>
        <w:t>-</w:t>
      </w:r>
      <w:r>
        <w:tab/>
        <w:t xml:space="preserve">Feature alignment of the sample/datasets with data labels among the VFL members. </w:t>
      </w:r>
    </w:p>
    <w:p w14:paraId="7AE0F3C0" w14:textId="77777777" w:rsidR="00662771" w:rsidRDefault="00662771" w:rsidP="00662771">
      <w:pPr>
        <w:pStyle w:val="B2"/>
      </w:pPr>
      <w:r>
        <w:rPr>
          <w:lang w:eastAsia="zh-CN"/>
        </w:rPr>
        <w:t>-</w:t>
      </w:r>
      <w:r>
        <w:rPr>
          <w:lang w:eastAsia="zh-CN"/>
        </w:rPr>
        <w:tab/>
        <w:t>Available time of the VFL members for support the VFL training operations.</w:t>
      </w:r>
      <w:r>
        <w:t xml:space="preserve"> </w:t>
      </w:r>
    </w:p>
    <w:p w14:paraId="22F40802" w14:textId="77777777" w:rsidR="00662771" w:rsidRDefault="00662771" w:rsidP="00662771">
      <w:pPr>
        <w:pStyle w:val="B2"/>
      </w:pPr>
      <w:r>
        <w:t>-</w:t>
      </w:r>
      <w:r>
        <w:tab/>
        <w:t>Capability and minimum number of the VFL members for the VFL training operations.</w:t>
      </w:r>
    </w:p>
    <w:p w14:paraId="06E406ED" w14:textId="29A8BE21" w:rsidR="00662771" w:rsidRDefault="00AA2EDA" w:rsidP="00BA57CB">
      <w:pPr>
        <w:pStyle w:val="B2"/>
      </w:pPr>
      <w:r>
        <w:t>-</w:t>
      </w:r>
      <w:r>
        <w:tab/>
      </w:r>
      <w:r w:rsidR="00662771">
        <w:t xml:space="preserve">AIML model information for the VFL members and for the </w:t>
      </w:r>
      <w:r w:rsidR="00662771">
        <w:rPr>
          <w:lang w:eastAsia="zh-CN"/>
        </w:rPr>
        <w:t xml:space="preserve">AIMLE </w:t>
      </w:r>
      <w:r w:rsidR="00662771">
        <w:t>Server.</w:t>
      </w:r>
    </w:p>
    <w:p w14:paraId="74EA6F89" w14:textId="1A2B0473" w:rsidR="00662771" w:rsidRDefault="00A14781" w:rsidP="00662771">
      <w:pPr>
        <w:pStyle w:val="B1"/>
        <w:rPr>
          <w:lang w:eastAsia="zh-CN"/>
        </w:rPr>
      </w:pPr>
      <w:r>
        <w:rPr>
          <w:lang w:eastAsia="zh-CN"/>
        </w:rPr>
        <w:lastRenderedPageBreak/>
        <w:t>6</w:t>
      </w:r>
      <w:r w:rsidR="00662771">
        <w:rPr>
          <w:lang w:eastAsia="zh-CN"/>
        </w:rPr>
        <w:t>.</w:t>
      </w:r>
      <w:r w:rsidR="00662771">
        <w:rPr>
          <w:lang w:eastAsia="zh-CN"/>
        </w:rPr>
        <w:tab/>
        <w:t>The AIMLE Server coordinates the selected VFL members for VFL training. During VFL training process, the VFL members send intermediate results to the AIMLE Server, and the AIMLE Server responds to the VFL members with the updated information (e.g. gradients). The information from the AIMLE server can be used to update the model parameters maintained at each VFL member</w:t>
      </w:r>
      <w:r>
        <w:rPr>
          <w:lang w:eastAsia="zh-CN"/>
        </w:rPr>
        <w:t xml:space="preserve"> for the different data domains</w:t>
      </w:r>
      <w:r w:rsidR="00662771">
        <w:rPr>
          <w:lang w:eastAsia="zh-CN"/>
        </w:rPr>
        <w:t xml:space="preserve">. </w:t>
      </w:r>
    </w:p>
    <w:p w14:paraId="60C5D8DF" w14:textId="465FBA3B" w:rsidR="00662771" w:rsidRDefault="00A14781" w:rsidP="00662771">
      <w:pPr>
        <w:pStyle w:val="B1"/>
        <w:rPr>
          <w:lang w:eastAsia="zh-CN"/>
        </w:rPr>
      </w:pPr>
      <w:r>
        <w:rPr>
          <w:lang w:eastAsia="zh-CN"/>
        </w:rPr>
        <w:t>6</w:t>
      </w:r>
      <w:r w:rsidR="00662771">
        <w:rPr>
          <w:lang w:eastAsia="zh-CN"/>
        </w:rPr>
        <w:t>a.</w:t>
      </w:r>
      <w:r w:rsidR="00662771">
        <w:rPr>
          <w:lang w:eastAsia="zh-CN"/>
        </w:rPr>
        <w:tab/>
        <w:t xml:space="preserve">The AIMLE server may report to the VAL server with the training status, </w:t>
      </w:r>
      <w:r>
        <w:rPr>
          <w:lang w:eastAsia="zh-CN"/>
        </w:rPr>
        <w:t>that includes intermediate training results, T</w:t>
      </w:r>
      <w:r w:rsidR="00662771">
        <w:rPr>
          <w:lang w:eastAsia="zh-CN"/>
        </w:rPr>
        <w:t>he VAL server may adjust its request on the ML model training.</w:t>
      </w:r>
      <w:r>
        <w:rPr>
          <w:lang w:eastAsia="zh-CN"/>
        </w:rPr>
        <w:t xml:space="preserve"> If the VAL Server is providing data labels to complete the training, the VAL Server sends updated training parameters for the AIMLE Server to distribute to the VFL members. The updated training parameters apply for models of VFL members associated with each data domain.</w:t>
      </w:r>
    </w:p>
    <w:p w14:paraId="015CB01E" w14:textId="7DCDD527" w:rsidR="005F1C7B" w:rsidRPr="000E719A" w:rsidRDefault="005F1C7B" w:rsidP="005F1C7B">
      <w:pPr>
        <w:pStyle w:val="NO"/>
      </w:pPr>
      <w:r w:rsidRPr="000E719A">
        <w:t>NOTE:</w:t>
      </w:r>
      <w:r>
        <w:tab/>
      </w:r>
      <w:r w:rsidRPr="000E719A">
        <w:t>How AIMLE Server coordinates the selected VFL members to perform VFL training is out of scope for this release.</w:t>
      </w:r>
    </w:p>
    <w:p w14:paraId="3A4B04DB" w14:textId="13149BAB" w:rsidR="00662771" w:rsidRDefault="00A14781" w:rsidP="004917FA">
      <w:pPr>
        <w:pStyle w:val="B1"/>
      </w:pPr>
      <w:r>
        <w:t>7</w:t>
      </w:r>
      <w:r w:rsidR="004917FA">
        <w:t>.</w:t>
      </w:r>
      <w:r w:rsidR="004917FA">
        <w:tab/>
      </w:r>
      <w:r>
        <w:t>The AIMLE server sends a ML model training notification to the VAL server as described in clause</w:t>
      </w:r>
      <w:r w:rsidR="007A3936">
        <w:t> </w:t>
      </w:r>
      <w:r>
        <w:t>8.3.2. If the training schedule is not complete (e.g., there are remaining training rounds), the AIMLE server configures the next set of training schedules and steps 3 to 6 are repeated for the next training round.</w:t>
      </w:r>
    </w:p>
    <w:p w14:paraId="6B060F83" w14:textId="27DA1188" w:rsidR="00662771" w:rsidRDefault="00662771" w:rsidP="00662771">
      <w:pPr>
        <w:pStyle w:val="Heading2"/>
        <w:rPr>
          <w:rFonts w:eastAsia="SimSun"/>
          <w:lang w:val="en-IN"/>
        </w:rPr>
      </w:pPr>
      <w:bookmarkStart w:id="490" w:name="_Toc218864262"/>
      <w:r>
        <w:rPr>
          <w:rFonts w:eastAsia="SimSun"/>
          <w:lang w:val="en-US" w:eastAsia="zh-CN"/>
        </w:rPr>
        <w:t>8</w:t>
      </w:r>
      <w:r>
        <w:rPr>
          <w:rFonts w:eastAsia="SimSun"/>
          <w:lang w:val="en-IN"/>
        </w:rPr>
        <w:t>.19</w:t>
      </w:r>
      <w:r>
        <w:rPr>
          <w:rFonts w:eastAsia="SimSun"/>
          <w:lang w:val="en-IN"/>
        </w:rPr>
        <w:tab/>
        <w:t xml:space="preserve">ML Model </w:t>
      </w:r>
      <w:r>
        <w:rPr>
          <w:rFonts w:eastAsia="SimSun"/>
        </w:rPr>
        <w:t>Training Capability Evaluation</w:t>
      </w:r>
      <w:bookmarkEnd w:id="490"/>
    </w:p>
    <w:p w14:paraId="628DF924" w14:textId="5EF0E0C5" w:rsidR="00662771" w:rsidRDefault="00662771" w:rsidP="00662771">
      <w:pPr>
        <w:rPr>
          <w:rFonts w:eastAsia="SimSun"/>
          <w:lang w:eastAsia="zh-CN"/>
        </w:rPr>
      </w:pPr>
      <w:r>
        <w:rPr>
          <w:lang w:eastAsia="zh-CN"/>
        </w:rPr>
        <w:t xml:space="preserve">This clause describes procedure for supporting ML model </w:t>
      </w:r>
      <w:r>
        <w:t>training capability evaluation for FL (e.g.</w:t>
      </w:r>
      <w:r w:rsidR="00E3250C">
        <w:t>,</w:t>
      </w:r>
      <w:r>
        <w:t xml:space="preserve"> HFL, VFL)</w:t>
      </w:r>
      <w:r>
        <w:rPr>
          <w:lang w:eastAsia="zh-CN"/>
        </w:rPr>
        <w:t>.</w:t>
      </w:r>
    </w:p>
    <w:p w14:paraId="7B9BD149" w14:textId="5E817EFB" w:rsidR="00662771" w:rsidRDefault="00662771" w:rsidP="00662771">
      <w:pPr>
        <w:pStyle w:val="Heading3"/>
        <w:rPr>
          <w:rFonts w:eastAsia="SimSun"/>
          <w:lang w:val="en-IN"/>
        </w:rPr>
      </w:pPr>
      <w:bookmarkStart w:id="491" w:name="_Toc218864263"/>
      <w:r>
        <w:rPr>
          <w:rFonts w:eastAsia="SimSun"/>
          <w:lang w:val="en-US" w:eastAsia="zh-CN"/>
        </w:rPr>
        <w:t>8</w:t>
      </w:r>
      <w:r>
        <w:rPr>
          <w:rFonts w:eastAsia="SimSun"/>
          <w:lang w:val="en-IN"/>
        </w:rPr>
        <w:t>.19.1</w:t>
      </w:r>
      <w:r>
        <w:rPr>
          <w:rFonts w:eastAsia="SimSun"/>
          <w:lang w:val="en-IN"/>
        </w:rPr>
        <w:tab/>
        <w:t>General</w:t>
      </w:r>
      <w:bookmarkEnd w:id="491"/>
    </w:p>
    <w:p w14:paraId="23B8DD59" w14:textId="138CF76B" w:rsidR="00662771" w:rsidRDefault="00662771" w:rsidP="00662771">
      <w:pPr>
        <w:rPr>
          <w:rFonts w:eastAsia="SimSun"/>
          <w:lang w:eastAsia="zh-CN"/>
        </w:rPr>
      </w:pPr>
      <w:r>
        <w:rPr>
          <w:lang w:eastAsia="zh-CN"/>
        </w:rPr>
        <w:t xml:space="preserve">The following clauses specify procedures, information flows and APIs to support ML model </w:t>
      </w:r>
      <w:r>
        <w:t>training capability evaluation for FL (e.g.</w:t>
      </w:r>
      <w:r w:rsidR="00E3250C">
        <w:t>,</w:t>
      </w:r>
      <w:r>
        <w:t xml:space="preserve"> HFL, VFL)</w:t>
      </w:r>
      <w:r>
        <w:rPr>
          <w:lang w:eastAsia="zh-CN"/>
        </w:rPr>
        <w:t xml:space="preserve">. The ML model </w:t>
      </w:r>
      <w:r>
        <w:t xml:space="preserve">training capability result can be used by the AIMLE server to select </w:t>
      </w:r>
      <w:r>
        <w:rPr>
          <w:lang w:eastAsia="zh-CN"/>
        </w:rPr>
        <w:t>FL members for FL training process (e.g. HFL, VFL).</w:t>
      </w:r>
    </w:p>
    <w:p w14:paraId="061074AE" w14:textId="099B03BF" w:rsidR="00662771" w:rsidRDefault="00662771" w:rsidP="00662771">
      <w:pPr>
        <w:pStyle w:val="Heading3"/>
        <w:rPr>
          <w:rFonts w:eastAsia="SimSun"/>
          <w:lang w:val="en-IN"/>
        </w:rPr>
      </w:pPr>
      <w:bookmarkStart w:id="492" w:name="_Toc218864264"/>
      <w:r>
        <w:rPr>
          <w:rFonts w:eastAsia="SimSun"/>
          <w:lang w:val="en-US" w:eastAsia="zh-CN"/>
        </w:rPr>
        <w:t>8</w:t>
      </w:r>
      <w:r>
        <w:rPr>
          <w:rFonts w:eastAsia="SimSun"/>
          <w:lang w:val="en-IN"/>
        </w:rPr>
        <w:t>.19.</w:t>
      </w:r>
      <w:r>
        <w:rPr>
          <w:rFonts w:eastAsia="SimSun"/>
          <w:lang w:val="en-US" w:eastAsia="zh-CN"/>
        </w:rPr>
        <w:t>2</w:t>
      </w:r>
      <w:r>
        <w:rPr>
          <w:rFonts w:eastAsia="SimSun"/>
          <w:lang w:val="en-IN"/>
        </w:rPr>
        <w:tab/>
        <w:t xml:space="preserve">Procedure for ML model </w:t>
      </w:r>
      <w:r>
        <w:rPr>
          <w:rFonts w:eastAsia="SimSun"/>
        </w:rPr>
        <w:t>training capability evaluation</w:t>
      </w:r>
      <w:bookmarkEnd w:id="492"/>
    </w:p>
    <w:p w14:paraId="4058E66B" w14:textId="77777777" w:rsidR="00662771" w:rsidRDefault="00662771" w:rsidP="00662771">
      <w:pPr>
        <w:rPr>
          <w:rFonts w:eastAsia="SimSun"/>
          <w:lang w:eastAsia="zh-CN"/>
        </w:rPr>
      </w:pPr>
      <w:r>
        <w:rPr>
          <w:lang w:eastAsia="zh-CN"/>
        </w:rPr>
        <w:t>Pre-conditions:</w:t>
      </w:r>
    </w:p>
    <w:p w14:paraId="2D8C5AFB" w14:textId="0E051653" w:rsidR="00662771" w:rsidRDefault="00E3250C" w:rsidP="00662771">
      <w:pPr>
        <w:pStyle w:val="B1"/>
        <w:rPr>
          <w:lang w:eastAsia="zh-CN"/>
        </w:rPr>
      </w:pPr>
      <w:r>
        <w:rPr>
          <w:lang w:eastAsia="zh-CN"/>
        </w:rPr>
        <w:t>1</w:t>
      </w:r>
      <w:r w:rsidR="004917FA">
        <w:rPr>
          <w:lang w:eastAsia="zh-CN"/>
        </w:rPr>
        <w:t>.</w:t>
      </w:r>
      <w:r w:rsidR="00662771">
        <w:rPr>
          <w:lang w:eastAsia="zh-CN"/>
        </w:rPr>
        <w:tab/>
        <w:t>AIMLE server determines to use FL (e.g.</w:t>
      </w:r>
      <w:r>
        <w:rPr>
          <w:lang w:eastAsia="zh-CN"/>
        </w:rPr>
        <w:t>,</w:t>
      </w:r>
      <w:r w:rsidR="00662771">
        <w:rPr>
          <w:lang w:eastAsia="zh-CN"/>
        </w:rPr>
        <w:t xml:space="preserve"> HFL, VFL) training.</w:t>
      </w:r>
    </w:p>
    <w:p w14:paraId="7C8B2D4A" w14:textId="4AA9C994" w:rsidR="00662771" w:rsidRDefault="00E3250C" w:rsidP="00662771">
      <w:pPr>
        <w:pStyle w:val="B1"/>
        <w:rPr>
          <w:lang w:eastAsia="zh-CN"/>
        </w:rPr>
      </w:pPr>
      <w:r>
        <w:rPr>
          <w:lang w:eastAsia="zh-CN"/>
        </w:rPr>
        <w:t>2</w:t>
      </w:r>
      <w:r w:rsidR="004917FA">
        <w:rPr>
          <w:lang w:eastAsia="zh-CN"/>
        </w:rPr>
        <w:t>.</w:t>
      </w:r>
      <w:r w:rsidR="00662771">
        <w:rPr>
          <w:lang w:eastAsia="zh-CN"/>
        </w:rPr>
        <w:tab/>
        <w:t>AIMLE Server knows the information of the FL (e.g.</w:t>
      </w:r>
      <w:r>
        <w:rPr>
          <w:lang w:eastAsia="zh-CN"/>
        </w:rPr>
        <w:t>,</w:t>
      </w:r>
      <w:r w:rsidR="00662771">
        <w:rPr>
          <w:lang w:eastAsia="zh-CN"/>
        </w:rPr>
        <w:t xml:space="preserve"> HFL, VFL) members </w:t>
      </w:r>
      <w:r w:rsidR="00662771">
        <w:t xml:space="preserve">(e.g., </w:t>
      </w:r>
      <w:r w:rsidR="00662771">
        <w:rPr>
          <w:lang w:eastAsia="zh-CN"/>
        </w:rPr>
        <w:t xml:space="preserve">AIMLE </w:t>
      </w:r>
      <w:r w:rsidR="00662771">
        <w:t>Client which is deployed to a UE)</w:t>
      </w:r>
      <w:r w:rsidR="00662771">
        <w:rPr>
          <w:lang w:eastAsia="zh-CN"/>
        </w:rPr>
        <w:t>.</w:t>
      </w:r>
    </w:p>
    <w:p w14:paraId="0255757C" w14:textId="77777777" w:rsidR="00662771" w:rsidRDefault="00662771" w:rsidP="004917FA">
      <w:pPr>
        <w:pStyle w:val="TH"/>
      </w:pPr>
      <w:r>
        <w:rPr>
          <w:rFonts w:eastAsia="SimSun"/>
        </w:rPr>
        <w:object w:dxaOrig="9645" w:dyaOrig="3885" w14:anchorId="1EEB5880">
          <v:shape id="_x0000_i1076" type="#_x0000_t75" style="width:482.95pt;height:194.95pt" o:ole="">
            <v:imagedata r:id="rId113" o:title=""/>
          </v:shape>
          <o:OLEObject Type="Embed" ProgID="Visio.Drawing.15" ShapeID="_x0000_i1076" DrawAspect="Content" ObjectID="_1829476699" r:id="rId114"/>
        </w:object>
      </w:r>
    </w:p>
    <w:p w14:paraId="2388C46E" w14:textId="29C7BED9" w:rsidR="00662771" w:rsidRDefault="00662771" w:rsidP="00662771">
      <w:pPr>
        <w:pStyle w:val="TF"/>
      </w:pPr>
      <w:r>
        <w:t>Figure 8.19.2-1: Procedure for ML model training capability evaluation</w:t>
      </w:r>
    </w:p>
    <w:p w14:paraId="50E47426" w14:textId="6BA6F497" w:rsidR="00662771" w:rsidRDefault="00662771" w:rsidP="00662771">
      <w:pPr>
        <w:pStyle w:val="B1"/>
        <w:rPr>
          <w:lang w:eastAsia="zh-CN"/>
        </w:rPr>
      </w:pPr>
      <w:r>
        <w:t>1.</w:t>
      </w:r>
      <w:r>
        <w:tab/>
        <w:t xml:space="preserve">The </w:t>
      </w:r>
      <w:r>
        <w:rPr>
          <w:lang w:eastAsia="zh-CN"/>
        </w:rPr>
        <w:t>AIMLE Server sends ML model training capability evaluation request to the FL members (AIMLE Clients which are deployed on UEs). The request message includes information as described in Table</w:t>
      </w:r>
      <w:r>
        <w:t> 8.</w:t>
      </w:r>
      <w:r>
        <w:rPr>
          <w:lang w:val="en-IN"/>
        </w:rPr>
        <w:t>19</w:t>
      </w:r>
      <w:r>
        <w:t>.3.1-1.</w:t>
      </w:r>
    </w:p>
    <w:p w14:paraId="6748AB85" w14:textId="77777777" w:rsidR="00662771" w:rsidRDefault="00662771" w:rsidP="00662771">
      <w:pPr>
        <w:pStyle w:val="B1"/>
      </w:pPr>
      <w:r>
        <w:rPr>
          <w:lang w:eastAsia="zh-CN"/>
        </w:rPr>
        <w:lastRenderedPageBreak/>
        <w:t>2.</w:t>
      </w:r>
      <w:r>
        <w:rPr>
          <w:lang w:eastAsia="zh-CN"/>
        </w:rPr>
        <w:tab/>
        <w:t>The FL members evaluate their capability and availability to join the FL training process. The FL members (AIMLE Clients which are deployed on UEs) run the test task contained in the request in step</w:t>
      </w:r>
      <w:r>
        <w:t> </w:t>
      </w:r>
      <w:r>
        <w:rPr>
          <w:lang w:eastAsia="zh-CN"/>
        </w:rPr>
        <w:t xml:space="preserve">1 and </w:t>
      </w:r>
      <w:r>
        <w:rPr>
          <w:lang w:val="en-US"/>
        </w:rPr>
        <w:t>determine if it can join the FL process</w:t>
      </w:r>
      <w:r>
        <w:rPr>
          <w:lang w:eastAsia="zh-CN"/>
        </w:rPr>
        <w:t>. For VFL, as part of the test task, data alignment between the datasets of the different domains are determined. The VAL server may also provide data labels for the data alignment.</w:t>
      </w:r>
    </w:p>
    <w:p w14:paraId="69E905B9" w14:textId="77777777" w:rsidR="00662771" w:rsidRPr="00662771" w:rsidRDefault="00662771" w:rsidP="00662771">
      <w:pPr>
        <w:pStyle w:val="NO"/>
      </w:pPr>
      <w:r w:rsidRPr="00662771">
        <w:t>NOTE:</w:t>
      </w:r>
      <w:r w:rsidRPr="00662771">
        <w:tab/>
        <w:t>The procedures for data collection from UE need to take user consent into account.</w:t>
      </w:r>
    </w:p>
    <w:p w14:paraId="2B8D8671" w14:textId="29B47482" w:rsidR="00662771" w:rsidRDefault="00662771" w:rsidP="00662771">
      <w:pPr>
        <w:pStyle w:val="B1"/>
        <w:rPr>
          <w:lang w:eastAsia="zh-CN"/>
        </w:rPr>
      </w:pPr>
      <w:r>
        <w:rPr>
          <w:lang w:eastAsia="zh-CN"/>
        </w:rPr>
        <w:t>3.</w:t>
      </w:r>
      <w:r>
        <w:rPr>
          <w:lang w:eastAsia="zh-CN"/>
        </w:rPr>
        <w:tab/>
        <w:t>The FL members (AIMLE Clients which are deployed on UEs) send ML model training capability evaluation response to the AIMLE Server. The response message contains the information as described in Table</w:t>
      </w:r>
      <w:r>
        <w:t> 8.</w:t>
      </w:r>
      <w:r>
        <w:rPr>
          <w:lang w:val="en-IN"/>
        </w:rPr>
        <w:t>19</w:t>
      </w:r>
      <w:r>
        <w:t>.3.2-1.</w:t>
      </w:r>
    </w:p>
    <w:p w14:paraId="6F6B56AB" w14:textId="3F652BFB" w:rsidR="00662771" w:rsidRDefault="00662771" w:rsidP="00662771">
      <w:pPr>
        <w:pStyle w:val="Heading3"/>
        <w:rPr>
          <w:rFonts w:eastAsia="SimSun"/>
          <w:lang w:val="en-IN"/>
        </w:rPr>
      </w:pPr>
      <w:bookmarkStart w:id="493" w:name="_Toc218864265"/>
      <w:r>
        <w:rPr>
          <w:rFonts w:eastAsia="SimSun"/>
          <w:lang w:val="en-US" w:eastAsia="zh-CN"/>
        </w:rPr>
        <w:t>8</w:t>
      </w:r>
      <w:r>
        <w:rPr>
          <w:rFonts w:eastAsia="SimSun"/>
          <w:lang w:val="en-IN"/>
        </w:rPr>
        <w:t>.19.</w:t>
      </w:r>
      <w:r>
        <w:rPr>
          <w:rFonts w:eastAsia="SimSun"/>
          <w:lang w:val="en-US" w:eastAsia="zh-CN"/>
        </w:rPr>
        <w:t>3</w:t>
      </w:r>
      <w:r>
        <w:rPr>
          <w:rFonts w:eastAsia="SimSun"/>
          <w:lang w:val="en-IN"/>
        </w:rPr>
        <w:tab/>
        <w:t>Information flows</w:t>
      </w:r>
      <w:bookmarkEnd w:id="493"/>
    </w:p>
    <w:p w14:paraId="03E8D21D" w14:textId="796C6FA5" w:rsidR="00662771" w:rsidRDefault="00662771" w:rsidP="00662771">
      <w:pPr>
        <w:pStyle w:val="Heading4"/>
        <w:rPr>
          <w:rFonts w:eastAsia="SimSun"/>
        </w:rPr>
      </w:pPr>
      <w:bookmarkStart w:id="494" w:name="_Toc218864266"/>
      <w:r>
        <w:rPr>
          <w:rFonts w:eastAsia="SimSun"/>
        </w:rPr>
        <w:t>8.</w:t>
      </w:r>
      <w:r>
        <w:rPr>
          <w:rFonts w:eastAsia="SimSun"/>
          <w:lang w:val="en-IN"/>
        </w:rPr>
        <w:t>19</w:t>
      </w:r>
      <w:r>
        <w:rPr>
          <w:rFonts w:eastAsia="SimSun"/>
        </w:rPr>
        <w:t>.3.1</w:t>
      </w:r>
      <w:r>
        <w:rPr>
          <w:rFonts w:eastAsia="SimSun"/>
        </w:rPr>
        <w:tab/>
        <w:t>ML model training capability evaluation request</w:t>
      </w:r>
      <w:bookmarkEnd w:id="494"/>
    </w:p>
    <w:p w14:paraId="15D15CE8" w14:textId="520F0D36" w:rsidR="00662771" w:rsidRDefault="00662771" w:rsidP="00662771">
      <w:pPr>
        <w:rPr>
          <w:rFonts w:eastAsia="SimSun"/>
          <w:b/>
          <w:lang w:val="en-US"/>
        </w:rPr>
      </w:pPr>
      <w:r>
        <w:rPr>
          <w:lang w:val="en-US"/>
        </w:rPr>
        <w:t>Table 8.</w:t>
      </w:r>
      <w:r>
        <w:rPr>
          <w:lang w:val="en-IN"/>
        </w:rPr>
        <w:t>19</w:t>
      </w:r>
      <w:r>
        <w:rPr>
          <w:lang w:val="en-US"/>
        </w:rPr>
        <w:t xml:space="preserve">.3.1-1 shows the request sent by AIMLE server to </w:t>
      </w:r>
      <w:r>
        <w:rPr>
          <w:lang w:eastAsia="zh-CN"/>
        </w:rPr>
        <w:t>FL (e.g.</w:t>
      </w:r>
      <w:r w:rsidR="00E3250C">
        <w:rPr>
          <w:lang w:eastAsia="zh-CN"/>
        </w:rPr>
        <w:t>,</w:t>
      </w:r>
      <w:r>
        <w:rPr>
          <w:lang w:eastAsia="zh-CN"/>
        </w:rPr>
        <w:t xml:space="preserve"> HFL, VFL) members (AIMLE Clients which are deployed on UEs) </w:t>
      </w:r>
      <w:r>
        <w:rPr>
          <w:lang w:val="en-US"/>
        </w:rPr>
        <w:t>for ML model training capability evaluation.</w:t>
      </w:r>
    </w:p>
    <w:p w14:paraId="1BE5F6DE" w14:textId="4F8841D7" w:rsidR="00662771" w:rsidRDefault="00662771" w:rsidP="00662771">
      <w:pPr>
        <w:pStyle w:val="TH"/>
      </w:pPr>
      <w:r>
        <w:t>Table 8.</w:t>
      </w:r>
      <w:r>
        <w:rPr>
          <w:lang w:val="en-IN"/>
        </w:rPr>
        <w:t>19</w:t>
      </w:r>
      <w:r>
        <w:t xml:space="preserve">.3.1-1: </w:t>
      </w:r>
      <w:r>
        <w:rPr>
          <w:lang w:val="en-US"/>
        </w:rPr>
        <w:t>ML model training capability evaluation</w:t>
      </w:r>
      <w:r>
        <w:t xml:space="preserve"> request</w:t>
      </w:r>
    </w:p>
    <w:tbl>
      <w:tblPr>
        <w:tblW w:w="8640" w:type="dxa"/>
        <w:jc w:val="center"/>
        <w:tblLayout w:type="fixed"/>
        <w:tblLook w:val="04A0" w:firstRow="1" w:lastRow="0" w:firstColumn="1" w:lastColumn="0" w:noHBand="0" w:noVBand="1"/>
      </w:tblPr>
      <w:tblGrid>
        <w:gridCol w:w="2880"/>
        <w:gridCol w:w="1121"/>
        <w:gridCol w:w="4639"/>
      </w:tblGrid>
      <w:tr w:rsidR="00662771" w14:paraId="091CD52E"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03C5A2B"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65C1451"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15842219" w14:textId="77777777" w:rsidR="00662771" w:rsidRDefault="00662771">
            <w:pPr>
              <w:pStyle w:val="TAH"/>
              <w:spacing w:line="252" w:lineRule="auto"/>
              <w:rPr>
                <w:lang w:eastAsia="en-GB"/>
              </w:rPr>
            </w:pPr>
            <w:r>
              <w:rPr>
                <w:lang w:eastAsia="en-GB"/>
              </w:rPr>
              <w:t>Description</w:t>
            </w:r>
          </w:p>
        </w:tc>
      </w:tr>
      <w:tr w:rsidR="00662771" w14:paraId="62C597E0"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322AECC0" w14:textId="77777777" w:rsidR="00662771" w:rsidRDefault="00662771">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3C94D94"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CB1F9B6" w14:textId="77777777" w:rsidR="00662771" w:rsidRDefault="00662771">
            <w:pPr>
              <w:pStyle w:val="TAL"/>
              <w:spacing w:line="252" w:lineRule="auto"/>
              <w:rPr>
                <w:lang w:eastAsia="en-GB"/>
              </w:rPr>
            </w:pPr>
            <w:r>
              <w:rPr>
                <w:lang w:val="en-US" w:eastAsia="zh-CN"/>
              </w:rPr>
              <w:t>The identifier of the requestor.</w:t>
            </w:r>
          </w:p>
        </w:tc>
      </w:tr>
      <w:tr w:rsidR="00662771" w14:paraId="56324D2F"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516067A2" w14:textId="77777777" w:rsidR="00662771" w:rsidRDefault="00662771">
            <w:pPr>
              <w:pStyle w:val="TAL"/>
              <w:spacing w:line="252" w:lineRule="auto"/>
              <w:rPr>
                <w:lang w:eastAsia="zh-CN"/>
              </w:rPr>
            </w:pPr>
            <w:r>
              <w:rPr>
                <w:lang w:eastAsia="zh-CN"/>
              </w:rPr>
              <w:t>Available time</w:t>
            </w:r>
          </w:p>
        </w:tc>
        <w:tc>
          <w:tcPr>
            <w:tcW w:w="1121" w:type="dxa"/>
            <w:tcBorders>
              <w:top w:val="single" w:sz="4" w:space="0" w:color="000000"/>
              <w:left w:val="single" w:sz="4" w:space="0" w:color="000000"/>
              <w:bottom w:val="single" w:sz="4" w:space="0" w:color="000000"/>
              <w:right w:val="nil"/>
            </w:tcBorders>
            <w:hideMark/>
          </w:tcPr>
          <w:p w14:paraId="7A7483F8"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F7C44B" w14:textId="77777777" w:rsidR="00662771" w:rsidRDefault="00662771">
            <w:pPr>
              <w:pStyle w:val="TAL"/>
              <w:spacing w:line="252" w:lineRule="auto"/>
              <w:rPr>
                <w:lang w:eastAsia="zh-CN"/>
              </w:rPr>
            </w:pPr>
            <w:r>
              <w:rPr>
                <w:lang w:eastAsia="zh-CN"/>
              </w:rPr>
              <w:t>Requirement on available time for supporting FL operations.</w:t>
            </w:r>
          </w:p>
        </w:tc>
      </w:tr>
      <w:tr w:rsidR="00662771" w14:paraId="72F103FD"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62C7D90B" w14:textId="77777777" w:rsidR="00662771" w:rsidRDefault="00662771">
            <w:pPr>
              <w:pStyle w:val="TAL"/>
              <w:spacing w:line="252" w:lineRule="auto"/>
              <w:rPr>
                <w:lang w:eastAsia="zh-CN"/>
              </w:rPr>
            </w:pPr>
            <w:r>
              <w:rPr>
                <w:lang w:eastAsia="zh-CN"/>
              </w:rPr>
              <w:t>Test task</w:t>
            </w:r>
          </w:p>
        </w:tc>
        <w:tc>
          <w:tcPr>
            <w:tcW w:w="1121" w:type="dxa"/>
            <w:tcBorders>
              <w:top w:val="single" w:sz="4" w:space="0" w:color="000000"/>
              <w:left w:val="single" w:sz="4" w:space="0" w:color="000000"/>
              <w:bottom w:val="single" w:sz="4" w:space="0" w:color="000000"/>
              <w:right w:val="nil"/>
            </w:tcBorders>
            <w:hideMark/>
          </w:tcPr>
          <w:p w14:paraId="27DE54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174CA8B6" w14:textId="77777777" w:rsidR="00662771" w:rsidRDefault="00662771">
            <w:pPr>
              <w:pStyle w:val="TAL"/>
              <w:spacing w:line="252" w:lineRule="auto"/>
              <w:rPr>
                <w:lang w:eastAsia="zh-CN"/>
              </w:rPr>
            </w:pPr>
            <w:r>
              <w:rPr>
                <w:lang w:eastAsia="zh-CN"/>
              </w:rPr>
              <w:t>The task for test ML model training capability.</w:t>
            </w:r>
          </w:p>
        </w:tc>
      </w:tr>
      <w:tr w:rsidR="00662771" w14:paraId="5E628387"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332F1C1" w14:textId="77777777" w:rsidR="00662771" w:rsidRDefault="00662771">
            <w:pPr>
              <w:pStyle w:val="TAL"/>
              <w:spacing w:line="252" w:lineRule="auto"/>
              <w:rPr>
                <w:lang w:eastAsia="zh-CN"/>
              </w:rPr>
            </w:pPr>
            <w:r>
              <w:rPr>
                <w:lang w:eastAsia="zh-CN"/>
              </w:rPr>
              <w:t>AI/ML model and model parameter(s)</w:t>
            </w:r>
          </w:p>
        </w:tc>
        <w:tc>
          <w:tcPr>
            <w:tcW w:w="1121" w:type="dxa"/>
            <w:tcBorders>
              <w:top w:val="single" w:sz="4" w:space="0" w:color="000000"/>
              <w:left w:val="single" w:sz="4" w:space="0" w:color="000000"/>
              <w:bottom w:val="single" w:sz="4" w:space="0" w:color="000000"/>
              <w:right w:val="nil"/>
            </w:tcBorders>
            <w:hideMark/>
          </w:tcPr>
          <w:p w14:paraId="747141DE"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7F8C9CD" w14:textId="18A4AF6A" w:rsidR="00662771" w:rsidRDefault="00662771">
            <w:pPr>
              <w:pStyle w:val="TAL"/>
              <w:spacing w:line="252" w:lineRule="auto"/>
              <w:rPr>
                <w:lang w:eastAsia="zh-CN"/>
              </w:rPr>
            </w:pPr>
            <w:r>
              <w:rPr>
                <w:lang w:eastAsia="zh-CN"/>
              </w:rPr>
              <w:t>Information about the AI/ML model and model parameters for use in FL training</w:t>
            </w:r>
            <w:r w:rsidR="00C1434C">
              <w:rPr>
                <w:lang w:eastAsia="zh-CN"/>
              </w:rPr>
              <w:t>. In VFL, AI/ML models for different data domains are provided.</w:t>
            </w:r>
          </w:p>
        </w:tc>
      </w:tr>
      <w:tr w:rsidR="00662771" w14:paraId="15D4ED99"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45CCBE1" w14:textId="77777777" w:rsidR="00662771" w:rsidRDefault="00662771">
            <w:pPr>
              <w:pStyle w:val="TAL"/>
              <w:spacing w:line="252" w:lineRule="auto"/>
              <w:rPr>
                <w:lang w:eastAsia="zh-CN"/>
              </w:rPr>
            </w:pPr>
            <w:r>
              <w:rPr>
                <w:lang w:eastAsia="zh-CN"/>
              </w:rPr>
              <w:t>Requirement on dataset</w:t>
            </w:r>
          </w:p>
        </w:tc>
        <w:tc>
          <w:tcPr>
            <w:tcW w:w="1121" w:type="dxa"/>
            <w:tcBorders>
              <w:top w:val="single" w:sz="4" w:space="0" w:color="000000"/>
              <w:left w:val="single" w:sz="4" w:space="0" w:color="000000"/>
              <w:bottom w:val="single" w:sz="4" w:space="0" w:color="000000"/>
              <w:right w:val="nil"/>
            </w:tcBorders>
            <w:hideMark/>
          </w:tcPr>
          <w:p w14:paraId="7706378C"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48DFAA2" w14:textId="77777777" w:rsidR="00662771" w:rsidRDefault="00662771">
            <w:pPr>
              <w:pStyle w:val="TAL"/>
              <w:spacing w:line="252" w:lineRule="auto"/>
              <w:rPr>
                <w:lang w:eastAsia="zh-CN"/>
              </w:rPr>
            </w:pPr>
            <w:r>
              <w:rPr>
                <w:lang w:eastAsia="zh-CN"/>
              </w:rPr>
              <w:t>Requirements on dataset for FL training.</w:t>
            </w:r>
          </w:p>
        </w:tc>
      </w:tr>
      <w:tr w:rsidR="00662771" w14:paraId="1FDED93B"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24ABCAC5" w14:textId="00EA2325" w:rsidR="00662771" w:rsidRDefault="00662771">
            <w:pPr>
              <w:pStyle w:val="TAL"/>
              <w:spacing w:line="252" w:lineRule="auto"/>
              <w:rPr>
                <w:lang w:eastAsia="zh-CN"/>
              </w:rPr>
            </w:pPr>
            <w:r>
              <w:rPr>
                <w:lang w:eastAsia="zh-CN"/>
              </w:rPr>
              <w:t>&gt;</w:t>
            </w:r>
            <w:r w:rsidR="00C1434C">
              <w:rPr>
                <w:lang w:eastAsia="zh-CN"/>
              </w:rPr>
              <w:t>Common f</w:t>
            </w:r>
            <w:r>
              <w:rPr>
                <w:lang w:eastAsia="zh-CN"/>
              </w:rPr>
              <w:t>eature ID(s)</w:t>
            </w:r>
          </w:p>
        </w:tc>
        <w:tc>
          <w:tcPr>
            <w:tcW w:w="1121" w:type="dxa"/>
            <w:tcBorders>
              <w:top w:val="single" w:sz="4" w:space="0" w:color="000000"/>
              <w:left w:val="single" w:sz="4" w:space="0" w:color="000000"/>
              <w:bottom w:val="single" w:sz="4" w:space="0" w:color="000000"/>
              <w:right w:val="nil"/>
            </w:tcBorders>
            <w:hideMark/>
          </w:tcPr>
          <w:p w14:paraId="6D8EA647" w14:textId="77777777" w:rsidR="00662771" w:rsidRDefault="00662771">
            <w:pPr>
              <w:pStyle w:val="TAC"/>
              <w:spacing w:line="252" w:lineRule="auto"/>
              <w:rPr>
                <w:lang w:eastAsia="zh-CN"/>
              </w:rPr>
            </w:pPr>
            <w:r>
              <w:rPr>
                <w:lang w:eastAsia="zh-CN"/>
              </w:rPr>
              <w:t>O</w:t>
            </w:r>
          </w:p>
          <w:p w14:paraId="148DF346"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24BA731D" w14:textId="61388435" w:rsidR="00662771" w:rsidRDefault="00662771">
            <w:pPr>
              <w:pStyle w:val="TAL"/>
              <w:spacing w:line="252" w:lineRule="auto"/>
              <w:rPr>
                <w:lang w:eastAsia="zh-CN"/>
              </w:rPr>
            </w:pPr>
            <w:r>
              <w:rPr>
                <w:lang w:eastAsia="zh-CN"/>
              </w:rPr>
              <w:t>Identifier(s) of the required feature</w:t>
            </w:r>
            <w:r w:rsidR="00C1434C">
              <w:rPr>
                <w:lang w:eastAsia="zh-CN"/>
              </w:rPr>
              <w:t>s common to</w:t>
            </w:r>
            <w:r>
              <w:rPr>
                <w:lang w:eastAsia="zh-CN"/>
              </w:rPr>
              <w:t xml:space="preserve"> the dataset</w:t>
            </w:r>
            <w:r w:rsidR="00C1434C">
              <w:rPr>
                <w:lang w:eastAsia="zh-CN"/>
              </w:rPr>
              <w:t xml:space="preserve"> of the different data domains</w:t>
            </w:r>
            <w:r>
              <w:rPr>
                <w:lang w:eastAsia="zh-CN"/>
              </w:rPr>
              <w:t>.</w:t>
            </w:r>
          </w:p>
        </w:tc>
      </w:tr>
      <w:tr w:rsidR="00662771" w14:paraId="29CD3405"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3408107" w14:textId="1393A1E2" w:rsidR="00662771" w:rsidRDefault="00662771">
            <w:pPr>
              <w:pStyle w:val="TAL"/>
              <w:spacing w:line="252" w:lineRule="auto"/>
              <w:rPr>
                <w:lang w:eastAsia="zh-CN"/>
              </w:rPr>
            </w:pPr>
            <w:r>
              <w:rPr>
                <w:lang w:eastAsia="zh-CN"/>
              </w:rPr>
              <w:t>&gt;</w:t>
            </w:r>
            <w:r w:rsidR="00C1434C">
              <w:rPr>
                <w:lang w:eastAsia="zh-CN"/>
              </w:rPr>
              <w:t>Data d</w:t>
            </w:r>
            <w:r>
              <w:rPr>
                <w:lang w:eastAsia="zh-CN"/>
              </w:rPr>
              <w:t>omain</w:t>
            </w:r>
            <w:r w:rsidR="00C1434C">
              <w:rPr>
                <w:lang w:eastAsia="zh-CN"/>
              </w:rPr>
              <w:t xml:space="preserve"> feature ID lists </w:t>
            </w:r>
          </w:p>
        </w:tc>
        <w:tc>
          <w:tcPr>
            <w:tcW w:w="1121" w:type="dxa"/>
            <w:tcBorders>
              <w:top w:val="single" w:sz="4" w:space="0" w:color="000000"/>
              <w:left w:val="single" w:sz="4" w:space="0" w:color="000000"/>
              <w:bottom w:val="single" w:sz="4" w:space="0" w:color="000000"/>
              <w:right w:val="nil"/>
            </w:tcBorders>
            <w:hideMark/>
          </w:tcPr>
          <w:p w14:paraId="1CA2C628" w14:textId="77777777" w:rsidR="00662771" w:rsidRDefault="00662771">
            <w:pPr>
              <w:pStyle w:val="TAC"/>
              <w:spacing w:line="252" w:lineRule="auto"/>
              <w:rPr>
                <w:lang w:eastAsia="zh-CN"/>
              </w:rPr>
            </w:pPr>
            <w:r>
              <w:rPr>
                <w:lang w:eastAsia="zh-CN"/>
              </w:rPr>
              <w:t>O</w:t>
            </w:r>
          </w:p>
          <w:p w14:paraId="2B98B37D" w14:textId="77777777" w:rsidR="00662771" w:rsidRDefault="00662771">
            <w:pPr>
              <w:pStyle w:val="TAC"/>
              <w:spacing w:line="252" w:lineRule="auto"/>
              <w:rPr>
                <w:lang w:eastAsia="zh-CN"/>
              </w:rPr>
            </w:pPr>
            <w:r>
              <w:rPr>
                <w:lang w:eastAsia="zh-CN"/>
              </w:rPr>
              <w:t>(NOTE 1)</w:t>
            </w:r>
          </w:p>
        </w:tc>
        <w:tc>
          <w:tcPr>
            <w:tcW w:w="4639" w:type="dxa"/>
            <w:tcBorders>
              <w:top w:val="single" w:sz="4" w:space="0" w:color="000000"/>
              <w:left w:val="single" w:sz="4" w:space="0" w:color="000000"/>
              <w:bottom w:val="single" w:sz="4" w:space="0" w:color="000000"/>
              <w:right w:val="single" w:sz="4" w:space="0" w:color="000000"/>
            </w:tcBorders>
            <w:hideMark/>
          </w:tcPr>
          <w:p w14:paraId="1C2A9CC7" w14:textId="21B61EFD" w:rsidR="00662771" w:rsidRDefault="00C1434C">
            <w:pPr>
              <w:pStyle w:val="TAL"/>
              <w:spacing w:line="252" w:lineRule="auto"/>
              <w:rPr>
                <w:lang w:eastAsia="zh-CN"/>
              </w:rPr>
            </w:pPr>
            <w:r>
              <w:rPr>
                <w:lang w:eastAsia="zh-CN"/>
              </w:rPr>
              <w:t>List of features for each data d</w:t>
            </w:r>
            <w:r w:rsidR="00662771">
              <w:rPr>
                <w:lang w:eastAsia="zh-CN"/>
              </w:rPr>
              <w:t>omain(s) of the datasets at the UE.</w:t>
            </w:r>
          </w:p>
        </w:tc>
      </w:tr>
      <w:tr w:rsidR="00662771" w14:paraId="15C18B94"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4051605C" w14:textId="77777777" w:rsidR="00662771" w:rsidRDefault="00662771">
            <w:pPr>
              <w:pStyle w:val="TAL"/>
              <w:spacing w:line="252" w:lineRule="auto"/>
              <w:rPr>
                <w:lang w:eastAsia="zh-CN"/>
              </w:rPr>
            </w:pPr>
            <w:r>
              <w:rPr>
                <w:lang w:eastAsia="zh-CN"/>
              </w:rPr>
              <w:t>&gt;Data source</w:t>
            </w:r>
          </w:p>
        </w:tc>
        <w:tc>
          <w:tcPr>
            <w:tcW w:w="1121" w:type="dxa"/>
            <w:tcBorders>
              <w:top w:val="single" w:sz="4" w:space="0" w:color="000000"/>
              <w:left w:val="single" w:sz="4" w:space="0" w:color="000000"/>
              <w:bottom w:val="single" w:sz="4" w:space="0" w:color="000000"/>
              <w:right w:val="nil"/>
            </w:tcBorders>
            <w:hideMark/>
          </w:tcPr>
          <w:p w14:paraId="0CEA7A46" w14:textId="77777777" w:rsidR="00662771" w:rsidRDefault="00662771">
            <w:pPr>
              <w:pStyle w:val="TAC"/>
              <w:spacing w:line="252" w:lineRule="auto"/>
              <w:rPr>
                <w:lang w:eastAsia="zh-CN"/>
              </w:rPr>
            </w:pPr>
            <w:r>
              <w:rPr>
                <w:lang w:eastAsia="zh-CN"/>
              </w:rPr>
              <w:t>O</w:t>
            </w:r>
          </w:p>
          <w:p w14:paraId="1A618289" w14:textId="77777777" w:rsidR="00662771" w:rsidRDefault="00662771">
            <w:pPr>
              <w:pStyle w:val="TAC"/>
              <w:spacing w:line="252" w:lineRule="auto"/>
              <w:rPr>
                <w:lang w:eastAsia="zh-CN"/>
              </w:rPr>
            </w:pPr>
            <w:r>
              <w:rPr>
                <w:lang w:eastAsia="zh-CN"/>
              </w:rPr>
              <w:t>(NOTE 2)</w:t>
            </w:r>
          </w:p>
        </w:tc>
        <w:tc>
          <w:tcPr>
            <w:tcW w:w="4639" w:type="dxa"/>
            <w:tcBorders>
              <w:top w:val="single" w:sz="4" w:space="0" w:color="000000"/>
              <w:left w:val="single" w:sz="4" w:space="0" w:color="000000"/>
              <w:bottom w:val="single" w:sz="4" w:space="0" w:color="000000"/>
              <w:right w:val="single" w:sz="4" w:space="0" w:color="000000"/>
            </w:tcBorders>
            <w:hideMark/>
          </w:tcPr>
          <w:p w14:paraId="29D9709A" w14:textId="77777777" w:rsidR="00662771" w:rsidRDefault="00662771">
            <w:pPr>
              <w:pStyle w:val="TAL"/>
              <w:spacing w:line="252" w:lineRule="auto"/>
              <w:rPr>
                <w:lang w:eastAsia="zh-CN"/>
              </w:rPr>
            </w:pPr>
            <w:r>
              <w:rPr>
                <w:lang w:eastAsia="zh-CN"/>
              </w:rPr>
              <w:t xml:space="preserve">Data source for the FL training. </w:t>
            </w:r>
          </w:p>
        </w:tc>
      </w:tr>
      <w:tr w:rsidR="00662771" w14:paraId="5D753741" w14:textId="77777777" w:rsidTr="0066277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3D14791E" w14:textId="77777777" w:rsidR="00662771" w:rsidRDefault="00662771">
            <w:pPr>
              <w:pStyle w:val="TAL"/>
              <w:spacing w:line="252" w:lineRule="auto"/>
              <w:rPr>
                <w:lang w:eastAsia="zh-CN"/>
              </w:rPr>
            </w:pPr>
            <w:r>
              <w:rPr>
                <w:lang w:eastAsia="zh-CN"/>
              </w:rPr>
              <w:t>NOTE 1: If Requirement on dataset is provided, at least one of these IEs shall be present when for VFL.</w:t>
            </w:r>
          </w:p>
          <w:p w14:paraId="55775142" w14:textId="77777777" w:rsidR="00662771" w:rsidRDefault="00662771">
            <w:pPr>
              <w:pStyle w:val="TAL"/>
              <w:spacing w:line="252" w:lineRule="auto"/>
              <w:rPr>
                <w:lang w:eastAsia="zh-CN"/>
              </w:rPr>
            </w:pPr>
            <w:r>
              <w:rPr>
                <w:lang w:eastAsia="zh-CN"/>
              </w:rPr>
              <w:t>NOTE 2: If Requirement on dataset is provided, the IE shall be present when for HFL.</w:t>
            </w:r>
          </w:p>
        </w:tc>
      </w:tr>
    </w:tbl>
    <w:p w14:paraId="74D59020" w14:textId="77777777" w:rsidR="00662771" w:rsidRDefault="00662771" w:rsidP="00662771">
      <w:pPr>
        <w:rPr>
          <w:lang w:val="en-US"/>
        </w:rPr>
      </w:pPr>
    </w:p>
    <w:p w14:paraId="400721D2" w14:textId="77777777" w:rsidR="00662771" w:rsidRDefault="00662771" w:rsidP="004917FA">
      <w:pPr>
        <w:pStyle w:val="NO"/>
        <w:rPr>
          <w:lang w:val="en-US"/>
        </w:rPr>
      </w:pPr>
      <w:r>
        <w:rPr>
          <w:lang w:val="en-US"/>
        </w:rPr>
        <w:t>NOTE:</w:t>
      </w:r>
      <w:r>
        <w:rPr>
          <w:lang w:val="en-US"/>
        </w:rPr>
        <w:tab/>
        <w:t>The detail content of the Test task and AI/ML model is up to implementation.</w:t>
      </w:r>
    </w:p>
    <w:p w14:paraId="6CA95B6A" w14:textId="3E23972B" w:rsidR="00662771" w:rsidRDefault="00662771" w:rsidP="00662771">
      <w:pPr>
        <w:pStyle w:val="Heading4"/>
        <w:rPr>
          <w:rFonts w:eastAsia="SimSun"/>
        </w:rPr>
      </w:pPr>
      <w:bookmarkStart w:id="495" w:name="_Toc218864267"/>
      <w:r>
        <w:rPr>
          <w:rFonts w:eastAsia="SimSun"/>
        </w:rPr>
        <w:t>8.19.3.2</w:t>
      </w:r>
      <w:r>
        <w:rPr>
          <w:rFonts w:eastAsia="SimSun"/>
        </w:rPr>
        <w:tab/>
        <w:t>ML model training capability evaluation response</w:t>
      </w:r>
      <w:bookmarkEnd w:id="495"/>
    </w:p>
    <w:p w14:paraId="3824E174" w14:textId="3223CBBD" w:rsidR="00662771" w:rsidRDefault="00662771" w:rsidP="00662771">
      <w:pPr>
        <w:rPr>
          <w:rFonts w:eastAsia="SimSun"/>
          <w:b/>
          <w:lang w:val="en-US"/>
        </w:rPr>
      </w:pPr>
      <w:r>
        <w:rPr>
          <w:lang w:val="en-US"/>
        </w:rPr>
        <w:t xml:space="preserve">Table 8.19.3.2-1 shows the response sent by </w:t>
      </w:r>
      <w:r>
        <w:rPr>
          <w:lang w:eastAsia="zh-CN"/>
        </w:rPr>
        <w:t xml:space="preserve">FL members (AIMLE Clients which are deployed on UEs) </w:t>
      </w:r>
      <w:r>
        <w:rPr>
          <w:lang w:val="en-US"/>
        </w:rPr>
        <w:t>to AIMLE server for the ML model training capability evaluation.</w:t>
      </w:r>
    </w:p>
    <w:p w14:paraId="79E9E100" w14:textId="1EAFCACC" w:rsidR="00662771" w:rsidRDefault="00662771" w:rsidP="00662771">
      <w:pPr>
        <w:pStyle w:val="TH"/>
      </w:pPr>
      <w:r>
        <w:t>Table 8.</w:t>
      </w:r>
      <w:r>
        <w:rPr>
          <w:lang w:val="en-IN"/>
        </w:rPr>
        <w:t>19</w:t>
      </w:r>
      <w:r>
        <w:t xml:space="preserve">.3.2-1: </w:t>
      </w:r>
      <w:r>
        <w:rPr>
          <w:lang w:val="en-US"/>
        </w:rPr>
        <w:t>ML model training capability evaluation</w:t>
      </w:r>
      <w:r>
        <w:t xml:space="preserve"> response</w:t>
      </w:r>
    </w:p>
    <w:tbl>
      <w:tblPr>
        <w:tblW w:w="8640" w:type="dxa"/>
        <w:jc w:val="center"/>
        <w:tblLayout w:type="fixed"/>
        <w:tblLook w:val="04A0" w:firstRow="1" w:lastRow="0" w:firstColumn="1" w:lastColumn="0" w:noHBand="0" w:noVBand="1"/>
      </w:tblPr>
      <w:tblGrid>
        <w:gridCol w:w="2880"/>
        <w:gridCol w:w="1121"/>
        <w:gridCol w:w="4639"/>
      </w:tblGrid>
      <w:tr w:rsidR="00662771" w14:paraId="03E52E53"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C69B03E" w14:textId="77777777" w:rsidR="00662771" w:rsidRDefault="0066277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D9AFC17" w14:textId="77777777" w:rsidR="00662771" w:rsidRDefault="0066277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5DC5AF5B" w14:textId="77777777" w:rsidR="00662771" w:rsidRDefault="00662771">
            <w:pPr>
              <w:pStyle w:val="TAH"/>
              <w:spacing w:line="252" w:lineRule="auto"/>
              <w:rPr>
                <w:lang w:eastAsia="en-GB"/>
              </w:rPr>
            </w:pPr>
            <w:r>
              <w:rPr>
                <w:lang w:eastAsia="en-GB"/>
              </w:rPr>
              <w:t>Description</w:t>
            </w:r>
          </w:p>
        </w:tc>
      </w:tr>
      <w:tr w:rsidR="00662771" w14:paraId="6786145C"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0A2EC7B9" w14:textId="77777777" w:rsidR="00662771" w:rsidRDefault="00662771">
            <w:pPr>
              <w:pStyle w:val="TAL"/>
              <w:spacing w:line="252" w:lineRule="auto"/>
              <w:rPr>
                <w:lang w:eastAsia="zh-CN"/>
              </w:rPr>
            </w:pPr>
            <w:r>
              <w:rPr>
                <w:lang w:eastAsia="zh-CN"/>
              </w:rPr>
              <w:t>Status</w:t>
            </w:r>
          </w:p>
        </w:tc>
        <w:tc>
          <w:tcPr>
            <w:tcW w:w="1121" w:type="dxa"/>
            <w:tcBorders>
              <w:top w:val="single" w:sz="4" w:space="0" w:color="000000"/>
              <w:left w:val="single" w:sz="4" w:space="0" w:color="000000"/>
              <w:bottom w:val="single" w:sz="4" w:space="0" w:color="000000"/>
              <w:right w:val="nil"/>
            </w:tcBorders>
            <w:hideMark/>
          </w:tcPr>
          <w:p w14:paraId="3FB0C612" w14:textId="77777777" w:rsidR="00662771" w:rsidRDefault="0066277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BAB6D6A" w14:textId="3168FD60" w:rsidR="00662771" w:rsidRDefault="00662771">
            <w:pPr>
              <w:pStyle w:val="TAL"/>
              <w:spacing w:line="252" w:lineRule="auto"/>
              <w:rPr>
                <w:lang w:eastAsia="zh-CN"/>
              </w:rPr>
            </w:pPr>
            <w:r>
              <w:rPr>
                <w:lang w:eastAsia="zh-CN"/>
              </w:rPr>
              <w:t>The status for the evaluation: success, fail.</w:t>
            </w:r>
          </w:p>
          <w:p w14:paraId="7A916348" w14:textId="77777777" w:rsidR="00662771" w:rsidRDefault="00662771" w:rsidP="00662771">
            <w:pPr>
              <w:pStyle w:val="TAL"/>
              <w:numPr>
                <w:ilvl w:val="0"/>
                <w:numId w:val="50"/>
              </w:numPr>
              <w:spacing w:line="252" w:lineRule="auto"/>
              <w:rPr>
                <w:lang w:eastAsia="zh-CN"/>
              </w:rPr>
            </w:pPr>
            <w:r>
              <w:rPr>
                <w:lang w:eastAsia="zh-CN"/>
              </w:rPr>
              <w:t>Success means join the FL training process.</w:t>
            </w:r>
          </w:p>
          <w:p w14:paraId="369AB106" w14:textId="77777777" w:rsidR="00662771" w:rsidRDefault="00662771" w:rsidP="00662771">
            <w:pPr>
              <w:pStyle w:val="TAL"/>
              <w:numPr>
                <w:ilvl w:val="0"/>
                <w:numId w:val="50"/>
              </w:numPr>
              <w:spacing w:line="252" w:lineRule="auto"/>
              <w:rPr>
                <w:lang w:eastAsia="zh-CN"/>
              </w:rPr>
            </w:pPr>
            <w:r>
              <w:rPr>
                <w:lang w:eastAsia="zh-CN"/>
              </w:rPr>
              <w:t>Fail means not join the FL training process.</w:t>
            </w:r>
          </w:p>
        </w:tc>
      </w:tr>
      <w:tr w:rsidR="00662771" w14:paraId="38B464F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1DC7FDD1" w14:textId="77777777" w:rsidR="00662771" w:rsidRDefault="00662771">
            <w:pPr>
              <w:pStyle w:val="TAL"/>
              <w:spacing w:line="252" w:lineRule="auto"/>
              <w:rPr>
                <w:lang w:eastAsia="zh-CN"/>
              </w:rPr>
            </w:pPr>
            <w:r>
              <w:rPr>
                <w:lang w:eastAsia="zh-CN"/>
              </w:rPr>
              <w:t>Test result</w:t>
            </w:r>
          </w:p>
        </w:tc>
        <w:tc>
          <w:tcPr>
            <w:tcW w:w="1121" w:type="dxa"/>
            <w:tcBorders>
              <w:top w:val="single" w:sz="4" w:space="0" w:color="000000"/>
              <w:left w:val="single" w:sz="4" w:space="0" w:color="000000"/>
              <w:bottom w:val="single" w:sz="4" w:space="0" w:color="000000"/>
              <w:right w:val="nil"/>
            </w:tcBorders>
            <w:hideMark/>
          </w:tcPr>
          <w:p w14:paraId="1C610016"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4D1891" w14:textId="4FF1C3C1" w:rsidR="00662771" w:rsidRDefault="00662771">
            <w:pPr>
              <w:pStyle w:val="TAL"/>
              <w:spacing w:line="252" w:lineRule="auto"/>
              <w:rPr>
                <w:lang w:eastAsia="zh-CN"/>
              </w:rPr>
            </w:pPr>
            <w:r>
              <w:rPr>
                <w:lang w:eastAsia="zh-CN"/>
              </w:rPr>
              <w:t xml:space="preserve">The test result of the ML model training </w:t>
            </w:r>
            <w:r w:rsidR="00753AB1">
              <w:rPr>
                <w:lang w:eastAsia="zh-CN"/>
              </w:rPr>
              <w:t>capability</w:t>
            </w:r>
            <w:r>
              <w:rPr>
                <w:lang w:eastAsia="zh-CN"/>
              </w:rPr>
              <w:t xml:space="preserve"> evaluation. The "test result" shall be provided when the "status" is "success".</w:t>
            </w:r>
          </w:p>
        </w:tc>
      </w:tr>
      <w:tr w:rsidR="00662771" w14:paraId="19A504A1" w14:textId="77777777" w:rsidTr="00662771">
        <w:trPr>
          <w:jc w:val="center"/>
        </w:trPr>
        <w:tc>
          <w:tcPr>
            <w:tcW w:w="2880" w:type="dxa"/>
            <w:tcBorders>
              <w:top w:val="single" w:sz="4" w:space="0" w:color="000000"/>
              <w:left w:val="single" w:sz="4" w:space="0" w:color="000000"/>
              <w:bottom w:val="single" w:sz="4" w:space="0" w:color="000000"/>
              <w:right w:val="nil"/>
            </w:tcBorders>
            <w:hideMark/>
          </w:tcPr>
          <w:p w14:paraId="7B914B76" w14:textId="77777777" w:rsidR="00662771" w:rsidRDefault="00662771">
            <w:pPr>
              <w:pStyle w:val="TAL"/>
              <w:spacing w:line="252" w:lineRule="auto"/>
              <w:rPr>
                <w:lang w:eastAsia="zh-CN"/>
              </w:rPr>
            </w:pPr>
            <w:r>
              <w:rPr>
                <w:lang w:eastAsia="zh-CN"/>
              </w:rPr>
              <w:t>Fail reason</w:t>
            </w:r>
          </w:p>
        </w:tc>
        <w:tc>
          <w:tcPr>
            <w:tcW w:w="1121" w:type="dxa"/>
            <w:tcBorders>
              <w:top w:val="single" w:sz="4" w:space="0" w:color="000000"/>
              <w:left w:val="single" w:sz="4" w:space="0" w:color="000000"/>
              <w:bottom w:val="single" w:sz="4" w:space="0" w:color="000000"/>
              <w:right w:val="nil"/>
            </w:tcBorders>
            <w:hideMark/>
          </w:tcPr>
          <w:p w14:paraId="1008ECE0" w14:textId="77777777" w:rsidR="00662771" w:rsidRDefault="00662771">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173FC5B" w14:textId="5D8520B1" w:rsidR="00662771" w:rsidRDefault="00662771">
            <w:pPr>
              <w:pStyle w:val="TAL"/>
              <w:spacing w:line="252" w:lineRule="auto"/>
              <w:rPr>
                <w:lang w:eastAsia="zh-CN"/>
              </w:rPr>
            </w:pPr>
            <w:r>
              <w:rPr>
                <w:lang w:eastAsia="zh-CN"/>
              </w:rPr>
              <w:t xml:space="preserve">The reason of the ML model training </w:t>
            </w:r>
            <w:r w:rsidR="00753AB1">
              <w:rPr>
                <w:lang w:eastAsia="zh-CN"/>
              </w:rPr>
              <w:t>capability</w:t>
            </w:r>
            <w:r>
              <w:rPr>
                <w:lang w:eastAsia="zh-CN"/>
              </w:rPr>
              <w:t xml:space="preserve"> evaluation fail. The "fail reason" shall be provided when the "status" is "fail".</w:t>
            </w:r>
          </w:p>
        </w:tc>
      </w:tr>
    </w:tbl>
    <w:p w14:paraId="6AAF5899" w14:textId="77777777" w:rsidR="00662771" w:rsidRDefault="00662771" w:rsidP="00662771">
      <w:pPr>
        <w:pStyle w:val="B1"/>
        <w:ind w:left="0" w:firstLine="0"/>
        <w:rPr>
          <w:lang w:eastAsia="zh-CN"/>
        </w:rPr>
      </w:pPr>
    </w:p>
    <w:p w14:paraId="33A5E748" w14:textId="38D44B80" w:rsidR="00624C55" w:rsidRDefault="00624C55" w:rsidP="00624C55">
      <w:pPr>
        <w:pStyle w:val="Heading2"/>
        <w:rPr>
          <w:rFonts w:eastAsia="SimSun"/>
          <w:lang w:val="en-IN"/>
        </w:rPr>
      </w:pPr>
      <w:bookmarkStart w:id="496" w:name="_Toc218864268"/>
      <w:r>
        <w:rPr>
          <w:rFonts w:eastAsia="SimSun"/>
          <w:lang w:val="en-US" w:eastAsia="zh-CN"/>
        </w:rPr>
        <w:lastRenderedPageBreak/>
        <w:t>8</w:t>
      </w:r>
      <w:r>
        <w:rPr>
          <w:rFonts w:eastAsia="SimSun"/>
          <w:lang w:val="en-IN"/>
        </w:rPr>
        <w:t>.20</w:t>
      </w:r>
      <w:r>
        <w:rPr>
          <w:rFonts w:eastAsia="SimSun"/>
          <w:lang w:val="en-IN"/>
        </w:rPr>
        <w:tab/>
      </w:r>
      <w:r>
        <w:rPr>
          <w:rFonts w:eastAsia="SimSun"/>
        </w:rPr>
        <w:t>AIML service operations control and management procedure</w:t>
      </w:r>
      <w:bookmarkEnd w:id="496"/>
    </w:p>
    <w:p w14:paraId="7EA68AA5" w14:textId="0641FBB1" w:rsidR="00624C55" w:rsidRDefault="00624C55" w:rsidP="00624C55">
      <w:pPr>
        <w:pStyle w:val="Heading3"/>
        <w:rPr>
          <w:rFonts w:eastAsia="SimSun"/>
          <w:lang w:val="en-IN"/>
        </w:rPr>
      </w:pPr>
      <w:bookmarkStart w:id="497" w:name="_Toc218864269"/>
      <w:r>
        <w:rPr>
          <w:rFonts w:eastAsia="SimSun"/>
          <w:lang w:val="en-US" w:eastAsia="zh-CN"/>
        </w:rPr>
        <w:t>8</w:t>
      </w:r>
      <w:r>
        <w:rPr>
          <w:rFonts w:eastAsia="SimSun"/>
          <w:lang w:val="en-IN"/>
        </w:rPr>
        <w:t>.20.1</w:t>
      </w:r>
      <w:r>
        <w:rPr>
          <w:rFonts w:eastAsia="SimSun"/>
          <w:lang w:val="en-IN"/>
        </w:rPr>
        <w:tab/>
        <w:t>General</w:t>
      </w:r>
      <w:bookmarkEnd w:id="497"/>
    </w:p>
    <w:p w14:paraId="5621E5CF" w14:textId="77777777" w:rsidR="00624C55" w:rsidRDefault="00624C55" w:rsidP="00211E6F">
      <w:pPr>
        <w:rPr>
          <w:rFonts w:eastAsia="SimSun"/>
        </w:rPr>
      </w:pPr>
      <w:r>
        <w:t xml:space="preserve">The control and management of the AIML services is an essential requirement for the applications to manage the AIML services like model training, inference, discovery etc. </w:t>
      </w:r>
    </w:p>
    <w:p w14:paraId="6D7A186E" w14:textId="3E9E55FB" w:rsidR="00624C55" w:rsidRDefault="00624C55" w:rsidP="00624C55">
      <w:pPr>
        <w:pStyle w:val="Heading3"/>
        <w:rPr>
          <w:rFonts w:eastAsia="SimSun"/>
        </w:rPr>
      </w:pPr>
      <w:bookmarkStart w:id="498" w:name="_Toc218864270"/>
      <w:r>
        <w:rPr>
          <w:rFonts w:eastAsia="SimSun"/>
        </w:rPr>
        <w:t>8.20.2</w:t>
      </w:r>
      <w:r>
        <w:rPr>
          <w:rFonts w:eastAsia="SimSun"/>
        </w:rPr>
        <w:tab/>
        <w:t>AIML service operations control and management procedure</w:t>
      </w:r>
      <w:bookmarkEnd w:id="498"/>
    </w:p>
    <w:p w14:paraId="000812D3" w14:textId="77777777" w:rsidR="00624C55" w:rsidRDefault="00624C55" w:rsidP="00624C55">
      <w:pPr>
        <w:rPr>
          <w:rFonts w:eastAsia="SimSun"/>
        </w:rPr>
      </w:pPr>
    </w:p>
    <w:p w14:paraId="50C6DAA1" w14:textId="77777777" w:rsidR="00624C55" w:rsidRDefault="00624C55" w:rsidP="00624C55">
      <w:pPr>
        <w:pStyle w:val="TH"/>
        <w:rPr>
          <w:noProof/>
        </w:rPr>
      </w:pPr>
      <w:r>
        <w:rPr>
          <w:rFonts w:eastAsia="SimSun"/>
          <w:noProof/>
        </w:rPr>
        <w:object w:dxaOrig="9615" w:dyaOrig="5085" w14:anchorId="1FC069C1">
          <v:shape id="_x0000_i1077" type="#_x0000_t75" alt="" style="width:480.6pt;height:254.35pt;mso-width-percent:0;mso-height-percent:0;mso-width-percent:0;mso-height-percent:0" o:ole="">
            <v:imagedata r:id="rId115" o:title=""/>
          </v:shape>
          <o:OLEObject Type="Embed" ProgID="Visio.Drawing.15" ShapeID="_x0000_i1077" DrawAspect="Content" ObjectID="_1829476700" r:id="rId116"/>
        </w:object>
      </w:r>
    </w:p>
    <w:p w14:paraId="77BE323F" w14:textId="5A1B1BF5" w:rsidR="00624C55" w:rsidRDefault="00624C55" w:rsidP="00624C55">
      <w:pPr>
        <w:pStyle w:val="TF"/>
      </w:pPr>
      <w:r>
        <w:t>Figure 8.20.1-1: AIML service operations control and management procedure</w:t>
      </w:r>
    </w:p>
    <w:p w14:paraId="569A879B" w14:textId="3B8DFA63" w:rsidR="00624C55" w:rsidRDefault="00624C55" w:rsidP="00211E6F">
      <w:pPr>
        <w:pStyle w:val="B1"/>
        <w:tabs>
          <w:tab w:val="left" w:pos="284"/>
        </w:tabs>
        <w:ind w:left="709" w:hanging="425"/>
      </w:pPr>
      <w:r>
        <w:t>1.</w:t>
      </w:r>
      <w:r>
        <w:tab/>
        <w:t xml:space="preserve">The VAL server sends AIML service operations control and management request to the AIML Enablement server as per the Table 8.20.3.1-1. </w:t>
      </w:r>
    </w:p>
    <w:p w14:paraId="54C722CA" w14:textId="7F5811AA" w:rsidR="004D03C4" w:rsidRDefault="004D03C4" w:rsidP="00211E6F">
      <w:pPr>
        <w:pStyle w:val="B1"/>
        <w:tabs>
          <w:tab w:val="left" w:pos="284"/>
        </w:tabs>
        <w:ind w:left="709" w:hanging="425"/>
      </w:pPr>
      <w:r>
        <w:t>2-3.</w:t>
      </w:r>
      <w:r>
        <w:tab/>
      </w:r>
      <w:r w:rsidRPr="004D03C4">
        <w:t xml:space="preserve">The AIMLE server determines the required service operation mode to manage the AIML service operation lifecycle based on the AIML service operation mode, AIML service operation information. For example, the AIMLE server can perform client discovery/selection using the procedure defined in 3GPP TS 23.482 clause 9.3 and model training using the procedure defined in 3GPP TS 23.482 clause 8.3. Based on the </w:t>
      </w:r>
      <w:r w:rsidR="00F53BFA">
        <w:t xml:space="preserve">AIML client identifier </w:t>
      </w:r>
      <w:r w:rsidRPr="004D03C4">
        <w:t>the AIMLE server sends the AIML Enablement client service operation request as per Table 8.20.3.3-1.</w:t>
      </w:r>
    </w:p>
    <w:p w14:paraId="2360A13C" w14:textId="77777777" w:rsidR="00624C55" w:rsidRDefault="00624C55" w:rsidP="00624C55">
      <w:pPr>
        <w:pStyle w:val="B1"/>
        <w:ind w:left="644" w:firstLine="0"/>
      </w:pPr>
      <w:r>
        <w:t>The AIML service operation mode includes start and stop operation. Start indicates the initiation of the AIML service and stop indicates termination of the AIML service.</w:t>
      </w:r>
    </w:p>
    <w:p w14:paraId="4D163039" w14:textId="70AAB498" w:rsidR="00624C55" w:rsidRDefault="00624C55" w:rsidP="00624C55">
      <w:pPr>
        <w:pStyle w:val="B1"/>
        <w:ind w:left="644" w:firstLine="0"/>
      </w:pPr>
      <w:r>
        <w:t>The AIML Enablement client receiving the AIML service operation mode performs the service operation mode for the AIML service operation. The AIMLE client can configure and monitor the AIML service operation as per the</w:t>
      </w:r>
      <w:r>
        <w:rPr>
          <w:lang w:eastAsia="zh-CN"/>
        </w:rPr>
        <w:t xml:space="preserve"> AIML service operation mode configuration. </w:t>
      </w:r>
      <w:r>
        <w:t>Based on the AIML service operation mode status reporting configuration (periodic or event-</w:t>
      </w:r>
      <w:r w:rsidR="004E3D1B">
        <w:t>triggered</w:t>
      </w:r>
      <w:r>
        <w:t>), the AIML client reports the service operation mode status to the AIML Enablement server. The AIML Enablement client sends a response indicating the success or failure of the AIML Enablement client service operation as per Table 8.20.3.4-1.</w:t>
      </w:r>
    </w:p>
    <w:p w14:paraId="6744CD3D" w14:textId="20409534" w:rsidR="00624C55" w:rsidRDefault="00624C55" w:rsidP="00624C55">
      <w:pPr>
        <w:pStyle w:val="B1"/>
      </w:pPr>
      <w:r w:rsidRPr="00624C55">
        <w:t>4.</w:t>
      </w:r>
      <w:r w:rsidRPr="00624C55">
        <w:tab/>
        <w:t>The AIML Enablement server provides the AIML service operations control and management response to the VAL server. The message includes AIML service operation ID and the reporting status of the AIML service operation.</w:t>
      </w:r>
    </w:p>
    <w:p w14:paraId="3C5BE9AB" w14:textId="7B525B2C" w:rsidR="00624C55" w:rsidRDefault="00624C55" w:rsidP="00624C55">
      <w:pPr>
        <w:pStyle w:val="Heading3"/>
        <w:rPr>
          <w:rFonts w:eastAsia="SimSun"/>
          <w:lang w:val="en-IN"/>
        </w:rPr>
      </w:pPr>
      <w:bookmarkStart w:id="499" w:name="_Toc133484160"/>
      <w:bookmarkStart w:id="500" w:name="_Toc170684283"/>
      <w:bookmarkStart w:id="501" w:name="_Toc218864271"/>
      <w:r>
        <w:rPr>
          <w:rFonts w:eastAsia="SimSun"/>
          <w:lang w:val="en-US" w:eastAsia="zh-CN"/>
        </w:rPr>
        <w:lastRenderedPageBreak/>
        <w:t>8</w:t>
      </w:r>
      <w:r>
        <w:rPr>
          <w:rFonts w:eastAsia="SimSun"/>
          <w:lang w:val="en-IN"/>
        </w:rPr>
        <w:t>.20.</w:t>
      </w:r>
      <w:r>
        <w:rPr>
          <w:rFonts w:eastAsia="SimSun"/>
          <w:lang w:val="en-US" w:eastAsia="zh-CN"/>
        </w:rPr>
        <w:t>3</w:t>
      </w:r>
      <w:r>
        <w:rPr>
          <w:rFonts w:eastAsia="SimSun"/>
          <w:lang w:val="en-IN"/>
        </w:rPr>
        <w:tab/>
        <w:t>Information flows</w:t>
      </w:r>
      <w:bookmarkEnd w:id="501"/>
    </w:p>
    <w:p w14:paraId="2D2018AB" w14:textId="43872A4E" w:rsidR="00624C55" w:rsidRDefault="00624C55" w:rsidP="00624C55">
      <w:pPr>
        <w:pStyle w:val="Heading4"/>
        <w:rPr>
          <w:rFonts w:eastAsia="SimSun"/>
        </w:rPr>
      </w:pPr>
      <w:bookmarkStart w:id="502" w:name="_Toc218864272"/>
      <w:r>
        <w:rPr>
          <w:rFonts w:eastAsia="SimSun"/>
        </w:rPr>
        <w:t>8.20.3.1</w:t>
      </w:r>
      <w:r>
        <w:rPr>
          <w:rFonts w:eastAsia="SimSun"/>
        </w:rPr>
        <w:tab/>
        <w:t>AIML service operations control and management request</w:t>
      </w:r>
      <w:bookmarkEnd w:id="502"/>
    </w:p>
    <w:p w14:paraId="435F1FE7" w14:textId="55B93A29" w:rsidR="00624C55" w:rsidRDefault="00624C55" w:rsidP="00624C55">
      <w:pPr>
        <w:rPr>
          <w:rFonts w:eastAsia="SimSun"/>
        </w:rPr>
      </w:pPr>
      <w:r>
        <w:t>Table 8.20.3.1-1 shows the request sent by an AIML service consumer (e.g., VAL server) to an AIMLE server for the AIML service operations control and management request.</w:t>
      </w:r>
    </w:p>
    <w:p w14:paraId="3357BB35" w14:textId="3467A819" w:rsidR="00624C55" w:rsidRDefault="00624C55" w:rsidP="00624C55">
      <w:pPr>
        <w:pStyle w:val="TH"/>
      </w:pPr>
      <w:r>
        <w:t>Table 8.20.3.1</w:t>
      </w:r>
      <w:r>
        <w:rPr>
          <w:lang w:eastAsia="zh-CN"/>
        </w:rPr>
        <w:t>-1</w:t>
      </w:r>
      <w:r>
        <w:t>: AIML service operations control and management request</w:t>
      </w:r>
    </w:p>
    <w:tbl>
      <w:tblPr>
        <w:tblW w:w="8640" w:type="dxa"/>
        <w:jc w:val="center"/>
        <w:tblLayout w:type="fixed"/>
        <w:tblLook w:val="04A0" w:firstRow="1" w:lastRow="0" w:firstColumn="1" w:lastColumn="0" w:noHBand="0" w:noVBand="1"/>
      </w:tblPr>
      <w:tblGrid>
        <w:gridCol w:w="2689"/>
        <w:gridCol w:w="1132"/>
        <w:gridCol w:w="4819"/>
      </w:tblGrid>
      <w:tr w:rsidR="00624C55" w14:paraId="681CE1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7B5B55F"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20FBE48A"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A7B529A" w14:textId="77777777" w:rsidR="00624C55" w:rsidRDefault="00624C55">
            <w:pPr>
              <w:pStyle w:val="TAH"/>
              <w:rPr>
                <w:lang w:eastAsia="fr-FR"/>
              </w:rPr>
            </w:pPr>
            <w:r>
              <w:rPr>
                <w:lang w:eastAsia="fr-FR"/>
              </w:rPr>
              <w:t>Description</w:t>
            </w:r>
          </w:p>
        </w:tc>
      </w:tr>
      <w:tr w:rsidR="00624C55" w14:paraId="3EB69B7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6FBE41F"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86B45FC"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668D4C0" w14:textId="5FDF2593" w:rsidR="00624C55" w:rsidRDefault="00624C55">
            <w:pPr>
              <w:pStyle w:val="TAL"/>
              <w:rPr>
                <w:lang w:eastAsia="fr-FR"/>
              </w:rPr>
            </w:pPr>
            <w:r>
              <w:rPr>
                <w:lang w:eastAsia="zh-CN"/>
              </w:rPr>
              <w:t xml:space="preserve">The identifier of the </w:t>
            </w:r>
            <w:r>
              <w:rPr>
                <w:lang w:eastAsia="fr-FR"/>
              </w:rPr>
              <w:t>requestor (e.g.</w:t>
            </w:r>
            <w:r w:rsidR="00E552AF">
              <w:rPr>
                <w:lang w:eastAsia="fr-FR"/>
              </w:rPr>
              <w:t>,</w:t>
            </w:r>
            <w:r>
              <w:rPr>
                <w:lang w:eastAsia="fr-FR"/>
              </w:rPr>
              <w:t xml:space="preserve"> </w:t>
            </w:r>
            <w:r w:rsidR="00E552AF">
              <w:rPr>
                <w:lang w:eastAsia="fr-FR"/>
              </w:rPr>
              <w:t>VAL server</w:t>
            </w:r>
            <w:r>
              <w:rPr>
                <w:lang w:eastAsia="fr-FR"/>
              </w:rPr>
              <w:t>).</w:t>
            </w:r>
          </w:p>
        </w:tc>
      </w:tr>
      <w:tr w:rsidR="00624C55" w14:paraId="69C9A1F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E78377E"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64F5CD3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4CF8FBA" w14:textId="77777777" w:rsidR="00624C55" w:rsidRDefault="00624C55">
            <w:pPr>
              <w:pStyle w:val="TAL"/>
              <w:rPr>
                <w:lang w:eastAsia="zh-CN"/>
              </w:rPr>
            </w:pPr>
            <w:r>
              <w:rPr>
                <w:lang w:eastAsia="zh-CN"/>
              </w:rPr>
              <w:t>An identifier for the VAL service associated with the requestor.</w:t>
            </w:r>
          </w:p>
        </w:tc>
      </w:tr>
      <w:tr w:rsidR="00624C55" w14:paraId="22A91EE0" w14:textId="77777777" w:rsidTr="00EC27F5">
        <w:trPr>
          <w:trHeight w:val="20"/>
          <w:jc w:val="center"/>
        </w:trPr>
        <w:tc>
          <w:tcPr>
            <w:tcW w:w="2689" w:type="dxa"/>
            <w:tcBorders>
              <w:top w:val="single" w:sz="4" w:space="0" w:color="000000"/>
              <w:left w:val="single" w:sz="4" w:space="0" w:color="000000"/>
              <w:bottom w:val="single" w:sz="4" w:space="0" w:color="000000"/>
              <w:right w:val="nil"/>
            </w:tcBorders>
            <w:hideMark/>
          </w:tcPr>
          <w:p w14:paraId="77587BCA" w14:textId="53EE3AED" w:rsidR="00624C55" w:rsidRDefault="00624C55">
            <w:pPr>
              <w:pStyle w:val="TAL"/>
              <w:rPr>
                <w:lang w:eastAsia="zh-CN"/>
              </w:rPr>
            </w:pPr>
            <w:r>
              <w:rPr>
                <w:lang w:eastAsia="zh-CN"/>
              </w:rPr>
              <w:t>AIMLE client identifier</w:t>
            </w:r>
            <w:r w:rsidR="00F53BFA">
              <w:rPr>
                <w:lang w:eastAsia="zh-CN"/>
              </w:rPr>
              <w:t>(s)</w:t>
            </w:r>
          </w:p>
        </w:tc>
        <w:tc>
          <w:tcPr>
            <w:tcW w:w="1132" w:type="dxa"/>
            <w:tcBorders>
              <w:top w:val="single" w:sz="4" w:space="0" w:color="000000"/>
              <w:left w:val="single" w:sz="4" w:space="0" w:color="000000"/>
              <w:bottom w:val="single" w:sz="4" w:space="0" w:color="000000"/>
              <w:right w:val="nil"/>
            </w:tcBorders>
            <w:hideMark/>
          </w:tcPr>
          <w:p w14:paraId="160C3D88" w14:textId="77777777" w:rsidR="00F53BFA" w:rsidRDefault="00624C55" w:rsidP="00F53BFA">
            <w:pPr>
              <w:pStyle w:val="TAC"/>
              <w:rPr>
                <w:lang w:eastAsia="zh-CN"/>
              </w:rPr>
            </w:pPr>
            <w:r>
              <w:rPr>
                <w:lang w:eastAsia="zh-CN"/>
              </w:rPr>
              <w:t>O</w:t>
            </w:r>
          </w:p>
          <w:p w14:paraId="1891F184" w14:textId="6EA14B84" w:rsidR="00624C55"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hideMark/>
          </w:tcPr>
          <w:p w14:paraId="31EB159E" w14:textId="0EB16A12" w:rsidR="00624C55" w:rsidRDefault="00624C55">
            <w:pPr>
              <w:pStyle w:val="TAL"/>
              <w:rPr>
                <w:lang w:eastAsia="zh-CN"/>
              </w:rPr>
            </w:pPr>
            <w:r>
              <w:rPr>
                <w:lang w:eastAsia="zh-CN"/>
              </w:rPr>
              <w:t xml:space="preserve">Indicates the </w:t>
            </w:r>
            <w:r w:rsidR="00F53BFA" w:rsidRPr="00F53BFA">
              <w:rPr>
                <w:lang w:eastAsia="zh-CN"/>
              </w:rPr>
              <w:t xml:space="preserve">identifier(s) of </w:t>
            </w:r>
            <w:r>
              <w:rPr>
                <w:lang w:eastAsia="zh-CN"/>
              </w:rPr>
              <w:t>AIML enablement client</w:t>
            </w:r>
            <w:r w:rsidR="00F53BFA">
              <w:rPr>
                <w:lang w:eastAsia="zh-CN"/>
              </w:rPr>
              <w:t>(s)</w:t>
            </w:r>
            <w:r>
              <w:rPr>
                <w:lang w:eastAsia="zh-CN"/>
              </w:rPr>
              <w:t>.</w:t>
            </w:r>
          </w:p>
        </w:tc>
      </w:tr>
      <w:tr w:rsidR="00F53BFA" w14:paraId="1C8821BC" w14:textId="77777777" w:rsidTr="00EC27F5">
        <w:trPr>
          <w:trHeight w:val="20"/>
          <w:jc w:val="center"/>
        </w:trPr>
        <w:tc>
          <w:tcPr>
            <w:tcW w:w="2689" w:type="dxa"/>
            <w:tcBorders>
              <w:top w:val="single" w:sz="4" w:space="0" w:color="000000"/>
              <w:left w:val="single" w:sz="4" w:space="0" w:color="000000"/>
              <w:bottom w:val="single" w:sz="4" w:space="0" w:color="000000"/>
              <w:right w:val="nil"/>
            </w:tcBorders>
          </w:tcPr>
          <w:p w14:paraId="5B9041E2" w14:textId="0B093595" w:rsidR="00F53BFA" w:rsidRDefault="00F53BFA" w:rsidP="00F53BFA">
            <w:pPr>
              <w:pStyle w:val="TAL"/>
              <w:rPr>
                <w:lang w:eastAsia="zh-CN"/>
              </w:rPr>
            </w:pPr>
            <w:r>
              <w:rPr>
                <w:rFonts w:cs="Arial"/>
                <w:szCs w:val="18"/>
                <w:lang w:eastAsia="zh-CN"/>
              </w:rPr>
              <w:t>AIMLE client set identifier</w:t>
            </w:r>
          </w:p>
        </w:tc>
        <w:tc>
          <w:tcPr>
            <w:tcW w:w="1132" w:type="dxa"/>
            <w:tcBorders>
              <w:top w:val="single" w:sz="4" w:space="0" w:color="000000"/>
              <w:left w:val="single" w:sz="4" w:space="0" w:color="000000"/>
              <w:bottom w:val="single" w:sz="4" w:space="0" w:color="000000"/>
              <w:right w:val="nil"/>
            </w:tcBorders>
          </w:tcPr>
          <w:p w14:paraId="7B594EBF" w14:textId="77777777" w:rsidR="00F53BFA" w:rsidRDefault="00F53BFA" w:rsidP="00F53BFA">
            <w:pPr>
              <w:pStyle w:val="TAC"/>
              <w:rPr>
                <w:lang w:eastAsia="zh-CN"/>
              </w:rPr>
            </w:pPr>
            <w:r>
              <w:rPr>
                <w:lang w:eastAsia="zh-CN"/>
              </w:rPr>
              <w:t>O</w:t>
            </w:r>
          </w:p>
          <w:p w14:paraId="483C6653" w14:textId="2C2EE961" w:rsidR="00F53BFA" w:rsidRDefault="00F53BFA" w:rsidP="00F53BFA">
            <w:pPr>
              <w:pStyle w:val="TAC"/>
              <w:rPr>
                <w:lang w:eastAsia="zh-CN"/>
              </w:rPr>
            </w:pPr>
            <w:r>
              <w:rPr>
                <w:lang w:eastAsia="zh-CN"/>
              </w:rPr>
              <w:t>(NOTE)</w:t>
            </w:r>
          </w:p>
        </w:tc>
        <w:tc>
          <w:tcPr>
            <w:tcW w:w="4819" w:type="dxa"/>
            <w:tcBorders>
              <w:top w:val="single" w:sz="4" w:space="0" w:color="000000"/>
              <w:left w:val="single" w:sz="4" w:space="0" w:color="000000"/>
              <w:bottom w:val="single" w:sz="4" w:space="0" w:color="000000"/>
              <w:right w:val="single" w:sz="4" w:space="0" w:color="000000"/>
            </w:tcBorders>
          </w:tcPr>
          <w:p w14:paraId="502E5538" w14:textId="1EBBE89C" w:rsidR="00F53BFA" w:rsidRDefault="00F53BFA" w:rsidP="00F53BFA">
            <w:pPr>
              <w:pStyle w:val="TAL"/>
              <w:rPr>
                <w:lang w:eastAsia="zh-CN"/>
              </w:rPr>
            </w:pPr>
            <w:r>
              <w:rPr>
                <w:lang w:eastAsia="zh-CN"/>
              </w:rPr>
              <w:t>An identifier for the AIMLE client set.</w:t>
            </w:r>
          </w:p>
        </w:tc>
      </w:tr>
      <w:tr w:rsidR="00F53BFA" w14:paraId="1D358A60"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D122DFF" w14:textId="77777777" w:rsidR="00F53BFA" w:rsidRDefault="00F53BFA" w:rsidP="00F53BFA">
            <w:pPr>
              <w:pStyle w:val="TAL"/>
              <w:rPr>
                <w:lang w:eastAsia="zh-CN"/>
              </w:rPr>
            </w:pPr>
            <w:r>
              <w:rPr>
                <w:lang w:eastAsia="zh-CN"/>
              </w:rPr>
              <w:t>AIML service operation identifier</w:t>
            </w:r>
          </w:p>
        </w:tc>
        <w:tc>
          <w:tcPr>
            <w:tcW w:w="1132" w:type="dxa"/>
            <w:tcBorders>
              <w:top w:val="single" w:sz="4" w:space="0" w:color="000000"/>
              <w:left w:val="single" w:sz="4" w:space="0" w:color="000000"/>
              <w:bottom w:val="single" w:sz="4" w:space="0" w:color="000000"/>
              <w:right w:val="nil"/>
            </w:tcBorders>
            <w:hideMark/>
          </w:tcPr>
          <w:p w14:paraId="4D7B796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EE8373" w14:textId="77777777" w:rsidR="00F53BFA" w:rsidRDefault="00F53BFA" w:rsidP="00F53BFA">
            <w:pPr>
              <w:pStyle w:val="TAL"/>
              <w:rPr>
                <w:lang w:eastAsia="zh-CN"/>
              </w:rPr>
            </w:pPr>
            <w:r>
              <w:rPr>
                <w:lang w:eastAsia="zh-CN"/>
              </w:rPr>
              <w:t>Indicates the AIML service operation identifier to identify the AIML service. (e.g., model training id, ml task id)</w:t>
            </w:r>
          </w:p>
        </w:tc>
      </w:tr>
      <w:tr w:rsidR="00F53BFA" w14:paraId="6F39560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0A562D" w14:textId="77777777" w:rsidR="00F53BFA" w:rsidRDefault="00F53BFA" w:rsidP="00F53BFA">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6998B2E5"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213DE06" w14:textId="77777777" w:rsidR="00F53BFA" w:rsidRDefault="00F53BFA" w:rsidP="00F53BFA">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F53BFA" w14:paraId="5F07C73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5A75B0A" w14:textId="77777777" w:rsidR="00F53BFA" w:rsidRDefault="00F53BFA" w:rsidP="00F53BFA">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tcPr>
          <w:p w14:paraId="6DA34660" w14:textId="54748DF8" w:rsidR="00F53BFA" w:rsidRDefault="00F53BFA" w:rsidP="00F53BFA">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BCFD414" w14:textId="77777777" w:rsidR="00F53BFA" w:rsidRDefault="00F53BFA" w:rsidP="00F53BFA">
            <w:pPr>
              <w:pStyle w:val="TAL"/>
              <w:rPr>
                <w:lang w:eastAsia="zh-CN"/>
              </w:rPr>
            </w:pPr>
            <w:r>
              <w:rPr>
                <w:lang w:eastAsia="zh-CN"/>
              </w:rPr>
              <w:t>Indicates the required AIMLE service operation modes like start, stop. The start mode defines the initiation of the AIML service. The stop mode is defined to stop the AIML operation.</w:t>
            </w:r>
          </w:p>
        </w:tc>
      </w:tr>
      <w:tr w:rsidR="00F53BFA" w14:paraId="092006FF"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872CC3E" w14:textId="77777777" w:rsidR="00F53BFA" w:rsidRDefault="00F53BFA" w:rsidP="00F53BFA">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77124DFF"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44729EC" w14:textId="64A88291" w:rsidR="00F53BFA" w:rsidRDefault="00F53BFA" w:rsidP="00F53BFA">
            <w:pPr>
              <w:pStyle w:val="TAL"/>
              <w:rPr>
                <w:lang w:eastAsia="zh-CN"/>
              </w:rPr>
            </w:pPr>
            <w:r>
              <w:rPr>
                <w:lang w:eastAsia="zh-CN"/>
              </w:rPr>
              <w:t xml:space="preserve">Indicates the configuration of the AIML service operation modes. It includes network utilization (like stop the AIML service when latency is worse than x milliseconds, time limit threshold (like stop the AIML service after 24 hours), model performance (like stop the AIML service when model accuracy is 99% achieved) </w:t>
            </w:r>
          </w:p>
        </w:tc>
      </w:tr>
      <w:tr w:rsidR="00F53BFA" w14:paraId="2DF87D71"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CB92A52" w14:textId="77777777" w:rsidR="00F53BFA" w:rsidRDefault="00F53BFA" w:rsidP="00F53BFA">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69962C8" w14:textId="77777777" w:rsidR="00F53BFA" w:rsidRDefault="00F53BFA" w:rsidP="00F53BFA">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56F6813" w14:textId="6BFFD268" w:rsidR="00F53BFA" w:rsidRDefault="00F53BFA" w:rsidP="00F53BFA">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r w:rsidR="00F53BFA" w14:paraId="69F272DA" w14:textId="77777777" w:rsidTr="00AE4CB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90E6C8" w14:textId="1990C462" w:rsidR="00F53BFA" w:rsidRDefault="00F53BFA" w:rsidP="00EC27F5">
            <w:pPr>
              <w:pStyle w:val="TAN"/>
              <w:rPr>
                <w:lang w:eastAsia="zh-CN"/>
              </w:rPr>
            </w:pPr>
            <w:r>
              <w:rPr>
                <w:lang w:eastAsia="zh-CN"/>
              </w:rPr>
              <w:t>NOTE:</w:t>
            </w:r>
            <w:r>
              <w:rPr>
                <w:lang w:eastAsia="zh-CN"/>
              </w:rPr>
              <w:tab/>
              <w:t>One of the information elements is present.</w:t>
            </w:r>
          </w:p>
        </w:tc>
      </w:tr>
    </w:tbl>
    <w:p w14:paraId="30F1180A" w14:textId="77777777" w:rsidR="00624C55" w:rsidRDefault="00624C55" w:rsidP="00624C55"/>
    <w:p w14:paraId="2C34161E" w14:textId="1AFA40C6" w:rsidR="00624C55" w:rsidRDefault="00624C55" w:rsidP="00624C55">
      <w:pPr>
        <w:pStyle w:val="Heading4"/>
        <w:rPr>
          <w:rFonts w:eastAsia="SimSun"/>
        </w:rPr>
      </w:pPr>
      <w:bookmarkStart w:id="503" w:name="_Toc218864273"/>
      <w:r>
        <w:rPr>
          <w:rFonts w:eastAsia="SimSun"/>
        </w:rPr>
        <w:t>8.20.3.2</w:t>
      </w:r>
      <w:r>
        <w:rPr>
          <w:rFonts w:eastAsia="SimSun"/>
        </w:rPr>
        <w:tab/>
        <w:t>AIML service operations control and management response</w:t>
      </w:r>
      <w:bookmarkEnd w:id="503"/>
    </w:p>
    <w:p w14:paraId="6541589C" w14:textId="270169A6" w:rsidR="00624C55" w:rsidRDefault="00624C55" w:rsidP="00624C55">
      <w:pPr>
        <w:rPr>
          <w:rFonts w:eastAsia="SimSun"/>
        </w:rPr>
      </w:pPr>
      <w:r>
        <w:t>Table 8.20.3.2-1 shows the request sent by an AIML Enablement server to an AIML service consumer (e.g., VAL server) for the AIML service operations control and management response.</w:t>
      </w:r>
    </w:p>
    <w:p w14:paraId="16F13F1A" w14:textId="4BC8C57C" w:rsidR="00624C55" w:rsidRDefault="00624C55" w:rsidP="00624C55">
      <w:pPr>
        <w:pStyle w:val="TH"/>
      </w:pPr>
      <w:r>
        <w:t>Table 8.20.3.2</w:t>
      </w:r>
      <w:r>
        <w:rPr>
          <w:lang w:eastAsia="zh-CN"/>
        </w:rPr>
        <w:t>-1</w:t>
      </w:r>
      <w:r>
        <w:t>: AIML service lifecycle management response</w:t>
      </w:r>
    </w:p>
    <w:tbl>
      <w:tblPr>
        <w:tblW w:w="8640" w:type="dxa"/>
        <w:jc w:val="center"/>
        <w:tblLayout w:type="fixed"/>
        <w:tblLook w:val="04A0" w:firstRow="1" w:lastRow="0" w:firstColumn="1" w:lastColumn="0" w:noHBand="0" w:noVBand="1"/>
      </w:tblPr>
      <w:tblGrid>
        <w:gridCol w:w="2689"/>
        <w:gridCol w:w="1132"/>
        <w:gridCol w:w="4819"/>
      </w:tblGrid>
      <w:tr w:rsidR="00624C55" w14:paraId="19FE96A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00E8789"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08726A5D"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2867323A" w14:textId="77777777" w:rsidR="00624C55" w:rsidRDefault="00624C55">
            <w:pPr>
              <w:pStyle w:val="TAH"/>
              <w:rPr>
                <w:lang w:eastAsia="fr-FR"/>
              </w:rPr>
            </w:pPr>
            <w:r>
              <w:rPr>
                <w:lang w:eastAsia="fr-FR"/>
              </w:rPr>
              <w:t>Description</w:t>
            </w:r>
          </w:p>
        </w:tc>
      </w:tr>
      <w:tr w:rsidR="00624C55" w14:paraId="59457CA3"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00F68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14FDC49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666C0695" w14:textId="77777777" w:rsidR="00624C55" w:rsidRDefault="00624C55">
            <w:pPr>
              <w:pStyle w:val="TAL"/>
              <w:rPr>
                <w:lang w:eastAsia="zh-CN"/>
              </w:rPr>
            </w:pPr>
            <w:r>
              <w:rPr>
                <w:lang w:eastAsia="zh-CN"/>
              </w:rPr>
              <w:t>An identifier for the VAL service associated with the requestor.</w:t>
            </w:r>
          </w:p>
        </w:tc>
      </w:tr>
      <w:tr w:rsidR="00624C55" w14:paraId="6EE3F90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9CB5261"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682432E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C25FD9" w14:textId="77777777" w:rsidR="00624C55" w:rsidRDefault="00624C55">
            <w:pPr>
              <w:pStyle w:val="TAL"/>
              <w:rPr>
                <w:lang w:eastAsia="zh-CN"/>
              </w:rPr>
            </w:pPr>
            <w:r>
              <w:rPr>
                <w:lang w:eastAsia="zh-CN"/>
              </w:rPr>
              <w:t xml:space="preserve">An identifier to identify the AIML service operation ID </w:t>
            </w:r>
          </w:p>
        </w:tc>
      </w:tr>
      <w:tr w:rsidR="00624C55" w14:paraId="743F0F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AD62CCF" w14:textId="77777777" w:rsidR="00624C55" w:rsidRDefault="00624C55">
            <w:pPr>
              <w:pStyle w:val="TAL"/>
              <w:rPr>
                <w:lang w:eastAsia="zh-CN"/>
              </w:rPr>
            </w:pPr>
            <w:r>
              <w:rPr>
                <w:lang w:eastAsia="zh-CN"/>
              </w:rPr>
              <w:t>AIML service operation mode report status</w:t>
            </w:r>
          </w:p>
        </w:tc>
        <w:tc>
          <w:tcPr>
            <w:tcW w:w="1132" w:type="dxa"/>
            <w:tcBorders>
              <w:top w:val="single" w:sz="4" w:space="0" w:color="000000"/>
              <w:left w:val="single" w:sz="4" w:space="0" w:color="000000"/>
              <w:bottom w:val="single" w:sz="4" w:space="0" w:color="000000"/>
              <w:right w:val="nil"/>
            </w:tcBorders>
            <w:hideMark/>
          </w:tcPr>
          <w:p w14:paraId="4581C6F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EBA82F7" w14:textId="77777777" w:rsidR="00624C55" w:rsidRDefault="00624C55">
            <w:pPr>
              <w:pStyle w:val="TAL"/>
              <w:rPr>
                <w:lang w:eastAsia="zh-CN"/>
              </w:rPr>
            </w:pPr>
            <w:r>
              <w:rPr>
                <w:lang w:eastAsia="zh-CN"/>
              </w:rPr>
              <w:t>Indicates the current state of AIMLE service operation. E.g., start, stop</w:t>
            </w:r>
          </w:p>
        </w:tc>
      </w:tr>
    </w:tbl>
    <w:p w14:paraId="32305C75" w14:textId="77777777" w:rsidR="00624C55" w:rsidRDefault="00624C55" w:rsidP="00624C55"/>
    <w:p w14:paraId="0457B0FA" w14:textId="387E609F" w:rsidR="00624C55" w:rsidRDefault="00624C55" w:rsidP="00624C55">
      <w:pPr>
        <w:pStyle w:val="Heading4"/>
        <w:rPr>
          <w:rFonts w:eastAsia="SimSun"/>
        </w:rPr>
      </w:pPr>
      <w:bookmarkStart w:id="504" w:name="_Toc218864274"/>
      <w:r>
        <w:rPr>
          <w:rFonts w:eastAsia="SimSun"/>
        </w:rPr>
        <w:t>8.20.3.3</w:t>
      </w:r>
      <w:r>
        <w:rPr>
          <w:rFonts w:eastAsia="SimSun"/>
        </w:rPr>
        <w:tab/>
        <w:t>AIML Enablement client service operation request</w:t>
      </w:r>
      <w:bookmarkEnd w:id="504"/>
    </w:p>
    <w:p w14:paraId="332D0A56" w14:textId="3E7EA169" w:rsidR="00624C55" w:rsidRDefault="00624C55" w:rsidP="00624C55">
      <w:pPr>
        <w:rPr>
          <w:rFonts w:eastAsia="SimSun"/>
        </w:rPr>
      </w:pPr>
      <w:r>
        <w:t>Table 8.20.3.3-1 shows the request sent by an AIML Enablement server to an AIML Enablement client for the AIML Enablement client service operation request.</w:t>
      </w:r>
    </w:p>
    <w:p w14:paraId="61F262D3" w14:textId="0A764A78" w:rsidR="00624C55" w:rsidRDefault="00624C55" w:rsidP="00624C55">
      <w:pPr>
        <w:pStyle w:val="TH"/>
      </w:pPr>
      <w:r>
        <w:lastRenderedPageBreak/>
        <w:t>Table 8.20.3.3</w:t>
      </w:r>
      <w:r>
        <w:rPr>
          <w:lang w:eastAsia="zh-CN"/>
        </w:rPr>
        <w:t>-1</w:t>
      </w:r>
      <w:r>
        <w:t>: AIML Enablement client service operation request</w:t>
      </w:r>
    </w:p>
    <w:tbl>
      <w:tblPr>
        <w:tblW w:w="8640" w:type="dxa"/>
        <w:jc w:val="center"/>
        <w:tblLayout w:type="fixed"/>
        <w:tblLook w:val="04A0" w:firstRow="1" w:lastRow="0" w:firstColumn="1" w:lastColumn="0" w:noHBand="0" w:noVBand="1"/>
      </w:tblPr>
      <w:tblGrid>
        <w:gridCol w:w="2689"/>
        <w:gridCol w:w="1132"/>
        <w:gridCol w:w="4819"/>
      </w:tblGrid>
      <w:tr w:rsidR="00624C55" w14:paraId="4BFF724B"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AC633D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10BF63E6"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19682927" w14:textId="77777777" w:rsidR="00624C55" w:rsidRDefault="00624C55">
            <w:pPr>
              <w:pStyle w:val="TAH"/>
              <w:rPr>
                <w:lang w:eastAsia="fr-FR"/>
              </w:rPr>
            </w:pPr>
            <w:r>
              <w:rPr>
                <w:lang w:eastAsia="fr-FR"/>
              </w:rPr>
              <w:t>Description</w:t>
            </w:r>
          </w:p>
        </w:tc>
      </w:tr>
      <w:tr w:rsidR="00624C55" w14:paraId="63242A85"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1D078C5" w14:textId="77777777" w:rsidR="00624C55" w:rsidRDefault="00624C55">
            <w:pPr>
              <w:pStyle w:val="TAL"/>
              <w:rPr>
                <w:lang w:eastAsia="fr-FR"/>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55B5E90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3EB93B49" w14:textId="77777777" w:rsidR="00624C55" w:rsidRDefault="00624C55">
            <w:pPr>
              <w:pStyle w:val="TAL"/>
              <w:rPr>
                <w:lang w:eastAsia="fr-FR"/>
              </w:rPr>
            </w:pPr>
            <w:r>
              <w:rPr>
                <w:lang w:eastAsia="zh-CN"/>
              </w:rPr>
              <w:t xml:space="preserve">The identifier of the </w:t>
            </w:r>
            <w:r>
              <w:rPr>
                <w:lang w:eastAsia="fr-FR"/>
              </w:rPr>
              <w:t>requestor (e.g. AIML service consumer).</w:t>
            </w:r>
          </w:p>
        </w:tc>
      </w:tr>
      <w:tr w:rsidR="00624C55" w14:paraId="7D17739D"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7D8029B2"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38CC9BC2"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1C803254" w14:textId="77777777" w:rsidR="00624C55" w:rsidRDefault="00624C55">
            <w:pPr>
              <w:pStyle w:val="TAL"/>
              <w:rPr>
                <w:lang w:eastAsia="zh-CN"/>
              </w:rPr>
            </w:pPr>
            <w:r>
              <w:rPr>
                <w:lang w:eastAsia="zh-CN"/>
              </w:rPr>
              <w:t>An identifier for the VAL service associated with the requestor.</w:t>
            </w:r>
          </w:p>
        </w:tc>
      </w:tr>
      <w:tr w:rsidR="00624C55" w14:paraId="7A3B4A54"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331E0D3"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3B8AD2A6"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57BFF588" w14:textId="77777777" w:rsidR="00624C55" w:rsidRDefault="00624C55">
            <w:pPr>
              <w:pStyle w:val="TAL"/>
              <w:rPr>
                <w:lang w:eastAsia="zh-CN"/>
              </w:rPr>
            </w:pPr>
            <w:r>
              <w:rPr>
                <w:lang w:eastAsia="zh-CN"/>
              </w:rPr>
              <w:t xml:space="preserve">An identifier to identify the AIML service operation ID </w:t>
            </w:r>
          </w:p>
        </w:tc>
      </w:tr>
      <w:tr w:rsidR="00624C55" w14:paraId="09F8D44A"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F9F763F" w14:textId="77777777" w:rsidR="00624C55" w:rsidRDefault="00624C55">
            <w:pPr>
              <w:pStyle w:val="TAL"/>
              <w:rPr>
                <w:lang w:eastAsia="zh-CN"/>
              </w:rPr>
            </w:pPr>
            <w:r>
              <w:rPr>
                <w:lang w:eastAsia="zh-CN"/>
              </w:rPr>
              <w:t>AIML service operation mode</w:t>
            </w:r>
          </w:p>
        </w:tc>
        <w:tc>
          <w:tcPr>
            <w:tcW w:w="1132" w:type="dxa"/>
            <w:tcBorders>
              <w:top w:val="single" w:sz="4" w:space="0" w:color="000000"/>
              <w:left w:val="single" w:sz="4" w:space="0" w:color="000000"/>
              <w:bottom w:val="single" w:sz="4" w:space="0" w:color="000000"/>
              <w:right w:val="nil"/>
            </w:tcBorders>
            <w:hideMark/>
          </w:tcPr>
          <w:p w14:paraId="338820EF"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86446B2" w14:textId="77777777" w:rsidR="00624C55" w:rsidRDefault="00624C55">
            <w:pPr>
              <w:pStyle w:val="TAL"/>
              <w:rPr>
                <w:lang w:eastAsia="zh-CN"/>
              </w:rPr>
            </w:pPr>
            <w:r>
              <w:rPr>
                <w:lang w:eastAsia="zh-CN"/>
              </w:rPr>
              <w:t>Indicates the required AIMLE service operation modes like start, stop.</w:t>
            </w:r>
          </w:p>
        </w:tc>
      </w:tr>
      <w:tr w:rsidR="00624C55" w14:paraId="356A125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9F4C226" w14:textId="77777777" w:rsidR="00624C55" w:rsidRDefault="00624C55">
            <w:pPr>
              <w:pStyle w:val="TAL"/>
              <w:rPr>
                <w:lang w:eastAsia="zh-CN"/>
              </w:rPr>
            </w:pPr>
            <w:r>
              <w:rPr>
                <w:lang w:eastAsia="zh-CN"/>
              </w:rPr>
              <w:t>AIML service operation information</w:t>
            </w:r>
          </w:p>
        </w:tc>
        <w:tc>
          <w:tcPr>
            <w:tcW w:w="1132" w:type="dxa"/>
            <w:tcBorders>
              <w:top w:val="single" w:sz="4" w:space="0" w:color="000000"/>
              <w:left w:val="single" w:sz="4" w:space="0" w:color="000000"/>
              <w:bottom w:val="single" w:sz="4" w:space="0" w:color="000000"/>
              <w:right w:val="nil"/>
            </w:tcBorders>
            <w:hideMark/>
          </w:tcPr>
          <w:p w14:paraId="2DC8E62D"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F3312EF" w14:textId="77777777" w:rsidR="00624C55" w:rsidRDefault="00624C55">
            <w:pPr>
              <w:pStyle w:val="TAL"/>
              <w:rPr>
                <w:lang w:eastAsia="zh-CN"/>
              </w:rPr>
            </w:pPr>
            <w:r>
              <w:rPr>
                <w:lang w:eastAsia="zh-CN"/>
              </w:rPr>
              <w:t xml:space="preserve">Indicates AIML service operation information. It includes AIML service model container, </w:t>
            </w:r>
            <w:r>
              <w:rPr>
                <w:lang w:eastAsia="fr-FR"/>
              </w:rPr>
              <w:t>URI of the model to fetch the model from a repository, AIML service aggregator URI to send model updates, AIML service operation optimization assistance like maximum convergence time</w:t>
            </w:r>
          </w:p>
        </w:tc>
      </w:tr>
      <w:tr w:rsidR="00624C55" w14:paraId="75B8647C"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414EAAA9" w14:textId="77777777" w:rsidR="00624C55" w:rsidRDefault="00624C55">
            <w:pPr>
              <w:pStyle w:val="TAL"/>
              <w:rPr>
                <w:lang w:eastAsia="zh-CN"/>
              </w:rPr>
            </w:pPr>
            <w:r>
              <w:rPr>
                <w:lang w:eastAsia="zh-CN"/>
              </w:rPr>
              <w:t>AIML service operation mode configuration</w:t>
            </w:r>
          </w:p>
        </w:tc>
        <w:tc>
          <w:tcPr>
            <w:tcW w:w="1132" w:type="dxa"/>
            <w:tcBorders>
              <w:top w:val="single" w:sz="4" w:space="0" w:color="000000"/>
              <w:left w:val="single" w:sz="4" w:space="0" w:color="000000"/>
              <w:bottom w:val="single" w:sz="4" w:space="0" w:color="000000"/>
              <w:right w:val="nil"/>
            </w:tcBorders>
            <w:hideMark/>
          </w:tcPr>
          <w:p w14:paraId="01F5F66E"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FB960D" w14:textId="3191C146" w:rsidR="00624C55" w:rsidRDefault="00624C55">
            <w:pPr>
              <w:pStyle w:val="TAL"/>
              <w:rPr>
                <w:lang w:eastAsia="zh-CN"/>
              </w:rPr>
            </w:pPr>
            <w:r>
              <w:rPr>
                <w:lang w:eastAsia="zh-CN"/>
              </w:rPr>
              <w:t>Indicates the configuration of the AIML service operation modes. It includes network utilization (like stop the AIML service when latency is worse than x milliseconds, time limit threshold</w:t>
            </w:r>
            <w:r w:rsidR="00E3250C">
              <w:rPr>
                <w:lang w:eastAsia="zh-CN"/>
              </w:rPr>
              <w:t xml:space="preserve"> </w:t>
            </w:r>
            <w:r>
              <w:rPr>
                <w:lang w:eastAsia="zh-CN"/>
              </w:rPr>
              <w:t>(like stop the AIML service after 24 hours), model performance</w:t>
            </w:r>
            <w:r w:rsidR="00E3250C">
              <w:rPr>
                <w:lang w:eastAsia="zh-CN"/>
              </w:rPr>
              <w:t xml:space="preserve"> </w:t>
            </w:r>
            <w:r>
              <w:rPr>
                <w:lang w:eastAsia="zh-CN"/>
              </w:rPr>
              <w:t xml:space="preserve">(like stop the AIML service when model accuracy is 99% achieved) </w:t>
            </w:r>
          </w:p>
        </w:tc>
      </w:tr>
      <w:tr w:rsidR="00624C55" w14:paraId="53F6CC1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DF3F23E" w14:textId="77777777" w:rsidR="00624C55" w:rsidRDefault="00624C55">
            <w:pPr>
              <w:pStyle w:val="TAL"/>
              <w:rPr>
                <w:lang w:eastAsia="zh-CN"/>
              </w:rPr>
            </w:pPr>
            <w:r>
              <w:rPr>
                <w:lang w:eastAsia="fr-FR"/>
              </w:rPr>
              <w:t>AIML service operation mode status reporting</w:t>
            </w:r>
          </w:p>
        </w:tc>
        <w:tc>
          <w:tcPr>
            <w:tcW w:w="1132" w:type="dxa"/>
            <w:tcBorders>
              <w:top w:val="single" w:sz="4" w:space="0" w:color="000000"/>
              <w:left w:val="single" w:sz="4" w:space="0" w:color="000000"/>
              <w:bottom w:val="single" w:sz="4" w:space="0" w:color="000000"/>
              <w:right w:val="nil"/>
            </w:tcBorders>
            <w:hideMark/>
          </w:tcPr>
          <w:p w14:paraId="52A0FE7A"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54F72E1" w14:textId="77777777" w:rsidR="00624C55" w:rsidRDefault="00624C55">
            <w:pPr>
              <w:pStyle w:val="TAL"/>
              <w:rPr>
                <w:lang w:eastAsia="zh-CN"/>
              </w:rPr>
            </w:pPr>
            <w:r>
              <w:rPr>
                <w:lang w:eastAsia="zh-CN"/>
              </w:rPr>
              <w:t xml:space="preserve">Indicates the reporting configuration of the AIML service operation status like periodic (e.g. time interval) or event based (e.g. transition of AIML service operation from stop to start) </w:t>
            </w:r>
          </w:p>
        </w:tc>
      </w:tr>
    </w:tbl>
    <w:p w14:paraId="3DFFC06E" w14:textId="77777777" w:rsidR="00624C55" w:rsidRDefault="00624C55" w:rsidP="00624C55"/>
    <w:p w14:paraId="17861966" w14:textId="1ADF2FF5" w:rsidR="00624C55" w:rsidRDefault="00624C55" w:rsidP="00624C55">
      <w:pPr>
        <w:pStyle w:val="Heading4"/>
        <w:rPr>
          <w:rFonts w:eastAsia="SimSun"/>
        </w:rPr>
      </w:pPr>
      <w:bookmarkStart w:id="505" w:name="_Toc218864275"/>
      <w:r>
        <w:rPr>
          <w:rFonts w:eastAsia="SimSun"/>
        </w:rPr>
        <w:t>8.20.3.4</w:t>
      </w:r>
      <w:r>
        <w:rPr>
          <w:rFonts w:eastAsia="SimSun"/>
        </w:rPr>
        <w:tab/>
        <w:t>AIML Enablement client service operation response</w:t>
      </w:r>
      <w:bookmarkEnd w:id="505"/>
    </w:p>
    <w:p w14:paraId="0E8924F1" w14:textId="41AA2704" w:rsidR="00624C55" w:rsidRDefault="00624C55" w:rsidP="00624C55">
      <w:pPr>
        <w:rPr>
          <w:rFonts w:eastAsia="SimSun"/>
        </w:rPr>
      </w:pPr>
      <w:r>
        <w:t>Table 8.20.3.4-1 shows the request sent by an AIML Enablement client to an AIML Enablement server for the AIML Enablement client service operation response or update response.</w:t>
      </w:r>
    </w:p>
    <w:p w14:paraId="3E5ADE95" w14:textId="5F1E1B7B" w:rsidR="00624C55" w:rsidRDefault="00624C55" w:rsidP="00624C55">
      <w:pPr>
        <w:pStyle w:val="TH"/>
      </w:pPr>
      <w:r>
        <w:t>Table 8.20.3.4</w:t>
      </w:r>
      <w:r>
        <w:rPr>
          <w:lang w:eastAsia="zh-CN"/>
        </w:rPr>
        <w:t>-1</w:t>
      </w:r>
      <w:r>
        <w:t>: AIML Enablement client service operation response</w:t>
      </w:r>
    </w:p>
    <w:tbl>
      <w:tblPr>
        <w:tblW w:w="8640" w:type="dxa"/>
        <w:jc w:val="center"/>
        <w:tblLayout w:type="fixed"/>
        <w:tblLook w:val="04A0" w:firstRow="1" w:lastRow="0" w:firstColumn="1" w:lastColumn="0" w:noHBand="0" w:noVBand="1"/>
      </w:tblPr>
      <w:tblGrid>
        <w:gridCol w:w="2689"/>
        <w:gridCol w:w="1132"/>
        <w:gridCol w:w="4819"/>
      </w:tblGrid>
      <w:tr w:rsidR="00624C55" w14:paraId="2D06C0AE"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3F19DA56" w14:textId="77777777" w:rsidR="00624C55" w:rsidRDefault="00624C55">
            <w:pPr>
              <w:pStyle w:val="TAH"/>
              <w:rPr>
                <w:lang w:eastAsia="fr-FR"/>
              </w:rPr>
            </w:pPr>
            <w:r>
              <w:rPr>
                <w:lang w:eastAsia="fr-FR"/>
              </w:rPr>
              <w:t>Information element</w:t>
            </w:r>
          </w:p>
        </w:tc>
        <w:tc>
          <w:tcPr>
            <w:tcW w:w="1132" w:type="dxa"/>
            <w:tcBorders>
              <w:top w:val="single" w:sz="4" w:space="0" w:color="000000"/>
              <w:left w:val="single" w:sz="4" w:space="0" w:color="000000"/>
              <w:bottom w:val="single" w:sz="4" w:space="0" w:color="000000"/>
              <w:right w:val="nil"/>
            </w:tcBorders>
            <w:hideMark/>
          </w:tcPr>
          <w:p w14:paraId="5DD9F7C5" w14:textId="77777777" w:rsidR="00624C55" w:rsidRDefault="00624C55">
            <w:pPr>
              <w:pStyle w:val="TAH"/>
              <w:rPr>
                <w:lang w:eastAsia="fr-FR"/>
              </w:rPr>
            </w:pPr>
            <w:r>
              <w:rPr>
                <w:lang w:eastAsia="fr-FR"/>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E033B4D" w14:textId="77777777" w:rsidR="00624C55" w:rsidRDefault="00624C55">
            <w:pPr>
              <w:pStyle w:val="TAH"/>
              <w:rPr>
                <w:lang w:eastAsia="fr-FR"/>
              </w:rPr>
            </w:pPr>
            <w:r>
              <w:rPr>
                <w:lang w:eastAsia="fr-FR"/>
              </w:rPr>
              <w:t>Description</w:t>
            </w:r>
          </w:p>
        </w:tc>
      </w:tr>
      <w:tr w:rsidR="00624C55" w14:paraId="42B28179"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26790A40" w14:textId="77777777" w:rsidR="00624C55" w:rsidRDefault="00624C55">
            <w:pPr>
              <w:pStyle w:val="TAL"/>
              <w:rPr>
                <w:lang w:eastAsia="zh-CN"/>
              </w:rPr>
            </w:pPr>
            <w:r>
              <w:rPr>
                <w:lang w:eastAsia="zh-CN"/>
              </w:rPr>
              <w:t>VAL service identifier</w:t>
            </w:r>
          </w:p>
        </w:tc>
        <w:tc>
          <w:tcPr>
            <w:tcW w:w="1132" w:type="dxa"/>
            <w:tcBorders>
              <w:top w:val="single" w:sz="4" w:space="0" w:color="000000"/>
              <w:left w:val="single" w:sz="4" w:space="0" w:color="000000"/>
              <w:bottom w:val="single" w:sz="4" w:space="0" w:color="000000"/>
              <w:right w:val="nil"/>
            </w:tcBorders>
            <w:hideMark/>
          </w:tcPr>
          <w:p w14:paraId="0C8B0921" w14:textId="77777777" w:rsidR="00624C55" w:rsidRDefault="00624C55">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CE9DC3A" w14:textId="77777777" w:rsidR="00624C55" w:rsidRDefault="00624C55">
            <w:pPr>
              <w:pStyle w:val="TAL"/>
              <w:rPr>
                <w:lang w:eastAsia="zh-CN"/>
              </w:rPr>
            </w:pPr>
            <w:r>
              <w:rPr>
                <w:lang w:eastAsia="zh-CN"/>
              </w:rPr>
              <w:t>An identifier for the VAL service associated with the requestor.</w:t>
            </w:r>
          </w:p>
        </w:tc>
      </w:tr>
      <w:tr w:rsidR="00624C55" w14:paraId="3215C106"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551DE815" w14:textId="77777777" w:rsidR="00624C55" w:rsidRDefault="00624C55">
            <w:pPr>
              <w:pStyle w:val="TAL"/>
              <w:rPr>
                <w:lang w:eastAsia="zh-CN"/>
              </w:rPr>
            </w:pPr>
            <w:r>
              <w:rPr>
                <w:lang w:eastAsia="zh-CN"/>
              </w:rPr>
              <w:t>AIML service operation ID</w:t>
            </w:r>
          </w:p>
        </w:tc>
        <w:tc>
          <w:tcPr>
            <w:tcW w:w="1132" w:type="dxa"/>
            <w:tcBorders>
              <w:top w:val="single" w:sz="4" w:space="0" w:color="000000"/>
              <w:left w:val="single" w:sz="4" w:space="0" w:color="000000"/>
              <w:bottom w:val="single" w:sz="4" w:space="0" w:color="000000"/>
              <w:right w:val="nil"/>
            </w:tcBorders>
            <w:hideMark/>
          </w:tcPr>
          <w:p w14:paraId="775D4165"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4FA2C2BE" w14:textId="77777777" w:rsidR="00624C55" w:rsidRDefault="00624C55">
            <w:pPr>
              <w:pStyle w:val="TAL"/>
              <w:rPr>
                <w:lang w:eastAsia="zh-CN"/>
              </w:rPr>
            </w:pPr>
            <w:r>
              <w:rPr>
                <w:lang w:eastAsia="zh-CN"/>
              </w:rPr>
              <w:t xml:space="preserve">An identifier to identify the AIML service operation ID </w:t>
            </w:r>
          </w:p>
        </w:tc>
      </w:tr>
      <w:tr w:rsidR="00624C55" w14:paraId="74688DD2" w14:textId="77777777" w:rsidTr="00624C55">
        <w:trPr>
          <w:jc w:val="center"/>
        </w:trPr>
        <w:tc>
          <w:tcPr>
            <w:tcW w:w="2689" w:type="dxa"/>
            <w:tcBorders>
              <w:top w:val="single" w:sz="4" w:space="0" w:color="000000"/>
              <w:left w:val="single" w:sz="4" w:space="0" w:color="000000"/>
              <w:bottom w:val="single" w:sz="4" w:space="0" w:color="000000"/>
              <w:right w:val="nil"/>
            </w:tcBorders>
            <w:hideMark/>
          </w:tcPr>
          <w:p w14:paraId="079AE065" w14:textId="77777777" w:rsidR="00624C55" w:rsidRDefault="00624C55">
            <w:pPr>
              <w:pStyle w:val="TAL"/>
              <w:rPr>
                <w:lang w:eastAsia="zh-CN"/>
              </w:rPr>
            </w:pPr>
            <w:r>
              <w:rPr>
                <w:lang w:eastAsia="zh-CN"/>
              </w:rPr>
              <w:t>AIML service operation mode status</w:t>
            </w:r>
          </w:p>
        </w:tc>
        <w:tc>
          <w:tcPr>
            <w:tcW w:w="1132" w:type="dxa"/>
            <w:tcBorders>
              <w:top w:val="single" w:sz="4" w:space="0" w:color="000000"/>
              <w:left w:val="single" w:sz="4" w:space="0" w:color="000000"/>
              <w:bottom w:val="single" w:sz="4" w:space="0" w:color="000000"/>
              <w:right w:val="nil"/>
            </w:tcBorders>
            <w:hideMark/>
          </w:tcPr>
          <w:p w14:paraId="5B9F34AB" w14:textId="77777777" w:rsidR="00624C55" w:rsidRDefault="00624C55">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05B463E2" w14:textId="77777777" w:rsidR="00624C55" w:rsidRDefault="00624C55">
            <w:pPr>
              <w:pStyle w:val="TAL"/>
              <w:rPr>
                <w:lang w:eastAsia="zh-CN"/>
              </w:rPr>
            </w:pPr>
            <w:r>
              <w:rPr>
                <w:lang w:eastAsia="zh-CN"/>
              </w:rPr>
              <w:t>Indicates the current state of AIMLE service operation. Possible values start, stop</w:t>
            </w:r>
          </w:p>
        </w:tc>
      </w:tr>
      <w:bookmarkEnd w:id="499"/>
      <w:bookmarkEnd w:id="500"/>
    </w:tbl>
    <w:p w14:paraId="6A159E62" w14:textId="77777777" w:rsidR="00624C55" w:rsidRDefault="00624C55" w:rsidP="00624C55">
      <w:pPr>
        <w:rPr>
          <w:lang w:val="en-US" w:eastAsia="zh-CN"/>
        </w:rPr>
      </w:pPr>
    </w:p>
    <w:p w14:paraId="4BA9FF00" w14:textId="6936AFEA" w:rsidR="00105100" w:rsidRDefault="00105100" w:rsidP="00105100">
      <w:pPr>
        <w:pStyle w:val="Heading2"/>
      </w:pPr>
      <w:bookmarkStart w:id="506" w:name="_Toc218864276"/>
      <w:r>
        <w:rPr>
          <w:rFonts w:eastAsia="SimSun"/>
          <w:lang w:eastAsia="zh-CN"/>
        </w:rPr>
        <w:t>8</w:t>
      </w:r>
      <w:r>
        <w:t>.21</w:t>
      </w:r>
      <w:r>
        <w:tab/>
        <w:t>ML model update</w:t>
      </w:r>
      <w:bookmarkEnd w:id="506"/>
    </w:p>
    <w:p w14:paraId="53A8921E" w14:textId="1074C11A" w:rsidR="00105100" w:rsidRDefault="00105100" w:rsidP="00105100">
      <w:pPr>
        <w:pStyle w:val="Heading3"/>
        <w:rPr>
          <w:lang w:val="en-IN"/>
        </w:rPr>
      </w:pPr>
      <w:bookmarkStart w:id="507" w:name="_Toc218864277"/>
      <w:r>
        <w:rPr>
          <w:rFonts w:eastAsia="SimSun"/>
          <w:lang w:val="en-US" w:eastAsia="zh-CN"/>
        </w:rPr>
        <w:t>8</w:t>
      </w:r>
      <w:r>
        <w:rPr>
          <w:lang w:val="en-IN"/>
        </w:rPr>
        <w:t>.21.1</w:t>
      </w:r>
      <w:r>
        <w:rPr>
          <w:lang w:val="en-IN"/>
        </w:rPr>
        <w:tab/>
        <w:t>General</w:t>
      </w:r>
      <w:bookmarkEnd w:id="507"/>
    </w:p>
    <w:p w14:paraId="04FA710D" w14:textId="567F6EC9" w:rsidR="00105100" w:rsidRDefault="00105100" w:rsidP="00105100">
      <w:pPr>
        <w:rPr>
          <w:lang w:eastAsia="zh-CN"/>
        </w:rPr>
      </w:pPr>
      <w:r>
        <w:rPr>
          <w:lang w:eastAsia="zh-CN"/>
        </w:rPr>
        <w:t xml:space="preserve">This clause provides the procedures to support ML model re-training and update when model performance degradation is observed by the </w:t>
      </w:r>
      <w:r w:rsidR="00507F2E" w:rsidRPr="00221884">
        <w:t>AIML</w:t>
      </w:r>
      <w:r w:rsidR="00507F2E">
        <w:t xml:space="preserve"> </w:t>
      </w:r>
      <w:r w:rsidR="00507F2E">
        <w:rPr>
          <w:lang w:eastAsia="zh-CN"/>
        </w:rPr>
        <w:t xml:space="preserve">enablement </w:t>
      </w:r>
      <w:r>
        <w:rPr>
          <w:lang w:eastAsia="zh-CN"/>
        </w:rPr>
        <w:t>layer. The model update procedure also supports using an existing model to re-train the model using Transfer Learning. Additionally, if the degraded model is related to other models due to e.g., Transfer Learning, the AIMLE server may trigger the update of those related models as well.</w:t>
      </w:r>
    </w:p>
    <w:p w14:paraId="16CFC5A2" w14:textId="27F21B94" w:rsidR="00105100" w:rsidRDefault="00105100" w:rsidP="00105100">
      <w:pPr>
        <w:pStyle w:val="Heading3"/>
        <w:rPr>
          <w:lang w:val="en-IN"/>
        </w:rPr>
      </w:pPr>
      <w:bookmarkStart w:id="508" w:name="_Toc218864278"/>
      <w:r>
        <w:rPr>
          <w:rFonts w:eastAsia="SimSun"/>
          <w:lang w:val="en-US" w:eastAsia="zh-CN"/>
        </w:rPr>
        <w:t>8</w:t>
      </w:r>
      <w:r>
        <w:rPr>
          <w:lang w:val="en-IN"/>
        </w:rPr>
        <w:t>.21.</w:t>
      </w:r>
      <w:r>
        <w:rPr>
          <w:rFonts w:eastAsia="SimSun"/>
          <w:lang w:val="en-US" w:eastAsia="zh-CN"/>
        </w:rPr>
        <w:t>2</w:t>
      </w:r>
      <w:r>
        <w:rPr>
          <w:lang w:val="en-IN"/>
        </w:rPr>
        <w:tab/>
        <w:t>Procedure</w:t>
      </w:r>
      <w:bookmarkEnd w:id="508"/>
    </w:p>
    <w:p w14:paraId="3BDD9D63" w14:textId="71C9E74A" w:rsidR="00105100" w:rsidRDefault="00105100" w:rsidP="00105100">
      <w:pPr>
        <w:rPr>
          <w:noProof/>
        </w:rPr>
      </w:pPr>
      <w:r>
        <w:rPr>
          <w:lang w:eastAsia="zh-CN"/>
        </w:rPr>
        <w:t xml:space="preserve">Figure 8.21.2-1 depicts the procedure </w:t>
      </w:r>
      <w:r>
        <w:rPr>
          <w:noProof/>
        </w:rPr>
        <w:t xml:space="preserve">where the </w:t>
      </w:r>
      <w:r w:rsidR="00507F2E" w:rsidRPr="00221884">
        <w:t>AIML</w:t>
      </w:r>
      <w:r w:rsidR="00507F2E">
        <w:t xml:space="preserve"> </w:t>
      </w:r>
      <w:r w:rsidR="00507F2E">
        <w:rPr>
          <w:lang w:eastAsia="zh-CN"/>
        </w:rPr>
        <w:t xml:space="preserve">enablement </w:t>
      </w:r>
      <w:r>
        <w:rPr>
          <w:noProof/>
        </w:rPr>
        <w:t>capability can trigger model update upon detecting model performance degradation.</w:t>
      </w:r>
    </w:p>
    <w:p w14:paraId="3FEBA805" w14:textId="77777777" w:rsidR="00105100" w:rsidRDefault="00105100" w:rsidP="00105100">
      <w:pPr>
        <w:rPr>
          <w:noProof/>
        </w:rPr>
      </w:pPr>
      <w:r>
        <w:rPr>
          <w:noProof/>
        </w:rPr>
        <w:t>Pre-conditions:</w:t>
      </w:r>
    </w:p>
    <w:p w14:paraId="4E99A57A" w14:textId="77777777" w:rsidR="00105100" w:rsidRDefault="00105100" w:rsidP="00105100">
      <w:pPr>
        <w:pStyle w:val="B1"/>
        <w:rPr>
          <w:noProof/>
          <w:lang w:val="en-US"/>
        </w:rPr>
      </w:pPr>
      <w:r>
        <w:rPr>
          <w:noProof/>
          <w:lang w:val="en-US"/>
        </w:rPr>
        <w:t>1.</w:t>
      </w:r>
      <w:r>
        <w:rPr>
          <w:noProof/>
          <w:lang w:val="en-US"/>
        </w:rPr>
        <w:tab/>
        <w:t>The AIMLE Server has provided a ML model to the AIMLE Consumer. The AIMLE consumer can be a VAL server, AIMLE client, or ADAE server.</w:t>
      </w:r>
    </w:p>
    <w:p w14:paraId="776E151B" w14:textId="76F252A8" w:rsidR="00105100" w:rsidRDefault="00105100" w:rsidP="00105100">
      <w:pPr>
        <w:pStyle w:val="B1"/>
        <w:rPr>
          <w:lang w:val="en-US"/>
        </w:rPr>
      </w:pPr>
      <w:r>
        <w:rPr>
          <w:rFonts w:eastAsia="DengXian"/>
          <w:lang w:val="en-US"/>
        </w:rPr>
        <w:t>2.</w:t>
      </w:r>
      <w:r>
        <w:rPr>
          <w:rFonts w:eastAsia="DengXian"/>
          <w:lang w:val="en-US"/>
        </w:rPr>
        <w:tab/>
        <w:t>The AIMLE Consumer detects a performance degradation of the ML model. If the consumer is an ADAE server, performance degradation may be detected as described in clause 8.17 in 3GPP TS 23.436 [4].</w:t>
      </w:r>
    </w:p>
    <w:p w14:paraId="2B249E39" w14:textId="77777777" w:rsidR="00105100" w:rsidRDefault="00105100" w:rsidP="001030AA">
      <w:pPr>
        <w:pStyle w:val="TH"/>
      </w:pPr>
      <w:r>
        <w:object w:dxaOrig="7965" w:dyaOrig="5325" w14:anchorId="1EE4D41C">
          <v:shape id="_x0000_i1078" type="#_x0000_t75" style="width:397.4pt;height:266.95pt" o:ole="">
            <v:imagedata r:id="rId117" o:title=""/>
          </v:shape>
          <o:OLEObject Type="Embed" ProgID="Visio.Drawing.15" ShapeID="_x0000_i1078" DrawAspect="Content" ObjectID="_1829476701" r:id="rId118"/>
        </w:object>
      </w:r>
    </w:p>
    <w:p w14:paraId="36D6C8AC" w14:textId="2147FFA1" w:rsidR="00105100" w:rsidRDefault="00105100" w:rsidP="001030AA">
      <w:pPr>
        <w:pStyle w:val="TF"/>
        <w:rPr>
          <w:lang w:val="en-US"/>
        </w:rPr>
      </w:pPr>
      <w:r>
        <w:rPr>
          <w:lang w:val="en-US"/>
        </w:rPr>
        <w:t>Figure 8.21.2-1: Support for ML model update</w:t>
      </w:r>
    </w:p>
    <w:p w14:paraId="68DD51C3" w14:textId="77777777" w:rsidR="00105100" w:rsidRDefault="00105100" w:rsidP="00105100">
      <w:pPr>
        <w:pStyle w:val="B1"/>
      </w:pPr>
      <w:r>
        <w:rPr>
          <w:lang w:val="en-US"/>
        </w:rPr>
        <w:t>1.  The AIMLE Consumer sends an ML model update request to the AIMLE Server that includes the ID of the model and performance degradation information.</w:t>
      </w:r>
    </w:p>
    <w:p w14:paraId="0D969988" w14:textId="0E9EC0B6" w:rsidR="00105100" w:rsidRDefault="00105100" w:rsidP="00105100">
      <w:pPr>
        <w:pStyle w:val="B1"/>
        <w:rPr>
          <w:lang w:val="en-US"/>
        </w:rPr>
      </w:pPr>
      <w:r>
        <w:rPr>
          <w:lang w:val="en-US"/>
        </w:rPr>
        <w:t>2.</w:t>
      </w:r>
      <w:r>
        <w:rPr>
          <w:lang w:val="en-US"/>
        </w:rPr>
        <w:tab/>
        <w:t>Based on the performance degradation information, the AIMLE Server determines whether to update the ML model. If the AIMLE Server does not update the model, steps 3 and 4 are skipped.</w:t>
      </w:r>
    </w:p>
    <w:p w14:paraId="658CBB43" w14:textId="77D72A69" w:rsidR="00105100" w:rsidRDefault="00105100" w:rsidP="00105100">
      <w:pPr>
        <w:pStyle w:val="B1"/>
        <w:rPr>
          <w:lang w:val="en-US"/>
        </w:rPr>
      </w:pPr>
      <w:r>
        <w:rPr>
          <w:lang w:val="en-US"/>
        </w:rPr>
        <w:t>3.</w:t>
      </w:r>
      <w:r>
        <w:rPr>
          <w:lang w:val="en-US"/>
        </w:rPr>
        <w:tab/>
        <w:t>The AIMLE Server retrieves the ML model information from the ML Repository as described in clause 8.11.3. The AIMLE Server may also perform ML model discovery to determine whether an existing ML model stored by the ML Repository can be used to replace the degraded model or train the new model (e.g., using Transfer Learning). If an existing model can be used to replace the degraded model, step 4 is skipped, and the identified model is provided in step 5.</w:t>
      </w:r>
    </w:p>
    <w:p w14:paraId="62F8F6C5" w14:textId="77777777" w:rsidR="00105100" w:rsidRDefault="00105100" w:rsidP="00105100">
      <w:pPr>
        <w:pStyle w:val="B1"/>
        <w:ind w:firstLine="0"/>
      </w:pPr>
      <w:r>
        <w:t>The AIMLE Server can also discover models that are related due to Transfer Learning or the use of the same training data, to identify additional models that may require an update.</w:t>
      </w:r>
    </w:p>
    <w:p w14:paraId="041FBFF5" w14:textId="06EAC4CF" w:rsidR="00105100" w:rsidRDefault="00105100" w:rsidP="00105100">
      <w:pPr>
        <w:pStyle w:val="B1"/>
        <w:rPr>
          <w:lang w:val="en-US"/>
        </w:rPr>
      </w:pPr>
      <w:r>
        <w:rPr>
          <w:lang w:val="en-US"/>
        </w:rPr>
        <w:t>4.</w:t>
      </w:r>
      <w:r>
        <w:rPr>
          <w:lang w:val="en-US"/>
        </w:rPr>
        <w:tab/>
        <w:t>The AIMLE Server performs ML model re-training, which corresponds to the ML model training procedure as described in clause 8.3. The updated model is stored in the ML repository once re-training is complete.</w:t>
      </w:r>
    </w:p>
    <w:p w14:paraId="5113CC0E" w14:textId="77777777" w:rsidR="00105100" w:rsidRDefault="00105100" w:rsidP="00105100">
      <w:pPr>
        <w:pStyle w:val="B1"/>
        <w:ind w:firstLine="0"/>
      </w:pPr>
      <w:r>
        <w:t>If the degraded model is linked to other models (e.g., due to Transfer Learning, or the same training data has been used), the AIMLE Server may trigger the re-training and update of those related models.</w:t>
      </w:r>
    </w:p>
    <w:p w14:paraId="7F881BCF" w14:textId="77777777" w:rsidR="00105100" w:rsidRDefault="00105100" w:rsidP="00105100">
      <w:pPr>
        <w:pStyle w:val="B1"/>
        <w:rPr>
          <w:lang w:val="en-US"/>
        </w:rPr>
      </w:pPr>
      <w:r>
        <w:rPr>
          <w:lang w:val="en-US"/>
        </w:rPr>
        <w:t>5.</w:t>
      </w:r>
      <w:r>
        <w:rPr>
          <w:lang w:val="en-US"/>
        </w:rPr>
        <w:tab/>
        <w:t>The AIMLE Server provides the updated ML model to the AIMLE Consumer either by sending it directly, or by providing endpoint information to retrieve it from the ML Repository.</w:t>
      </w:r>
    </w:p>
    <w:p w14:paraId="239FD587" w14:textId="65C56EDE" w:rsidR="00105100" w:rsidRDefault="00105100" w:rsidP="00105100">
      <w:pPr>
        <w:pStyle w:val="Heading3"/>
        <w:rPr>
          <w:lang w:val="en-IN"/>
        </w:rPr>
      </w:pPr>
      <w:bookmarkStart w:id="509" w:name="_Toc218864279"/>
      <w:r>
        <w:rPr>
          <w:rFonts w:eastAsia="SimSun"/>
          <w:lang w:val="en-US" w:eastAsia="zh-CN"/>
        </w:rPr>
        <w:t>8</w:t>
      </w:r>
      <w:r>
        <w:rPr>
          <w:lang w:val="en-IN"/>
        </w:rPr>
        <w:t>.21.</w:t>
      </w:r>
      <w:r>
        <w:rPr>
          <w:rFonts w:eastAsia="SimSun"/>
          <w:lang w:val="en-US" w:eastAsia="zh-CN"/>
        </w:rPr>
        <w:t>3</w:t>
      </w:r>
      <w:r>
        <w:rPr>
          <w:lang w:val="en-IN"/>
        </w:rPr>
        <w:tab/>
        <w:t>Information flows</w:t>
      </w:r>
      <w:bookmarkEnd w:id="509"/>
    </w:p>
    <w:p w14:paraId="45CF634D" w14:textId="097EACA9" w:rsidR="00105100" w:rsidRDefault="00105100" w:rsidP="00105100">
      <w:pPr>
        <w:pStyle w:val="Heading4"/>
        <w:rPr>
          <w:lang w:val="en-US"/>
        </w:rPr>
      </w:pPr>
      <w:bookmarkStart w:id="510" w:name="_Toc218864280"/>
      <w:r>
        <w:rPr>
          <w:rFonts w:eastAsia="SimSun"/>
          <w:lang w:val="en-US" w:eastAsia="zh-CN"/>
        </w:rPr>
        <w:t>8</w:t>
      </w:r>
      <w:r>
        <w:rPr>
          <w:lang w:val="en-US"/>
        </w:rPr>
        <w:t>.21.</w:t>
      </w:r>
      <w:r>
        <w:rPr>
          <w:rFonts w:eastAsia="SimSun"/>
          <w:lang w:val="en-US" w:eastAsia="zh-CN"/>
        </w:rPr>
        <w:t>3.1</w:t>
      </w:r>
      <w:r>
        <w:rPr>
          <w:lang w:val="en-US"/>
        </w:rPr>
        <w:tab/>
        <w:t>ML model update request</w:t>
      </w:r>
      <w:bookmarkEnd w:id="510"/>
    </w:p>
    <w:p w14:paraId="402150D9" w14:textId="149CE504" w:rsidR="00105100" w:rsidRDefault="00105100" w:rsidP="00105100">
      <w:pPr>
        <w:rPr>
          <w:lang w:val="en-US"/>
        </w:rPr>
      </w:pPr>
      <w:r>
        <w:rPr>
          <w:lang w:val="en-US"/>
        </w:rPr>
        <w:t>Table 8.21.3.1-1 details the ML model update request IEs.</w:t>
      </w:r>
    </w:p>
    <w:p w14:paraId="5927606F" w14:textId="06001EBE" w:rsidR="00105100" w:rsidRDefault="00105100" w:rsidP="001030AA">
      <w:pPr>
        <w:pStyle w:val="TH"/>
        <w:rPr>
          <w:lang w:val="en-US"/>
        </w:rPr>
      </w:pPr>
      <w:r>
        <w:rPr>
          <w:lang w:val="en-US"/>
        </w:rPr>
        <w:lastRenderedPageBreak/>
        <w:t>Table 8.21.3.1-1: ML model update request</w:t>
      </w:r>
    </w:p>
    <w:tbl>
      <w:tblPr>
        <w:tblW w:w="8640" w:type="dxa"/>
        <w:jc w:val="center"/>
        <w:tblLayout w:type="fixed"/>
        <w:tblLook w:val="04A0" w:firstRow="1" w:lastRow="0" w:firstColumn="1" w:lastColumn="0" w:noHBand="0" w:noVBand="1"/>
      </w:tblPr>
      <w:tblGrid>
        <w:gridCol w:w="2880"/>
        <w:gridCol w:w="1440"/>
        <w:gridCol w:w="4320"/>
      </w:tblGrid>
      <w:tr w:rsidR="00105100" w14:paraId="272D050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6AB66BA"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0890D6B3"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7893E6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1157BC56"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526120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Requestor Identity </w:t>
            </w:r>
          </w:p>
        </w:tc>
        <w:tc>
          <w:tcPr>
            <w:tcW w:w="1440" w:type="dxa"/>
            <w:tcBorders>
              <w:top w:val="single" w:sz="4" w:space="0" w:color="000000"/>
              <w:left w:val="single" w:sz="4" w:space="0" w:color="000000"/>
              <w:bottom w:val="single" w:sz="4" w:space="0" w:color="000000"/>
              <w:right w:val="nil"/>
            </w:tcBorders>
          </w:tcPr>
          <w:p w14:paraId="01B0FE21" w14:textId="50109956"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7E11F10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identity of the AIMLE Consumer sending the request.</w:t>
            </w:r>
          </w:p>
        </w:tc>
      </w:tr>
      <w:tr w:rsidR="00105100" w14:paraId="1DC9139A"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6DE0FB4B"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ID</w:t>
            </w:r>
          </w:p>
        </w:tc>
        <w:tc>
          <w:tcPr>
            <w:tcW w:w="1440" w:type="dxa"/>
            <w:tcBorders>
              <w:top w:val="single" w:sz="4" w:space="0" w:color="000000"/>
              <w:left w:val="single" w:sz="4" w:space="0" w:color="000000"/>
              <w:bottom w:val="single" w:sz="4" w:space="0" w:color="000000"/>
              <w:right w:val="nil"/>
            </w:tcBorders>
          </w:tcPr>
          <w:p w14:paraId="2C4813A2" w14:textId="635CD5CA"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425EB84"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ID of ML model for which the performance degradation has been detected.</w:t>
            </w:r>
          </w:p>
        </w:tc>
      </w:tr>
      <w:tr w:rsidR="00105100" w14:paraId="1E445E75"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4601BCF5"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Performance degradation information</w:t>
            </w:r>
          </w:p>
        </w:tc>
        <w:tc>
          <w:tcPr>
            <w:tcW w:w="1440" w:type="dxa"/>
            <w:tcBorders>
              <w:top w:val="single" w:sz="4" w:space="0" w:color="000000"/>
              <w:left w:val="single" w:sz="4" w:space="0" w:color="000000"/>
              <w:bottom w:val="single" w:sz="4" w:space="0" w:color="000000"/>
              <w:right w:val="nil"/>
            </w:tcBorders>
          </w:tcPr>
          <w:p w14:paraId="5ADC7A75" w14:textId="5A9FD644"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752CB0C"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details about the detected performance degradation, such as the time, instances, or information on the degraded metrics (e.g.  accuracy, recall, F1score).</w:t>
            </w:r>
          </w:p>
        </w:tc>
      </w:tr>
      <w:tr w:rsidR="00105100" w14:paraId="0E36BB21"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3FE872D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ML model retrieval endpoint</w:t>
            </w:r>
          </w:p>
        </w:tc>
        <w:tc>
          <w:tcPr>
            <w:tcW w:w="1440" w:type="dxa"/>
            <w:tcBorders>
              <w:top w:val="single" w:sz="4" w:space="0" w:color="000000"/>
              <w:left w:val="single" w:sz="4" w:space="0" w:color="000000"/>
              <w:bottom w:val="single" w:sz="4" w:space="0" w:color="000000"/>
              <w:right w:val="nil"/>
            </w:tcBorders>
            <w:hideMark/>
          </w:tcPr>
          <w:p w14:paraId="538A6E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0C7DB5A"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bl>
    <w:p w14:paraId="64B593A4" w14:textId="77777777" w:rsidR="00105100" w:rsidRDefault="00105100" w:rsidP="006641C2"/>
    <w:p w14:paraId="24EDD7D4" w14:textId="5BE66730" w:rsidR="00105100" w:rsidRDefault="00105100" w:rsidP="00105100">
      <w:pPr>
        <w:pStyle w:val="Heading4"/>
        <w:rPr>
          <w:lang w:val="en-US"/>
        </w:rPr>
      </w:pPr>
      <w:bookmarkStart w:id="511" w:name="_Toc218864281"/>
      <w:r>
        <w:rPr>
          <w:rFonts w:eastAsia="SimSun"/>
          <w:lang w:val="en-US" w:eastAsia="zh-CN"/>
        </w:rPr>
        <w:t>8</w:t>
      </w:r>
      <w:r>
        <w:rPr>
          <w:lang w:val="en-US"/>
        </w:rPr>
        <w:t>.21.</w:t>
      </w:r>
      <w:r>
        <w:rPr>
          <w:rFonts w:eastAsia="SimSun"/>
          <w:lang w:val="en-US" w:eastAsia="zh-CN"/>
        </w:rPr>
        <w:t>3.1</w:t>
      </w:r>
      <w:r>
        <w:rPr>
          <w:lang w:val="en-US"/>
        </w:rPr>
        <w:tab/>
        <w:t>ML model update response</w:t>
      </w:r>
      <w:bookmarkEnd w:id="511"/>
    </w:p>
    <w:p w14:paraId="537DA8B2" w14:textId="16256B6C" w:rsidR="00105100" w:rsidRDefault="00105100" w:rsidP="00105100">
      <w:pPr>
        <w:rPr>
          <w:lang w:val="en-US"/>
        </w:rPr>
      </w:pPr>
      <w:r>
        <w:rPr>
          <w:lang w:val="en-US"/>
        </w:rPr>
        <w:t>Table 8.21.3.2-1 details the ML model update response IEs.</w:t>
      </w:r>
    </w:p>
    <w:p w14:paraId="16BD95D9" w14:textId="52856AF3" w:rsidR="00105100" w:rsidRDefault="00105100" w:rsidP="001030AA">
      <w:pPr>
        <w:pStyle w:val="TH"/>
        <w:rPr>
          <w:lang w:val="en-US"/>
        </w:rPr>
      </w:pPr>
      <w:r>
        <w:rPr>
          <w:lang w:val="en-US"/>
        </w:rPr>
        <w:t>Table 8.21.3.2-1: ML model update response</w:t>
      </w:r>
    </w:p>
    <w:tbl>
      <w:tblPr>
        <w:tblW w:w="8640" w:type="dxa"/>
        <w:jc w:val="center"/>
        <w:tblLayout w:type="fixed"/>
        <w:tblLook w:val="04A0" w:firstRow="1" w:lastRow="0" w:firstColumn="1" w:lastColumn="0" w:noHBand="0" w:noVBand="1"/>
      </w:tblPr>
      <w:tblGrid>
        <w:gridCol w:w="2880"/>
        <w:gridCol w:w="1440"/>
        <w:gridCol w:w="4320"/>
      </w:tblGrid>
      <w:tr w:rsidR="00105100" w14:paraId="279E162E"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22A6FDE" w14:textId="77777777" w:rsidR="00105100" w:rsidRDefault="00105100">
            <w:pPr>
              <w:keepNext/>
              <w:keepLines/>
              <w:spacing w:after="0" w:line="252" w:lineRule="auto"/>
              <w:jc w:val="center"/>
              <w:rPr>
                <w:rFonts w:ascii="Arial" w:hAnsi="Arial" w:cs="Arial"/>
                <w:b/>
                <w:sz w:val="18"/>
                <w:lang w:eastAsia="zh-CN"/>
              </w:rPr>
            </w:pPr>
            <w:r>
              <w:rPr>
                <w:rFonts w:ascii="Arial" w:hAnsi="Arial" w:cs="Arial"/>
                <w:b/>
                <w:sz w:val="18"/>
                <w:lang w:val="en-US" w:eastAsia="zh-CN"/>
              </w:rPr>
              <w:t>Information element</w:t>
            </w:r>
          </w:p>
        </w:tc>
        <w:tc>
          <w:tcPr>
            <w:tcW w:w="1440" w:type="dxa"/>
            <w:tcBorders>
              <w:top w:val="single" w:sz="4" w:space="0" w:color="000000"/>
              <w:left w:val="single" w:sz="4" w:space="0" w:color="000000"/>
              <w:bottom w:val="single" w:sz="4" w:space="0" w:color="000000"/>
              <w:right w:val="nil"/>
            </w:tcBorders>
            <w:hideMark/>
          </w:tcPr>
          <w:p w14:paraId="31123672"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2BF7FFF" w14:textId="77777777" w:rsidR="00105100" w:rsidRDefault="00105100">
            <w:pPr>
              <w:keepNext/>
              <w:keepLines/>
              <w:spacing w:after="0" w:line="252" w:lineRule="auto"/>
              <w:jc w:val="center"/>
              <w:rPr>
                <w:rFonts w:ascii="Arial" w:hAnsi="Arial" w:cs="Arial"/>
                <w:b/>
                <w:sz w:val="18"/>
                <w:lang w:val="en-US" w:eastAsia="zh-CN"/>
              </w:rPr>
            </w:pPr>
            <w:r>
              <w:rPr>
                <w:rFonts w:ascii="Arial" w:hAnsi="Arial" w:cs="Arial"/>
                <w:b/>
                <w:sz w:val="18"/>
                <w:lang w:val="en-US" w:eastAsia="zh-CN"/>
              </w:rPr>
              <w:t>Description</w:t>
            </w:r>
          </w:p>
        </w:tc>
      </w:tr>
      <w:tr w:rsidR="00105100" w14:paraId="44859E52"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1462532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Successful response</w:t>
            </w:r>
          </w:p>
        </w:tc>
        <w:tc>
          <w:tcPr>
            <w:tcW w:w="1440" w:type="dxa"/>
            <w:tcBorders>
              <w:top w:val="single" w:sz="4" w:space="0" w:color="000000"/>
              <w:left w:val="single" w:sz="4" w:space="0" w:color="000000"/>
              <w:bottom w:val="single" w:sz="4" w:space="0" w:color="000000"/>
              <w:right w:val="nil"/>
            </w:tcBorders>
            <w:hideMark/>
          </w:tcPr>
          <w:p w14:paraId="1B1D9E39"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A4B9F03" w14:textId="6E71660A"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222019AC" w14:textId="44C7C7F2"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model has been updated.</w:t>
            </w:r>
          </w:p>
        </w:tc>
      </w:tr>
      <w:tr w:rsidR="00105100" w14:paraId="41E3DA3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5178A8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w:t>
            </w:r>
          </w:p>
        </w:tc>
        <w:tc>
          <w:tcPr>
            <w:tcW w:w="1440" w:type="dxa"/>
            <w:tcBorders>
              <w:top w:val="single" w:sz="4" w:space="0" w:color="000000"/>
              <w:left w:val="single" w:sz="4" w:space="0" w:color="000000"/>
              <w:bottom w:val="single" w:sz="4" w:space="0" w:color="000000"/>
              <w:right w:val="nil"/>
            </w:tcBorders>
          </w:tcPr>
          <w:p w14:paraId="032A359D"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066F762F" w14:textId="3FF111B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D15A18F" w14:textId="6A5FC6D4"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Provides the updated ML model.</w:t>
            </w:r>
          </w:p>
        </w:tc>
      </w:tr>
      <w:tr w:rsidR="00105100" w14:paraId="616550FF"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5D387A07"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retrieval endpoint</w:t>
            </w:r>
          </w:p>
        </w:tc>
        <w:tc>
          <w:tcPr>
            <w:tcW w:w="1440" w:type="dxa"/>
            <w:tcBorders>
              <w:top w:val="single" w:sz="4" w:space="0" w:color="000000"/>
              <w:left w:val="single" w:sz="4" w:space="0" w:color="000000"/>
              <w:bottom w:val="single" w:sz="4" w:space="0" w:color="000000"/>
              <w:right w:val="nil"/>
            </w:tcBorders>
          </w:tcPr>
          <w:p w14:paraId="5AAE41E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584BB3EF" w14:textId="05190788" w:rsidR="00105100" w:rsidRDefault="00105100" w:rsidP="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2)</w:t>
            </w:r>
          </w:p>
        </w:tc>
        <w:tc>
          <w:tcPr>
            <w:tcW w:w="4320" w:type="dxa"/>
            <w:tcBorders>
              <w:top w:val="single" w:sz="4" w:space="0" w:color="000000"/>
              <w:left w:val="single" w:sz="4" w:space="0" w:color="000000"/>
              <w:bottom w:val="single" w:sz="4" w:space="0" w:color="000000"/>
              <w:right w:val="single" w:sz="4" w:space="0" w:color="000000"/>
            </w:tcBorders>
            <w:hideMark/>
          </w:tcPr>
          <w:p w14:paraId="784A9C9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The endpoint (e.g., URL, URI, IP address) where the ML model file can be retrieved.</w:t>
            </w:r>
          </w:p>
        </w:tc>
      </w:tr>
      <w:tr w:rsidR="00105100" w14:paraId="48F87BD8"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06E13D41"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ML model information</w:t>
            </w:r>
          </w:p>
        </w:tc>
        <w:tc>
          <w:tcPr>
            <w:tcW w:w="1440" w:type="dxa"/>
            <w:tcBorders>
              <w:top w:val="single" w:sz="4" w:space="0" w:color="000000"/>
              <w:left w:val="single" w:sz="4" w:space="0" w:color="000000"/>
              <w:bottom w:val="single" w:sz="4" w:space="0" w:color="000000"/>
              <w:right w:val="nil"/>
            </w:tcBorders>
            <w:hideMark/>
          </w:tcPr>
          <w:p w14:paraId="09F7885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7835F4AD" w14:textId="69BAECA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 xml:space="preserve">Provides information of the ML model, </w:t>
            </w:r>
            <w:r w:rsidR="00FC66F0">
              <w:rPr>
                <w:rFonts w:ascii="Arial" w:hAnsi="Arial" w:cs="Arial"/>
                <w:sz w:val="18"/>
                <w:lang w:val="en-US" w:eastAsia="zh-CN"/>
              </w:rPr>
              <w:t xml:space="preserve">specified </w:t>
            </w:r>
            <w:r>
              <w:rPr>
                <w:rFonts w:ascii="Arial" w:hAnsi="Arial" w:cs="Arial"/>
                <w:sz w:val="18"/>
                <w:lang w:val="en-US" w:eastAsia="zh-CN"/>
              </w:rPr>
              <w:t>in Table 8.11.4.1-2.</w:t>
            </w:r>
          </w:p>
        </w:tc>
      </w:tr>
      <w:tr w:rsidR="00105100" w14:paraId="2D56A773"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FB3F5FD"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Failure response</w:t>
            </w:r>
          </w:p>
        </w:tc>
        <w:tc>
          <w:tcPr>
            <w:tcW w:w="1440" w:type="dxa"/>
            <w:tcBorders>
              <w:top w:val="single" w:sz="4" w:space="0" w:color="000000"/>
              <w:left w:val="single" w:sz="4" w:space="0" w:color="000000"/>
              <w:bottom w:val="single" w:sz="4" w:space="0" w:color="000000"/>
              <w:right w:val="nil"/>
            </w:tcBorders>
            <w:hideMark/>
          </w:tcPr>
          <w:p w14:paraId="35F0FA06"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p w14:paraId="78B48F9E" w14:textId="73E9C185"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(NOTE 1)</w:t>
            </w:r>
          </w:p>
        </w:tc>
        <w:tc>
          <w:tcPr>
            <w:tcW w:w="4320" w:type="dxa"/>
            <w:tcBorders>
              <w:top w:val="single" w:sz="4" w:space="0" w:color="000000"/>
              <w:left w:val="single" w:sz="4" w:space="0" w:color="000000"/>
              <w:bottom w:val="single" w:sz="4" w:space="0" w:color="000000"/>
              <w:right w:val="single" w:sz="4" w:space="0" w:color="000000"/>
            </w:tcBorders>
            <w:hideMark/>
          </w:tcPr>
          <w:p w14:paraId="41F69FA0" w14:textId="2541249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that the request has failed.</w:t>
            </w:r>
          </w:p>
        </w:tc>
      </w:tr>
      <w:tr w:rsidR="00105100" w14:paraId="2F5EE467" w14:textId="77777777" w:rsidTr="00105100">
        <w:trPr>
          <w:jc w:val="center"/>
        </w:trPr>
        <w:tc>
          <w:tcPr>
            <w:tcW w:w="2880" w:type="dxa"/>
            <w:tcBorders>
              <w:top w:val="single" w:sz="4" w:space="0" w:color="000000"/>
              <w:left w:val="single" w:sz="4" w:space="0" w:color="000000"/>
              <w:bottom w:val="single" w:sz="4" w:space="0" w:color="000000"/>
              <w:right w:val="nil"/>
            </w:tcBorders>
            <w:hideMark/>
          </w:tcPr>
          <w:p w14:paraId="7062B6F3" w14:textId="77777777"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&gt; Cause</w:t>
            </w:r>
          </w:p>
        </w:tc>
        <w:tc>
          <w:tcPr>
            <w:tcW w:w="1440" w:type="dxa"/>
            <w:tcBorders>
              <w:top w:val="single" w:sz="4" w:space="0" w:color="000000"/>
              <w:left w:val="single" w:sz="4" w:space="0" w:color="000000"/>
              <w:bottom w:val="single" w:sz="4" w:space="0" w:color="000000"/>
              <w:right w:val="nil"/>
            </w:tcBorders>
            <w:hideMark/>
          </w:tcPr>
          <w:p w14:paraId="16116FC2" w14:textId="77777777" w:rsidR="00105100" w:rsidRDefault="00105100">
            <w:pPr>
              <w:keepNext/>
              <w:keepLines/>
              <w:spacing w:after="0" w:line="252" w:lineRule="auto"/>
              <w:jc w:val="center"/>
              <w:rPr>
                <w:rFonts w:ascii="Arial" w:hAnsi="Arial" w:cs="Arial"/>
                <w:sz w:val="18"/>
                <w:lang w:val="en-US" w:eastAsia="zh-CN"/>
              </w:rPr>
            </w:pPr>
            <w:r>
              <w:rPr>
                <w:rFonts w:ascii="Arial" w:hAnsi="Arial" w:cs="Arial"/>
                <w:sz w:val="18"/>
                <w:lang w:val="en-US"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35F9131C" w14:textId="16B20EAA" w:rsidR="00105100" w:rsidRDefault="00105100">
            <w:pPr>
              <w:keepNext/>
              <w:keepLines/>
              <w:spacing w:after="0" w:line="252" w:lineRule="auto"/>
              <w:rPr>
                <w:rFonts w:ascii="Arial" w:hAnsi="Arial" w:cs="Arial"/>
                <w:sz w:val="18"/>
                <w:lang w:val="en-US" w:eastAsia="zh-CN"/>
              </w:rPr>
            </w:pPr>
            <w:r>
              <w:rPr>
                <w:rFonts w:ascii="Arial" w:hAnsi="Arial" w:cs="Arial"/>
                <w:sz w:val="18"/>
                <w:lang w:val="en-US" w:eastAsia="zh-CN"/>
              </w:rPr>
              <w:t>Indicates the failure cause.</w:t>
            </w:r>
          </w:p>
        </w:tc>
      </w:tr>
      <w:tr w:rsidR="00105100" w14:paraId="7F64E88C" w14:textId="77777777" w:rsidTr="0010510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29E0B69" w14:textId="7C37ACD6" w:rsidR="00105100" w:rsidRDefault="00105100" w:rsidP="001030AA">
            <w:pPr>
              <w:pStyle w:val="TAN"/>
              <w:rPr>
                <w:lang w:val="en-US" w:eastAsia="zh-CN"/>
              </w:rPr>
            </w:pPr>
            <w:r>
              <w:rPr>
                <w:lang w:val="en-US" w:eastAsia="zh-CN"/>
              </w:rPr>
              <w:t>NOTE 1:</w:t>
            </w:r>
            <w:r w:rsidR="001030AA">
              <w:rPr>
                <w:lang w:val="en-US" w:eastAsia="zh-CN"/>
              </w:rPr>
              <w:tab/>
            </w:r>
            <w:r w:rsidR="00562F57">
              <w:rPr>
                <w:lang w:val="en-US" w:eastAsia="zh-CN"/>
              </w:rPr>
              <w:t xml:space="preserve">Only </w:t>
            </w:r>
            <w:r>
              <w:rPr>
                <w:lang w:val="en-US" w:eastAsia="zh-CN"/>
              </w:rPr>
              <w:t>one of these information elements shall be provided.</w:t>
            </w:r>
          </w:p>
          <w:p w14:paraId="666D04FA" w14:textId="30149A51" w:rsidR="001030AA" w:rsidRDefault="001030AA" w:rsidP="001030AA">
            <w:pPr>
              <w:pStyle w:val="TAN"/>
              <w:rPr>
                <w:lang w:val="en-US" w:eastAsia="zh-CN"/>
              </w:rPr>
            </w:pPr>
            <w:r w:rsidRPr="001030AA">
              <w:rPr>
                <w:lang w:val="en-US" w:eastAsia="zh-CN"/>
              </w:rPr>
              <w:t>NOTE</w:t>
            </w:r>
            <w:r>
              <w:rPr>
                <w:lang w:val="en-US" w:eastAsia="zh-CN"/>
              </w:rPr>
              <w:t> </w:t>
            </w:r>
            <w:r w:rsidRPr="001030AA">
              <w:rPr>
                <w:lang w:val="en-US" w:eastAsia="zh-CN"/>
              </w:rPr>
              <w:t>2:</w:t>
            </w:r>
            <w:r>
              <w:rPr>
                <w:lang w:val="en-US" w:eastAsia="zh-CN"/>
              </w:rPr>
              <w:tab/>
            </w:r>
            <w:r w:rsidRPr="001030AA">
              <w:rPr>
                <w:lang w:val="en-US" w:eastAsia="zh-CN"/>
              </w:rPr>
              <w:t>At least one of these information elements shall be provided.</w:t>
            </w:r>
          </w:p>
        </w:tc>
      </w:tr>
    </w:tbl>
    <w:p w14:paraId="4DA9679B" w14:textId="77777777" w:rsidR="001030AA" w:rsidRDefault="001030AA" w:rsidP="001030AA">
      <w:pPr>
        <w:rPr>
          <w:rFonts w:eastAsia="SimSun"/>
          <w:lang w:val="en-US" w:eastAsia="zh-CN"/>
        </w:rPr>
      </w:pPr>
      <w:bookmarkStart w:id="512" w:name="_Toc180512077"/>
    </w:p>
    <w:p w14:paraId="6041CBAE" w14:textId="46AF49A7" w:rsidR="00317FD6" w:rsidRDefault="00317FD6" w:rsidP="00317FD6">
      <w:pPr>
        <w:pStyle w:val="Heading2"/>
        <w:rPr>
          <w:lang w:val="en-IN"/>
        </w:rPr>
      </w:pPr>
      <w:bookmarkStart w:id="513" w:name="_Toc218864282"/>
      <w:r>
        <w:rPr>
          <w:rFonts w:eastAsia="SimSun"/>
          <w:lang w:val="en-US" w:eastAsia="zh-CN"/>
        </w:rPr>
        <w:t>8</w:t>
      </w:r>
      <w:r>
        <w:rPr>
          <w:lang w:val="en-IN"/>
        </w:rPr>
        <w:t>.22</w:t>
      </w:r>
      <w:r>
        <w:rPr>
          <w:lang w:val="en-IN"/>
        </w:rPr>
        <w:tab/>
      </w:r>
      <w:bookmarkEnd w:id="512"/>
      <w:r>
        <w:t>ML model performance monitoring</w:t>
      </w:r>
      <w:bookmarkEnd w:id="513"/>
    </w:p>
    <w:p w14:paraId="572FB9B0" w14:textId="337AB291" w:rsidR="00317FD6" w:rsidRDefault="00317FD6" w:rsidP="00317FD6">
      <w:pPr>
        <w:pStyle w:val="Heading3"/>
        <w:rPr>
          <w:lang w:val="en-IN"/>
        </w:rPr>
      </w:pPr>
      <w:bookmarkStart w:id="514" w:name="_Toc180512078"/>
      <w:bookmarkStart w:id="515" w:name="_Toc218864283"/>
      <w:r>
        <w:rPr>
          <w:rFonts w:eastAsia="SimSun"/>
          <w:lang w:val="en-US" w:eastAsia="zh-CN"/>
        </w:rPr>
        <w:t>8</w:t>
      </w:r>
      <w:r>
        <w:rPr>
          <w:lang w:val="en-IN"/>
        </w:rPr>
        <w:t>.22.1</w:t>
      </w:r>
      <w:r>
        <w:rPr>
          <w:lang w:val="en-IN"/>
        </w:rPr>
        <w:tab/>
        <w:t>General</w:t>
      </w:r>
      <w:bookmarkEnd w:id="514"/>
      <w:bookmarkEnd w:id="515"/>
    </w:p>
    <w:p w14:paraId="5CF368DB" w14:textId="77777777" w:rsidR="00317FD6" w:rsidRDefault="00317FD6" w:rsidP="00317FD6">
      <w:pPr>
        <w:rPr>
          <w:noProof/>
          <w:lang w:val="en-US"/>
        </w:rPr>
      </w:pPr>
      <w:r>
        <w:rPr>
          <w:noProof/>
          <w:lang w:val="en-US"/>
        </w:rPr>
        <w:t xml:space="preserve">The following clauses specify procedures, information flows, and APIs for </w:t>
      </w:r>
      <w:r>
        <w:t>ML model performance monitoring and potential degradation detection</w:t>
      </w:r>
      <w:r>
        <w:rPr>
          <w:noProof/>
          <w:lang w:val="en-US"/>
        </w:rPr>
        <w:t xml:space="preserve">. </w:t>
      </w:r>
    </w:p>
    <w:p w14:paraId="0B7DC4C3" w14:textId="5900EEA3" w:rsidR="00317FD6" w:rsidRDefault="00317FD6" w:rsidP="00317FD6">
      <w:pPr>
        <w:pStyle w:val="Heading3"/>
        <w:rPr>
          <w:lang w:val="en-IN"/>
        </w:rPr>
      </w:pPr>
      <w:bookmarkStart w:id="516" w:name="_Toc180512079"/>
      <w:bookmarkStart w:id="517" w:name="_Toc218864284"/>
      <w:r>
        <w:rPr>
          <w:rFonts w:eastAsia="SimSun"/>
          <w:lang w:val="en-US" w:eastAsia="zh-CN"/>
        </w:rPr>
        <w:t>8</w:t>
      </w:r>
      <w:r>
        <w:rPr>
          <w:lang w:val="en-IN"/>
        </w:rPr>
        <w:t>.22.</w:t>
      </w:r>
      <w:r>
        <w:rPr>
          <w:rFonts w:eastAsia="SimSun"/>
          <w:lang w:val="en-US" w:eastAsia="zh-CN"/>
        </w:rPr>
        <w:t>2</w:t>
      </w:r>
      <w:r>
        <w:rPr>
          <w:lang w:val="en-IN"/>
        </w:rPr>
        <w:tab/>
        <w:t>Procedure</w:t>
      </w:r>
      <w:bookmarkEnd w:id="516"/>
      <w:bookmarkEnd w:id="517"/>
    </w:p>
    <w:p w14:paraId="72F21D77" w14:textId="77777777" w:rsidR="00317FD6" w:rsidRDefault="00317FD6" w:rsidP="00317FD6">
      <w:pPr>
        <w:rPr>
          <w:lang w:eastAsia="zh-CN"/>
        </w:rPr>
      </w:pPr>
      <w:r>
        <w:rPr>
          <w:lang w:eastAsia="zh-CN"/>
        </w:rPr>
        <w:t>Pre-conditions:</w:t>
      </w:r>
    </w:p>
    <w:p w14:paraId="4D616583" w14:textId="77777777" w:rsidR="00317FD6" w:rsidRDefault="00317FD6" w:rsidP="00317FD6">
      <w:pPr>
        <w:pStyle w:val="B1"/>
        <w:rPr>
          <w:lang w:val="en-US" w:eastAsia="zh-CN"/>
        </w:rPr>
      </w:pPr>
      <w:r>
        <w:rPr>
          <w:lang w:eastAsia="zh-CN"/>
        </w:rPr>
        <w:t>1.</w:t>
      </w:r>
      <w:r>
        <w:rPr>
          <w:lang w:eastAsia="zh-CN"/>
        </w:rPr>
        <w:tab/>
      </w:r>
      <w:r>
        <w:rPr>
          <w:lang w:val="en-US" w:eastAsia="zh-CN"/>
        </w:rPr>
        <w:t>One or more AIMLE services (at the AIMLE server or clients) using the given ML model are ongoing.</w:t>
      </w:r>
    </w:p>
    <w:bookmarkStart w:id="518" w:name="_Toc180512081"/>
    <w:p w14:paraId="2C803DD0" w14:textId="77777777" w:rsidR="00317FD6" w:rsidRDefault="00317FD6" w:rsidP="001030AA">
      <w:pPr>
        <w:pStyle w:val="TH"/>
        <w:rPr>
          <w:lang w:eastAsia="zh-CN"/>
        </w:rPr>
      </w:pPr>
      <w:r>
        <w:object w:dxaOrig="6315" w:dyaOrig="4785" w14:anchorId="2C15ED6A">
          <v:shape id="_x0000_i1079" type="#_x0000_t75" style="width:316.5pt;height:238.9pt" o:ole="">
            <v:imagedata r:id="rId119" o:title=""/>
          </v:shape>
          <o:OLEObject Type="Embed" ProgID="Visio.Drawing.15" ShapeID="_x0000_i1079" DrawAspect="Content" ObjectID="_1829476702" r:id="rId120"/>
        </w:object>
      </w:r>
    </w:p>
    <w:p w14:paraId="4ED02BA1" w14:textId="02FD0CF2" w:rsidR="00317FD6" w:rsidRDefault="00317FD6" w:rsidP="001030AA">
      <w:pPr>
        <w:pStyle w:val="TF"/>
      </w:pPr>
      <w:r>
        <w:t>Figure 8.22.2-1: ML model performance monitoring</w:t>
      </w:r>
    </w:p>
    <w:p w14:paraId="23269BE0" w14:textId="77777777" w:rsidR="00317FD6" w:rsidRDefault="00317FD6" w:rsidP="00317FD6">
      <w:pPr>
        <w:pStyle w:val="B1"/>
        <w:rPr>
          <w:lang w:eastAsia="zh-CN"/>
        </w:rPr>
      </w:pPr>
      <w:r>
        <w:rPr>
          <w:lang w:eastAsia="zh-CN"/>
        </w:rPr>
        <w:t>1.</w:t>
      </w:r>
      <w:r>
        <w:rPr>
          <w:lang w:eastAsia="zh-CN"/>
        </w:rPr>
        <w:tab/>
        <w:t>The VAL server sends an ML model performance monitoring subscription request to AIMLE server, requesting to assist in monitoring the ML model performance. This request consists of ML model information and optionally the AIML service information, etc.</w:t>
      </w:r>
    </w:p>
    <w:p w14:paraId="1B36B8CB" w14:textId="77777777" w:rsidR="00317FD6" w:rsidRDefault="00317FD6" w:rsidP="00317FD6">
      <w:pPr>
        <w:pStyle w:val="B1"/>
        <w:rPr>
          <w:lang w:eastAsia="zh-CN"/>
        </w:rPr>
      </w:pPr>
      <w:r>
        <w:rPr>
          <w:lang w:eastAsia="zh-CN"/>
        </w:rPr>
        <w:t>2.</w:t>
      </w:r>
      <w:r>
        <w:rPr>
          <w:lang w:eastAsia="zh-CN"/>
        </w:rPr>
        <w:tab/>
        <w:t xml:space="preserve">The </w:t>
      </w:r>
      <w:r>
        <w:rPr>
          <w:noProof/>
          <w:lang w:val="en-US"/>
        </w:rPr>
        <w:t>AIMLE</w:t>
      </w:r>
      <w:r>
        <w:rPr>
          <w:lang w:eastAsia="zh-CN"/>
        </w:rPr>
        <w:t xml:space="preserve"> server checks whether the VAL server is authorized to perform the ML model performance monitoring request. </w:t>
      </w:r>
    </w:p>
    <w:p w14:paraId="1D5C041D" w14:textId="460B85D3" w:rsidR="00317FD6" w:rsidRDefault="00317FD6" w:rsidP="00317FD6">
      <w:pPr>
        <w:pStyle w:val="B1"/>
        <w:rPr>
          <w:lang w:eastAsia="zh-CN"/>
        </w:rPr>
      </w:pPr>
      <w:r>
        <w:rPr>
          <w:lang w:eastAsia="zh-CN"/>
        </w:rPr>
        <w:t>3.</w:t>
      </w:r>
      <w:r>
        <w:rPr>
          <w:lang w:eastAsia="zh-CN"/>
        </w:rPr>
        <w:tab/>
        <w:t>If the VAL server is authorized, AIM</w:t>
      </w:r>
      <w:r w:rsidR="004E3D1B">
        <w:rPr>
          <w:lang w:eastAsia="zh-CN"/>
        </w:rPr>
        <w:t>L</w:t>
      </w:r>
      <w:r>
        <w:rPr>
          <w:lang w:eastAsia="zh-CN"/>
        </w:rPr>
        <w:t>E server returns the success response, otherwise a failure response indication the reason for failure.</w:t>
      </w:r>
    </w:p>
    <w:p w14:paraId="6E168122" w14:textId="0B0CFFD7" w:rsidR="00317FD6" w:rsidRDefault="00317FD6" w:rsidP="00317FD6">
      <w:pPr>
        <w:pStyle w:val="B1"/>
        <w:rPr>
          <w:lang w:eastAsia="zh-CN"/>
        </w:rPr>
      </w:pPr>
      <w:r>
        <w:rPr>
          <w:lang w:eastAsia="zh-CN"/>
        </w:rPr>
        <w:t>4.</w:t>
      </w:r>
      <w:r>
        <w:rPr>
          <w:lang w:eastAsia="zh-CN"/>
        </w:rPr>
        <w:tab/>
        <w:t xml:space="preserve">The AIMLE server identifies the AIMLE services which are utilizing the requested ML model. Such AIMLE services can be an ML model training service or an HFL service at the AIMLE server or clients. </w:t>
      </w:r>
    </w:p>
    <w:p w14:paraId="7064E2D2" w14:textId="38414A36" w:rsidR="00317FD6" w:rsidRDefault="00317FD6" w:rsidP="00317FD6">
      <w:pPr>
        <w:pStyle w:val="NO"/>
        <w:ind w:left="284" w:firstLine="0"/>
        <w:rPr>
          <w:lang w:eastAsia="zh-CN"/>
        </w:rPr>
      </w:pPr>
      <w:r>
        <w:rPr>
          <w:lang w:eastAsia="zh-CN"/>
        </w:rPr>
        <w:t>The identification of the AIMLE services may be performed via fetching ML model information from the ML repository using ML model management procedure as in clause 8.11.3.</w:t>
      </w:r>
    </w:p>
    <w:p w14:paraId="695E7AA9" w14:textId="6D54F9C4" w:rsidR="00317FD6" w:rsidRDefault="00317FD6" w:rsidP="00EF2846">
      <w:pPr>
        <w:pStyle w:val="B1"/>
        <w:ind w:left="284" w:firstLine="0"/>
        <w:rPr>
          <w:lang w:eastAsia="zh-CN"/>
        </w:rPr>
      </w:pPr>
      <w:r>
        <w:rPr>
          <w:lang w:eastAsia="zh-CN"/>
        </w:rPr>
        <w:t>Then, the AIMLE server then starts monitoring the AIMLE service performance (e.g. accuracy</w:t>
      </w:r>
      <w:r>
        <w:rPr>
          <w:szCs w:val="24"/>
        </w:rPr>
        <w:t>, a KPI or QoS metric related to the AIML operation</w:t>
      </w:r>
      <w:r>
        <w:rPr>
          <w:lang w:eastAsia="zh-CN"/>
        </w:rPr>
        <w:t xml:space="preserve">). This step includes receiving information from one or more AIMLE clients performing an operation based on the target ML model (e.g., based on </w:t>
      </w:r>
      <w:r>
        <w:rPr>
          <w:color w:val="000000"/>
        </w:rPr>
        <w:t>step 7 of procedure in clause 8.12.2 or step 6 of procedure in clause 8.15.2)</w:t>
      </w:r>
      <w:r>
        <w:rPr>
          <w:lang w:eastAsia="zh-CN"/>
        </w:rPr>
        <w:t xml:space="preserve">, with </w:t>
      </w:r>
      <w:r>
        <w:rPr>
          <w:szCs w:val="24"/>
        </w:rPr>
        <w:t>an expected or experienced deviation of the required performance of the AIMLE service.</w:t>
      </w:r>
    </w:p>
    <w:p w14:paraId="6894A6A5" w14:textId="042F536D" w:rsidR="00317FD6" w:rsidRDefault="00317FD6" w:rsidP="00317FD6">
      <w:pPr>
        <w:pStyle w:val="B1"/>
        <w:rPr>
          <w:lang w:eastAsia="zh-CN"/>
        </w:rPr>
      </w:pPr>
      <w:r>
        <w:rPr>
          <w:lang w:eastAsia="zh-CN"/>
        </w:rPr>
        <w:t>5.</w:t>
      </w:r>
      <w:r>
        <w:rPr>
          <w:lang w:eastAsia="zh-CN"/>
        </w:rPr>
        <w:tab/>
        <w:t xml:space="preserve">The AIMLE server detects an expected ML model degradation (e.g., model drift, data drift) based on the </w:t>
      </w:r>
      <w:r>
        <w:rPr>
          <w:szCs w:val="24"/>
        </w:rPr>
        <w:t xml:space="preserve">deviation of the performance of the AIMLE service as indicated in step 4. </w:t>
      </w:r>
    </w:p>
    <w:p w14:paraId="29C9EE72" w14:textId="77777777" w:rsidR="00317FD6" w:rsidRDefault="00317FD6" w:rsidP="00317FD6">
      <w:pPr>
        <w:pStyle w:val="B1"/>
        <w:rPr>
          <w:szCs w:val="24"/>
        </w:rPr>
      </w:pPr>
      <w:r>
        <w:rPr>
          <w:lang w:eastAsia="zh-CN"/>
        </w:rPr>
        <w:t>6.</w:t>
      </w:r>
      <w:r>
        <w:rPr>
          <w:lang w:eastAsia="zh-CN"/>
        </w:rPr>
        <w:tab/>
        <w:t xml:space="preserve">The AIMLE server </w:t>
      </w:r>
      <w:r>
        <w:rPr>
          <w:szCs w:val="24"/>
        </w:rPr>
        <w:t xml:space="preserve">based on the expected ML model degradation, it may also indicate and execute a trigger action to ensure meeting the AIMLE service requirement. </w:t>
      </w:r>
    </w:p>
    <w:p w14:paraId="42CD5179" w14:textId="77777777" w:rsidR="00317FD6" w:rsidRDefault="00317FD6" w:rsidP="00EF2846">
      <w:pPr>
        <w:pStyle w:val="B1"/>
        <w:ind w:left="284" w:firstLine="0"/>
        <w:rPr>
          <w:szCs w:val="24"/>
        </w:rPr>
      </w:pPr>
      <w:r>
        <w:rPr>
          <w:szCs w:val="24"/>
        </w:rPr>
        <w:t>Such trigger action may be either an adaptation of the AIMLE service, such as training of a new ML model for the AIMLE by the same or a different AIMLE client, or re-training of the ML model by the same or different AIMLE client; or termination of the AIMLE service and initiating a new AIMLE service with a new ML model.</w:t>
      </w:r>
    </w:p>
    <w:p w14:paraId="59BB626D" w14:textId="133E64ED" w:rsidR="00317FD6" w:rsidRDefault="00317FD6" w:rsidP="00317FD6">
      <w:pPr>
        <w:pStyle w:val="NO"/>
        <w:rPr>
          <w:lang w:val="en-US" w:eastAsia="zh-CN"/>
        </w:rPr>
      </w:pPr>
      <w:r>
        <w:rPr>
          <w:szCs w:val="24"/>
        </w:rPr>
        <w:t>NOTE:</w:t>
      </w:r>
      <w:r w:rsidR="006641C2">
        <w:rPr>
          <w:szCs w:val="24"/>
        </w:rPr>
        <w:tab/>
      </w:r>
      <w:r>
        <w:rPr>
          <w:szCs w:val="24"/>
        </w:rPr>
        <w:t xml:space="preserve">If this action involves </w:t>
      </w:r>
      <w:r>
        <w:t>re-selecting an AIMLE client for the AIMLE service, this is based on the procedure defined in clause 8.9.</w:t>
      </w:r>
    </w:p>
    <w:p w14:paraId="04BBD6C7" w14:textId="33F6014A" w:rsidR="00317FD6" w:rsidRDefault="00317FD6" w:rsidP="00317FD6">
      <w:pPr>
        <w:pStyle w:val="B1"/>
        <w:rPr>
          <w:lang w:eastAsia="zh-CN"/>
        </w:rPr>
      </w:pPr>
      <w:r>
        <w:rPr>
          <w:lang w:eastAsia="zh-CN"/>
        </w:rPr>
        <w:t>7.</w:t>
      </w:r>
      <w:r>
        <w:rPr>
          <w:lang w:eastAsia="zh-CN"/>
        </w:rPr>
        <w:tab/>
        <w:t>The AIMLE server notifies the VAL server on the expected ML model degradation and if requested the triggered adaptation of the AIMLE service.</w:t>
      </w:r>
    </w:p>
    <w:p w14:paraId="352B4857" w14:textId="71F9F099" w:rsidR="00317FD6" w:rsidRDefault="00317FD6" w:rsidP="00317FD6">
      <w:pPr>
        <w:pStyle w:val="Heading3"/>
        <w:rPr>
          <w:lang w:val="en-IN"/>
        </w:rPr>
      </w:pPr>
      <w:bookmarkStart w:id="519" w:name="_Toc218864285"/>
      <w:r>
        <w:rPr>
          <w:rFonts w:eastAsia="SimSun"/>
          <w:lang w:val="en-US" w:eastAsia="zh-CN"/>
        </w:rPr>
        <w:lastRenderedPageBreak/>
        <w:t>8</w:t>
      </w:r>
      <w:r>
        <w:rPr>
          <w:lang w:val="en-IN"/>
        </w:rPr>
        <w:t>.22.</w:t>
      </w:r>
      <w:r>
        <w:rPr>
          <w:rFonts w:eastAsia="SimSun"/>
          <w:lang w:val="en-US" w:eastAsia="zh-CN"/>
        </w:rPr>
        <w:t>3</w:t>
      </w:r>
      <w:r>
        <w:rPr>
          <w:lang w:val="en-IN"/>
        </w:rPr>
        <w:tab/>
        <w:t>Information flows</w:t>
      </w:r>
      <w:bookmarkEnd w:id="518"/>
      <w:bookmarkEnd w:id="519"/>
    </w:p>
    <w:p w14:paraId="58830659" w14:textId="26A0AC18" w:rsidR="00317FD6" w:rsidRDefault="00317FD6" w:rsidP="00317FD6">
      <w:pPr>
        <w:pStyle w:val="Heading4"/>
        <w:rPr>
          <w:rFonts w:eastAsia="SimSun"/>
        </w:rPr>
      </w:pPr>
      <w:bookmarkStart w:id="520" w:name="_Toc180512082"/>
      <w:bookmarkStart w:id="521" w:name="_Toc218864286"/>
      <w:r>
        <w:t>8.22.3.1</w:t>
      </w:r>
      <w:r>
        <w:tab/>
      </w:r>
      <w:bookmarkEnd w:id="520"/>
      <w:r>
        <w:rPr>
          <w:rFonts w:eastAsia="SimSun"/>
        </w:rPr>
        <w:t>ML model performance monitoring subscription request</w:t>
      </w:r>
      <w:bookmarkEnd w:id="521"/>
    </w:p>
    <w:p w14:paraId="35976EE2" w14:textId="279B04FF" w:rsidR="00317FD6" w:rsidRDefault="00317FD6" w:rsidP="00317FD6">
      <w:r>
        <w:t xml:space="preserve">Table 8.22.3.1-1 shows the request sent by a VAL server to an AIMLE server for the </w:t>
      </w:r>
      <w:r>
        <w:rPr>
          <w:rFonts w:eastAsia="SimSun"/>
        </w:rPr>
        <w:t>ML model performance monitoring</w:t>
      </w:r>
      <w:r>
        <w:t>.</w:t>
      </w:r>
    </w:p>
    <w:p w14:paraId="0D8592D2" w14:textId="6F9B07F0" w:rsidR="00317FD6" w:rsidRDefault="00317FD6" w:rsidP="00317FD6">
      <w:pPr>
        <w:pStyle w:val="TH"/>
      </w:pPr>
      <w:r>
        <w:t>Table 8.22.3.1</w:t>
      </w:r>
      <w:r>
        <w:rPr>
          <w:lang w:eastAsia="zh-CN"/>
        </w:rPr>
        <w:t>-1</w:t>
      </w:r>
      <w:r>
        <w:t xml:space="preserve">: </w:t>
      </w:r>
      <w:r>
        <w:rPr>
          <w:rFonts w:eastAsia="SimSun"/>
        </w:rPr>
        <w:t xml:space="preserve">ML model performance monitoring subscription </w:t>
      </w:r>
      <w:r>
        <w:t>request</w:t>
      </w:r>
    </w:p>
    <w:tbl>
      <w:tblPr>
        <w:tblW w:w="8640" w:type="dxa"/>
        <w:jc w:val="center"/>
        <w:tblLayout w:type="fixed"/>
        <w:tblLook w:val="04A0" w:firstRow="1" w:lastRow="0" w:firstColumn="1" w:lastColumn="0" w:noHBand="0" w:noVBand="1"/>
      </w:tblPr>
      <w:tblGrid>
        <w:gridCol w:w="2689"/>
        <w:gridCol w:w="1132"/>
        <w:gridCol w:w="4819"/>
      </w:tblGrid>
      <w:tr w:rsidR="00317FD6" w14:paraId="62A2BBE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585E370A" w14:textId="77777777" w:rsidR="00317FD6" w:rsidRDefault="00317FD6">
            <w:pPr>
              <w:pStyle w:val="TAH"/>
              <w:rPr>
                <w:lang w:eastAsia="en-GB"/>
              </w:rPr>
            </w:pPr>
            <w:r>
              <w:rPr>
                <w:lang w:eastAsia="en-GB"/>
              </w:rPr>
              <w:t>Information element</w:t>
            </w:r>
          </w:p>
        </w:tc>
        <w:tc>
          <w:tcPr>
            <w:tcW w:w="1132" w:type="dxa"/>
            <w:tcBorders>
              <w:top w:val="single" w:sz="4" w:space="0" w:color="000000"/>
              <w:left w:val="single" w:sz="4" w:space="0" w:color="000000"/>
              <w:bottom w:val="single" w:sz="4" w:space="0" w:color="000000"/>
              <w:right w:val="nil"/>
            </w:tcBorders>
            <w:hideMark/>
          </w:tcPr>
          <w:p w14:paraId="31724FAD" w14:textId="77777777" w:rsidR="00317FD6" w:rsidRDefault="00317FD6">
            <w:pPr>
              <w:pStyle w:val="TAH"/>
              <w:rPr>
                <w:lang w:eastAsia="en-GB"/>
              </w:rPr>
            </w:pPr>
            <w:r>
              <w:rPr>
                <w:lang w:eastAsia="en-GB"/>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9677FE9" w14:textId="77777777" w:rsidR="00317FD6" w:rsidRDefault="00317FD6">
            <w:pPr>
              <w:pStyle w:val="TAH"/>
              <w:rPr>
                <w:lang w:eastAsia="en-GB"/>
              </w:rPr>
            </w:pPr>
            <w:r>
              <w:rPr>
                <w:lang w:eastAsia="en-GB"/>
              </w:rPr>
              <w:t>Description</w:t>
            </w:r>
          </w:p>
        </w:tc>
      </w:tr>
      <w:tr w:rsidR="00317FD6" w14:paraId="6E4C8E5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80E5CFD" w14:textId="77777777" w:rsidR="00317FD6" w:rsidRDefault="00317FD6">
            <w:pPr>
              <w:pStyle w:val="TAL"/>
              <w:rPr>
                <w:lang w:eastAsia="en-GB"/>
              </w:rPr>
            </w:pPr>
            <w:r>
              <w:rPr>
                <w:lang w:eastAsia="zh-CN"/>
              </w:rPr>
              <w:t>Requestor identity</w:t>
            </w:r>
          </w:p>
        </w:tc>
        <w:tc>
          <w:tcPr>
            <w:tcW w:w="1132" w:type="dxa"/>
            <w:tcBorders>
              <w:top w:val="single" w:sz="4" w:space="0" w:color="000000"/>
              <w:left w:val="single" w:sz="4" w:space="0" w:color="000000"/>
              <w:bottom w:val="single" w:sz="4" w:space="0" w:color="000000"/>
              <w:right w:val="nil"/>
            </w:tcBorders>
            <w:hideMark/>
          </w:tcPr>
          <w:p w14:paraId="7A121CDD"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23EA4B04" w14:textId="77777777" w:rsidR="00317FD6" w:rsidRDefault="00317FD6">
            <w:pPr>
              <w:pStyle w:val="TAL"/>
              <w:rPr>
                <w:lang w:eastAsia="en-GB"/>
              </w:rPr>
            </w:pPr>
            <w:r>
              <w:rPr>
                <w:lang w:eastAsia="zh-CN"/>
              </w:rPr>
              <w:t xml:space="preserve">The identifier of the </w:t>
            </w:r>
            <w:r>
              <w:rPr>
                <w:lang w:eastAsia="en-GB"/>
              </w:rPr>
              <w:t>requestor (e.g., VAL server).</w:t>
            </w:r>
          </w:p>
        </w:tc>
      </w:tr>
      <w:tr w:rsidR="00317FD6" w14:paraId="6E870D97"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9FCF6FF" w14:textId="77777777" w:rsidR="00317FD6" w:rsidRDefault="00317FD6">
            <w:pPr>
              <w:pStyle w:val="TAL"/>
              <w:rPr>
                <w:lang w:eastAsia="zh-CN"/>
              </w:rPr>
            </w:pPr>
            <w:r>
              <w:rPr>
                <w:lang w:eastAsia="en-GB"/>
              </w:rPr>
              <w:t>ML model identifier</w:t>
            </w:r>
          </w:p>
        </w:tc>
        <w:tc>
          <w:tcPr>
            <w:tcW w:w="1132" w:type="dxa"/>
            <w:tcBorders>
              <w:top w:val="single" w:sz="4" w:space="0" w:color="000000"/>
              <w:left w:val="single" w:sz="4" w:space="0" w:color="000000"/>
              <w:bottom w:val="single" w:sz="4" w:space="0" w:color="000000"/>
              <w:right w:val="nil"/>
            </w:tcBorders>
            <w:hideMark/>
          </w:tcPr>
          <w:p w14:paraId="489C5D64" w14:textId="77777777" w:rsidR="00317FD6" w:rsidRDefault="00317FD6">
            <w:pPr>
              <w:pStyle w:val="TAC"/>
              <w:rPr>
                <w:lang w:eastAsia="zh-CN"/>
              </w:rPr>
            </w:pPr>
            <w:r>
              <w:rPr>
                <w:lang w:eastAsia="en-GB"/>
              </w:rPr>
              <w:t>M</w:t>
            </w:r>
          </w:p>
        </w:tc>
        <w:tc>
          <w:tcPr>
            <w:tcW w:w="4819" w:type="dxa"/>
            <w:tcBorders>
              <w:top w:val="single" w:sz="4" w:space="0" w:color="000000"/>
              <w:left w:val="single" w:sz="4" w:space="0" w:color="000000"/>
              <w:bottom w:val="single" w:sz="4" w:space="0" w:color="000000"/>
              <w:right w:val="single" w:sz="4" w:space="0" w:color="000000"/>
            </w:tcBorders>
            <w:hideMark/>
          </w:tcPr>
          <w:p w14:paraId="31B7AD7B" w14:textId="62280976" w:rsidR="00317FD6" w:rsidRDefault="00317FD6">
            <w:pPr>
              <w:pStyle w:val="TAL"/>
              <w:rPr>
                <w:lang w:eastAsia="zh-CN"/>
              </w:rPr>
            </w:pPr>
            <w:r>
              <w:rPr>
                <w:lang w:eastAsia="zh-CN"/>
              </w:rPr>
              <w:t>The identifier of the ML model for which the monitoring applies.</w:t>
            </w:r>
          </w:p>
        </w:tc>
      </w:tr>
      <w:tr w:rsidR="00317FD6" w14:paraId="5BC3CF1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4E2145C0" w14:textId="77777777" w:rsidR="00317FD6" w:rsidRDefault="00317FD6">
            <w:pPr>
              <w:pStyle w:val="TAL"/>
              <w:rPr>
                <w:lang w:eastAsia="en-GB"/>
              </w:rPr>
            </w:pPr>
            <w:r>
              <w:rPr>
                <w:lang w:eastAsia="ko-KR"/>
              </w:rPr>
              <w:t>Notification endpoint</w:t>
            </w:r>
          </w:p>
        </w:tc>
        <w:tc>
          <w:tcPr>
            <w:tcW w:w="1132" w:type="dxa"/>
            <w:tcBorders>
              <w:top w:val="single" w:sz="4" w:space="0" w:color="000000"/>
              <w:left w:val="single" w:sz="4" w:space="0" w:color="000000"/>
              <w:bottom w:val="single" w:sz="4" w:space="0" w:color="000000"/>
              <w:right w:val="nil"/>
            </w:tcBorders>
            <w:hideMark/>
          </w:tcPr>
          <w:p w14:paraId="6D7DC62A" w14:textId="77777777" w:rsidR="00317FD6" w:rsidRDefault="00317FD6">
            <w:pPr>
              <w:pStyle w:val="TAC"/>
              <w:rPr>
                <w:lang w:eastAsia="en-GB"/>
              </w:rPr>
            </w:pPr>
            <w:r>
              <w:rPr>
                <w:lang w:eastAsia="ko-KR"/>
              </w:rPr>
              <w:t>M</w:t>
            </w:r>
          </w:p>
        </w:tc>
        <w:tc>
          <w:tcPr>
            <w:tcW w:w="4819" w:type="dxa"/>
            <w:tcBorders>
              <w:top w:val="single" w:sz="4" w:space="0" w:color="000000"/>
              <w:left w:val="single" w:sz="4" w:space="0" w:color="000000"/>
              <w:bottom w:val="single" w:sz="4" w:space="0" w:color="000000"/>
              <w:right w:val="single" w:sz="4" w:space="0" w:color="000000"/>
            </w:tcBorders>
            <w:hideMark/>
          </w:tcPr>
          <w:p w14:paraId="0D283D49" w14:textId="77777777" w:rsidR="00317FD6" w:rsidRDefault="00317FD6">
            <w:pPr>
              <w:pStyle w:val="TAL"/>
              <w:rPr>
                <w:lang w:eastAsia="zh-CN"/>
              </w:rPr>
            </w:pPr>
            <w:r>
              <w:rPr>
                <w:lang w:eastAsia="ko-KR"/>
              </w:rPr>
              <w:t>The notification endpoint (e.g. URL/URI/IP address) where the notifications should be sent to.</w:t>
            </w:r>
          </w:p>
        </w:tc>
      </w:tr>
      <w:tr w:rsidR="00317FD6" w14:paraId="13A0E94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01ECA0B1" w14:textId="77777777" w:rsidR="00317FD6" w:rsidRDefault="00317FD6">
            <w:pPr>
              <w:pStyle w:val="TAL"/>
              <w:rPr>
                <w:lang w:eastAsia="en-GB"/>
              </w:rPr>
            </w:pPr>
            <w:r>
              <w:rPr>
                <w:lang w:eastAsia="zh-CN"/>
              </w:rPr>
              <w:t>AIML operation information</w:t>
            </w:r>
          </w:p>
        </w:tc>
        <w:tc>
          <w:tcPr>
            <w:tcW w:w="1132" w:type="dxa"/>
            <w:tcBorders>
              <w:top w:val="single" w:sz="4" w:space="0" w:color="000000"/>
              <w:left w:val="single" w:sz="4" w:space="0" w:color="000000"/>
              <w:bottom w:val="single" w:sz="4" w:space="0" w:color="000000"/>
              <w:right w:val="nil"/>
            </w:tcBorders>
            <w:hideMark/>
          </w:tcPr>
          <w:p w14:paraId="6DDD5906"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FAD3A42" w14:textId="77777777" w:rsidR="00317FD6" w:rsidRDefault="00317FD6">
            <w:pPr>
              <w:pStyle w:val="TAL"/>
              <w:rPr>
                <w:lang w:eastAsia="en-GB"/>
              </w:rPr>
            </w:pPr>
            <w:r>
              <w:rPr>
                <w:lang w:eastAsia="zh-CN"/>
              </w:rPr>
              <w:t xml:space="preserve">The AIMLE operation (ML model training, HFL, VFL, TL) for which the ML model is used. </w:t>
            </w:r>
          </w:p>
        </w:tc>
      </w:tr>
      <w:tr w:rsidR="00317FD6" w14:paraId="227918CA"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F22AAA1" w14:textId="7F9C45ED" w:rsidR="00317FD6" w:rsidRDefault="00317FD6">
            <w:pPr>
              <w:pStyle w:val="TAL"/>
              <w:rPr>
                <w:lang w:eastAsia="zh-CN"/>
              </w:rPr>
            </w:pPr>
            <w:r>
              <w:rPr>
                <w:lang w:eastAsia="zh-CN"/>
              </w:rPr>
              <w:t xml:space="preserve">&gt; </w:t>
            </w:r>
            <w:r w:rsidR="00CD279E">
              <w:rPr>
                <w:lang w:eastAsia="zh-CN"/>
              </w:rPr>
              <w:t xml:space="preserve">VAL </w:t>
            </w:r>
            <w:r>
              <w:rPr>
                <w:lang w:eastAsia="zh-CN"/>
              </w:rPr>
              <w:t>service ID</w:t>
            </w:r>
          </w:p>
        </w:tc>
        <w:tc>
          <w:tcPr>
            <w:tcW w:w="1132" w:type="dxa"/>
            <w:tcBorders>
              <w:top w:val="single" w:sz="4" w:space="0" w:color="000000"/>
              <w:left w:val="single" w:sz="4" w:space="0" w:color="000000"/>
              <w:bottom w:val="single" w:sz="4" w:space="0" w:color="000000"/>
              <w:right w:val="nil"/>
            </w:tcBorders>
            <w:hideMark/>
          </w:tcPr>
          <w:p w14:paraId="0FF8A7C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14A179F" w14:textId="6555B413" w:rsidR="00317FD6" w:rsidRDefault="00317FD6">
            <w:pPr>
              <w:pStyle w:val="TAL"/>
              <w:rPr>
                <w:lang w:eastAsia="zh-CN"/>
              </w:rPr>
            </w:pPr>
            <w:r>
              <w:rPr>
                <w:lang w:eastAsia="zh-CN"/>
              </w:rPr>
              <w:t xml:space="preserve">The </w:t>
            </w:r>
            <w:r w:rsidR="00CD279E" w:rsidRPr="00CD279E">
              <w:rPr>
                <w:lang w:eastAsia="zh-CN"/>
              </w:rPr>
              <w:t xml:space="preserve">VAL service </w:t>
            </w:r>
            <w:r>
              <w:rPr>
                <w:lang w:eastAsia="zh-CN"/>
              </w:rPr>
              <w:t>identifier of the AIMLE service using the ML model (if known by the requestor).</w:t>
            </w:r>
          </w:p>
        </w:tc>
      </w:tr>
      <w:tr w:rsidR="00317FD6" w14:paraId="5F900220"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1AB8B1AF" w14:textId="77777777" w:rsidR="00317FD6" w:rsidRDefault="00317FD6">
            <w:pPr>
              <w:pStyle w:val="TAL"/>
              <w:rPr>
                <w:lang w:eastAsia="zh-CN"/>
              </w:rPr>
            </w:pPr>
            <w:r>
              <w:rPr>
                <w:lang w:eastAsia="zh-CN"/>
              </w:rPr>
              <w:t>&gt; AIMLE client ID(s)</w:t>
            </w:r>
          </w:p>
        </w:tc>
        <w:tc>
          <w:tcPr>
            <w:tcW w:w="1132" w:type="dxa"/>
            <w:tcBorders>
              <w:top w:val="single" w:sz="4" w:space="0" w:color="000000"/>
              <w:left w:val="single" w:sz="4" w:space="0" w:color="000000"/>
              <w:bottom w:val="single" w:sz="4" w:space="0" w:color="000000"/>
              <w:right w:val="nil"/>
            </w:tcBorders>
            <w:hideMark/>
          </w:tcPr>
          <w:p w14:paraId="3A85582C"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28946268" w14:textId="77777777" w:rsidR="00317FD6" w:rsidRDefault="00317FD6">
            <w:pPr>
              <w:pStyle w:val="TAL"/>
              <w:rPr>
                <w:lang w:eastAsia="zh-CN"/>
              </w:rPr>
            </w:pPr>
            <w:r>
              <w:rPr>
                <w:lang w:eastAsia="zh-CN"/>
              </w:rPr>
              <w:t>The identifier(s) of the AIMLE client(s) training the ML model (if known by the requestor).</w:t>
            </w:r>
          </w:p>
        </w:tc>
      </w:tr>
      <w:tr w:rsidR="00317FD6" w14:paraId="6D57019B"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2AE775E" w14:textId="77777777" w:rsidR="00317FD6" w:rsidRDefault="00317FD6">
            <w:pPr>
              <w:pStyle w:val="TAL"/>
              <w:rPr>
                <w:lang w:eastAsia="zh-CN"/>
              </w:rPr>
            </w:pPr>
            <w:r>
              <w:rPr>
                <w:lang w:eastAsia="zh-CN"/>
              </w:rPr>
              <w:t>&gt; AIMLE service KPI</w:t>
            </w:r>
          </w:p>
        </w:tc>
        <w:tc>
          <w:tcPr>
            <w:tcW w:w="1132" w:type="dxa"/>
            <w:tcBorders>
              <w:top w:val="single" w:sz="4" w:space="0" w:color="000000"/>
              <w:left w:val="single" w:sz="4" w:space="0" w:color="000000"/>
              <w:bottom w:val="single" w:sz="4" w:space="0" w:color="000000"/>
              <w:right w:val="nil"/>
            </w:tcBorders>
            <w:hideMark/>
          </w:tcPr>
          <w:p w14:paraId="6A2620A5"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3BF4F6E" w14:textId="77777777" w:rsidR="00317FD6" w:rsidRDefault="00317FD6">
            <w:pPr>
              <w:pStyle w:val="TAL"/>
              <w:rPr>
                <w:lang w:eastAsia="zh-CN"/>
              </w:rPr>
            </w:pPr>
            <w:r>
              <w:rPr>
                <w:lang w:eastAsia="zh-CN"/>
              </w:rPr>
              <w:t>One or more KPIs for the AIMLE service performance (latency, accuracy, etc).</w:t>
            </w:r>
          </w:p>
        </w:tc>
      </w:tr>
      <w:tr w:rsidR="00317FD6" w14:paraId="0149096C"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3DE57E8F" w14:textId="77777777" w:rsidR="00317FD6" w:rsidRDefault="00317FD6">
            <w:pPr>
              <w:pStyle w:val="TAL"/>
              <w:rPr>
                <w:lang w:eastAsia="en-IN"/>
              </w:rPr>
            </w:pPr>
            <w:r>
              <w:rPr>
                <w:lang w:eastAsia="zh-CN"/>
              </w:rPr>
              <w:t>Monitoring report configuration</w:t>
            </w:r>
          </w:p>
        </w:tc>
        <w:tc>
          <w:tcPr>
            <w:tcW w:w="1132" w:type="dxa"/>
            <w:tcBorders>
              <w:top w:val="single" w:sz="4" w:space="0" w:color="000000"/>
              <w:left w:val="single" w:sz="4" w:space="0" w:color="000000"/>
              <w:bottom w:val="single" w:sz="4" w:space="0" w:color="000000"/>
              <w:right w:val="nil"/>
            </w:tcBorders>
            <w:hideMark/>
          </w:tcPr>
          <w:p w14:paraId="2835197B" w14:textId="77777777" w:rsidR="00317FD6" w:rsidRDefault="00317FD6">
            <w:pPr>
              <w:pStyle w:val="TAC"/>
              <w:rPr>
                <w:lang w:eastAsia="zh-CN"/>
              </w:rPr>
            </w:pPr>
            <w:r>
              <w:rPr>
                <w:lang w:eastAsia="zh-CN"/>
              </w:rPr>
              <w:t>M</w:t>
            </w:r>
          </w:p>
        </w:tc>
        <w:tc>
          <w:tcPr>
            <w:tcW w:w="4819" w:type="dxa"/>
            <w:tcBorders>
              <w:top w:val="single" w:sz="4" w:space="0" w:color="000000"/>
              <w:left w:val="single" w:sz="4" w:space="0" w:color="000000"/>
              <w:bottom w:val="single" w:sz="4" w:space="0" w:color="000000"/>
              <w:right w:val="single" w:sz="4" w:space="0" w:color="000000"/>
            </w:tcBorders>
            <w:hideMark/>
          </w:tcPr>
          <w:p w14:paraId="181F3BE2" w14:textId="29339155" w:rsidR="00317FD6" w:rsidRDefault="00317FD6">
            <w:pPr>
              <w:pStyle w:val="TAL"/>
              <w:rPr>
                <w:lang w:eastAsia="zh-CN"/>
              </w:rPr>
            </w:pPr>
            <w:r>
              <w:rPr>
                <w:lang w:eastAsia="en-GB"/>
              </w:rPr>
              <w:t>The reporting configuration for the monitoring service (thresholds for triggering a monitoring event, e.g. minimum accuracy, delay, whether the reporting is one time or periodical or event-</w:t>
            </w:r>
            <w:r w:rsidR="00E552AF">
              <w:rPr>
                <w:lang w:eastAsia="en-GB"/>
              </w:rPr>
              <w:t>triggered</w:t>
            </w:r>
            <w:r>
              <w:rPr>
                <w:lang w:eastAsia="en-GB"/>
              </w:rPr>
              <w:t>).</w:t>
            </w:r>
          </w:p>
        </w:tc>
      </w:tr>
      <w:tr w:rsidR="00317FD6" w14:paraId="58846548"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9FB302D" w14:textId="77777777" w:rsidR="00317FD6" w:rsidRDefault="00317FD6">
            <w:pPr>
              <w:pStyle w:val="TAL"/>
              <w:rPr>
                <w:lang w:eastAsia="en-IN"/>
              </w:rPr>
            </w:pPr>
            <w:r>
              <w:rPr>
                <w:lang w:eastAsia="zh-CN"/>
              </w:rPr>
              <w:t>Area of interest</w:t>
            </w:r>
          </w:p>
        </w:tc>
        <w:tc>
          <w:tcPr>
            <w:tcW w:w="1132" w:type="dxa"/>
            <w:tcBorders>
              <w:top w:val="single" w:sz="4" w:space="0" w:color="000000"/>
              <w:left w:val="single" w:sz="4" w:space="0" w:color="000000"/>
              <w:bottom w:val="single" w:sz="4" w:space="0" w:color="000000"/>
              <w:right w:val="nil"/>
            </w:tcBorders>
            <w:hideMark/>
          </w:tcPr>
          <w:p w14:paraId="6474142D"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5436E1E1" w14:textId="77777777" w:rsidR="00317FD6" w:rsidRDefault="00317FD6">
            <w:pPr>
              <w:pStyle w:val="TAL"/>
              <w:rPr>
                <w:lang w:eastAsia="zh-CN"/>
              </w:rPr>
            </w:pPr>
            <w:r>
              <w:rPr>
                <w:lang w:eastAsia="zh-CN"/>
              </w:rPr>
              <w:t>The geographical or service area for which the monitoring applies.</w:t>
            </w:r>
          </w:p>
        </w:tc>
      </w:tr>
      <w:tr w:rsidR="00317FD6" w14:paraId="74D4EA54"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6A2E4E40" w14:textId="77777777" w:rsidR="00317FD6" w:rsidRDefault="00317FD6">
            <w:pPr>
              <w:pStyle w:val="TAL"/>
              <w:rPr>
                <w:lang w:eastAsia="en-IN"/>
              </w:rPr>
            </w:pPr>
            <w:r>
              <w:rPr>
                <w:lang w:eastAsia="en-IN"/>
              </w:rPr>
              <w:t>Time validity</w:t>
            </w:r>
          </w:p>
        </w:tc>
        <w:tc>
          <w:tcPr>
            <w:tcW w:w="1132" w:type="dxa"/>
            <w:tcBorders>
              <w:top w:val="single" w:sz="4" w:space="0" w:color="000000"/>
              <w:left w:val="single" w:sz="4" w:space="0" w:color="000000"/>
              <w:bottom w:val="single" w:sz="4" w:space="0" w:color="000000"/>
              <w:right w:val="nil"/>
            </w:tcBorders>
            <w:hideMark/>
          </w:tcPr>
          <w:p w14:paraId="0D7CD7F4"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097551EF" w14:textId="77777777" w:rsidR="00317FD6" w:rsidRDefault="00317FD6">
            <w:pPr>
              <w:pStyle w:val="TAL"/>
              <w:rPr>
                <w:lang w:eastAsia="zh-CN"/>
              </w:rPr>
            </w:pPr>
            <w:r>
              <w:rPr>
                <w:lang w:eastAsia="zh-CN"/>
              </w:rPr>
              <w:t>The time validity for the monitoring subscription.</w:t>
            </w:r>
          </w:p>
        </w:tc>
      </w:tr>
      <w:tr w:rsidR="00317FD6" w14:paraId="3D3B7623" w14:textId="77777777" w:rsidTr="00317FD6">
        <w:trPr>
          <w:jc w:val="center"/>
        </w:trPr>
        <w:tc>
          <w:tcPr>
            <w:tcW w:w="2689" w:type="dxa"/>
            <w:tcBorders>
              <w:top w:val="single" w:sz="4" w:space="0" w:color="000000"/>
              <w:left w:val="single" w:sz="4" w:space="0" w:color="000000"/>
              <w:bottom w:val="single" w:sz="4" w:space="0" w:color="000000"/>
              <w:right w:val="nil"/>
            </w:tcBorders>
            <w:hideMark/>
          </w:tcPr>
          <w:p w14:paraId="272E94AC" w14:textId="77777777" w:rsidR="00317FD6" w:rsidRDefault="00317FD6">
            <w:pPr>
              <w:pStyle w:val="TAL"/>
              <w:rPr>
                <w:lang w:eastAsia="en-IN"/>
              </w:rPr>
            </w:pPr>
            <w:r>
              <w:rPr>
                <w:lang w:eastAsia="en-IN"/>
              </w:rPr>
              <w:t>Trigger Action requirement</w:t>
            </w:r>
          </w:p>
        </w:tc>
        <w:tc>
          <w:tcPr>
            <w:tcW w:w="1132" w:type="dxa"/>
            <w:tcBorders>
              <w:top w:val="single" w:sz="4" w:space="0" w:color="000000"/>
              <w:left w:val="single" w:sz="4" w:space="0" w:color="000000"/>
              <w:bottom w:val="single" w:sz="4" w:space="0" w:color="000000"/>
              <w:right w:val="nil"/>
            </w:tcBorders>
            <w:hideMark/>
          </w:tcPr>
          <w:p w14:paraId="410A6393" w14:textId="77777777" w:rsidR="00317FD6" w:rsidRDefault="00317FD6">
            <w:pPr>
              <w:pStyle w:val="TAC"/>
              <w:rPr>
                <w:lang w:eastAsia="zh-CN"/>
              </w:rPr>
            </w:pPr>
            <w:r>
              <w:rPr>
                <w:lang w:eastAsia="zh-CN"/>
              </w:rPr>
              <w:t>O</w:t>
            </w:r>
          </w:p>
        </w:tc>
        <w:tc>
          <w:tcPr>
            <w:tcW w:w="4819" w:type="dxa"/>
            <w:tcBorders>
              <w:top w:val="single" w:sz="4" w:space="0" w:color="000000"/>
              <w:left w:val="single" w:sz="4" w:space="0" w:color="000000"/>
              <w:bottom w:val="single" w:sz="4" w:space="0" w:color="000000"/>
              <w:right w:val="single" w:sz="4" w:space="0" w:color="000000"/>
            </w:tcBorders>
            <w:hideMark/>
          </w:tcPr>
          <w:p w14:paraId="469AD71E" w14:textId="4A446D70" w:rsidR="00317FD6" w:rsidRDefault="00317FD6">
            <w:pPr>
              <w:pStyle w:val="TAL"/>
              <w:rPr>
                <w:lang w:eastAsia="zh-CN"/>
              </w:rPr>
            </w:pPr>
            <w:r>
              <w:rPr>
                <w:lang w:eastAsia="en-GB"/>
              </w:rPr>
              <w:t xml:space="preserve">This requirement identifies policies for triggering an action based on a monitoring event (e.g. if degradation is detected, to train a new model or </w:t>
            </w:r>
            <w:r>
              <w:rPr>
                <w:color w:val="000000"/>
                <w:lang w:eastAsia="en-GB"/>
              </w:rPr>
              <w:t>re-selecting AIMLE clients</w:t>
            </w:r>
            <w:r>
              <w:rPr>
                <w:lang w:eastAsia="en-GB"/>
              </w:rPr>
              <w:t>).</w:t>
            </w:r>
          </w:p>
        </w:tc>
      </w:tr>
    </w:tbl>
    <w:p w14:paraId="2D2FE732" w14:textId="77777777" w:rsidR="00317FD6" w:rsidRDefault="00317FD6" w:rsidP="00317FD6"/>
    <w:p w14:paraId="21C531C6" w14:textId="1852A2C4" w:rsidR="00317FD6" w:rsidRDefault="00317FD6" w:rsidP="00317FD6">
      <w:pPr>
        <w:pStyle w:val="Heading4"/>
        <w:rPr>
          <w:rFonts w:eastAsia="SimSun"/>
        </w:rPr>
      </w:pPr>
      <w:bookmarkStart w:id="522" w:name="_Toc180512083"/>
      <w:bookmarkStart w:id="523" w:name="_Toc218864287"/>
      <w:r>
        <w:t>8.22.3.2</w:t>
      </w:r>
      <w:r>
        <w:tab/>
      </w:r>
      <w:r>
        <w:rPr>
          <w:rFonts w:eastAsia="SimSun"/>
        </w:rPr>
        <w:t>ML model performance monitoring subscription response</w:t>
      </w:r>
      <w:bookmarkEnd w:id="522"/>
      <w:bookmarkEnd w:id="523"/>
    </w:p>
    <w:p w14:paraId="25132CC8" w14:textId="52097B7F" w:rsidR="00317FD6" w:rsidRDefault="00317FD6" w:rsidP="00317FD6">
      <w:r>
        <w:t xml:space="preserve">Table 8.22.3.2-1 shows the response sent by the AIMLE server to the VAL server for the </w:t>
      </w:r>
      <w:r>
        <w:rPr>
          <w:rFonts w:eastAsia="SimSun"/>
        </w:rPr>
        <w:t>ML model performance monitoring subscription</w:t>
      </w:r>
      <w:r>
        <w:t>.</w:t>
      </w:r>
    </w:p>
    <w:p w14:paraId="6BA9C2CE" w14:textId="2960AF17" w:rsidR="00317FD6" w:rsidRDefault="00317FD6" w:rsidP="00317FD6">
      <w:pPr>
        <w:pStyle w:val="TH"/>
      </w:pPr>
      <w:r>
        <w:t>Table 8.22.3.2</w:t>
      </w:r>
      <w:r>
        <w:rPr>
          <w:lang w:eastAsia="zh-CN"/>
        </w:rPr>
        <w:t>-1</w:t>
      </w:r>
      <w:r>
        <w:t xml:space="preserve">: </w:t>
      </w:r>
      <w:r>
        <w:rPr>
          <w:rFonts w:eastAsia="SimSun"/>
        </w:rPr>
        <w:t xml:space="preserve">ML model performance monitoring subscription </w:t>
      </w:r>
      <w:r>
        <w:t>response</w:t>
      </w:r>
    </w:p>
    <w:tbl>
      <w:tblPr>
        <w:tblW w:w="8685" w:type="dxa"/>
        <w:jc w:val="center"/>
        <w:tblLayout w:type="fixed"/>
        <w:tblLook w:val="04A0" w:firstRow="1" w:lastRow="0" w:firstColumn="1" w:lastColumn="0" w:noHBand="0" w:noVBand="1"/>
      </w:tblPr>
      <w:tblGrid>
        <w:gridCol w:w="2882"/>
        <w:gridCol w:w="1031"/>
        <w:gridCol w:w="4772"/>
      </w:tblGrid>
      <w:tr w:rsidR="00317FD6" w14:paraId="21F4939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6AA343FB"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1473EACC"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3E035C31" w14:textId="77777777" w:rsidR="00317FD6" w:rsidRDefault="00317FD6">
            <w:pPr>
              <w:pStyle w:val="TAH"/>
              <w:rPr>
                <w:lang w:eastAsia="en-GB"/>
              </w:rPr>
            </w:pPr>
            <w:r>
              <w:rPr>
                <w:lang w:eastAsia="en-GB"/>
              </w:rPr>
              <w:t>Description</w:t>
            </w:r>
          </w:p>
        </w:tc>
      </w:tr>
      <w:tr w:rsidR="00317FD6" w14:paraId="32C5422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3ECF3F94" w14:textId="77777777" w:rsidR="00317FD6" w:rsidRDefault="00317FD6">
            <w:pPr>
              <w:pStyle w:val="TAL"/>
              <w:rPr>
                <w:lang w:eastAsia="en-GB"/>
              </w:rPr>
            </w:pPr>
            <w:r>
              <w:rPr>
                <w:lang w:eastAsia="en-GB"/>
              </w:rPr>
              <w:t>Successful response</w:t>
            </w:r>
          </w:p>
        </w:tc>
        <w:tc>
          <w:tcPr>
            <w:tcW w:w="1031" w:type="dxa"/>
            <w:tcBorders>
              <w:top w:val="single" w:sz="4" w:space="0" w:color="000000"/>
              <w:left w:val="single" w:sz="4" w:space="0" w:color="000000"/>
              <w:bottom w:val="single" w:sz="4" w:space="0" w:color="000000"/>
              <w:right w:val="nil"/>
            </w:tcBorders>
            <w:hideMark/>
          </w:tcPr>
          <w:p w14:paraId="464B54CE" w14:textId="77777777" w:rsidR="00317FD6" w:rsidRDefault="00317FD6">
            <w:pPr>
              <w:pStyle w:val="TAC"/>
              <w:rPr>
                <w:lang w:eastAsia="en-GB"/>
              </w:rPr>
            </w:pPr>
            <w:r>
              <w:rPr>
                <w:lang w:eastAsia="en-GB"/>
              </w:rPr>
              <w:t>O</w:t>
            </w:r>
          </w:p>
          <w:p w14:paraId="2FC6F94B" w14:textId="3C7AED8F"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7F5674A1" w14:textId="77777777" w:rsidR="00317FD6" w:rsidRDefault="00317FD6">
            <w:pPr>
              <w:pStyle w:val="TAL"/>
              <w:rPr>
                <w:lang w:eastAsia="en-GB"/>
              </w:rPr>
            </w:pPr>
            <w:r>
              <w:rPr>
                <w:lang w:eastAsia="en-GB"/>
              </w:rPr>
              <w:t xml:space="preserve">Indicates that the </w:t>
            </w:r>
            <w:r>
              <w:rPr>
                <w:rFonts w:eastAsia="SimSun"/>
                <w:lang w:eastAsia="en-GB"/>
              </w:rPr>
              <w:t xml:space="preserve">ML model performance monitoring </w:t>
            </w:r>
            <w:r>
              <w:rPr>
                <w:lang w:eastAsia="en-GB"/>
              </w:rPr>
              <w:t>request was successful.</w:t>
            </w:r>
          </w:p>
        </w:tc>
      </w:tr>
      <w:tr w:rsidR="00317FD6" w14:paraId="1A944FDC"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54875072" w14:textId="77777777" w:rsidR="00317FD6" w:rsidRDefault="00317FD6">
            <w:pPr>
              <w:pStyle w:val="TAL"/>
              <w:rPr>
                <w:lang w:eastAsia="en-GB"/>
              </w:rPr>
            </w:pPr>
            <w:r>
              <w:rPr>
                <w:lang w:eastAsia="ko-KR"/>
              </w:rPr>
              <w:t>&gt; Subscription ID</w:t>
            </w:r>
          </w:p>
        </w:tc>
        <w:tc>
          <w:tcPr>
            <w:tcW w:w="1031" w:type="dxa"/>
            <w:tcBorders>
              <w:top w:val="single" w:sz="4" w:space="0" w:color="000000"/>
              <w:left w:val="single" w:sz="4" w:space="0" w:color="000000"/>
              <w:bottom w:val="single" w:sz="4" w:space="0" w:color="000000"/>
              <w:right w:val="nil"/>
            </w:tcBorders>
            <w:hideMark/>
          </w:tcPr>
          <w:p w14:paraId="6625F86F" w14:textId="77777777" w:rsidR="00317FD6" w:rsidRDefault="00317FD6">
            <w:pPr>
              <w:pStyle w:val="TAC"/>
              <w:rPr>
                <w:lang w:eastAsia="zh-CN"/>
              </w:rPr>
            </w:pPr>
            <w:r>
              <w:rPr>
                <w:lang w:eastAsia="ko-KR"/>
              </w:rPr>
              <w:t xml:space="preserve">M </w:t>
            </w:r>
          </w:p>
        </w:tc>
        <w:tc>
          <w:tcPr>
            <w:tcW w:w="4772" w:type="dxa"/>
            <w:tcBorders>
              <w:top w:val="single" w:sz="4" w:space="0" w:color="000000"/>
              <w:left w:val="single" w:sz="4" w:space="0" w:color="000000"/>
              <w:bottom w:val="single" w:sz="4" w:space="0" w:color="000000"/>
              <w:right w:val="single" w:sz="4" w:space="0" w:color="000000"/>
            </w:tcBorders>
            <w:hideMark/>
          </w:tcPr>
          <w:p w14:paraId="59B89E0D" w14:textId="77777777" w:rsidR="00317FD6" w:rsidRDefault="00317FD6">
            <w:pPr>
              <w:pStyle w:val="TAL"/>
              <w:rPr>
                <w:lang w:eastAsia="en-GB"/>
              </w:rPr>
            </w:pPr>
            <w:r>
              <w:rPr>
                <w:lang w:eastAsia="ko-KR"/>
              </w:rPr>
              <w:t>Subscription identifier corresponding to the subscription.</w:t>
            </w:r>
          </w:p>
        </w:tc>
      </w:tr>
      <w:tr w:rsidR="00317FD6" w14:paraId="2D52778A"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6C87D6B" w14:textId="77777777" w:rsidR="00317FD6" w:rsidRDefault="00317FD6">
            <w:pPr>
              <w:pStyle w:val="TAL"/>
              <w:rPr>
                <w:lang w:eastAsia="en-GB"/>
              </w:rPr>
            </w:pPr>
            <w:r>
              <w:rPr>
                <w:rFonts w:eastAsia="DengXian"/>
                <w:lang w:eastAsia="zh-CN"/>
              </w:rPr>
              <w:t xml:space="preserve">&gt; </w:t>
            </w:r>
            <w:r>
              <w:rPr>
                <w:lang w:eastAsia="en-GB"/>
              </w:rPr>
              <w:t>Expiration time</w:t>
            </w:r>
          </w:p>
        </w:tc>
        <w:tc>
          <w:tcPr>
            <w:tcW w:w="1031" w:type="dxa"/>
            <w:tcBorders>
              <w:top w:val="single" w:sz="4" w:space="0" w:color="000000"/>
              <w:left w:val="single" w:sz="4" w:space="0" w:color="000000"/>
              <w:bottom w:val="single" w:sz="4" w:space="0" w:color="000000"/>
              <w:right w:val="nil"/>
            </w:tcBorders>
            <w:hideMark/>
          </w:tcPr>
          <w:p w14:paraId="14804B30" w14:textId="77777777" w:rsidR="00317FD6" w:rsidRDefault="00317FD6">
            <w:pPr>
              <w:pStyle w:val="TAC"/>
              <w:rPr>
                <w:lang w:eastAsia="zh-CN"/>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8D137B2" w14:textId="77777777" w:rsidR="00317FD6" w:rsidRDefault="00317FD6">
            <w:pPr>
              <w:pStyle w:val="TAL"/>
              <w:rPr>
                <w:lang w:eastAsia="en-GB"/>
              </w:rPr>
            </w:pPr>
            <w:r>
              <w:rPr>
                <w:lang w:eastAsia="en-GB"/>
              </w:rPr>
              <w:t>Indicates the expiration time of the subscription. To maintain an active subscription, a subscription update is required before the expiration time.</w:t>
            </w:r>
          </w:p>
        </w:tc>
      </w:tr>
      <w:tr w:rsidR="00317FD6" w14:paraId="69DB0BF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FC0B4BC" w14:textId="77777777" w:rsidR="00317FD6" w:rsidRDefault="00317FD6">
            <w:pPr>
              <w:pStyle w:val="TAL"/>
              <w:rPr>
                <w:lang w:eastAsia="en-GB"/>
              </w:rPr>
            </w:pPr>
            <w:r>
              <w:rPr>
                <w:lang w:eastAsia="en-GB"/>
              </w:rPr>
              <w:t>Failure response</w:t>
            </w:r>
          </w:p>
        </w:tc>
        <w:tc>
          <w:tcPr>
            <w:tcW w:w="1031" w:type="dxa"/>
            <w:tcBorders>
              <w:top w:val="single" w:sz="4" w:space="0" w:color="000000"/>
              <w:left w:val="single" w:sz="4" w:space="0" w:color="000000"/>
              <w:bottom w:val="single" w:sz="4" w:space="0" w:color="000000"/>
              <w:right w:val="nil"/>
            </w:tcBorders>
            <w:hideMark/>
          </w:tcPr>
          <w:p w14:paraId="7715F95F" w14:textId="77777777" w:rsidR="00317FD6" w:rsidRDefault="00317FD6">
            <w:pPr>
              <w:pStyle w:val="TAC"/>
              <w:rPr>
                <w:lang w:eastAsia="en-GB"/>
              </w:rPr>
            </w:pPr>
            <w:r>
              <w:rPr>
                <w:lang w:eastAsia="en-GB"/>
              </w:rPr>
              <w:t>O</w:t>
            </w:r>
          </w:p>
          <w:p w14:paraId="2EE274B4" w14:textId="5988FB1A" w:rsidR="00317FD6" w:rsidRDefault="00317FD6">
            <w:pPr>
              <w:pStyle w:val="TAC"/>
              <w:rPr>
                <w:lang w:eastAsia="zh-CN"/>
              </w:rPr>
            </w:pPr>
            <w:r>
              <w:rPr>
                <w:lang w:eastAsia="en-GB"/>
              </w:rPr>
              <w:t>(NOTE)</w:t>
            </w:r>
          </w:p>
        </w:tc>
        <w:tc>
          <w:tcPr>
            <w:tcW w:w="4772" w:type="dxa"/>
            <w:tcBorders>
              <w:top w:val="single" w:sz="4" w:space="0" w:color="000000"/>
              <w:left w:val="single" w:sz="4" w:space="0" w:color="000000"/>
              <w:bottom w:val="single" w:sz="4" w:space="0" w:color="000000"/>
              <w:right w:val="single" w:sz="4" w:space="0" w:color="000000"/>
            </w:tcBorders>
            <w:hideMark/>
          </w:tcPr>
          <w:p w14:paraId="40A3E027" w14:textId="77777777" w:rsidR="00317FD6" w:rsidRDefault="00317FD6">
            <w:pPr>
              <w:pStyle w:val="TAL"/>
              <w:rPr>
                <w:lang w:eastAsia="en-GB"/>
              </w:rPr>
            </w:pPr>
            <w:r>
              <w:rPr>
                <w:lang w:eastAsia="en-GB"/>
              </w:rPr>
              <w:t>Indicates that the request has failed.</w:t>
            </w:r>
          </w:p>
        </w:tc>
      </w:tr>
      <w:tr w:rsidR="00317FD6" w14:paraId="08C8AB7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365D2E0" w14:textId="77777777" w:rsidR="00317FD6" w:rsidRDefault="00317FD6">
            <w:pPr>
              <w:pStyle w:val="TAL"/>
              <w:rPr>
                <w:lang w:eastAsia="en-GB"/>
              </w:rPr>
            </w:pPr>
            <w:r>
              <w:rPr>
                <w:lang w:eastAsia="en-GB"/>
              </w:rPr>
              <w:t>&gt; Cause</w:t>
            </w:r>
          </w:p>
        </w:tc>
        <w:tc>
          <w:tcPr>
            <w:tcW w:w="1031" w:type="dxa"/>
            <w:tcBorders>
              <w:top w:val="single" w:sz="4" w:space="0" w:color="000000"/>
              <w:left w:val="single" w:sz="4" w:space="0" w:color="000000"/>
              <w:bottom w:val="single" w:sz="4" w:space="0" w:color="000000"/>
              <w:right w:val="nil"/>
            </w:tcBorders>
            <w:hideMark/>
          </w:tcPr>
          <w:p w14:paraId="4457A94D" w14:textId="77777777" w:rsidR="00317FD6" w:rsidRDefault="00317FD6">
            <w:pPr>
              <w:pStyle w:val="TAC"/>
              <w:rPr>
                <w:lang w:eastAsia="zh-CN"/>
              </w:rPr>
            </w:pPr>
            <w:r>
              <w:rPr>
                <w:lang w:eastAsia="en-GB"/>
              </w:rPr>
              <w:t>O</w:t>
            </w:r>
          </w:p>
        </w:tc>
        <w:tc>
          <w:tcPr>
            <w:tcW w:w="4772" w:type="dxa"/>
            <w:tcBorders>
              <w:top w:val="single" w:sz="4" w:space="0" w:color="000000"/>
              <w:left w:val="single" w:sz="4" w:space="0" w:color="000000"/>
              <w:bottom w:val="single" w:sz="4" w:space="0" w:color="000000"/>
              <w:right w:val="single" w:sz="4" w:space="0" w:color="000000"/>
            </w:tcBorders>
            <w:hideMark/>
          </w:tcPr>
          <w:p w14:paraId="7206C536" w14:textId="77777777" w:rsidR="00317FD6" w:rsidRDefault="00317FD6">
            <w:pPr>
              <w:pStyle w:val="TAL"/>
              <w:rPr>
                <w:lang w:eastAsia="en-GB"/>
              </w:rPr>
            </w:pPr>
            <w:r>
              <w:rPr>
                <w:lang w:eastAsia="en-GB"/>
              </w:rPr>
              <w:t>The cause for the request failure.</w:t>
            </w:r>
          </w:p>
        </w:tc>
      </w:tr>
      <w:tr w:rsidR="00317FD6" w14:paraId="02585DAD" w14:textId="77777777" w:rsidTr="00317FD6">
        <w:trPr>
          <w:jc w:val="center"/>
        </w:trPr>
        <w:tc>
          <w:tcPr>
            <w:tcW w:w="8685" w:type="dxa"/>
            <w:gridSpan w:val="3"/>
            <w:tcBorders>
              <w:top w:val="single" w:sz="4" w:space="0" w:color="000000"/>
              <w:left w:val="single" w:sz="4" w:space="0" w:color="000000"/>
              <w:bottom w:val="single" w:sz="4" w:space="0" w:color="000000"/>
              <w:right w:val="single" w:sz="4" w:space="0" w:color="000000"/>
            </w:tcBorders>
            <w:hideMark/>
          </w:tcPr>
          <w:p w14:paraId="1565ED96" w14:textId="7EEE9595" w:rsidR="00317FD6" w:rsidRDefault="00317FD6">
            <w:pPr>
              <w:pStyle w:val="TAL"/>
              <w:rPr>
                <w:lang w:eastAsia="en-GB"/>
              </w:rPr>
            </w:pPr>
            <w:r>
              <w:rPr>
                <w:lang w:eastAsia="en-GB"/>
              </w:rPr>
              <w:t xml:space="preserve">NOTE: </w:t>
            </w:r>
            <w:r w:rsidR="00562F57">
              <w:rPr>
                <w:lang w:eastAsia="en-GB"/>
              </w:rPr>
              <w:t xml:space="preserve">Only </w:t>
            </w:r>
            <w:r>
              <w:rPr>
                <w:lang w:eastAsia="en-GB"/>
              </w:rPr>
              <w:t xml:space="preserve">one of these </w:t>
            </w:r>
            <w:r w:rsidR="00562F57">
              <w:rPr>
                <w:lang w:eastAsia="en-GB"/>
              </w:rPr>
              <w:t xml:space="preserve">information elements </w:t>
            </w:r>
            <w:r>
              <w:rPr>
                <w:lang w:eastAsia="en-GB"/>
              </w:rPr>
              <w:t>shall be present.</w:t>
            </w:r>
          </w:p>
        </w:tc>
      </w:tr>
    </w:tbl>
    <w:p w14:paraId="130E6295" w14:textId="77777777" w:rsidR="00317FD6" w:rsidRDefault="00317FD6" w:rsidP="00317FD6"/>
    <w:p w14:paraId="29E8B278" w14:textId="538B1CB3" w:rsidR="00317FD6" w:rsidRDefault="00317FD6" w:rsidP="00317FD6">
      <w:pPr>
        <w:pStyle w:val="Heading4"/>
        <w:rPr>
          <w:rFonts w:eastAsia="SimSun"/>
        </w:rPr>
      </w:pPr>
      <w:bookmarkStart w:id="524" w:name="_Toc218864288"/>
      <w:r>
        <w:t>8.22.3.3</w:t>
      </w:r>
      <w:r>
        <w:tab/>
      </w:r>
      <w:r>
        <w:rPr>
          <w:rFonts w:eastAsia="SimSun"/>
        </w:rPr>
        <w:t>ML model performance monitoring notify</w:t>
      </w:r>
      <w:bookmarkEnd w:id="524"/>
    </w:p>
    <w:p w14:paraId="5F1362E2" w14:textId="5A6569CE" w:rsidR="00317FD6" w:rsidRDefault="00317FD6" w:rsidP="00317FD6">
      <w:r>
        <w:t xml:space="preserve">Table 8.22.3.2-1 shows the notification sent by the AIMLE server to the VAL server for the </w:t>
      </w:r>
      <w:r>
        <w:rPr>
          <w:rFonts w:eastAsia="SimSun"/>
        </w:rPr>
        <w:t>ML model performance degradation</w:t>
      </w:r>
      <w:r>
        <w:t>.</w:t>
      </w:r>
    </w:p>
    <w:p w14:paraId="05C56846" w14:textId="4E006738" w:rsidR="00317FD6" w:rsidRDefault="00317FD6" w:rsidP="00317FD6">
      <w:pPr>
        <w:pStyle w:val="TH"/>
      </w:pPr>
      <w:r>
        <w:lastRenderedPageBreak/>
        <w:t>Table 8.22.3.2</w:t>
      </w:r>
      <w:r>
        <w:rPr>
          <w:lang w:eastAsia="zh-CN"/>
        </w:rPr>
        <w:t>-1</w:t>
      </w:r>
      <w:r>
        <w:t xml:space="preserve">: </w:t>
      </w:r>
      <w:r>
        <w:rPr>
          <w:rFonts w:eastAsia="SimSun"/>
        </w:rPr>
        <w:t>ML model performance monitoring notify</w:t>
      </w:r>
    </w:p>
    <w:tbl>
      <w:tblPr>
        <w:tblW w:w="8685" w:type="dxa"/>
        <w:jc w:val="center"/>
        <w:tblLayout w:type="fixed"/>
        <w:tblLook w:val="04A0" w:firstRow="1" w:lastRow="0" w:firstColumn="1" w:lastColumn="0" w:noHBand="0" w:noVBand="1"/>
      </w:tblPr>
      <w:tblGrid>
        <w:gridCol w:w="2882"/>
        <w:gridCol w:w="1031"/>
        <w:gridCol w:w="4772"/>
      </w:tblGrid>
      <w:tr w:rsidR="00317FD6" w14:paraId="403EEAE0"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013DF5B0" w14:textId="77777777" w:rsidR="00317FD6" w:rsidRDefault="00317FD6">
            <w:pPr>
              <w:pStyle w:val="TAH"/>
              <w:rPr>
                <w:lang w:eastAsia="en-GB"/>
              </w:rPr>
            </w:pPr>
            <w:r>
              <w:rPr>
                <w:lang w:eastAsia="en-GB"/>
              </w:rPr>
              <w:t>Information element</w:t>
            </w:r>
          </w:p>
        </w:tc>
        <w:tc>
          <w:tcPr>
            <w:tcW w:w="1031" w:type="dxa"/>
            <w:tcBorders>
              <w:top w:val="single" w:sz="4" w:space="0" w:color="000000"/>
              <w:left w:val="single" w:sz="4" w:space="0" w:color="000000"/>
              <w:bottom w:val="single" w:sz="4" w:space="0" w:color="000000"/>
              <w:right w:val="nil"/>
            </w:tcBorders>
            <w:hideMark/>
          </w:tcPr>
          <w:p w14:paraId="41071384" w14:textId="77777777" w:rsidR="00317FD6" w:rsidRDefault="00317FD6">
            <w:pPr>
              <w:pStyle w:val="TAH"/>
              <w:rPr>
                <w:lang w:eastAsia="en-GB"/>
              </w:rPr>
            </w:pPr>
            <w:r>
              <w:rPr>
                <w:lang w:eastAsia="en-GB"/>
              </w:rPr>
              <w:t>Status</w:t>
            </w:r>
          </w:p>
        </w:tc>
        <w:tc>
          <w:tcPr>
            <w:tcW w:w="4772" w:type="dxa"/>
            <w:tcBorders>
              <w:top w:val="single" w:sz="4" w:space="0" w:color="000000"/>
              <w:left w:val="single" w:sz="4" w:space="0" w:color="000000"/>
              <w:bottom w:val="single" w:sz="4" w:space="0" w:color="000000"/>
              <w:right w:val="single" w:sz="4" w:space="0" w:color="000000"/>
            </w:tcBorders>
            <w:hideMark/>
          </w:tcPr>
          <w:p w14:paraId="478479BC" w14:textId="77777777" w:rsidR="00317FD6" w:rsidRDefault="00317FD6">
            <w:pPr>
              <w:pStyle w:val="TAH"/>
              <w:rPr>
                <w:lang w:eastAsia="en-GB"/>
              </w:rPr>
            </w:pPr>
            <w:r>
              <w:rPr>
                <w:lang w:eastAsia="en-GB"/>
              </w:rPr>
              <w:t>Description</w:t>
            </w:r>
          </w:p>
        </w:tc>
      </w:tr>
      <w:tr w:rsidR="00317FD6" w14:paraId="0A53DC34"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8C57B73" w14:textId="77777777" w:rsidR="00317FD6" w:rsidRDefault="00317FD6">
            <w:pPr>
              <w:pStyle w:val="TAL"/>
              <w:rPr>
                <w:lang w:eastAsia="en-GB"/>
              </w:rPr>
            </w:pPr>
            <w:r>
              <w:rPr>
                <w:lang w:eastAsia="ko-KR"/>
              </w:rPr>
              <w:t>Subscription ID</w:t>
            </w:r>
          </w:p>
        </w:tc>
        <w:tc>
          <w:tcPr>
            <w:tcW w:w="1031" w:type="dxa"/>
            <w:tcBorders>
              <w:top w:val="single" w:sz="4" w:space="0" w:color="000000"/>
              <w:left w:val="single" w:sz="4" w:space="0" w:color="000000"/>
              <w:bottom w:val="single" w:sz="4" w:space="0" w:color="000000"/>
              <w:right w:val="nil"/>
            </w:tcBorders>
            <w:hideMark/>
          </w:tcPr>
          <w:p w14:paraId="5B1DD014" w14:textId="77777777" w:rsidR="00317FD6" w:rsidRDefault="00317FD6">
            <w:pPr>
              <w:pStyle w:val="TAC"/>
              <w:rPr>
                <w:lang w:eastAsia="zh-CN"/>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21C47F49" w14:textId="77777777" w:rsidR="00317FD6" w:rsidRDefault="00317FD6">
            <w:pPr>
              <w:pStyle w:val="TAL"/>
              <w:rPr>
                <w:lang w:eastAsia="en-GB"/>
              </w:rPr>
            </w:pPr>
            <w:r>
              <w:rPr>
                <w:lang w:eastAsia="ko-KR"/>
              </w:rPr>
              <w:t>Subscription identifier corresponding to the subscription.</w:t>
            </w:r>
          </w:p>
        </w:tc>
      </w:tr>
      <w:tr w:rsidR="00317FD6" w14:paraId="5EF8734E"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E3371B5" w14:textId="77777777" w:rsidR="00317FD6" w:rsidRDefault="00317FD6">
            <w:pPr>
              <w:pStyle w:val="TAL"/>
              <w:rPr>
                <w:lang w:eastAsia="ko-KR"/>
              </w:rPr>
            </w:pPr>
            <w:r>
              <w:rPr>
                <w:lang w:eastAsia="ko-KR"/>
              </w:rPr>
              <w:t>ML model ID</w:t>
            </w:r>
          </w:p>
        </w:tc>
        <w:tc>
          <w:tcPr>
            <w:tcW w:w="1031" w:type="dxa"/>
            <w:tcBorders>
              <w:top w:val="single" w:sz="4" w:space="0" w:color="000000"/>
              <w:left w:val="single" w:sz="4" w:space="0" w:color="000000"/>
              <w:bottom w:val="single" w:sz="4" w:space="0" w:color="000000"/>
              <w:right w:val="nil"/>
            </w:tcBorders>
            <w:hideMark/>
          </w:tcPr>
          <w:p w14:paraId="269E1D26"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1AD0FFF7" w14:textId="77777777" w:rsidR="00317FD6" w:rsidRDefault="00317FD6">
            <w:pPr>
              <w:pStyle w:val="TAL"/>
              <w:rPr>
                <w:lang w:eastAsia="ko-KR"/>
              </w:rPr>
            </w:pPr>
            <w:r>
              <w:rPr>
                <w:lang w:eastAsia="ko-KR"/>
              </w:rPr>
              <w:t>Identity of the ML model.</w:t>
            </w:r>
          </w:p>
        </w:tc>
      </w:tr>
      <w:tr w:rsidR="00317FD6" w14:paraId="1AFB1B95"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7C6C6999" w14:textId="77777777" w:rsidR="00317FD6" w:rsidRDefault="00317FD6">
            <w:pPr>
              <w:pStyle w:val="TAL"/>
              <w:rPr>
                <w:lang w:eastAsia="ko-KR"/>
              </w:rPr>
            </w:pPr>
            <w:r>
              <w:rPr>
                <w:lang w:eastAsia="ko-KR"/>
              </w:rPr>
              <w:t>ML model degradation indication</w:t>
            </w:r>
          </w:p>
        </w:tc>
        <w:tc>
          <w:tcPr>
            <w:tcW w:w="1031" w:type="dxa"/>
            <w:tcBorders>
              <w:top w:val="single" w:sz="4" w:space="0" w:color="000000"/>
              <w:left w:val="single" w:sz="4" w:space="0" w:color="000000"/>
              <w:bottom w:val="single" w:sz="4" w:space="0" w:color="000000"/>
              <w:right w:val="nil"/>
            </w:tcBorders>
            <w:hideMark/>
          </w:tcPr>
          <w:p w14:paraId="661C12DB" w14:textId="77777777" w:rsidR="00317FD6" w:rsidRDefault="00317FD6">
            <w:pPr>
              <w:pStyle w:val="TAC"/>
              <w:rPr>
                <w:lang w:eastAsia="ko-KR"/>
              </w:rPr>
            </w:pPr>
            <w:r>
              <w:rPr>
                <w:lang w:eastAsia="ko-KR"/>
              </w:rPr>
              <w:t>M</w:t>
            </w:r>
          </w:p>
        </w:tc>
        <w:tc>
          <w:tcPr>
            <w:tcW w:w="4772" w:type="dxa"/>
            <w:tcBorders>
              <w:top w:val="single" w:sz="4" w:space="0" w:color="000000"/>
              <w:left w:val="single" w:sz="4" w:space="0" w:color="000000"/>
              <w:bottom w:val="single" w:sz="4" w:space="0" w:color="000000"/>
              <w:right w:val="single" w:sz="4" w:space="0" w:color="000000"/>
            </w:tcBorders>
            <w:hideMark/>
          </w:tcPr>
          <w:p w14:paraId="5E0C5A8F" w14:textId="77777777" w:rsidR="00317FD6" w:rsidRDefault="00317FD6">
            <w:pPr>
              <w:pStyle w:val="TAL"/>
              <w:rPr>
                <w:lang w:eastAsia="ko-KR"/>
              </w:rPr>
            </w:pPr>
            <w:r>
              <w:rPr>
                <w:lang w:eastAsia="ko-KR"/>
              </w:rPr>
              <w:t>Identifies the degradation of the ML model.</w:t>
            </w:r>
          </w:p>
        </w:tc>
      </w:tr>
      <w:tr w:rsidR="00317FD6" w14:paraId="5D55EE07"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2E5DF1BB" w14:textId="77777777" w:rsidR="00317FD6" w:rsidRDefault="00317FD6">
            <w:pPr>
              <w:pStyle w:val="TAL"/>
              <w:rPr>
                <w:lang w:eastAsia="ko-KR"/>
              </w:rPr>
            </w:pPr>
            <w:r>
              <w:rPr>
                <w:lang w:eastAsia="ko-KR"/>
              </w:rPr>
              <w:t>&gt;ML model degradation parameters</w:t>
            </w:r>
          </w:p>
        </w:tc>
        <w:tc>
          <w:tcPr>
            <w:tcW w:w="1031" w:type="dxa"/>
            <w:tcBorders>
              <w:top w:val="single" w:sz="4" w:space="0" w:color="000000"/>
              <w:left w:val="single" w:sz="4" w:space="0" w:color="000000"/>
              <w:bottom w:val="single" w:sz="4" w:space="0" w:color="000000"/>
              <w:right w:val="nil"/>
            </w:tcBorders>
            <w:hideMark/>
          </w:tcPr>
          <w:p w14:paraId="650F5B2A"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192937FF" w14:textId="77777777" w:rsidR="00317FD6" w:rsidRDefault="00317FD6">
            <w:pPr>
              <w:pStyle w:val="TAL"/>
              <w:rPr>
                <w:lang w:eastAsia="ko-KR"/>
              </w:rPr>
            </w:pPr>
            <w:r>
              <w:rPr>
                <w:lang w:eastAsia="ko-KR"/>
              </w:rPr>
              <w:t>The performance metrics which are expected to be degraded (</w:t>
            </w:r>
            <w:r>
              <w:rPr>
                <w:lang w:eastAsia="en-GB"/>
              </w:rPr>
              <w:t>F1-score, recall, precision, accuracy).</w:t>
            </w:r>
          </w:p>
        </w:tc>
      </w:tr>
      <w:tr w:rsidR="00317FD6" w14:paraId="61872348"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44996BD1" w14:textId="77777777" w:rsidR="00317FD6" w:rsidRDefault="00317FD6">
            <w:pPr>
              <w:pStyle w:val="TAL"/>
              <w:rPr>
                <w:lang w:eastAsia="ko-KR"/>
              </w:rPr>
            </w:pPr>
            <w:r>
              <w:rPr>
                <w:lang w:eastAsia="ko-KR"/>
              </w:rPr>
              <w:t>&gt; Cause</w:t>
            </w:r>
          </w:p>
        </w:tc>
        <w:tc>
          <w:tcPr>
            <w:tcW w:w="1031" w:type="dxa"/>
            <w:tcBorders>
              <w:top w:val="single" w:sz="4" w:space="0" w:color="000000"/>
              <w:left w:val="single" w:sz="4" w:space="0" w:color="000000"/>
              <w:bottom w:val="single" w:sz="4" w:space="0" w:color="000000"/>
              <w:right w:val="nil"/>
            </w:tcBorders>
            <w:hideMark/>
          </w:tcPr>
          <w:p w14:paraId="4CCA12A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F39A54B" w14:textId="77777777" w:rsidR="00317FD6" w:rsidRDefault="00317FD6">
            <w:pPr>
              <w:pStyle w:val="TAL"/>
              <w:rPr>
                <w:lang w:eastAsia="ko-KR"/>
              </w:rPr>
            </w:pPr>
            <w:r>
              <w:rPr>
                <w:lang w:eastAsia="ko-KR"/>
              </w:rPr>
              <w:t>The cause for the degradation of the ML model.</w:t>
            </w:r>
          </w:p>
        </w:tc>
      </w:tr>
      <w:tr w:rsidR="00317FD6" w14:paraId="6D790EB2" w14:textId="77777777" w:rsidTr="00317FD6">
        <w:trPr>
          <w:jc w:val="center"/>
        </w:trPr>
        <w:tc>
          <w:tcPr>
            <w:tcW w:w="2882" w:type="dxa"/>
            <w:tcBorders>
              <w:top w:val="single" w:sz="4" w:space="0" w:color="000000"/>
              <w:left w:val="single" w:sz="4" w:space="0" w:color="000000"/>
              <w:bottom w:val="single" w:sz="4" w:space="0" w:color="000000"/>
              <w:right w:val="nil"/>
            </w:tcBorders>
            <w:hideMark/>
          </w:tcPr>
          <w:p w14:paraId="186176DF" w14:textId="77777777" w:rsidR="00317FD6" w:rsidRDefault="00317FD6">
            <w:pPr>
              <w:pStyle w:val="TAL"/>
              <w:rPr>
                <w:lang w:eastAsia="ko-KR"/>
              </w:rPr>
            </w:pPr>
            <w:r>
              <w:rPr>
                <w:lang w:eastAsia="ko-KR"/>
              </w:rPr>
              <w:t>Trigger Action</w:t>
            </w:r>
          </w:p>
        </w:tc>
        <w:tc>
          <w:tcPr>
            <w:tcW w:w="1031" w:type="dxa"/>
            <w:tcBorders>
              <w:top w:val="single" w:sz="4" w:space="0" w:color="000000"/>
              <w:left w:val="single" w:sz="4" w:space="0" w:color="000000"/>
              <w:bottom w:val="single" w:sz="4" w:space="0" w:color="000000"/>
              <w:right w:val="nil"/>
            </w:tcBorders>
            <w:hideMark/>
          </w:tcPr>
          <w:p w14:paraId="6E1A0A32" w14:textId="77777777" w:rsidR="00317FD6" w:rsidRDefault="00317FD6">
            <w:pPr>
              <w:pStyle w:val="TAC"/>
              <w:rPr>
                <w:lang w:eastAsia="ko-KR"/>
              </w:rPr>
            </w:pPr>
            <w:r>
              <w:rPr>
                <w:lang w:eastAsia="ko-KR"/>
              </w:rPr>
              <w:t>O</w:t>
            </w:r>
          </w:p>
        </w:tc>
        <w:tc>
          <w:tcPr>
            <w:tcW w:w="4772" w:type="dxa"/>
            <w:tcBorders>
              <w:top w:val="single" w:sz="4" w:space="0" w:color="000000"/>
              <w:left w:val="single" w:sz="4" w:space="0" w:color="000000"/>
              <w:bottom w:val="single" w:sz="4" w:space="0" w:color="000000"/>
              <w:right w:val="single" w:sz="4" w:space="0" w:color="000000"/>
            </w:tcBorders>
            <w:hideMark/>
          </w:tcPr>
          <w:p w14:paraId="7806216A" w14:textId="77777777" w:rsidR="00317FD6" w:rsidRDefault="00317FD6">
            <w:pPr>
              <w:pStyle w:val="TAL"/>
              <w:rPr>
                <w:lang w:eastAsia="ko-KR"/>
              </w:rPr>
            </w:pPr>
            <w:r>
              <w:rPr>
                <w:lang w:eastAsia="ko-KR"/>
              </w:rPr>
              <w:t>The trigger action, which is notified, and may be one of the following:</w:t>
            </w:r>
          </w:p>
          <w:p w14:paraId="1E3CC616" w14:textId="77777777" w:rsidR="00317FD6" w:rsidRDefault="00317FD6" w:rsidP="00317FD6">
            <w:pPr>
              <w:pStyle w:val="TAL"/>
              <w:numPr>
                <w:ilvl w:val="0"/>
                <w:numId w:val="61"/>
              </w:numPr>
              <w:rPr>
                <w:lang w:eastAsia="ko-KR"/>
              </w:rPr>
            </w:pPr>
            <w:r>
              <w:rPr>
                <w:szCs w:val="24"/>
                <w:lang w:eastAsia="en-GB"/>
              </w:rPr>
              <w:t xml:space="preserve">the adaptation of the AIMLE service, such as training of a new ML model for the AIMLE by the same or a different AIMLE client, </w:t>
            </w:r>
          </w:p>
          <w:p w14:paraId="1C880719" w14:textId="77777777" w:rsidR="00317FD6" w:rsidRDefault="00317FD6" w:rsidP="00317FD6">
            <w:pPr>
              <w:pStyle w:val="TAL"/>
              <w:numPr>
                <w:ilvl w:val="0"/>
                <w:numId w:val="61"/>
              </w:numPr>
              <w:rPr>
                <w:lang w:eastAsia="ko-KR"/>
              </w:rPr>
            </w:pPr>
            <w:r>
              <w:rPr>
                <w:szCs w:val="24"/>
                <w:lang w:eastAsia="en-GB"/>
              </w:rPr>
              <w:t xml:space="preserve">the re-training of the ML model by the same or different AIMLE client, </w:t>
            </w:r>
          </w:p>
          <w:p w14:paraId="2984FA0A" w14:textId="77777777" w:rsidR="00317FD6" w:rsidRDefault="00317FD6" w:rsidP="00317FD6">
            <w:pPr>
              <w:pStyle w:val="TAL"/>
              <w:numPr>
                <w:ilvl w:val="0"/>
                <w:numId w:val="61"/>
              </w:numPr>
              <w:rPr>
                <w:lang w:eastAsia="ko-KR"/>
              </w:rPr>
            </w:pPr>
            <w:r>
              <w:rPr>
                <w:szCs w:val="24"/>
                <w:lang w:eastAsia="en-GB"/>
              </w:rPr>
              <w:t>the termination of the AIMLE service and initiating a new AIMLE service with a new ML model.</w:t>
            </w:r>
          </w:p>
        </w:tc>
      </w:tr>
    </w:tbl>
    <w:p w14:paraId="5835C44A" w14:textId="77777777" w:rsidR="00317FD6" w:rsidRDefault="00317FD6" w:rsidP="00317FD6"/>
    <w:p w14:paraId="6BCAD237" w14:textId="25A67E1F" w:rsidR="002656AA" w:rsidRDefault="002656AA" w:rsidP="002656AA">
      <w:pPr>
        <w:pStyle w:val="Heading2"/>
        <w:rPr>
          <w:lang w:val="en-IN"/>
        </w:rPr>
      </w:pPr>
      <w:bookmarkStart w:id="525" w:name="_Toc218864289"/>
      <w:r>
        <w:rPr>
          <w:rFonts w:eastAsia="SimSun"/>
          <w:lang w:val="en-US" w:eastAsia="zh-CN"/>
        </w:rPr>
        <w:t>8</w:t>
      </w:r>
      <w:r>
        <w:rPr>
          <w:lang w:val="en-IN"/>
        </w:rPr>
        <w:t>.23</w:t>
      </w:r>
      <w:r>
        <w:rPr>
          <w:lang w:val="en-IN"/>
        </w:rPr>
        <w:tab/>
        <w:t>AIMLE assisted ML model selection</w:t>
      </w:r>
      <w:bookmarkEnd w:id="525"/>
    </w:p>
    <w:p w14:paraId="5EEF8269" w14:textId="2564B0D2" w:rsidR="002656AA" w:rsidRDefault="002656AA" w:rsidP="002656AA">
      <w:pPr>
        <w:pStyle w:val="Heading3"/>
        <w:rPr>
          <w:lang w:val="en-IN"/>
        </w:rPr>
      </w:pPr>
      <w:bookmarkStart w:id="526" w:name="_Toc218864290"/>
      <w:r>
        <w:rPr>
          <w:rFonts w:eastAsia="SimSun"/>
          <w:lang w:val="en-US" w:eastAsia="zh-CN"/>
        </w:rPr>
        <w:t>8</w:t>
      </w:r>
      <w:r>
        <w:rPr>
          <w:lang w:val="en-IN"/>
        </w:rPr>
        <w:t>.23.1</w:t>
      </w:r>
      <w:r>
        <w:rPr>
          <w:lang w:val="en-IN"/>
        </w:rPr>
        <w:tab/>
        <w:t>General</w:t>
      </w:r>
      <w:bookmarkEnd w:id="526"/>
    </w:p>
    <w:p w14:paraId="256AEEDB" w14:textId="77777777" w:rsidR="002656AA" w:rsidRDefault="002656AA" w:rsidP="002656AA">
      <w:pPr>
        <w:rPr>
          <w:noProof/>
          <w:lang w:val="en-US"/>
        </w:rPr>
      </w:pPr>
      <w:r>
        <w:rPr>
          <w:noProof/>
          <w:lang w:val="en-US"/>
        </w:rPr>
        <w:t>ML model selection is an important consideration for successful ML training and deployment. Many ML models exist for ML applications and some models can generate better results than other models for a particular dataset. The procedure allows AIMLE service consumers to request assistance from an AIMLE server with the selection of appropriate ML models for a given dataset and for the provided requirements. The AIMLE server coordinates the selection of candidate ML models and training the ML models with the given dataset. A list of ML models with corresponding performance is return to the AIMLE service consumer.</w:t>
      </w:r>
    </w:p>
    <w:p w14:paraId="125A12F1" w14:textId="77777777" w:rsidR="002656AA" w:rsidRDefault="002656AA" w:rsidP="002656AA">
      <w:pPr>
        <w:rPr>
          <w:lang w:val="en-IN"/>
        </w:rPr>
      </w:pPr>
      <w:r>
        <w:rPr>
          <w:lang w:val="en-IN"/>
        </w:rPr>
        <w:t>The following clauses specify procedures, information flows, and APIs for ML model selection.</w:t>
      </w:r>
    </w:p>
    <w:p w14:paraId="249550B0" w14:textId="72755806" w:rsidR="002656AA" w:rsidRDefault="002656AA" w:rsidP="002656AA">
      <w:pPr>
        <w:pStyle w:val="Heading3"/>
        <w:rPr>
          <w:lang w:val="en-IN"/>
        </w:rPr>
      </w:pPr>
      <w:bookmarkStart w:id="527" w:name="_Toc218864291"/>
      <w:r>
        <w:rPr>
          <w:rFonts w:eastAsia="SimSun"/>
          <w:lang w:val="en-US" w:eastAsia="zh-CN"/>
        </w:rPr>
        <w:t>8</w:t>
      </w:r>
      <w:r>
        <w:rPr>
          <w:lang w:val="en-IN"/>
        </w:rPr>
        <w:t>.23.</w:t>
      </w:r>
      <w:r>
        <w:rPr>
          <w:rFonts w:eastAsia="SimSun"/>
          <w:lang w:val="en-US" w:eastAsia="zh-CN"/>
        </w:rPr>
        <w:t>2</w:t>
      </w:r>
      <w:r>
        <w:rPr>
          <w:lang w:val="en-IN"/>
        </w:rPr>
        <w:tab/>
        <w:t>Procedure</w:t>
      </w:r>
      <w:bookmarkEnd w:id="527"/>
    </w:p>
    <w:p w14:paraId="0F453F11" w14:textId="77777777" w:rsidR="002656AA" w:rsidRDefault="002656AA" w:rsidP="002656AA">
      <w:pPr>
        <w:rPr>
          <w:lang w:eastAsia="zh-CN"/>
        </w:rPr>
      </w:pPr>
      <w:r>
        <w:rPr>
          <w:lang w:eastAsia="zh-CN"/>
        </w:rPr>
        <w:t>Pre-conditions:</w:t>
      </w:r>
    </w:p>
    <w:p w14:paraId="4FD73EC1" w14:textId="1096E91D" w:rsidR="002656AA" w:rsidRPr="00EF2846" w:rsidRDefault="002656AA" w:rsidP="00EF2846">
      <w:pPr>
        <w:pStyle w:val="B1"/>
      </w:pPr>
      <w:r>
        <w:rPr>
          <w:lang w:eastAsia="zh-CN"/>
        </w:rPr>
        <w:t>1.</w:t>
      </w:r>
      <w:r>
        <w:rPr>
          <w:lang w:eastAsia="zh-CN"/>
        </w:rPr>
        <w:tab/>
      </w:r>
      <w:r>
        <w:t xml:space="preserve">The </w:t>
      </w:r>
      <w:r>
        <w:rPr>
          <w:noProof/>
          <w:lang w:val="en-US"/>
        </w:rPr>
        <w:t>AIML</w:t>
      </w:r>
      <w:r>
        <w:t>E service consumer has identified datasets and ML requirements.</w:t>
      </w:r>
    </w:p>
    <w:p w14:paraId="0F8F57A5" w14:textId="6C03DBF5" w:rsidR="002656AA" w:rsidRDefault="002656AA" w:rsidP="00374311">
      <w:pPr>
        <w:pStyle w:val="TH"/>
        <w:rPr>
          <w:lang w:val="en-IN"/>
        </w:rPr>
      </w:pPr>
      <w:r>
        <w:object w:dxaOrig="7020" w:dyaOrig="5910" w14:anchorId="6AB98FB4">
          <v:shape id="_x0000_i1080" type="#_x0000_t75" style="width:351.1pt;height:295.5pt" o:ole="">
            <v:imagedata r:id="rId121" o:title=""/>
          </v:shape>
          <o:OLEObject Type="Embed" ProgID="Visio.Drawing.15" ShapeID="_x0000_i1080" DrawAspect="Content" ObjectID="_1829476703" r:id="rId122"/>
        </w:object>
      </w:r>
    </w:p>
    <w:p w14:paraId="09220D24" w14:textId="2A5C9AFA" w:rsidR="002656AA" w:rsidRDefault="002656AA" w:rsidP="000F609C">
      <w:pPr>
        <w:pStyle w:val="TF"/>
      </w:pPr>
      <w:r>
        <w:t>Figure 8.23.2-1: AIMLE assisted ML model selection</w:t>
      </w:r>
    </w:p>
    <w:p w14:paraId="7A5EDA64" w14:textId="726CB80A" w:rsidR="002656AA" w:rsidRDefault="000F609C" w:rsidP="000F609C">
      <w:pPr>
        <w:pStyle w:val="B1"/>
      </w:pPr>
      <w:r>
        <w:rPr>
          <w:lang w:eastAsia="zh-CN"/>
        </w:rPr>
        <w:t>1.</w:t>
      </w:r>
      <w:r>
        <w:rPr>
          <w:lang w:eastAsia="zh-CN"/>
        </w:rPr>
        <w:tab/>
      </w:r>
      <w:r w:rsidR="002656AA">
        <w:rPr>
          <w:lang w:eastAsia="zh-CN"/>
        </w:rPr>
        <w:t xml:space="preserve">An AIMLE service consumer (e.g. VAL server) sends a subscription request to an AIMLE server. The request includes </w:t>
      </w:r>
      <w:r w:rsidR="002656AA">
        <w:rPr>
          <w:rFonts w:cs="Calibri"/>
          <w:bCs/>
        </w:rPr>
        <w:t xml:space="preserve">information as described in </w:t>
      </w:r>
      <w:r w:rsidR="002656AA">
        <w:rPr>
          <w:lang w:eastAsia="zh-CN"/>
        </w:rPr>
        <w:t>Table 8.23.3.1-1</w:t>
      </w:r>
      <w:r w:rsidR="002656AA">
        <w:t>. The AIMLE service consumer provides a list of candidate ML models, dataset identifiers, and requirements for training the candidate ML models. The AIMLE service consumer can either provide AIMLE client set identifiers or AIMLE client selection criteria for selecting the AIMLE clients to train the candidate ML models.</w:t>
      </w:r>
    </w:p>
    <w:p w14:paraId="23ED3700" w14:textId="3904CD1A" w:rsidR="002656AA" w:rsidRDefault="000F609C" w:rsidP="000F609C">
      <w:pPr>
        <w:pStyle w:val="B1"/>
      </w:pPr>
      <w:r>
        <w:t>2.</w:t>
      </w:r>
      <w:r>
        <w:tab/>
      </w:r>
      <w:r w:rsidR="002656AA">
        <w:t>The AIMLE server authenticates the requestor and checks authorization for the request. If authorized, the AMILE server assigns an identifier for the subscription.</w:t>
      </w:r>
    </w:p>
    <w:p w14:paraId="5E63BA76" w14:textId="5959B508" w:rsidR="002656AA" w:rsidRDefault="000F609C" w:rsidP="000F609C">
      <w:pPr>
        <w:pStyle w:val="B1"/>
        <w:rPr>
          <w:lang w:eastAsia="zh-CN"/>
        </w:rPr>
      </w:pPr>
      <w:r>
        <w:rPr>
          <w:lang w:eastAsia="zh-CN"/>
        </w:rPr>
        <w:t>3.</w:t>
      </w:r>
      <w:r>
        <w:rPr>
          <w:lang w:eastAsia="zh-CN"/>
        </w:rPr>
        <w:tab/>
      </w:r>
      <w:r w:rsidR="002656AA">
        <w:rPr>
          <w:lang w:eastAsia="zh-CN"/>
        </w:rPr>
        <w:t xml:space="preserve">The </w:t>
      </w:r>
      <w:r w:rsidR="002656AA">
        <w:rPr>
          <w:noProof/>
          <w:lang w:val="en-US"/>
        </w:rPr>
        <w:t>AIMLE</w:t>
      </w:r>
      <w:r w:rsidR="002656AA">
        <w:rPr>
          <w:lang w:eastAsia="zh-CN"/>
        </w:rPr>
        <w:t xml:space="preserve"> server sends a ML model selection subscription response that includes information in Table 8.23.3.2-1.</w:t>
      </w:r>
    </w:p>
    <w:p w14:paraId="32F53B4D" w14:textId="4A0E3523" w:rsidR="002656AA" w:rsidRDefault="000F609C" w:rsidP="000F609C">
      <w:pPr>
        <w:pStyle w:val="B1"/>
        <w:rPr>
          <w:lang w:eastAsia="zh-CN"/>
        </w:rPr>
      </w:pPr>
      <w:r>
        <w:t>4.</w:t>
      </w:r>
      <w:r>
        <w:tab/>
      </w:r>
      <w:r w:rsidR="002656AA">
        <w:t>The AIMLE server determines if additional ML models can be candidates for the type of ML application based on the ML model requirements provided in step 1 and selects additional candidate ML models to train with the given dataset</w:t>
      </w:r>
      <w:r w:rsidR="002656AA">
        <w:rPr>
          <w:lang w:eastAsia="zh-CN"/>
        </w:rPr>
        <w:t>. The AIMLE server can discover models from ML repository to determine the list of candidate ML models as described in clause 8.11.3.</w:t>
      </w:r>
    </w:p>
    <w:p w14:paraId="04F0CB2C" w14:textId="4016B891" w:rsidR="002656AA" w:rsidRDefault="000F609C" w:rsidP="000F609C">
      <w:pPr>
        <w:pStyle w:val="B1"/>
        <w:rPr>
          <w:lang w:eastAsia="zh-CN"/>
        </w:rPr>
      </w:pPr>
      <w:r>
        <w:t>5.</w:t>
      </w:r>
      <w:r>
        <w:tab/>
      </w:r>
      <w:r w:rsidR="002656AA">
        <w:t xml:space="preserve">The AIMLE server performs ML model training </w:t>
      </w:r>
      <w:r w:rsidR="002656AA">
        <w:rPr>
          <w:lang w:eastAsia="zh-CN"/>
        </w:rPr>
        <w:t xml:space="preserve">for each candidate model. ML model training can be for split AI/ML operation as described in clause 8.14, Transfer Learning as described in clause 8.16, or Federated Learning as described in clauses 8.12 and 8.18. If </w:t>
      </w:r>
      <w:r w:rsidR="002656AA">
        <w:t>AIMLE client selection criteria were provided in step 1, the AIMLE server performs AIMLE client selection as described in clauses 8.9 or 8.13 during the training of the candidate ML models.</w:t>
      </w:r>
    </w:p>
    <w:p w14:paraId="24AF146D" w14:textId="1A6C6E43" w:rsidR="002656AA" w:rsidRDefault="000F609C" w:rsidP="000F609C">
      <w:pPr>
        <w:pStyle w:val="B1"/>
      </w:pPr>
      <w:r>
        <w:rPr>
          <w:lang w:eastAsia="zh-CN"/>
        </w:rPr>
        <w:t>6.</w:t>
      </w:r>
      <w:r>
        <w:rPr>
          <w:lang w:eastAsia="zh-CN"/>
        </w:rPr>
        <w:tab/>
      </w:r>
      <w:r w:rsidR="002656AA">
        <w:rPr>
          <w:lang w:eastAsia="zh-CN"/>
        </w:rPr>
        <w:t>The AIMLE server performs ML model information storage as described in clause 8.11 for each trained ML model.</w:t>
      </w:r>
    </w:p>
    <w:p w14:paraId="6BAF7156" w14:textId="10CA532F" w:rsidR="002656AA" w:rsidRDefault="000F609C" w:rsidP="000F609C">
      <w:pPr>
        <w:pStyle w:val="B1"/>
      </w:pPr>
      <w:r>
        <w:rPr>
          <w:lang w:eastAsia="zh-CN"/>
        </w:rPr>
        <w:t>7.</w:t>
      </w:r>
      <w:r>
        <w:rPr>
          <w:lang w:eastAsia="zh-CN"/>
        </w:rPr>
        <w:tab/>
      </w:r>
      <w:r w:rsidR="002656AA">
        <w:rPr>
          <w:lang w:eastAsia="zh-CN"/>
        </w:rPr>
        <w:t xml:space="preserve">The AIMLE server aggregates and determines the performance of each ML model with the given dataset. </w:t>
      </w:r>
    </w:p>
    <w:p w14:paraId="449BE4FB" w14:textId="0303E672" w:rsidR="002656AA" w:rsidRDefault="000F609C" w:rsidP="000F609C">
      <w:pPr>
        <w:pStyle w:val="B1"/>
      </w:pPr>
      <w:r>
        <w:rPr>
          <w:lang w:eastAsia="zh-CN"/>
        </w:rPr>
        <w:t>8.</w:t>
      </w:r>
      <w:r>
        <w:rPr>
          <w:lang w:eastAsia="zh-CN"/>
        </w:rPr>
        <w:tab/>
      </w:r>
      <w:r w:rsidR="002656AA">
        <w:rPr>
          <w:lang w:eastAsia="zh-CN"/>
        </w:rPr>
        <w:t xml:space="preserve">The AIMLE server sends a notification to the AIMLE service consumer and include information as described in Table 8.23.3.3-1. The notification includes a list of trained candidate ML models with corresponding model information and performance. The </w:t>
      </w:r>
      <w:r w:rsidR="002656AA">
        <w:rPr>
          <w:lang w:val="en-IN"/>
        </w:rPr>
        <w:t>AIMLE service consumer can then select the best performing ML models from the list provided in the notification.</w:t>
      </w:r>
    </w:p>
    <w:p w14:paraId="2BAC4B06" w14:textId="3051CB50" w:rsidR="002656AA" w:rsidRDefault="002656AA" w:rsidP="002656AA">
      <w:pPr>
        <w:pStyle w:val="Heading3"/>
        <w:rPr>
          <w:lang w:val="en-IN"/>
        </w:rPr>
      </w:pPr>
      <w:bookmarkStart w:id="528" w:name="_Toc218864292"/>
      <w:r>
        <w:rPr>
          <w:rFonts w:eastAsia="SimSun"/>
          <w:lang w:val="en-US" w:eastAsia="zh-CN"/>
        </w:rPr>
        <w:lastRenderedPageBreak/>
        <w:t>8</w:t>
      </w:r>
      <w:r>
        <w:rPr>
          <w:lang w:val="en-IN"/>
        </w:rPr>
        <w:t>.23.</w:t>
      </w:r>
      <w:r>
        <w:rPr>
          <w:rFonts w:eastAsia="SimSun"/>
          <w:lang w:val="en-US" w:eastAsia="zh-CN"/>
        </w:rPr>
        <w:t>3</w:t>
      </w:r>
      <w:r>
        <w:rPr>
          <w:lang w:val="en-IN"/>
        </w:rPr>
        <w:tab/>
        <w:t>Information flows</w:t>
      </w:r>
      <w:bookmarkEnd w:id="528"/>
    </w:p>
    <w:p w14:paraId="0BC6F6DB" w14:textId="061AFB59" w:rsidR="002656AA" w:rsidRDefault="002656AA" w:rsidP="002656AA">
      <w:pPr>
        <w:pStyle w:val="Heading4"/>
      </w:pPr>
      <w:bookmarkStart w:id="529" w:name="_Toc218864293"/>
      <w:r>
        <w:t>8.23.3.1</w:t>
      </w:r>
      <w:r>
        <w:tab/>
      </w:r>
      <w:r>
        <w:rPr>
          <w:rFonts w:eastAsia="SimSun"/>
        </w:rPr>
        <w:t>AIMLE assisted ML model selection subscription request</w:t>
      </w:r>
      <w:bookmarkEnd w:id="529"/>
    </w:p>
    <w:p w14:paraId="6AF8E295" w14:textId="68CE084F" w:rsidR="002656AA" w:rsidRDefault="002656AA" w:rsidP="002656AA">
      <w:pPr>
        <w:rPr>
          <w:b/>
          <w:lang w:val="en-US"/>
        </w:rPr>
      </w:pPr>
      <w:r>
        <w:rPr>
          <w:lang w:val="en-US"/>
        </w:rPr>
        <w:t>Table 8.23.3.1-1 shows the request sent by an AIMLE service consumer to an AIMLE server for the AIMLE assisted ML model selection</w:t>
      </w:r>
      <w:r>
        <w:rPr>
          <w:rFonts w:eastAsia="SimSun"/>
        </w:rPr>
        <w:t xml:space="preserve"> subscription </w:t>
      </w:r>
      <w:r>
        <w:rPr>
          <w:lang w:val="en-US"/>
        </w:rPr>
        <w:t>procedure.</w:t>
      </w:r>
    </w:p>
    <w:p w14:paraId="691962B7" w14:textId="37420A2F" w:rsidR="002656AA" w:rsidRDefault="002656AA" w:rsidP="002656AA">
      <w:pPr>
        <w:pStyle w:val="TH"/>
      </w:pPr>
      <w:r>
        <w:t xml:space="preserve">Table 8.23.3.1-1: </w:t>
      </w:r>
      <w:r>
        <w:rPr>
          <w:lang w:val="en-US"/>
        </w:rPr>
        <w:t>ML model selection subscription request</w:t>
      </w:r>
    </w:p>
    <w:tbl>
      <w:tblPr>
        <w:tblW w:w="8640" w:type="dxa"/>
        <w:jc w:val="center"/>
        <w:tblLayout w:type="fixed"/>
        <w:tblLook w:val="04A0" w:firstRow="1" w:lastRow="0" w:firstColumn="1" w:lastColumn="0" w:noHBand="0" w:noVBand="1"/>
      </w:tblPr>
      <w:tblGrid>
        <w:gridCol w:w="2880"/>
        <w:gridCol w:w="1440"/>
        <w:gridCol w:w="4320"/>
      </w:tblGrid>
      <w:tr w:rsidR="002656AA" w14:paraId="13392EE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DECF89A"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5709D18F"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B93BD5" w14:textId="77777777" w:rsidR="002656AA" w:rsidRDefault="002656AA">
            <w:pPr>
              <w:pStyle w:val="TAH"/>
              <w:spacing w:line="252" w:lineRule="auto"/>
              <w:rPr>
                <w:lang w:eastAsia="en-GB"/>
              </w:rPr>
            </w:pPr>
            <w:r>
              <w:rPr>
                <w:lang w:eastAsia="en-GB"/>
              </w:rPr>
              <w:t>Description</w:t>
            </w:r>
          </w:p>
        </w:tc>
      </w:tr>
      <w:tr w:rsidR="002656AA" w14:paraId="626EBD3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3C90333" w14:textId="77777777" w:rsidR="002656AA" w:rsidRDefault="002656AA">
            <w:pPr>
              <w:pStyle w:val="TAL"/>
              <w:spacing w:line="252" w:lineRule="auto"/>
              <w:rPr>
                <w:lang w:eastAsia="en-GB"/>
              </w:rPr>
            </w:pPr>
            <w:r>
              <w:rPr>
                <w:lang w:eastAsia="zh-CN"/>
              </w:rPr>
              <w:t>Requestor identifier</w:t>
            </w:r>
          </w:p>
        </w:tc>
        <w:tc>
          <w:tcPr>
            <w:tcW w:w="1440" w:type="dxa"/>
            <w:tcBorders>
              <w:top w:val="single" w:sz="4" w:space="0" w:color="000000"/>
              <w:left w:val="single" w:sz="4" w:space="0" w:color="000000"/>
              <w:bottom w:val="single" w:sz="4" w:space="0" w:color="000000"/>
              <w:right w:val="nil"/>
            </w:tcBorders>
            <w:hideMark/>
          </w:tcPr>
          <w:p w14:paraId="218C869C" w14:textId="77777777" w:rsidR="002656AA" w:rsidRDefault="002656AA">
            <w:pPr>
              <w:pStyle w:val="TAC"/>
              <w:spacing w:line="252" w:lineRule="auto"/>
              <w:rPr>
                <w:lang w:eastAsia="en-GB"/>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714C24D" w14:textId="77777777" w:rsidR="002656AA" w:rsidRDefault="002656AA">
            <w:pPr>
              <w:pStyle w:val="TAL"/>
              <w:spacing w:line="252" w:lineRule="auto"/>
              <w:rPr>
                <w:lang w:eastAsia="en-GB"/>
              </w:rPr>
            </w:pPr>
            <w:r>
              <w:rPr>
                <w:lang w:eastAsia="zh-CN"/>
              </w:rPr>
              <w:t>The identifier of the</w:t>
            </w:r>
            <w:r>
              <w:rPr>
                <w:lang w:eastAsia="en-GB"/>
              </w:rPr>
              <w:t xml:space="preserve"> requestor.</w:t>
            </w:r>
          </w:p>
        </w:tc>
      </w:tr>
      <w:tr w:rsidR="002656AA" w14:paraId="76C81FF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5DDE7E" w14:textId="77777777" w:rsidR="002656AA" w:rsidRDefault="002656AA">
            <w:pPr>
              <w:pStyle w:val="TAL"/>
              <w:spacing w:line="252" w:lineRule="auto"/>
              <w:rPr>
                <w:lang w:eastAsia="zh-CN"/>
              </w:rPr>
            </w:pPr>
            <w:r>
              <w:rPr>
                <w:lang w:eastAsia="zh-CN"/>
              </w:rPr>
              <w:t>AIML profile</w:t>
            </w:r>
          </w:p>
        </w:tc>
        <w:tc>
          <w:tcPr>
            <w:tcW w:w="1440" w:type="dxa"/>
            <w:tcBorders>
              <w:top w:val="single" w:sz="4" w:space="0" w:color="000000"/>
              <w:left w:val="single" w:sz="4" w:space="0" w:color="000000"/>
              <w:bottom w:val="single" w:sz="4" w:space="0" w:color="000000"/>
              <w:right w:val="nil"/>
            </w:tcBorders>
            <w:hideMark/>
          </w:tcPr>
          <w:p w14:paraId="252D56C0"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765C875" w14:textId="06D1DAA3" w:rsidR="002656AA" w:rsidRDefault="002656AA">
            <w:pPr>
              <w:pStyle w:val="TAL"/>
              <w:spacing w:line="252" w:lineRule="auto"/>
              <w:rPr>
                <w:lang w:eastAsia="zh-CN"/>
              </w:rPr>
            </w:pPr>
            <w:r>
              <w:rPr>
                <w:lang w:eastAsia="zh-CN"/>
              </w:rPr>
              <w:t>Requirements for the ML model selection operation.</w:t>
            </w:r>
          </w:p>
        </w:tc>
      </w:tr>
      <w:tr w:rsidR="002656AA" w14:paraId="36AA93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805E43" w14:textId="77777777" w:rsidR="002656AA" w:rsidRDefault="002656AA">
            <w:pPr>
              <w:pStyle w:val="TAL"/>
              <w:spacing w:line="252" w:lineRule="auto"/>
              <w:rPr>
                <w:lang w:eastAsia="zh-CN"/>
              </w:rPr>
            </w:pPr>
            <w:r>
              <w:rPr>
                <w:lang w:eastAsia="zh-CN"/>
              </w:rPr>
              <w:t>&gt; Candidate ML models</w:t>
            </w:r>
          </w:p>
        </w:tc>
        <w:tc>
          <w:tcPr>
            <w:tcW w:w="1440" w:type="dxa"/>
            <w:tcBorders>
              <w:top w:val="single" w:sz="4" w:space="0" w:color="000000"/>
              <w:left w:val="single" w:sz="4" w:space="0" w:color="000000"/>
              <w:bottom w:val="single" w:sz="4" w:space="0" w:color="000000"/>
              <w:right w:val="nil"/>
            </w:tcBorders>
            <w:hideMark/>
          </w:tcPr>
          <w:p w14:paraId="35AD2E7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4FDB99DD" w14:textId="77777777" w:rsidR="002656AA" w:rsidRDefault="002656AA">
            <w:pPr>
              <w:pStyle w:val="TAL"/>
              <w:spacing w:line="252" w:lineRule="auto"/>
              <w:rPr>
                <w:lang w:eastAsia="zh-CN"/>
              </w:rPr>
            </w:pPr>
            <w:r>
              <w:rPr>
                <w:lang w:eastAsia="zh-CN"/>
              </w:rPr>
              <w:t>A list of ML model identifiers (and initial model parameters) to train. The list provides candidate ML models to evaluate against the provided dataset.</w:t>
            </w:r>
          </w:p>
        </w:tc>
      </w:tr>
      <w:tr w:rsidR="002656AA" w14:paraId="6F85F46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8FA6A87" w14:textId="77777777" w:rsidR="002656AA" w:rsidRDefault="002656AA">
            <w:pPr>
              <w:pStyle w:val="TAL"/>
              <w:spacing w:line="252" w:lineRule="auto"/>
              <w:rPr>
                <w:lang w:eastAsia="zh-CN"/>
              </w:rPr>
            </w:pPr>
            <w:r>
              <w:rPr>
                <w:lang w:eastAsia="zh-CN"/>
              </w:rPr>
              <w:t>&gt; ML model requirements</w:t>
            </w:r>
          </w:p>
        </w:tc>
        <w:tc>
          <w:tcPr>
            <w:tcW w:w="1440" w:type="dxa"/>
            <w:tcBorders>
              <w:top w:val="single" w:sz="4" w:space="0" w:color="000000"/>
              <w:left w:val="single" w:sz="4" w:space="0" w:color="000000"/>
              <w:bottom w:val="single" w:sz="4" w:space="0" w:color="000000"/>
              <w:right w:val="nil"/>
            </w:tcBorders>
            <w:hideMark/>
          </w:tcPr>
          <w:p w14:paraId="49D59F0D"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23437FAE" w14:textId="33CD61FE" w:rsidR="002656AA" w:rsidRDefault="002656AA">
            <w:pPr>
              <w:pStyle w:val="TAL"/>
              <w:spacing w:line="252" w:lineRule="auto"/>
              <w:rPr>
                <w:lang w:eastAsia="zh-CN"/>
              </w:rPr>
            </w:pPr>
            <w:r>
              <w:rPr>
                <w:lang w:eastAsia="zh-CN"/>
              </w:rPr>
              <w:t>ML model requirements for the AIMLE server to use for selecting additional candidate ML models for training with the provided datasets. The requirements can be any of the ML model information as described in Table 8.11.4.1-2.</w:t>
            </w:r>
          </w:p>
        </w:tc>
      </w:tr>
      <w:tr w:rsidR="002656AA" w14:paraId="6FB77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00FDE41F" w14:textId="77777777" w:rsidR="002656AA" w:rsidRDefault="002656AA">
            <w:pPr>
              <w:pStyle w:val="TAL"/>
              <w:spacing w:line="252" w:lineRule="auto"/>
              <w:rPr>
                <w:lang w:eastAsia="zh-CN"/>
              </w:rPr>
            </w:pPr>
            <w:r>
              <w:rPr>
                <w:lang w:eastAsia="zh-CN"/>
              </w:rPr>
              <w:t xml:space="preserve">&gt; </w:t>
            </w:r>
            <w:r>
              <w:rPr>
                <w:lang w:eastAsia="en-GB"/>
              </w:rPr>
              <w:t>AIMLE client set identifiers</w:t>
            </w:r>
          </w:p>
        </w:tc>
        <w:tc>
          <w:tcPr>
            <w:tcW w:w="1440" w:type="dxa"/>
            <w:tcBorders>
              <w:top w:val="single" w:sz="4" w:space="0" w:color="000000"/>
              <w:left w:val="single" w:sz="4" w:space="0" w:color="000000"/>
              <w:bottom w:val="single" w:sz="4" w:space="0" w:color="000000"/>
              <w:right w:val="nil"/>
            </w:tcBorders>
            <w:hideMark/>
          </w:tcPr>
          <w:p w14:paraId="27251E81" w14:textId="77777777" w:rsidR="002656AA" w:rsidRDefault="002656AA">
            <w:pPr>
              <w:pStyle w:val="TAC"/>
              <w:spacing w:line="252" w:lineRule="auto"/>
              <w:rPr>
                <w:lang w:eastAsia="zh-CN"/>
              </w:rPr>
            </w:pPr>
            <w:r>
              <w:rPr>
                <w:lang w:eastAsia="zh-CN"/>
              </w:rPr>
              <w:t>O</w:t>
            </w:r>
          </w:p>
          <w:p w14:paraId="560FF8E7"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3DCCAA8B" w14:textId="77777777" w:rsidR="002656AA" w:rsidRDefault="002656AA">
            <w:pPr>
              <w:pStyle w:val="TAL"/>
              <w:spacing w:line="252" w:lineRule="auto"/>
              <w:rPr>
                <w:lang w:eastAsia="zh-CN"/>
              </w:rPr>
            </w:pPr>
            <w:r>
              <w:rPr>
                <w:lang w:eastAsia="zh-CN"/>
              </w:rPr>
              <w:t>A list of AIMLE client set identifiers to train the ML model.</w:t>
            </w:r>
          </w:p>
        </w:tc>
      </w:tr>
      <w:tr w:rsidR="002656AA" w14:paraId="28A4FC0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A7F60A" w14:textId="77777777" w:rsidR="002656AA" w:rsidRDefault="002656AA">
            <w:pPr>
              <w:pStyle w:val="TAL"/>
              <w:spacing w:line="252" w:lineRule="auto"/>
              <w:rPr>
                <w:lang w:eastAsia="zh-CN"/>
              </w:rPr>
            </w:pPr>
            <w:r>
              <w:rPr>
                <w:lang w:eastAsia="zh-CN"/>
              </w:rPr>
              <w:t>&gt; AIMLE client selection criteria</w:t>
            </w:r>
          </w:p>
        </w:tc>
        <w:tc>
          <w:tcPr>
            <w:tcW w:w="1440" w:type="dxa"/>
            <w:tcBorders>
              <w:top w:val="single" w:sz="4" w:space="0" w:color="000000"/>
              <w:left w:val="single" w:sz="4" w:space="0" w:color="000000"/>
              <w:bottom w:val="single" w:sz="4" w:space="0" w:color="000000"/>
              <w:right w:val="nil"/>
            </w:tcBorders>
            <w:hideMark/>
          </w:tcPr>
          <w:p w14:paraId="0296CFE7" w14:textId="77777777" w:rsidR="002656AA" w:rsidRDefault="002656AA">
            <w:pPr>
              <w:pStyle w:val="TAC"/>
              <w:spacing w:line="252" w:lineRule="auto"/>
              <w:rPr>
                <w:lang w:eastAsia="zh-CN"/>
              </w:rPr>
            </w:pPr>
            <w:r>
              <w:rPr>
                <w:lang w:eastAsia="zh-CN"/>
              </w:rPr>
              <w:t>O</w:t>
            </w:r>
          </w:p>
          <w:p w14:paraId="6EB2848B" w14:textId="77777777" w:rsidR="002656AA" w:rsidRDefault="002656AA">
            <w:pPr>
              <w:pStyle w:val="TAC"/>
              <w:spacing w:line="252" w:lineRule="auto"/>
              <w:rPr>
                <w:lang w:eastAsia="zh-CN"/>
              </w:rPr>
            </w:pPr>
            <w:r>
              <w:rPr>
                <w:lang w:eastAsia="zh-CN"/>
              </w:rPr>
              <w:t>(NOTE1)</w:t>
            </w:r>
          </w:p>
        </w:tc>
        <w:tc>
          <w:tcPr>
            <w:tcW w:w="4320" w:type="dxa"/>
            <w:tcBorders>
              <w:top w:val="single" w:sz="4" w:space="0" w:color="000000"/>
              <w:left w:val="single" w:sz="4" w:space="0" w:color="000000"/>
              <w:bottom w:val="single" w:sz="4" w:space="0" w:color="000000"/>
              <w:right w:val="single" w:sz="4" w:space="0" w:color="000000"/>
            </w:tcBorders>
            <w:hideMark/>
          </w:tcPr>
          <w:p w14:paraId="5193A81B" w14:textId="77777777" w:rsidR="002656AA" w:rsidRDefault="002656AA">
            <w:pPr>
              <w:pStyle w:val="TAL"/>
              <w:spacing w:line="252" w:lineRule="auto"/>
              <w:rPr>
                <w:lang w:eastAsia="zh-CN"/>
              </w:rPr>
            </w:pPr>
            <w:r>
              <w:rPr>
                <w:lang w:eastAsia="zh-CN"/>
              </w:rPr>
              <w:t>Selection criteria for finding suitable AIMLE clients for training the ML model.</w:t>
            </w:r>
          </w:p>
        </w:tc>
      </w:tr>
      <w:tr w:rsidR="002656AA" w14:paraId="16180DB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C65B225" w14:textId="77777777" w:rsidR="002656AA" w:rsidRDefault="002656AA">
            <w:pPr>
              <w:pStyle w:val="TAL"/>
              <w:spacing w:line="252" w:lineRule="auto"/>
              <w:rPr>
                <w:lang w:eastAsia="zh-CN"/>
              </w:rPr>
            </w:pPr>
            <w:r>
              <w:rPr>
                <w:lang w:eastAsia="zh-CN"/>
              </w:rPr>
              <w:t>&gt; Number of required AIMLE clients</w:t>
            </w:r>
          </w:p>
        </w:tc>
        <w:tc>
          <w:tcPr>
            <w:tcW w:w="1440" w:type="dxa"/>
            <w:tcBorders>
              <w:top w:val="single" w:sz="4" w:space="0" w:color="000000"/>
              <w:left w:val="single" w:sz="4" w:space="0" w:color="000000"/>
              <w:bottom w:val="single" w:sz="4" w:space="0" w:color="000000"/>
              <w:right w:val="nil"/>
            </w:tcBorders>
            <w:hideMark/>
          </w:tcPr>
          <w:p w14:paraId="44701D38" w14:textId="77777777" w:rsidR="002656AA" w:rsidRDefault="002656AA">
            <w:pPr>
              <w:pStyle w:val="TAC"/>
              <w:spacing w:line="252" w:lineRule="auto"/>
              <w:rPr>
                <w:lang w:eastAsia="zh-CN"/>
              </w:rPr>
            </w:pPr>
            <w:r>
              <w:rPr>
                <w:lang w:eastAsia="zh-CN"/>
              </w:rPr>
              <w:t>O</w:t>
            </w:r>
          </w:p>
          <w:p w14:paraId="1C1DB6C7" w14:textId="77777777" w:rsidR="002656AA" w:rsidRDefault="002656AA">
            <w:pPr>
              <w:pStyle w:val="TAC"/>
              <w:spacing w:line="252" w:lineRule="auto"/>
              <w:rPr>
                <w:lang w:eastAsia="zh-CN"/>
              </w:rPr>
            </w:pPr>
            <w:r>
              <w:rPr>
                <w:lang w:eastAsia="zh-CN"/>
              </w:rPr>
              <w:t>(NOTE2)</w:t>
            </w:r>
          </w:p>
        </w:tc>
        <w:tc>
          <w:tcPr>
            <w:tcW w:w="4320" w:type="dxa"/>
            <w:tcBorders>
              <w:top w:val="single" w:sz="4" w:space="0" w:color="000000"/>
              <w:left w:val="single" w:sz="4" w:space="0" w:color="000000"/>
              <w:bottom w:val="single" w:sz="4" w:space="0" w:color="000000"/>
              <w:right w:val="single" w:sz="4" w:space="0" w:color="000000"/>
            </w:tcBorders>
            <w:hideMark/>
          </w:tcPr>
          <w:p w14:paraId="3AF9A412" w14:textId="77777777" w:rsidR="002656AA" w:rsidRDefault="002656AA">
            <w:pPr>
              <w:pStyle w:val="TAL"/>
              <w:spacing w:line="252" w:lineRule="auto"/>
              <w:rPr>
                <w:lang w:eastAsia="zh-CN"/>
              </w:rPr>
            </w:pPr>
            <w:r>
              <w:rPr>
                <w:lang w:eastAsia="zh-CN"/>
              </w:rPr>
              <w:t>A minimal number of AIMLE clients required for training the ML model.</w:t>
            </w:r>
          </w:p>
        </w:tc>
      </w:tr>
      <w:tr w:rsidR="002656AA" w14:paraId="413C4A0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D33B1D" w14:textId="77777777" w:rsidR="002656AA" w:rsidRDefault="002656AA">
            <w:pPr>
              <w:pStyle w:val="TAL"/>
              <w:spacing w:line="252" w:lineRule="auto"/>
              <w:rPr>
                <w:lang w:eastAsia="zh-CN"/>
              </w:rPr>
            </w:pPr>
            <w:r>
              <w:rPr>
                <w:lang w:eastAsia="zh-CN"/>
              </w:rPr>
              <w:t>&gt; Dataset identifiers</w:t>
            </w:r>
          </w:p>
        </w:tc>
        <w:tc>
          <w:tcPr>
            <w:tcW w:w="1440" w:type="dxa"/>
            <w:tcBorders>
              <w:top w:val="single" w:sz="4" w:space="0" w:color="000000"/>
              <w:left w:val="single" w:sz="4" w:space="0" w:color="000000"/>
              <w:bottom w:val="single" w:sz="4" w:space="0" w:color="000000"/>
              <w:right w:val="nil"/>
            </w:tcBorders>
            <w:hideMark/>
          </w:tcPr>
          <w:p w14:paraId="498F97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4AAA302" w14:textId="77777777" w:rsidR="002656AA" w:rsidRDefault="002656AA">
            <w:pPr>
              <w:pStyle w:val="TAL"/>
              <w:spacing w:line="252" w:lineRule="auto"/>
              <w:rPr>
                <w:lang w:eastAsia="zh-CN"/>
              </w:rPr>
            </w:pPr>
            <w:r>
              <w:rPr>
                <w:lang w:eastAsia="zh-CN"/>
              </w:rPr>
              <w:t>Dataset identifiers to use for training and evaluating model performance to obtain a list of ML model rankings</w:t>
            </w:r>
            <w:r>
              <w:rPr>
                <w:lang w:eastAsia="en-GB"/>
              </w:rPr>
              <w:t>.</w:t>
            </w:r>
          </w:p>
        </w:tc>
      </w:tr>
      <w:tr w:rsidR="002656AA" w14:paraId="7CE675C4"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0F0171A" w14:textId="77777777" w:rsidR="002656AA" w:rsidRDefault="002656AA">
            <w:pPr>
              <w:pStyle w:val="TAL"/>
              <w:spacing w:line="252" w:lineRule="auto"/>
              <w:rPr>
                <w:lang w:eastAsia="zh-CN"/>
              </w:rPr>
            </w:pPr>
            <w:r>
              <w:rPr>
                <w:lang w:eastAsia="zh-CN"/>
              </w:rPr>
              <w:t>&gt; Training requirements</w:t>
            </w:r>
          </w:p>
        </w:tc>
        <w:tc>
          <w:tcPr>
            <w:tcW w:w="1440" w:type="dxa"/>
            <w:tcBorders>
              <w:top w:val="single" w:sz="4" w:space="0" w:color="000000"/>
              <w:left w:val="single" w:sz="4" w:space="0" w:color="000000"/>
              <w:bottom w:val="single" w:sz="4" w:space="0" w:color="000000"/>
              <w:right w:val="nil"/>
            </w:tcBorders>
            <w:hideMark/>
          </w:tcPr>
          <w:p w14:paraId="55B31B42"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53299282" w14:textId="0720942B" w:rsidR="002656AA" w:rsidRDefault="002656AA">
            <w:pPr>
              <w:pStyle w:val="TAL"/>
              <w:spacing w:line="252" w:lineRule="auto"/>
              <w:rPr>
                <w:lang w:eastAsia="zh-CN"/>
              </w:rPr>
            </w:pPr>
            <w:r>
              <w:rPr>
                <w:lang w:eastAsia="zh-CN"/>
              </w:rPr>
              <w:t xml:space="preserve">Training requirements as </w:t>
            </w:r>
            <w:r>
              <w:rPr>
                <w:lang w:eastAsia="en-GB"/>
              </w:rPr>
              <w:t>detailed in Table 8.23.3.1-2.</w:t>
            </w:r>
          </w:p>
        </w:tc>
      </w:tr>
      <w:tr w:rsidR="002656AA" w14:paraId="11ED1547"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040D9AA" w14:textId="77777777" w:rsidR="002656AA" w:rsidRDefault="002656AA">
            <w:pPr>
              <w:pStyle w:val="TAL"/>
              <w:spacing w:line="252" w:lineRule="auto"/>
              <w:rPr>
                <w:lang w:eastAsia="zh-CN"/>
              </w:rPr>
            </w:pPr>
            <w:r>
              <w:rPr>
                <w:lang w:eastAsia="zh-CN"/>
              </w:rPr>
              <w:t>Notification target</w:t>
            </w:r>
          </w:p>
        </w:tc>
        <w:tc>
          <w:tcPr>
            <w:tcW w:w="1440" w:type="dxa"/>
            <w:tcBorders>
              <w:top w:val="single" w:sz="4" w:space="0" w:color="000000"/>
              <w:left w:val="single" w:sz="4" w:space="0" w:color="000000"/>
              <w:bottom w:val="single" w:sz="4" w:space="0" w:color="000000"/>
              <w:right w:val="nil"/>
            </w:tcBorders>
            <w:hideMark/>
          </w:tcPr>
          <w:p w14:paraId="42EB132B"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F4B2C3E" w14:textId="77777777" w:rsidR="002656AA" w:rsidRDefault="002656AA">
            <w:pPr>
              <w:pStyle w:val="TAL"/>
              <w:spacing w:line="252" w:lineRule="auto"/>
              <w:rPr>
                <w:lang w:eastAsia="zh-CN"/>
              </w:rPr>
            </w:pPr>
            <w:r>
              <w:rPr>
                <w:lang w:eastAsia="zh-CN"/>
              </w:rPr>
              <w:t>Endpoint information for receiving notifications.</w:t>
            </w:r>
          </w:p>
        </w:tc>
      </w:tr>
      <w:tr w:rsidR="002656AA" w14:paraId="4814A30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F55F499" w14:textId="77777777" w:rsidR="002656AA" w:rsidRDefault="002656AA">
            <w:pPr>
              <w:pStyle w:val="TAL"/>
              <w:spacing w:line="252" w:lineRule="auto"/>
              <w:rPr>
                <w:lang w:eastAsia="zh-CN"/>
              </w:rPr>
            </w:pPr>
            <w:r>
              <w:rPr>
                <w:lang w:eastAsia="zh-CN"/>
              </w:rPr>
              <w:t>Notification settings</w:t>
            </w:r>
          </w:p>
        </w:tc>
        <w:tc>
          <w:tcPr>
            <w:tcW w:w="1440" w:type="dxa"/>
            <w:tcBorders>
              <w:top w:val="single" w:sz="4" w:space="0" w:color="000000"/>
              <w:left w:val="single" w:sz="4" w:space="0" w:color="000000"/>
              <w:bottom w:val="single" w:sz="4" w:space="0" w:color="000000"/>
              <w:right w:val="nil"/>
            </w:tcBorders>
            <w:hideMark/>
          </w:tcPr>
          <w:p w14:paraId="2F956714"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11A02769" w14:textId="77777777" w:rsidR="002656AA" w:rsidRDefault="002656AA">
            <w:pPr>
              <w:pStyle w:val="TAL"/>
              <w:spacing w:line="252" w:lineRule="auto"/>
              <w:rPr>
                <w:lang w:eastAsia="zh-CN"/>
              </w:rPr>
            </w:pPr>
            <w:r>
              <w:rPr>
                <w:lang w:eastAsia="zh-CN"/>
              </w:rPr>
              <w:t>Notification settings for which the AIMLE server provides ML model status: after, after certain job percentage completion, periodically based on date and time, upon error events, etc.</w:t>
            </w:r>
          </w:p>
        </w:tc>
      </w:tr>
      <w:tr w:rsidR="002656AA" w14:paraId="2DD08F6B" w14:textId="77777777" w:rsidTr="002656AA">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ABE88F3" w14:textId="32B22BA4" w:rsidR="002656AA" w:rsidRDefault="002656AA" w:rsidP="001030AA">
            <w:pPr>
              <w:pStyle w:val="TAN"/>
              <w:rPr>
                <w:lang w:eastAsia="en-GB"/>
              </w:rPr>
            </w:pPr>
            <w:r>
              <w:rPr>
                <w:lang w:eastAsia="zh-CN"/>
              </w:rPr>
              <w:t>NOTE1:</w:t>
            </w:r>
            <w:r w:rsidR="001030AA">
              <w:rPr>
                <w:lang w:eastAsia="zh-CN"/>
              </w:rPr>
              <w:tab/>
            </w:r>
            <w:r>
              <w:rPr>
                <w:lang w:eastAsia="en-GB"/>
              </w:rPr>
              <w:t>At least one of the information elements shall be provided.</w:t>
            </w:r>
          </w:p>
          <w:p w14:paraId="5A98AA77" w14:textId="6EDF7CD0" w:rsidR="002656AA" w:rsidRDefault="002656AA" w:rsidP="001030AA">
            <w:pPr>
              <w:pStyle w:val="TAN"/>
              <w:rPr>
                <w:lang w:eastAsia="zh-CN"/>
              </w:rPr>
            </w:pPr>
            <w:r>
              <w:rPr>
                <w:lang w:eastAsia="en-GB"/>
              </w:rPr>
              <w:t>NOTE2:</w:t>
            </w:r>
            <w:r w:rsidR="001030AA">
              <w:rPr>
                <w:lang w:eastAsia="en-GB"/>
              </w:rPr>
              <w:tab/>
            </w:r>
            <w:r>
              <w:rPr>
                <w:lang w:eastAsia="en-GB"/>
              </w:rPr>
              <w:t>Mandatory if AIMLE client selection criteria are present.</w:t>
            </w:r>
          </w:p>
        </w:tc>
      </w:tr>
    </w:tbl>
    <w:p w14:paraId="351ABCD6" w14:textId="77777777" w:rsidR="002656AA" w:rsidRDefault="002656AA" w:rsidP="002656AA">
      <w:pPr>
        <w:rPr>
          <w:lang w:val="en-US"/>
        </w:rPr>
      </w:pPr>
    </w:p>
    <w:p w14:paraId="5DCB23B9" w14:textId="7B23428F" w:rsidR="002656AA" w:rsidRDefault="002656AA" w:rsidP="002656AA">
      <w:pPr>
        <w:pStyle w:val="TH"/>
      </w:pPr>
      <w:r>
        <w:t>Table 8.23.3.1-2: Training requirements</w:t>
      </w:r>
    </w:p>
    <w:tbl>
      <w:tblPr>
        <w:tblW w:w="8640" w:type="dxa"/>
        <w:jc w:val="center"/>
        <w:tblLayout w:type="fixed"/>
        <w:tblLook w:val="04A0" w:firstRow="1" w:lastRow="0" w:firstColumn="1" w:lastColumn="0" w:noHBand="0" w:noVBand="1"/>
      </w:tblPr>
      <w:tblGrid>
        <w:gridCol w:w="2880"/>
        <w:gridCol w:w="1440"/>
        <w:gridCol w:w="4320"/>
      </w:tblGrid>
      <w:tr w:rsidR="002656AA" w14:paraId="4F3AB18F"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55266312" w14:textId="77777777" w:rsidR="002656AA" w:rsidRDefault="002656AA">
            <w:pPr>
              <w:pStyle w:val="TAH"/>
              <w:spacing w:line="252" w:lineRule="auto"/>
              <w:rPr>
                <w:lang w:eastAsia="en-GB"/>
              </w:rPr>
            </w:pPr>
            <w:r>
              <w:rPr>
                <w:lang w:eastAsia="en-GB"/>
              </w:rPr>
              <w:t>Information element</w:t>
            </w:r>
          </w:p>
        </w:tc>
        <w:tc>
          <w:tcPr>
            <w:tcW w:w="1440" w:type="dxa"/>
            <w:tcBorders>
              <w:top w:val="single" w:sz="4" w:space="0" w:color="000000"/>
              <w:left w:val="single" w:sz="4" w:space="0" w:color="000000"/>
              <w:bottom w:val="single" w:sz="4" w:space="0" w:color="000000"/>
              <w:right w:val="nil"/>
            </w:tcBorders>
            <w:hideMark/>
          </w:tcPr>
          <w:p w14:paraId="3CB394D6" w14:textId="77777777" w:rsidR="002656AA" w:rsidRDefault="002656AA">
            <w:pPr>
              <w:pStyle w:val="TAH"/>
              <w:spacing w:line="252" w:lineRule="auto"/>
              <w:rPr>
                <w:lang w:eastAsia="en-GB"/>
              </w:rPr>
            </w:pPr>
            <w:r>
              <w:rPr>
                <w:lang w:eastAsia="en-GB"/>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061B3C7" w14:textId="77777777" w:rsidR="002656AA" w:rsidRDefault="002656AA">
            <w:pPr>
              <w:pStyle w:val="TAH"/>
              <w:spacing w:line="252" w:lineRule="auto"/>
              <w:rPr>
                <w:lang w:eastAsia="en-GB"/>
              </w:rPr>
            </w:pPr>
            <w:r>
              <w:rPr>
                <w:lang w:eastAsia="en-GB"/>
              </w:rPr>
              <w:t>Description</w:t>
            </w:r>
          </w:p>
        </w:tc>
      </w:tr>
      <w:tr w:rsidR="002656AA" w14:paraId="076190B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9BA93BE" w14:textId="77777777" w:rsidR="002656AA" w:rsidRDefault="002656AA">
            <w:pPr>
              <w:pStyle w:val="TAL"/>
              <w:spacing w:line="252" w:lineRule="auto"/>
              <w:rPr>
                <w:lang w:eastAsia="zh-CN"/>
              </w:rPr>
            </w:pPr>
            <w:r>
              <w:rPr>
                <w:lang w:eastAsia="zh-CN"/>
              </w:rPr>
              <w:t>Performance metric</w:t>
            </w:r>
          </w:p>
        </w:tc>
        <w:tc>
          <w:tcPr>
            <w:tcW w:w="1440" w:type="dxa"/>
            <w:tcBorders>
              <w:top w:val="single" w:sz="4" w:space="0" w:color="000000"/>
              <w:left w:val="single" w:sz="4" w:space="0" w:color="000000"/>
              <w:bottom w:val="single" w:sz="4" w:space="0" w:color="000000"/>
              <w:right w:val="nil"/>
            </w:tcBorders>
            <w:hideMark/>
          </w:tcPr>
          <w:p w14:paraId="25C29CD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608B702" w14:textId="77777777" w:rsidR="002656AA" w:rsidRDefault="002656AA">
            <w:pPr>
              <w:pStyle w:val="TAL"/>
              <w:spacing w:line="252" w:lineRule="auto"/>
              <w:rPr>
                <w:lang w:eastAsia="zh-CN"/>
              </w:rPr>
            </w:pPr>
            <w:r>
              <w:rPr>
                <w:lang w:eastAsia="zh-CN"/>
              </w:rPr>
              <w:t>Identifies the performance metric to evaluate ML model training. Performance metric can be mean absolute error, mean squared error, accuracy, precision and recall, etc. The performance metric indicates the performance of the ML model.</w:t>
            </w:r>
          </w:p>
        </w:tc>
      </w:tr>
      <w:tr w:rsidR="002656AA" w14:paraId="2E4D430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4F94672" w14:textId="77777777" w:rsidR="002656AA" w:rsidRDefault="002656AA">
            <w:pPr>
              <w:pStyle w:val="TAL"/>
              <w:spacing w:line="252" w:lineRule="auto"/>
              <w:rPr>
                <w:lang w:eastAsia="zh-CN"/>
              </w:rPr>
            </w:pPr>
            <w:r>
              <w:rPr>
                <w:lang w:eastAsia="zh-CN"/>
              </w:rPr>
              <w:t>Performance target</w:t>
            </w:r>
          </w:p>
        </w:tc>
        <w:tc>
          <w:tcPr>
            <w:tcW w:w="1440" w:type="dxa"/>
            <w:tcBorders>
              <w:top w:val="single" w:sz="4" w:space="0" w:color="000000"/>
              <w:left w:val="single" w:sz="4" w:space="0" w:color="000000"/>
              <w:bottom w:val="single" w:sz="4" w:space="0" w:color="000000"/>
              <w:right w:val="nil"/>
            </w:tcBorders>
            <w:hideMark/>
          </w:tcPr>
          <w:p w14:paraId="2A106353" w14:textId="77777777" w:rsidR="002656AA" w:rsidRDefault="002656AA">
            <w:pPr>
              <w:pStyle w:val="TAC"/>
              <w:spacing w:line="252" w:lineRule="auto"/>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51BF2DCF" w14:textId="77777777" w:rsidR="002656AA" w:rsidRDefault="002656AA">
            <w:pPr>
              <w:pStyle w:val="TAL"/>
              <w:spacing w:line="252" w:lineRule="auto"/>
              <w:rPr>
                <w:lang w:eastAsia="zh-CN"/>
              </w:rPr>
            </w:pPr>
            <w:r>
              <w:rPr>
                <w:lang w:eastAsia="zh-CN"/>
              </w:rPr>
              <w:t>A target performance that indicates acceptable performance has been reached and training can be stopped.</w:t>
            </w:r>
          </w:p>
        </w:tc>
      </w:tr>
      <w:tr w:rsidR="002656AA" w14:paraId="4386C01B"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512364B" w14:textId="77777777" w:rsidR="002656AA" w:rsidRDefault="002656AA">
            <w:pPr>
              <w:pStyle w:val="TAL"/>
              <w:spacing w:line="252" w:lineRule="auto"/>
              <w:rPr>
                <w:lang w:eastAsia="zh-CN"/>
              </w:rPr>
            </w:pPr>
            <w:r>
              <w:rPr>
                <w:lang w:eastAsia="zh-CN"/>
              </w:rPr>
              <w:t>Number of training rounds</w:t>
            </w:r>
          </w:p>
        </w:tc>
        <w:tc>
          <w:tcPr>
            <w:tcW w:w="1440" w:type="dxa"/>
            <w:tcBorders>
              <w:top w:val="single" w:sz="4" w:space="0" w:color="000000"/>
              <w:left w:val="single" w:sz="4" w:space="0" w:color="000000"/>
              <w:bottom w:val="single" w:sz="4" w:space="0" w:color="000000"/>
              <w:right w:val="nil"/>
            </w:tcBorders>
            <w:hideMark/>
          </w:tcPr>
          <w:p w14:paraId="06B9BCA8"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1E87319B" w14:textId="77777777" w:rsidR="002656AA" w:rsidRDefault="002656AA">
            <w:pPr>
              <w:pStyle w:val="TAL"/>
              <w:spacing w:line="252" w:lineRule="auto"/>
              <w:rPr>
                <w:lang w:eastAsia="zh-CN"/>
              </w:rPr>
            </w:pPr>
            <w:r>
              <w:rPr>
                <w:lang w:eastAsia="zh-CN"/>
              </w:rPr>
              <w:t>A minimum number of training rounds for the ML training.</w:t>
            </w:r>
          </w:p>
        </w:tc>
      </w:tr>
      <w:tr w:rsidR="002656AA" w14:paraId="62B566FE"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23849983" w14:textId="77777777" w:rsidR="002656AA" w:rsidRDefault="002656AA">
            <w:pPr>
              <w:pStyle w:val="TAL"/>
              <w:spacing w:line="252" w:lineRule="auto"/>
              <w:rPr>
                <w:lang w:eastAsia="zh-CN"/>
              </w:rPr>
            </w:pPr>
            <w:r>
              <w:rPr>
                <w:lang w:eastAsia="zh-CN"/>
              </w:rPr>
              <w:t>Number of data samples</w:t>
            </w:r>
          </w:p>
        </w:tc>
        <w:tc>
          <w:tcPr>
            <w:tcW w:w="1440" w:type="dxa"/>
            <w:tcBorders>
              <w:top w:val="single" w:sz="4" w:space="0" w:color="000000"/>
              <w:left w:val="single" w:sz="4" w:space="0" w:color="000000"/>
              <w:bottom w:val="single" w:sz="4" w:space="0" w:color="000000"/>
              <w:right w:val="nil"/>
            </w:tcBorders>
            <w:hideMark/>
          </w:tcPr>
          <w:p w14:paraId="3101F7EE" w14:textId="77777777" w:rsidR="002656AA" w:rsidRDefault="002656AA">
            <w:pPr>
              <w:pStyle w:val="TAC"/>
              <w:spacing w:line="252" w:lineRule="auto"/>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339127EC" w14:textId="77777777" w:rsidR="002656AA" w:rsidRDefault="002656AA">
            <w:pPr>
              <w:pStyle w:val="TAL"/>
              <w:spacing w:line="252" w:lineRule="auto"/>
              <w:rPr>
                <w:lang w:eastAsia="zh-CN"/>
              </w:rPr>
            </w:pPr>
            <w:r>
              <w:rPr>
                <w:lang w:eastAsia="zh-CN"/>
              </w:rPr>
              <w:t>A minimum number of data samples for the ML training.</w:t>
            </w:r>
          </w:p>
        </w:tc>
      </w:tr>
    </w:tbl>
    <w:p w14:paraId="643D0B71" w14:textId="77777777" w:rsidR="002656AA" w:rsidRDefault="002656AA" w:rsidP="002656AA">
      <w:pPr>
        <w:rPr>
          <w:lang w:val="en-US"/>
        </w:rPr>
      </w:pPr>
    </w:p>
    <w:p w14:paraId="14ECE0D8" w14:textId="0B54CCFB" w:rsidR="002656AA" w:rsidRDefault="002656AA" w:rsidP="002656AA">
      <w:pPr>
        <w:pStyle w:val="Heading4"/>
      </w:pPr>
      <w:bookmarkStart w:id="530" w:name="_Toc218864294"/>
      <w:r>
        <w:t>8.23.3.2</w:t>
      </w:r>
      <w:r>
        <w:tab/>
      </w:r>
      <w:r>
        <w:rPr>
          <w:rFonts w:eastAsia="SimSun"/>
        </w:rPr>
        <w:t>ML model selection subscription response</w:t>
      </w:r>
      <w:bookmarkEnd w:id="530"/>
    </w:p>
    <w:p w14:paraId="5E7A7C6F" w14:textId="3056D71B" w:rsidR="002656AA" w:rsidRDefault="002656AA" w:rsidP="002656AA">
      <w:pPr>
        <w:rPr>
          <w:b/>
          <w:lang w:val="en-US"/>
        </w:rPr>
      </w:pPr>
      <w:r>
        <w:rPr>
          <w:lang w:val="en-US"/>
        </w:rPr>
        <w:t xml:space="preserve">Table 8.23.3.2-1 shows the response sent by the AIMLE server to the AIMLE service consumer for the AIMLE assisted ML model selection </w:t>
      </w:r>
      <w:r>
        <w:rPr>
          <w:rFonts w:eastAsia="SimSun"/>
        </w:rPr>
        <w:t xml:space="preserve">subscription </w:t>
      </w:r>
      <w:r>
        <w:rPr>
          <w:lang w:val="en-US"/>
        </w:rPr>
        <w:t>procedure.</w:t>
      </w:r>
    </w:p>
    <w:p w14:paraId="1C04907C" w14:textId="0DF9666D" w:rsidR="002656AA" w:rsidRDefault="002656AA" w:rsidP="002656AA">
      <w:pPr>
        <w:pStyle w:val="TH"/>
      </w:pPr>
      <w:r>
        <w:lastRenderedPageBreak/>
        <w:t xml:space="preserve">Table 8.23.3.2-1: </w:t>
      </w:r>
      <w:r>
        <w:rPr>
          <w:lang w:val="en-US"/>
        </w:rPr>
        <w:t xml:space="preserve">ML model selection subscription </w:t>
      </w:r>
      <w:r>
        <w:t>response</w:t>
      </w:r>
    </w:p>
    <w:tbl>
      <w:tblPr>
        <w:tblW w:w="8640" w:type="dxa"/>
        <w:jc w:val="center"/>
        <w:tblLayout w:type="fixed"/>
        <w:tblLook w:val="04A0" w:firstRow="1" w:lastRow="0" w:firstColumn="1" w:lastColumn="0" w:noHBand="0" w:noVBand="1"/>
      </w:tblPr>
      <w:tblGrid>
        <w:gridCol w:w="2880"/>
        <w:gridCol w:w="1345"/>
        <w:gridCol w:w="4415"/>
      </w:tblGrid>
      <w:tr w:rsidR="002656AA" w14:paraId="3CCDC0F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6279692"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67C861B6"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0D597AEE" w14:textId="77777777" w:rsidR="002656AA" w:rsidRDefault="002656AA">
            <w:pPr>
              <w:pStyle w:val="TAH"/>
              <w:spacing w:line="252" w:lineRule="auto"/>
              <w:rPr>
                <w:lang w:eastAsia="en-GB"/>
              </w:rPr>
            </w:pPr>
            <w:r>
              <w:rPr>
                <w:lang w:eastAsia="en-GB"/>
              </w:rPr>
              <w:t>Description</w:t>
            </w:r>
          </w:p>
        </w:tc>
      </w:tr>
      <w:tr w:rsidR="002656AA" w14:paraId="5CA97A65"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C6FDE81" w14:textId="77777777" w:rsidR="002656AA" w:rsidRDefault="002656AA">
            <w:pPr>
              <w:pStyle w:val="TAL"/>
              <w:spacing w:line="252" w:lineRule="auto"/>
              <w:rPr>
                <w:lang w:eastAsia="zh-CN"/>
              </w:rPr>
            </w:pPr>
            <w:r>
              <w:rPr>
                <w:lang w:eastAsia="zh-CN"/>
              </w:rPr>
              <w:t>Status</w:t>
            </w:r>
          </w:p>
        </w:tc>
        <w:tc>
          <w:tcPr>
            <w:tcW w:w="1345" w:type="dxa"/>
            <w:tcBorders>
              <w:top w:val="single" w:sz="4" w:space="0" w:color="000000"/>
              <w:left w:val="single" w:sz="4" w:space="0" w:color="000000"/>
              <w:bottom w:val="single" w:sz="4" w:space="0" w:color="000000"/>
              <w:right w:val="nil"/>
            </w:tcBorders>
            <w:hideMark/>
          </w:tcPr>
          <w:p w14:paraId="2AB7C57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7204950" w14:textId="77777777" w:rsidR="002656AA" w:rsidRDefault="002656AA">
            <w:pPr>
              <w:pStyle w:val="TAL"/>
              <w:spacing w:line="252" w:lineRule="auto"/>
              <w:rPr>
                <w:lang w:eastAsia="zh-CN"/>
              </w:rPr>
            </w:pPr>
            <w:r>
              <w:rPr>
                <w:lang w:eastAsia="zh-CN"/>
              </w:rPr>
              <w:t>The status for the ML model selection operation</w:t>
            </w:r>
          </w:p>
        </w:tc>
      </w:tr>
      <w:tr w:rsidR="002656AA" w14:paraId="0CA8AE7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CC969F4"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05F299C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470101A3" w14:textId="77777777" w:rsidR="002656AA" w:rsidRDefault="002656AA">
            <w:pPr>
              <w:pStyle w:val="TAL"/>
              <w:spacing w:line="252" w:lineRule="auto"/>
              <w:rPr>
                <w:lang w:eastAsia="zh-CN"/>
              </w:rPr>
            </w:pPr>
            <w:r>
              <w:rPr>
                <w:lang w:eastAsia="zh-CN"/>
              </w:rPr>
              <w:t>An identifier for the subscription.</w:t>
            </w:r>
          </w:p>
        </w:tc>
      </w:tr>
    </w:tbl>
    <w:p w14:paraId="3E3A0CC8" w14:textId="77777777" w:rsidR="002656AA" w:rsidRDefault="002656AA" w:rsidP="002656AA">
      <w:pPr>
        <w:pStyle w:val="EditorsNote"/>
        <w:ind w:left="0" w:firstLine="0"/>
        <w:rPr>
          <w:rFonts w:eastAsia="SimSun"/>
          <w:color w:val="auto"/>
          <w:lang w:eastAsia="zh-CN"/>
        </w:rPr>
      </w:pPr>
    </w:p>
    <w:p w14:paraId="540930AB" w14:textId="1A1819AE" w:rsidR="002656AA" w:rsidRDefault="002656AA" w:rsidP="002656AA">
      <w:pPr>
        <w:pStyle w:val="Heading4"/>
        <w:rPr>
          <w:lang w:val="en-US"/>
        </w:rPr>
      </w:pPr>
      <w:bookmarkStart w:id="531" w:name="_Toc218864295"/>
      <w:r>
        <w:t>8.23.3.3</w:t>
      </w:r>
      <w:r>
        <w:tab/>
      </w:r>
      <w:r>
        <w:rPr>
          <w:rFonts w:eastAsia="SimSun"/>
        </w:rPr>
        <w:t>ML model selection notification</w:t>
      </w:r>
      <w:bookmarkEnd w:id="531"/>
    </w:p>
    <w:p w14:paraId="7F9CEC0E" w14:textId="73556F5F" w:rsidR="002656AA" w:rsidRDefault="002656AA" w:rsidP="002656AA">
      <w:pPr>
        <w:rPr>
          <w:b/>
          <w:lang w:val="en-US"/>
        </w:rPr>
      </w:pPr>
      <w:r>
        <w:rPr>
          <w:lang w:val="en-US"/>
        </w:rPr>
        <w:t xml:space="preserve">Table 8.23.3.3-1 shows the notification sent by the AIMLE server to the AIMLE service consumer for the AIMLE assisted </w:t>
      </w:r>
      <w:r>
        <w:rPr>
          <w:rFonts w:eastAsia="SimSun"/>
        </w:rPr>
        <w:t xml:space="preserve">ML model selection subscription </w:t>
      </w:r>
      <w:r>
        <w:rPr>
          <w:lang w:val="en-US"/>
        </w:rPr>
        <w:t>procedure.</w:t>
      </w:r>
    </w:p>
    <w:p w14:paraId="4218D06B" w14:textId="40F3AD75" w:rsidR="002656AA" w:rsidRDefault="002656AA" w:rsidP="002656AA">
      <w:pPr>
        <w:pStyle w:val="TH"/>
      </w:pPr>
      <w:r>
        <w:t xml:space="preserve">Table 8.23.3.3-1: </w:t>
      </w:r>
      <w:r>
        <w:rPr>
          <w:lang w:val="en-US"/>
        </w:rPr>
        <w:t xml:space="preserve">ML model selection </w:t>
      </w:r>
      <w:r>
        <w:t>notification</w:t>
      </w:r>
    </w:p>
    <w:tbl>
      <w:tblPr>
        <w:tblW w:w="8640" w:type="dxa"/>
        <w:jc w:val="center"/>
        <w:tblLayout w:type="fixed"/>
        <w:tblLook w:val="04A0" w:firstRow="1" w:lastRow="0" w:firstColumn="1" w:lastColumn="0" w:noHBand="0" w:noVBand="1"/>
      </w:tblPr>
      <w:tblGrid>
        <w:gridCol w:w="2880"/>
        <w:gridCol w:w="1345"/>
        <w:gridCol w:w="4415"/>
      </w:tblGrid>
      <w:tr w:rsidR="002656AA" w14:paraId="2A6D2789"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D00721C" w14:textId="77777777" w:rsidR="002656AA" w:rsidRDefault="002656AA">
            <w:pPr>
              <w:pStyle w:val="TAH"/>
              <w:spacing w:line="252" w:lineRule="auto"/>
              <w:rPr>
                <w:lang w:eastAsia="en-GB"/>
              </w:rPr>
            </w:pPr>
            <w:r>
              <w:rPr>
                <w:lang w:eastAsia="en-GB"/>
              </w:rPr>
              <w:t>Information element</w:t>
            </w:r>
          </w:p>
        </w:tc>
        <w:tc>
          <w:tcPr>
            <w:tcW w:w="1345" w:type="dxa"/>
            <w:tcBorders>
              <w:top w:val="single" w:sz="4" w:space="0" w:color="000000"/>
              <w:left w:val="single" w:sz="4" w:space="0" w:color="000000"/>
              <w:bottom w:val="single" w:sz="4" w:space="0" w:color="000000"/>
              <w:right w:val="nil"/>
            </w:tcBorders>
            <w:hideMark/>
          </w:tcPr>
          <w:p w14:paraId="252682D3" w14:textId="77777777" w:rsidR="002656AA" w:rsidRDefault="002656AA">
            <w:pPr>
              <w:pStyle w:val="TAH"/>
              <w:spacing w:line="252" w:lineRule="auto"/>
              <w:rPr>
                <w:lang w:eastAsia="en-GB"/>
              </w:rPr>
            </w:pPr>
            <w:r>
              <w:rPr>
                <w:lang w:eastAsia="en-GB"/>
              </w:rPr>
              <w:t>Status</w:t>
            </w:r>
          </w:p>
        </w:tc>
        <w:tc>
          <w:tcPr>
            <w:tcW w:w="4415" w:type="dxa"/>
            <w:tcBorders>
              <w:top w:val="single" w:sz="4" w:space="0" w:color="000000"/>
              <w:left w:val="single" w:sz="4" w:space="0" w:color="000000"/>
              <w:bottom w:val="single" w:sz="4" w:space="0" w:color="000000"/>
              <w:right w:val="single" w:sz="4" w:space="0" w:color="000000"/>
            </w:tcBorders>
            <w:hideMark/>
          </w:tcPr>
          <w:p w14:paraId="5175ACA5" w14:textId="77777777" w:rsidR="002656AA" w:rsidRDefault="002656AA">
            <w:pPr>
              <w:pStyle w:val="TAH"/>
              <w:spacing w:line="252" w:lineRule="auto"/>
              <w:rPr>
                <w:lang w:eastAsia="en-GB"/>
              </w:rPr>
            </w:pPr>
            <w:r>
              <w:rPr>
                <w:lang w:eastAsia="en-GB"/>
              </w:rPr>
              <w:t>Description</w:t>
            </w:r>
          </w:p>
        </w:tc>
      </w:tr>
      <w:tr w:rsidR="002656AA" w14:paraId="76E258F3"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8927455" w14:textId="77777777" w:rsidR="002656AA" w:rsidRDefault="002656AA">
            <w:pPr>
              <w:pStyle w:val="TAL"/>
              <w:spacing w:line="252" w:lineRule="auto"/>
              <w:rPr>
                <w:lang w:eastAsia="zh-CN"/>
              </w:rPr>
            </w:pPr>
            <w:r>
              <w:rPr>
                <w:lang w:eastAsia="zh-CN"/>
              </w:rPr>
              <w:t>Subscription identifier</w:t>
            </w:r>
          </w:p>
        </w:tc>
        <w:tc>
          <w:tcPr>
            <w:tcW w:w="1345" w:type="dxa"/>
            <w:tcBorders>
              <w:top w:val="single" w:sz="4" w:space="0" w:color="000000"/>
              <w:left w:val="single" w:sz="4" w:space="0" w:color="000000"/>
              <w:bottom w:val="single" w:sz="4" w:space="0" w:color="000000"/>
              <w:right w:val="nil"/>
            </w:tcBorders>
            <w:hideMark/>
          </w:tcPr>
          <w:p w14:paraId="6585B83E"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5FA1AC8" w14:textId="77777777" w:rsidR="002656AA" w:rsidRDefault="002656AA">
            <w:pPr>
              <w:pStyle w:val="TAL"/>
              <w:spacing w:line="252" w:lineRule="auto"/>
              <w:rPr>
                <w:lang w:eastAsia="zh-CN"/>
              </w:rPr>
            </w:pPr>
            <w:r>
              <w:rPr>
                <w:lang w:eastAsia="zh-CN"/>
              </w:rPr>
              <w:t>The identifier for the subscription that notification is associated with.</w:t>
            </w:r>
          </w:p>
        </w:tc>
      </w:tr>
      <w:tr w:rsidR="002656AA" w14:paraId="6FC96901"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647B4A80" w14:textId="77777777" w:rsidR="002656AA" w:rsidRDefault="002656AA">
            <w:pPr>
              <w:pStyle w:val="TAL"/>
              <w:spacing w:line="252" w:lineRule="auto"/>
              <w:rPr>
                <w:lang w:eastAsia="zh-CN"/>
              </w:rPr>
            </w:pPr>
            <w:r>
              <w:rPr>
                <w:lang w:eastAsia="zh-CN"/>
              </w:rPr>
              <w:t>Operational status</w:t>
            </w:r>
          </w:p>
        </w:tc>
        <w:tc>
          <w:tcPr>
            <w:tcW w:w="1345" w:type="dxa"/>
            <w:tcBorders>
              <w:top w:val="single" w:sz="4" w:space="0" w:color="000000"/>
              <w:left w:val="single" w:sz="4" w:space="0" w:color="000000"/>
              <w:bottom w:val="single" w:sz="4" w:space="0" w:color="000000"/>
              <w:right w:val="nil"/>
            </w:tcBorders>
            <w:hideMark/>
          </w:tcPr>
          <w:p w14:paraId="68E603D0"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B2D314E" w14:textId="08CA7F74" w:rsidR="002656AA" w:rsidRDefault="002656AA">
            <w:pPr>
              <w:pStyle w:val="TAL"/>
              <w:spacing w:line="252" w:lineRule="auto"/>
              <w:rPr>
                <w:lang w:eastAsia="zh-CN"/>
              </w:rPr>
            </w:pPr>
            <w:r>
              <w:rPr>
                <w:lang w:eastAsia="zh-CN"/>
              </w:rPr>
              <w:t>The status for the ML model selection operation. The status can represent the estimate percentage completion or associated with the notification settings.</w:t>
            </w:r>
          </w:p>
        </w:tc>
      </w:tr>
      <w:tr w:rsidR="002656AA" w14:paraId="436FCF42"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1CCE4C3E" w14:textId="77777777" w:rsidR="002656AA" w:rsidRDefault="002656AA">
            <w:pPr>
              <w:pStyle w:val="TAL"/>
              <w:spacing w:line="252" w:lineRule="auto"/>
              <w:rPr>
                <w:lang w:eastAsia="zh-CN"/>
              </w:rPr>
            </w:pPr>
            <w:r>
              <w:rPr>
                <w:lang w:eastAsia="zh-CN"/>
              </w:rPr>
              <w:t>Trained ML models</w:t>
            </w:r>
          </w:p>
        </w:tc>
        <w:tc>
          <w:tcPr>
            <w:tcW w:w="1345" w:type="dxa"/>
            <w:tcBorders>
              <w:top w:val="single" w:sz="4" w:space="0" w:color="000000"/>
              <w:left w:val="single" w:sz="4" w:space="0" w:color="000000"/>
              <w:bottom w:val="single" w:sz="4" w:space="0" w:color="000000"/>
              <w:right w:val="nil"/>
            </w:tcBorders>
            <w:hideMark/>
          </w:tcPr>
          <w:p w14:paraId="314FAA2F"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5840A7BC" w14:textId="77777777" w:rsidR="002656AA" w:rsidRDefault="002656AA">
            <w:pPr>
              <w:pStyle w:val="TAL"/>
              <w:spacing w:line="252" w:lineRule="auto"/>
              <w:rPr>
                <w:lang w:eastAsia="zh-CN"/>
              </w:rPr>
            </w:pPr>
            <w:r>
              <w:rPr>
                <w:lang w:eastAsia="zh-CN"/>
              </w:rPr>
              <w:t>The results of the ML model training.</w:t>
            </w:r>
          </w:p>
        </w:tc>
      </w:tr>
      <w:tr w:rsidR="002656AA" w14:paraId="053B339D"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36EE966" w14:textId="77777777" w:rsidR="002656AA" w:rsidRDefault="002656AA">
            <w:pPr>
              <w:pStyle w:val="TAL"/>
              <w:spacing w:line="252" w:lineRule="auto"/>
              <w:rPr>
                <w:lang w:eastAsia="zh-CN"/>
              </w:rPr>
            </w:pPr>
            <w:r>
              <w:rPr>
                <w:lang w:eastAsia="zh-CN"/>
              </w:rPr>
              <w:t>&gt; ML model information</w:t>
            </w:r>
          </w:p>
        </w:tc>
        <w:tc>
          <w:tcPr>
            <w:tcW w:w="1345" w:type="dxa"/>
            <w:tcBorders>
              <w:top w:val="single" w:sz="4" w:space="0" w:color="000000"/>
              <w:left w:val="single" w:sz="4" w:space="0" w:color="000000"/>
              <w:bottom w:val="single" w:sz="4" w:space="0" w:color="000000"/>
              <w:right w:val="nil"/>
            </w:tcBorders>
            <w:hideMark/>
          </w:tcPr>
          <w:p w14:paraId="40FCC067"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3B6DFACC" w14:textId="2E05D60C" w:rsidR="002656AA" w:rsidRDefault="002656AA">
            <w:pPr>
              <w:pStyle w:val="TAL"/>
              <w:spacing w:line="252" w:lineRule="auto"/>
              <w:rPr>
                <w:lang w:eastAsia="zh-CN"/>
              </w:rPr>
            </w:pPr>
            <w:r>
              <w:rPr>
                <w:lang w:eastAsia="zh-CN"/>
              </w:rPr>
              <w:t>Information about the ML model such as the ML model type as described in Table 8.11.4.1-2.</w:t>
            </w:r>
          </w:p>
        </w:tc>
      </w:tr>
      <w:tr w:rsidR="002656AA" w14:paraId="28CA8E2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4B37B6CC" w14:textId="77777777" w:rsidR="002656AA" w:rsidRDefault="002656AA">
            <w:pPr>
              <w:pStyle w:val="TAL"/>
              <w:spacing w:line="252" w:lineRule="auto"/>
              <w:rPr>
                <w:lang w:eastAsia="zh-CN"/>
              </w:rPr>
            </w:pPr>
            <w:r>
              <w:rPr>
                <w:lang w:eastAsia="zh-CN"/>
              </w:rPr>
              <w:t xml:space="preserve">&gt; Model performance </w:t>
            </w:r>
          </w:p>
        </w:tc>
        <w:tc>
          <w:tcPr>
            <w:tcW w:w="1345" w:type="dxa"/>
            <w:tcBorders>
              <w:top w:val="single" w:sz="4" w:space="0" w:color="000000"/>
              <w:left w:val="single" w:sz="4" w:space="0" w:color="000000"/>
              <w:bottom w:val="single" w:sz="4" w:space="0" w:color="000000"/>
              <w:right w:val="nil"/>
            </w:tcBorders>
            <w:hideMark/>
          </w:tcPr>
          <w:p w14:paraId="336C82C2" w14:textId="77777777" w:rsidR="002656AA" w:rsidRDefault="002656AA">
            <w:pPr>
              <w:pStyle w:val="TAC"/>
              <w:spacing w:line="252" w:lineRule="auto"/>
              <w:rPr>
                <w:lang w:eastAsia="zh-CN"/>
              </w:rPr>
            </w:pPr>
            <w:r>
              <w:rPr>
                <w:lang w:eastAsia="zh-CN"/>
              </w:rPr>
              <w:t>M</w:t>
            </w:r>
          </w:p>
        </w:tc>
        <w:tc>
          <w:tcPr>
            <w:tcW w:w="4415" w:type="dxa"/>
            <w:tcBorders>
              <w:top w:val="single" w:sz="4" w:space="0" w:color="000000"/>
              <w:left w:val="single" w:sz="4" w:space="0" w:color="000000"/>
              <w:bottom w:val="single" w:sz="4" w:space="0" w:color="000000"/>
              <w:right w:val="single" w:sz="4" w:space="0" w:color="000000"/>
            </w:tcBorders>
            <w:hideMark/>
          </w:tcPr>
          <w:p w14:paraId="64E10D5D" w14:textId="433D8135" w:rsidR="002656AA" w:rsidRDefault="002656AA">
            <w:pPr>
              <w:pStyle w:val="TAL"/>
              <w:spacing w:line="252" w:lineRule="auto"/>
              <w:rPr>
                <w:lang w:eastAsia="zh-CN"/>
              </w:rPr>
            </w:pPr>
            <w:r>
              <w:rPr>
                <w:lang w:eastAsia="zh-CN"/>
              </w:rPr>
              <w:t>The performance metric for training the ML model.</w:t>
            </w:r>
          </w:p>
        </w:tc>
      </w:tr>
      <w:tr w:rsidR="002656AA" w14:paraId="08FBC206"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7DBCB1E1" w14:textId="77777777" w:rsidR="002656AA" w:rsidRDefault="002656AA">
            <w:pPr>
              <w:pStyle w:val="TAL"/>
              <w:spacing w:line="252" w:lineRule="auto"/>
              <w:rPr>
                <w:lang w:eastAsia="zh-CN"/>
              </w:rPr>
            </w:pPr>
            <w:r>
              <w:rPr>
                <w:lang w:eastAsia="zh-CN"/>
              </w:rPr>
              <w:t>Elapse time</w:t>
            </w:r>
          </w:p>
        </w:tc>
        <w:tc>
          <w:tcPr>
            <w:tcW w:w="1345" w:type="dxa"/>
            <w:tcBorders>
              <w:top w:val="single" w:sz="4" w:space="0" w:color="000000"/>
              <w:left w:val="single" w:sz="4" w:space="0" w:color="000000"/>
              <w:bottom w:val="single" w:sz="4" w:space="0" w:color="000000"/>
              <w:right w:val="nil"/>
            </w:tcBorders>
            <w:hideMark/>
          </w:tcPr>
          <w:p w14:paraId="4B00EFA9"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7DF70806" w14:textId="77777777" w:rsidR="002656AA" w:rsidRDefault="002656AA">
            <w:pPr>
              <w:pStyle w:val="TAL"/>
              <w:spacing w:line="252" w:lineRule="auto"/>
              <w:rPr>
                <w:lang w:eastAsia="zh-CN"/>
              </w:rPr>
            </w:pPr>
            <w:r>
              <w:rPr>
                <w:lang w:eastAsia="zh-CN"/>
              </w:rPr>
              <w:t>The time that has elapsed for the ML model selection operation.</w:t>
            </w:r>
          </w:p>
        </w:tc>
      </w:tr>
      <w:tr w:rsidR="002656AA" w14:paraId="341F0B3A" w14:textId="77777777" w:rsidTr="002656AA">
        <w:trPr>
          <w:jc w:val="center"/>
        </w:trPr>
        <w:tc>
          <w:tcPr>
            <w:tcW w:w="2880" w:type="dxa"/>
            <w:tcBorders>
              <w:top w:val="single" w:sz="4" w:space="0" w:color="000000"/>
              <w:left w:val="single" w:sz="4" w:space="0" w:color="000000"/>
              <w:bottom w:val="single" w:sz="4" w:space="0" w:color="000000"/>
              <w:right w:val="nil"/>
            </w:tcBorders>
            <w:hideMark/>
          </w:tcPr>
          <w:p w14:paraId="3D4F0CC3" w14:textId="77777777" w:rsidR="002656AA" w:rsidRDefault="002656AA">
            <w:pPr>
              <w:pStyle w:val="TAL"/>
              <w:spacing w:line="252" w:lineRule="auto"/>
              <w:rPr>
                <w:lang w:eastAsia="zh-CN"/>
              </w:rPr>
            </w:pPr>
            <w:r>
              <w:rPr>
                <w:lang w:eastAsia="zh-CN"/>
              </w:rPr>
              <w:t>Timestamp</w:t>
            </w:r>
          </w:p>
        </w:tc>
        <w:tc>
          <w:tcPr>
            <w:tcW w:w="1345" w:type="dxa"/>
            <w:tcBorders>
              <w:top w:val="single" w:sz="4" w:space="0" w:color="000000"/>
              <w:left w:val="single" w:sz="4" w:space="0" w:color="000000"/>
              <w:bottom w:val="single" w:sz="4" w:space="0" w:color="000000"/>
              <w:right w:val="nil"/>
            </w:tcBorders>
            <w:hideMark/>
          </w:tcPr>
          <w:p w14:paraId="1CA9719B" w14:textId="77777777" w:rsidR="002656AA" w:rsidRDefault="002656AA">
            <w:pPr>
              <w:pStyle w:val="TAC"/>
              <w:spacing w:line="252" w:lineRule="auto"/>
              <w:rPr>
                <w:lang w:eastAsia="zh-CN"/>
              </w:rPr>
            </w:pPr>
            <w:r>
              <w:rPr>
                <w:lang w:eastAsia="zh-CN"/>
              </w:rPr>
              <w:t>O</w:t>
            </w:r>
          </w:p>
        </w:tc>
        <w:tc>
          <w:tcPr>
            <w:tcW w:w="4415" w:type="dxa"/>
            <w:tcBorders>
              <w:top w:val="single" w:sz="4" w:space="0" w:color="000000"/>
              <w:left w:val="single" w:sz="4" w:space="0" w:color="000000"/>
              <w:bottom w:val="single" w:sz="4" w:space="0" w:color="000000"/>
              <w:right w:val="single" w:sz="4" w:space="0" w:color="000000"/>
            </w:tcBorders>
            <w:hideMark/>
          </w:tcPr>
          <w:p w14:paraId="2B77F5D7" w14:textId="24DE4325" w:rsidR="002656AA" w:rsidRDefault="002656AA">
            <w:pPr>
              <w:pStyle w:val="TAL"/>
              <w:spacing w:line="252" w:lineRule="auto"/>
              <w:rPr>
                <w:lang w:eastAsia="zh-CN"/>
              </w:rPr>
            </w:pPr>
            <w:r>
              <w:rPr>
                <w:lang w:eastAsia="zh-CN"/>
              </w:rPr>
              <w:t>Timestamp of the notification.</w:t>
            </w:r>
          </w:p>
        </w:tc>
      </w:tr>
    </w:tbl>
    <w:p w14:paraId="74D06ADB" w14:textId="77777777" w:rsidR="001030AA" w:rsidRDefault="001030AA" w:rsidP="001030AA">
      <w:pPr>
        <w:rPr>
          <w:rFonts w:eastAsia="SimSun"/>
          <w:lang w:val="en-US" w:eastAsia="zh-CN"/>
        </w:rPr>
      </w:pPr>
    </w:p>
    <w:p w14:paraId="0D83E095" w14:textId="6302930E" w:rsidR="003178AC" w:rsidRDefault="003178AC" w:rsidP="003178AC">
      <w:pPr>
        <w:pStyle w:val="Heading2"/>
        <w:rPr>
          <w:lang w:val="en-IN"/>
        </w:rPr>
      </w:pPr>
      <w:bookmarkStart w:id="532" w:name="_Toc218864296"/>
      <w:r>
        <w:rPr>
          <w:rFonts w:eastAsia="SimSun"/>
          <w:lang w:val="en-US" w:eastAsia="zh-CN"/>
        </w:rPr>
        <w:t>8</w:t>
      </w:r>
      <w:r>
        <w:rPr>
          <w:lang w:val="en-IN"/>
        </w:rPr>
        <w:t>.24</w:t>
      </w:r>
      <w:r>
        <w:rPr>
          <w:lang w:val="en-IN"/>
        </w:rPr>
        <w:tab/>
        <w:t>AIMLE context transfer</w:t>
      </w:r>
      <w:bookmarkEnd w:id="532"/>
    </w:p>
    <w:p w14:paraId="174B5B05" w14:textId="3E556E6C" w:rsidR="003178AC" w:rsidRDefault="003178AC" w:rsidP="003178AC">
      <w:pPr>
        <w:pStyle w:val="Heading3"/>
        <w:rPr>
          <w:lang w:val="en-IN"/>
        </w:rPr>
      </w:pPr>
      <w:bookmarkStart w:id="533" w:name="_Toc175663293"/>
      <w:bookmarkStart w:id="534" w:name="_Toc218864297"/>
      <w:r>
        <w:rPr>
          <w:rFonts w:eastAsia="SimSun"/>
          <w:lang w:val="en-US" w:eastAsia="zh-CN"/>
        </w:rPr>
        <w:t>8</w:t>
      </w:r>
      <w:r>
        <w:rPr>
          <w:lang w:val="en-IN"/>
        </w:rPr>
        <w:t>.24.1</w:t>
      </w:r>
      <w:r>
        <w:rPr>
          <w:lang w:val="en-IN"/>
        </w:rPr>
        <w:tab/>
        <w:t>General</w:t>
      </w:r>
      <w:bookmarkEnd w:id="533"/>
      <w:bookmarkEnd w:id="534"/>
    </w:p>
    <w:p w14:paraId="40EF8CB5" w14:textId="77777777" w:rsidR="003178AC" w:rsidRDefault="003178AC" w:rsidP="003178AC">
      <w:r>
        <w:t>This clause describes AIMLE context transfer procedure between AIMLE servers (over AIML-E reference point).</w:t>
      </w:r>
    </w:p>
    <w:p w14:paraId="40F5D6F1" w14:textId="5A1031CF" w:rsidR="003178AC" w:rsidRDefault="003178AC" w:rsidP="003178AC">
      <w:pPr>
        <w:pStyle w:val="Heading3"/>
        <w:rPr>
          <w:lang w:val="en-IN"/>
        </w:rPr>
      </w:pPr>
      <w:bookmarkStart w:id="535" w:name="_Toc175663294"/>
      <w:bookmarkStart w:id="536" w:name="_Toc218864298"/>
      <w:r>
        <w:rPr>
          <w:rFonts w:eastAsia="SimSun"/>
          <w:lang w:val="en-US" w:eastAsia="zh-CN"/>
        </w:rPr>
        <w:t>8</w:t>
      </w:r>
      <w:r>
        <w:rPr>
          <w:lang w:val="en-IN"/>
        </w:rPr>
        <w:t>.24.</w:t>
      </w:r>
      <w:r>
        <w:rPr>
          <w:rFonts w:eastAsia="SimSun"/>
          <w:lang w:val="en-US" w:eastAsia="zh-CN"/>
        </w:rPr>
        <w:t>2</w:t>
      </w:r>
      <w:r>
        <w:rPr>
          <w:lang w:val="en-IN"/>
        </w:rPr>
        <w:tab/>
        <w:t>Procedure</w:t>
      </w:r>
      <w:bookmarkEnd w:id="535"/>
      <w:bookmarkEnd w:id="536"/>
    </w:p>
    <w:p w14:paraId="3243B790" w14:textId="77777777" w:rsidR="003178AC" w:rsidRDefault="003178AC" w:rsidP="003178AC">
      <w:pPr>
        <w:rPr>
          <w:lang w:eastAsia="zh-CN"/>
        </w:rPr>
      </w:pPr>
      <w:r>
        <w:rPr>
          <w:lang w:eastAsia="zh-CN"/>
        </w:rPr>
        <w:t>Pre-conditions:</w:t>
      </w:r>
    </w:p>
    <w:p w14:paraId="6AE5EB3F" w14:textId="77777777" w:rsidR="003178AC" w:rsidRDefault="003178AC" w:rsidP="003178AC">
      <w:pPr>
        <w:pStyle w:val="B1"/>
      </w:pPr>
      <w:r>
        <w:rPr>
          <w:lang w:eastAsia="zh-CN"/>
        </w:rPr>
        <w:t>1.</w:t>
      </w:r>
      <w:r>
        <w:rPr>
          <w:lang w:eastAsia="zh-CN"/>
        </w:rPr>
        <w:tab/>
      </w:r>
      <w:r>
        <w:t>Each edge AIMLE server manages the AIMLE clients within its service area to perform AI/ML operations.</w:t>
      </w:r>
    </w:p>
    <w:p w14:paraId="117ECB39" w14:textId="1C53CD16" w:rsidR="003178AC" w:rsidRDefault="003178AC" w:rsidP="003178AC">
      <w:pPr>
        <w:pStyle w:val="B1"/>
        <w:rPr>
          <w:lang w:eastAsia="zh-CN"/>
        </w:rPr>
      </w:pPr>
      <w:r>
        <w:rPr>
          <w:lang w:eastAsia="zh-CN"/>
        </w:rPr>
        <w:t>2.</w:t>
      </w:r>
      <w:r>
        <w:rPr>
          <w:lang w:eastAsia="zh-CN"/>
        </w:rPr>
        <w:tab/>
        <w:t>A UE associated with an AIMLE client moves from a source service area (managed by a source edge AIMLE server) to a target service area (managed by a target edge AIMLE server). The transition triggers application context relocation (ACR) procedure between the two edge AIMLE servers (as source EAS and target EAS, respectively) as specified in 3GPP TS 23.558 [12]</w:t>
      </w:r>
      <w:r>
        <w:t>.</w:t>
      </w:r>
    </w:p>
    <w:p w14:paraId="4846FC95" w14:textId="77777777" w:rsidR="003178AC" w:rsidRDefault="003178AC" w:rsidP="003178AC"/>
    <w:p w14:paraId="6654C6C7" w14:textId="77777777" w:rsidR="003178AC" w:rsidRDefault="003178AC" w:rsidP="00E15475">
      <w:pPr>
        <w:pStyle w:val="TH"/>
      </w:pPr>
      <w:r>
        <w:object w:dxaOrig="7605" w:dyaOrig="4290" w14:anchorId="652D14CD">
          <v:shape id="_x0000_i1081" type="#_x0000_t75" style="width:379.65pt;height:215.05pt" o:ole="">
            <v:imagedata r:id="rId123" o:title=""/>
          </v:shape>
          <o:OLEObject Type="Embed" ProgID="Visio.Drawing.15" ShapeID="_x0000_i1081" DrawAspect="Content" ObjectID="_1829476704" r:id="rId124"/>
        </w:object>
      </w:r>
    </w:p>
    <w:p w14:paraId="5D5ABAA6" w14:textId="23CFF44F" w:rsidR="003178AC" w:rsidRDefault="003178AC" w:rsidP="003178AC">
      <w:pPr>
        <w:pStyle w:val="TF"/>
      </w:pPr>
      <w:r>
        <w:t xml:space="preserve">Figure 8.24.2-1. AIMLE context transfer </w:t>
      </w:r>
    </w:p>
    <w:p w14:paraId="73EF60CF" w14:textId="07C92130" w:rsidR="00657FB6" w:rsidRDefault="00657FB6" w:rsidP="00657FB6">
      <w:pPr>
        <w:pStyle w:val="B1"/>
      </w:pPr>
      <w:r>
        <w:t>1.</w:t>
      </w:r>
      <w:r>
        <w:tab/>
        <w:t>The source edge AIMLE server sends an AIMLE context transfer request to the target AIMLE server as described in Table 8.24.3.1-1. The request includes AIMLE context information which is generated based on the responses/notifications received from the transitioned AIMLE client (e.g. step 7 of clause 8.12.2 or step 3 of clause 8.20.1).</w:t>
      </w:r>
    </w:p>
    <w:p w14:paraId="4161E1C5" w14:textId="77777777" w:rsidR="00657FB6" w:rsidRDefault="00657FB6" w:rsidP="00657FB6">
      <w:pPr>
        <w:pStyle w:val="B1"/>
        <w:ind w:hanging="1"/>
      </w:pPr>
      <w:r>
        <w:t>The AIMLE context information is used by the target edge AIMLE server to determine whether the information (e.g. AI/ML operation output/result) received from the AIMLE client should be transferred to the source edge AIMLE server (or another edge AIMLE server that has been associated with the AIMLE client). For example, the target AIMLE server can forward the AIMLE service results received from the AIMLE client to the source AIMLE server if the results are only applicable to the source service area or the AIMLE client is part of a split operation pipeline formed in the source service area.</w:t>
      </w:r>
    </w:p>
    <w:p w14:paraId="6AEFE677" w14:textId="30B1CF0F" w:rsidR="00657FB6" w:rsidRDefault="00657FB6" w:rsidP="00657FB6">
      <w:pPr>
        <w:pStyle w:val="B1"/>
      </w:pPr>
      <w:r>
        <w:t>2.</w:t>
      </w:r>
      <w:r>
        <w:tab/>
        <w:t>The target edge AIMLE server sends an AIMLE context transfer response to the source edge AIMLE server as described in Table 8.24.3.2-1.</w:t>
      </w:r>
    </w:p>
    <w:p w14:paraId="0D3FD079" w14:textId="54A7E5B4" w:rsidR="003178AC" w:rsidRDefault="003178AC" w:rsidP="003178AC">
      <w:pPr>
        <w:pStyle w:val="Heading3"/>
        <w:rPr>
          <w:lang w:val="en-IN"/>
        </w:rPr>
      </w:pPr>
      <w:bookmarkStart w:id="537" w:name="_Toc175663331"/>
      <w:bookmarkStart w:id="538" w:name="_Toc218864299"/>
      <w:r>
        <w:rPr>
          <w:rFonts w:eastAsia="SimSun"/>
          <w:lang w:val="en-US" w:eastAsia="zh-CN"/>
        </w:rPr>
        <w:t>8</w:t>
      </w:r>
      <w:r>
        <w:rPr>
          <w:lang w:val="en-IN"/>
        </w:rPr>
        <w:t>.24.</w:t>
      </w:r>
      <w:r>
        <w:rPr>
          <w:rFonts w:eastAsia="SimSun"/>
          <w:lang w:val="en-US" w:eastAsia="zh-CN"/>
        </w:rPr>
        <w:t>3</w:t>
      </w:r>
      <w:r>
        <w:rPr>
          <w:lang w:val="en-IN"/>
        </w:rPr>
        <w:tab/>
        <w:t>Information flows</w:t>
      </w:r>
      <w:bookmarkEnd w:id="537"/>
      <w:bookmarkEnd w:id="538"/>
    </w:p>
    <w:p w14:paraId="642D75C4" w14:textId="62445A6B" w:rsidR="003178AC" w:rsidRDefault="003178AC" w:rsidP="003178AC">
      <w:pPr>
        <w:pStyle w:val="Heading4"/>
      </w:pPr>
      <w:bookmarkStart w:id="539" w:name="_Toc175663332"/>
      <w:bookmarkStart w:id="540" w:name="_Toc218864300"/>
      <w:r>
        <w:t>8.24.3.1</w:t>
      </w:r>
      <w:r>
        <w:tab/>
      </w:r>
      <w:bookmarkEnd w:id="539"/>
      <w:r>
        <w:t>AIMLE context transfer request</w:t>
      </w:r>
      <w:bookmarkEnd w:id="540"/>
    </w:p>
    <w:p w14:paraId="3F0BC8CE" w14:textId="420E78B7" w:rsidR="003178AC" w:rsidRDefault="003178AC" w:rsidP="003178AC">
      <w:pPr>
        <w:rPr>
          <w:b/>
          <w:lang w:val="en-US"/>
        </w:rPr>
      </w:pPr>
      <w:r>
        <w:rPr>
          <w:lang w:val="en-US"/>
        </w:rPr>
        <w:t>Table 8.24.3.1-1 shows the AIMLE context transfer request that is sent by a source AIMLE server to a target AIMLE server.</w:t>
      </w:r>
    </w:p>
    <w:p w14:paraId="42235031" w14:textId="3FECF71F" w:rsidR="003178AC" w:rsidRDefault="003178AC" w:rsidP="003178AC">
      <w:pPr>
        <w:pStyle w:val="TH"/>
      </w:pPr>
      <w:r>
        <w:t xml:space="preserve">Table 8.24.3.1-1: AIMLE </w:t>
      </w:r>
      <w:r>
        <w:rPr>
          <w:lang w:val="en-US"/>
        </w:rPr>
        <w:t xml:space="preserve">context transfer </w:t>
      </w:r>
      <w:r>
        <w:t>request</w:t>
      </w:r>
    </w:p>
    <w:tbl>
      <w:tblPr>
        <w:tblW w:w="8640" w:type="dxa"/>
        <w:jc w:val="center"/>
        <w:tblLayout w:type="fixed"/>
        <w:tblLook w:val="04A0" w:firstRow="1" w:lastRow="0" w:firstColumn="1" w:lastColumn="0" w:noHBand="0" w:noVBand="1"/>
      </w:tblPr>
      <w:tblGrid>
        <w:gridCol w:w="2880"/>
        <w:gridCol w:w="1121"/>
        <w:gridCol w:w="4639"/>
      </w:tblGrid>
      <w:tr w:rsidR="003178AC" w14:paraId="4D02C1C2"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C83AF8"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F8B2DC3"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9675A5F" w14:textId="77777777" w:rsidR="003178AC" w:rsidRDefault="003178AC">
            <w:pPr>
              <w:pStyle w:val="TAH"/>
              <w:spacing w:line="252" w:lineRule="auto"/>
              <w:rPr>
                <w:lang w:eastAsia="en-GB"/>
              </w:rPr>
            </w:pPr>
            <w:r>
              <w:rPr>
                <w:lang w:eastAsia="en-GB"/>
              </w:rPr>
              <w:t>Description</w:t>
            </w:r>
          </w:p>
        </w:tc>
      </w:tr>
      <w:tr w:rsidR="003178AC" w14:paraId="465CF27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DD001BF" w14:textId="77777777" w:rsidR="003178AC" w:rsidRDefault="003178AC">
            <w:pPr>
              <w:pStyle w:val="TAL"/>
              <w:spacing w:line="252" w:lineRule="auto"/>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tcPr>
          <w:p w14:paraId="3BB3E397" w14:textId="28B1590A" w:rsidR="003178AC" w:rsidRDefault="003178AC" w:rsidP="003178AC">
            <w:pPr>
              <w:pStyle w:val="TAC"/>
              <w:spacing w:line="252" w:lineRule="auto"/>
              <w:rPr>
                <w:lang w:eastAsia="en-GB"/>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7F2EED92" w14:textId="1049DB35" w:rsidR="003178AC" w:rsidRDefault="003178AC">
            <w:pPr>
              <w:pStyle w:val="TAL"/>
              <w:spacing w:line="252" w:lineRule="auto"/>
              <w:rPr>
                <w:lang w:eastAsia="en-GB"/>
              </w:rPr>
            </w:pPr>
            <w:r>
              <w:rPr>
                <w:lang w:val="en-US" w:eastAsia="zh-CN"/>
              </w:rPr>
              <w:t>The identifier of the</w:t>
            </w:r>
            <w:r>
              <w:rPr>
                <w:lang w:val="en-US"/>
              </w:rPr>
              <w:t xml:space="preserve"> requestor (e.g., AIMLE server).</w:t>
            </w:r>
          </w:p>
        </w:tc>
      </w:tr>
      <w:tr w:rsidR="003178AC" w14:paraId="03A61EE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76CDFBB8" w14:textId="77777777" w:rsidR="003178AC" w:rsidRDefault="003178AC">
            <w:pPr>
              <w:pStyle w:val="TAL"/>
              <w:spacing w:line="252" w:lineRule="auto"/>
              <w:rPr>
                <w:lang w:eastAsia="zh-CN"/>
              </w:rPr>
            </w:pPr>
            <w:r>
              <w:rPr>
                <w:lang w:eastAsia="zh-CN"/>
              </w:rPr>
              <w:t xml:space="preserve">AIMLE Context Information </w:t>
            </w:r>
          </w:p>
        </w:tc>
        <w:tc>
          <w:tcPr>
            <w:tcW w:w="1121" w:type="dxa"/>
            <w:tcBorders>
              <w:top w:val="single" w:sz="4" w:space="0" w:color="000000"/>
              <w:left w:val="single" w:sz="4" w:space="0" w:color="000000"/>
              <w:bottom w:val="single" w:sz="4" w:space="0" w:color="000000"/>
              <w:right w:val="nil"/>
            </w:tcBorders>
            <w:hideMark/>
          </w:tcPr>
          <w:p w14:paraId="573EA8CB"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9DE63C4" w14:textId="686CF766" w:rsidR="003178AC" w:rsidRDefault="003178AC">
            <w:pPr>
              <w:pStyle w:val="TAL"/>
              <w:spacing w:line="252" w:lineRule="auto"/>
              <w:rPr>
                <w:lang w:eastAsia="zh-CN"/>
              </w:rPr>
            </w:pPr>
            <w:r>
              <w:rPr>
                <w:lang w:eastAsia="zh-CN"/>
              </w:rPr>
              <w:t>The AIMLE context information as described in Table</w:t>
            </w:r>
            <w:r w:rsidR="007A3936">
              <w:rPr>
                <w:lang w:eastAsia="zh-CN"/>
              </w:rPr>
              <w:t> </w:t>
            </w:r>
            <w:r>
              <w:rPr>
                <w:lang w:eastAsia="zh-CN"/>
              </w:rPr>
              <w:t>8.24.3.1-2.</w:t>
            </w:r>
          </w:p>
        </w:tc>
      </w:tr>
    </w:tbl>
    <w:p w14:paraId="16FBA549" w14:textId="77777777" w:rsidR="003178AC" w:rsidRDefault="003178AC" w:rsidP="003178AC">
      <w:pPr>
        <w:rPr>
          <w:noProof/>
          <w:lang w:val="en-US"/>
        </w:rPr>
      </w:pPr>
    </w:p>
    <w:p w14:paraId="4F00AB8C" w14:textId="600ED336" w:rsidR="003178AC" w:rsidRDefault="003178AC" w:rsidP="003178AC">
      <w:pPr>
        <w:pStyle w:val="TH"/>
      </w:pPr>
      <w:r>
        <w:lastRenderedPageBreak/>
        <w:t>Table 8.24.3.1-2: AIMLE context information</w:t>
      </w:r>
    </w:p>
    <w:tbl>
      <w:tblPr>
        <w:tblW w:w="8640" w:type="dxa"/>
        <w:jc w:val="center"/>
        <w:tblLayout w:type="fixed"/>
        <w:tblLook w:val="04A0" w:firstRow="1" w:lastRow="0" w:firstColumn="1" w:lastColumn="0" w:noHBand="0" w:noVBand="1"/>
      </w:tblPr>
      <w:tblGrid>
        <w:gridCol w:w="2880"/>
        <w:gridCol w:w="1121"/>
        <w:gridCol w:w="4639"/>
      </w:tblGrid>
      <w:tr w:rsidR="003178AC" w14:paraId="2E3DC5F3"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67C20561" w14:textId="77777777" w:rsidR="003178AC" w:rsidRDefault="003178AC">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19554D2E" w14:textId="77777777" w:rsidR="003178AC" w:rsidRDefault="003178AC">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787EA99C" w14:textId="77777777" w:rsidR="003178AC" w:rsidRDefault="003178AC">
            <w:pPr>
              <w:pStyle w:val="TAH"/>
              <w:spacing w:line="252" w:lineRule="auto"/>
              <w:rPr>
                <w:lang w:eastAsia="en-GB"/>
              </w:rPr>
            </w:pPr>
            <w:r>
              <w:rPr>
                <w:lang w:eastAsia="en-GB"/>
              </w:rPr>
              <w:t>Description</w:t>
            </w:r>
          </w:p>
        </w:tc>
      </w:tr>
      <w:tr w:rsidR="003178AC" w14:paraId="6E00D1F0"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12DFD3EC" w14:textId="77777777" w:rsidR="003178AC" w:rsidRDefault="003178AC">
            <w:pPr>
              <w:pStyle w:val="TAL"/>
              <w:spacing w:line="252" w:lineRule="auto"/>
              <w:rPr>
                <w:lang w:eastAsia="zh-CN"/>
              </w:rPr>
            </w:pPr>
            <w:r>
              <w:rPr>
                <w:lang w:eastAsia="zh-CN"/>
              </w:rPr>
              <w:t>AIMLE client ID</w:t>
            </w:r>
          </w:p>
        </w:tc>
        <w:tc>
          <w:tcPr>
            <w:tcW w:w="1121" w:type="dxa"/>
            <w:tcBorders>
              <w:top w:val="single" w:sz="4" w:space="0" w:color="000000"/>
              <w:left w:val="single" w:sz="4" w:space="0" w:color="000000"/>
              <w:bottom w:val="single" w:sz="4" w:space="0" w:color="000000"/>
              <w:right w:val="nil"/>
            </w:tcBorders>
            <w:hideMark/>
          </w:tcPr>
          <w:p w14:paraId="2FD1B3A4" w14:textId="77777777" w:rsidR="003178AC" w:rsidRDefault="003178AC">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1AE5692E" w14:textId="77777777" w:rsidR="003178AC" w:rsidRDefault="003178AC">
            <w:pPr>
              <w:pStyle w:val="TAL"/>
              <w:spacing w:line="252" w:lineRule="auto"/>
              <w:rPr>
                <w:lang w:eastAsia="zh-CN"/>
              </w:rPr>
            </w:pPr>
            <w:r>
              <w:rPr>
                <w:lang w:eastAsia="zh-CN"/>
              </w:rPr>
              <w:t>The identifier of the AIMLE client associated with the context.</w:t>
            </w:r>
          </w:p>
        </w:tc>
      </w:tr>
      <w:tr w:rsidR="003178AC" w14:paraId="135C85FE"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082E84A" w14:textId="77777777" w:rsidR="003178AC" w:rsidRDefault="003178AC">
            <w:pPr>
              <w:pStyle w:val="TAL"/>
              <w:spacing w:line="252" w:lineRule="auto"/>
              <w:rPr>
                <w:lang w:eastAsia="zh-CN"/>
              </w:rPr>
            </w:pPr>
            <w:r>
              <w:rPr>
                <w:lang w:eastAsia="zh-CN"/>
              </w:rPr>
              <w:t>Current managing AIMLE server</w:t>
            </w:r>
          </w:p>
        </w:tc>
        <w:tc>
          <w:tcPr>
            <w:tcW w:w="1121" w:type="dxa"/>
            <w:tcBorders>
              <w:top w:val="single" w:sz="4" w:space="0" w:color="000000"/>
              <w:left w:val="single" w:sz="4" w:space="0" w:color="000000"/>
              <w:bottom w:val="single" w:sz="4" w:space="0" w:color="000000"/>
              <w:right w:val="nil"/>
            </w:tcBorders>
            <w:hideMark/>
          </w:tcPr>
          <w:p w14:paraId="29161B5A"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0241593" w14:textId="77777777" w:rsidR="003178AC" w:rsidRDefault="003178AC">
            <w:pPr>
              <w:pStyle w:val="TAL"/>
              <w:spacing w:line="252" w:lineRule="auto"/>
              <w:rPr>
                <w:lang w:eastAsia="zh-CN"/>
              </w:rPr>
            </w:pPr>
            <w:r>
              <w:rPr>
                <w:lang w:eastAsia="zh-CN"/>
              </w:rPr>
              <w:t>The identifier of the AIMLE server that is currently managing the AIMLE client, i.e. the AIMLE server associated with the service area that the AIMLE client is currently in.</w:t>
            </w:r>
          </w:p>
        </w:tc>
      </w:tr>
      <w:tr w:rsidR="003178AC" w14:paraId="296BA5C4"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5F8D0FBA" w14:textId="77777777" w:rsidR="003178AC" w:rsidRDefault="003178AC">
            <w:pPr>
              <w:pStyle w:val="TAL"/>
              <w:spacing w:line="252" w:lineRule="auto"/>
              <w:rPr>
                <w:lang w:eastAsia="zh-CN"/>
              </w:rPr>
            </w:pPr>
            <w:r>
              <w:rPr>
                <w:lang w:eastAsia="zh-CN"/>
              </w:rPr>
              <w:t>Previous managing AIMLE server</w:t>
            </w:r>
          </w:p>
        </w:tc>
        <w:tc>
          <w:tcPr>
            <w:tcW w:w="1121" w:type="dxa"/>
            <w:tcBorders>
              <w:top w:val="single" w:sz="4" w:space="0" w:color="000000"/>
              <w:left w:val="single" w:sz="4" w:space="0" w:color="000000"/>
              <w:bottom w:val="single" w:sz="4" w:space="0" w:color="000000"/>
              <w:right w:val="nil"/>
            </w:tcBorders>
            <w:hideMark/>
          </w:tcPr>
          <w:p w14:paraId="41A1441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2BDE0F3" w14:textId="77777777" w:rsidR="003178AC" w:rsidRDefault="003178AC">
            <w:pPr>
              <w:pStyle w:val="TAL"/>
              <w:spacing w:line="252" w:lineRule="auto"/>
              <w:rPr>
                <w:lang w:eastAsia="zh-CN"/>
              </w:rPr>
            </w:pPr>
            <w:r>
              <w:rPr>
                <w:lang w:eastAsia="zh-CN"/>
              </w:rPr>
              <w:t>List of identifiers of AIMLE servers that have been associated with the AIMLE client. The list is populated by adding the identifier of the source edge AIMLE server whenever the UE transitioned from a source edge area to a target edge area.</w:t>
            </w:r>
          </w:p>
        </w:tc>
      </w:tr>
      <w:tr w:rsidR="003178AC" w14:paraId="34CFDF4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1C321BA" w14:textId="77777777" w:rsidR="003178AC" w:rsidRDefault="003178AC">
            <w:pPr>
              <w:pStyle w:val="TAL"/>
              <w:spacing w:line="252" w:lineRule="auto"/>
              <w:rPr>
                <w:lang w:eastAsia="zh-CN"/>
              </w:rPr>
            </w:pPr>
            <w:r>
              <w:rPr>
                <w:lang w:eastAsia="zh-CN"/>
              </w:rPr>
              <w:t>AIMLE service status</w:t>
            </w:r>
          </w:p>
        </w:tc>
        <w:tc>
          <w:tcPr>
            <w:tcW w:w="1121" w:type="dxa"/>
            <w:tcBorders>
              <w:top w:val="single" w:sz="4" w:space="0" w:color="000000"/>
              <w:left w:val="single" w:sz="4" w:space="0" w:color="000000"/>
              <w:bottom w:val="single" w:sz="4" w:space="0" w:color="000000"/>
              <w:right w:val="nil"/>
            </w:tcBorders>
            <w:hideMark/>
          </w:tcPr>
          <w:p w14:paraId="55F1A806"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32C7C4A6" w14:textId="77777777" w:rsidR="003178AC" w:rsidRDefault="003178AC">
            <w:pPr>
              <w:pStyle w:val="TAL"/>
              <w:spacing w:line="252" w:lineRule="auto"/>
              <w:rPr>
                <w:lang w:eastAsia="zh-CN"/>
              </w:rPr>
            </w:pPr>
            <w:r>
              <w:rPr>
                <w:lang w:eastAsia="zh-CN"/>
              </w:rPr>
              <w:t>Status of the AIML operations (task) at the AIMLE client, e.g. “active”, “paused”, “completed”, percentage of completion.</w:t>
            </w:r>
          </w:p>
        </w:tc>
      </w:tr>
      <w:tr w:rsidR="003178AC" w14:paraId="15A00AFF"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25B6ACB9" w14:textId="77777777" w:rsidR="003178AC" w:rsidRDefault="003178AC">
            <w:pPr>
              <w:pStyle w:val="TAL"/>
              <w:spacing w:line="252" w:lineRule="auto"/>
              <w:rPr>
                <w:lang w:eastAsia="zh-CN"/>
              </w:rPr>
            </w:pPr>
            <w:r>
              <w:rPr>
                <w:lang w:eastAsia="zh-CN"/>
              </w:rPr>
              <w:t>AIMLE service results</w:t>
            </w:r>
          </w:p>
        </w:tc>
        <w:tc>
          <w:tcPr>
            <w:tcW w:w="1121" w:type="dxa"/>
            <w:tcBorders>
              <w:top w:val="single" w:sz="4" w:space="0" w:color="000000"/>
              <w:left w:val="single" w:sz="4" w:space="0" w:color="000000"/>
              <w:bottom w:val="single" w:sz="4" w:space="0" w:color="000000"/>
              <w:right w:val="nil"/>
            </w:tcBorders>
            <w:hideMark/>
          </w:tcPr>
          <w:p w14:paraId="6C0CF292"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47C2C22D" w14:textId="77777777" w:rsidR="003178AC" w:rsidRDefault="003178AC">
            <w:pPr>
              <w:pStyle w:val="TAL"/>
              <w:spacing w:line="252" w:lineRule="auto"/>
              <w:rPr>
                <w:lang w:eastAsia="zh-CN"/>
              </w:rPr>
            </w:pPr>
            <w:r>
              <w:rPr>
                <w:lang w:eastAsia="zh-CN"/>
              </w:rPr>
              <w:t>Results of the AIML operations (task) performed by the AIMLE client.</w:t>
            </w:r>
          </w:p>
        </w:tc>
      </w:tr>
      <w:tr w:rsidR="003178AC" w14:paraId="1103B477" w14:textId="77777777" w:rsidTr="003178AC">
        <w:trPr>
          <w:jc w:val="center"/>
        </w:trPr>
        <w:tc>
          <w:tcPr>
            <w:tcW w:w="2880" w:type="dxa"/>
            <w:tcBorders>
              <w:top w:val="single" w:sz="4" w:space="0" w:color="000000"/>
              <w:left w:val="single" w:sz="4" w:space="0" w:color="000000"/>
              <w:bottom w:val="single" w:sz="4" w:space="0" w:color="000000"/>
              <w:right w:val="nil"/>
            </w:tcBorders>
            <w:hideMark/>
          </w:tcPr>
          <w:p w14:paraId="37D29987" w14:textId="77777777" w:rsidR="003178AC" w:rsidRDefault="003178AC">
            <w:pPr>
              <w:pStyle w:val="TAL"/>
              <w:spacing w:line="252" w:lineRule="auto"/>
              <w:rPr>
                <w:lang w:eastAsia="zh-CN"/>
              </w:rPr>
            </w:pPr>
            <w:r>
              <w:rPr>
                <w:lang w:eastAsia="zh-CN"/>
              </w:rPr>
              <w:t>AIMLE service applicability</w:t>
            </w:r>
          </w:p>
        </w:tc>
        <w:tc>
          <w:tcPr>
            <w:tcW w:w="1121" w:type="dxa"/>
            <w:tcBorders>
              <w:top w:val="single" w:sz="4" w:space="0" w:color="000000"/>
              <w:left w:val="single" w:sz="4" w:space="0" w:color="000000"/>
              <w:bottom w:val="single" w:sz="4" w:space="0" w:color="000000"/>
              <w:right w:val="nil"/>
            </w:tcBorders>
            <w:hideMark/>
          </w:tcPr>
          <w:p w14:paraId="25588F0F" w14:textId="77777777" w:rsidR="003178AC" w:rsidRDefault="003178AC">
            <w:pPr>
              <w:pStyle w:val="TAC"/>
              <w:spacing w:line="252" w:lineRule="auto"/>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51750312" w14:textId="77777777" w:rsidR="003178AC" w:rsidRDefault="003178AC">
            <w:pPr>
              <w:pStyle w:val="TAL"/>
              <w:spacing w:line="252" w:lineRule="auto"/>
              <w:rPr>
                <w:lang w:eastAsia="zh-CN"/>
              </w:rPr>
            </w:pPr>
            <w:r>
              <w:rPr>
                <w:lang w:eastAsia="zh-CN"/>
              </w:rPr>
              <w:t>Applicability information of the AIML operations performed by the AIMLE client, e.g. the operation results are applicable within a certain edge service area, the operations are applicable within a certain split operation pipeline.</w:t>
            </w:r>
          </w:p>
        </w:tc>
      </w:tr>
      <w:tr w:rsidR="002E39C5" w14:paraId="7BFF9C2C" w14:textId="77777777" w:rsidTr="003178AC">
        <w:trPr>
          <w:jc w:val="center"/>
        </w:trPr>
        <w:tc>
          <w:tcPr>
            <w:tcW w:w="2880" w:type="dxa"/>
            <w:tcBorders>
              <w:top w:val="single" w:sz="4" w:space="0" w:color="000000"/>
              <w:left w:val="single" w:sz="4" w:space="0" w:color="000000"/>
              <w:bottom w:val="single" w:sz="4" w:space="0" w:color="000000"/>
              <w:right w:val="nil"/>
            </w:tcBorders>
          </w:tcPr>
          <w:p w14:paraId="063599AB" w14:textId="4BF1EAD6" w:rsidR="002E39C5" w:rsidRPr="00344816" w:rsidRDefault="002E39C5" w:rsidP="002E39C5">
            <w:pPr>
              <w:pStyle w:val="TAL"/>
              <w:spacing w:line="252" w:lineRule="auto"/>
              <w:rPr>
                <w:lang w:eastAsia="zh-CN"/>
              </w:rPr>
            </w:pPr>
            <w:r w:rsidRPr="00344816">
              <w:t>&gt;ML context information</w:t>
            </w:r>
          </w:p>
        </w:tc>
        <w:tc>
          <w:tcPr>
            <w:tcW w:w="1121" w:type="dxa"/>
            <w:tcBorders>
              <w:top w:val="single" w:sz="4" w:space="0" w:color="000000"/>
              <w:left w:val="single" w:sz="4" w:space="0" w:color="000000"/>
              <w:bottom w:val="single" w:sz="4" w:space="0" w:color="000000"/>
              <w:right w:val="nil"/>
            </w:tcBorders>
          </w:tcPr>
          <w:p w14:paraId="5154EB38" w14:textId="1ACAEA96"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41D0A2BA" w14:textId="759643F9" w:rsidR="002E39C5" w:rsidRPr="00344816" w:rsidRDefault="002E39C5" w:rsidP="002E39C5">
            <w:pPr>
              <w:pStyle w:val="TAL"/>
              <w:spacing w:line="252" w:lineRule="auto"/>
              <w:rPr>
                <w:lang w:eastAsia="zh-CN"/>
              </w:rPr>
            </w:pPr>
            <w:r w:rsidRPr="002B7141">
              <w:rPr>
                <w:lang w:eastAsia="zh-CN"/>
              </w:rPr>
              <w:t>Context information related to the ML operation that the AIMLE client is participating in or performing.</w:t>
            </w:r>
          </w:p>
        </w:tc>
      </w:tr>
      <w:tr w:rsidR="002E39C5" w14:paraId="30FAE528" w14:textId="77777777" w:rsidTr="003178AC">
        <w:trPr>
          <w:jc w:val="center"/>
        </w:trPr>
        <w:tc>
          <w:tcPr>
            <w:tcW w:w="2880" w:type="dxa"/>
            <w:tcBorders>
              <w:top w:val="single" w:sz="4" w:space="0" w:color="000000"/>
              <w:left w:val="single" w:sz="4" w:space="0" w:color="000000"/>
              <w:bottom w:val="single" w:sz="4" w:space="0" w:color="000000"/>
              <w:right w:val="nil"/>
            </w:tcBorders>
          </w:tcPr>
          <w:p w14:paraId="65676203" w14:textId="20BA8C3D" w:rsidR="002E39C5" w:rsidRPr="00344816" w:rsidRDefault="002E39C5" w:rsidP="002E39C5">
            <w:pPr>
              <w:pStyle w:val="TAL"/>
              <w:spacing w:line="252" w:lineRule="auto"/>
              <w:rPr>
                <w:lang w:eastAsia="zh-CN"/>
              </w:rPr>
            </w:pPr>
            <w:r w:rsidRPr="00344816">
              <w:t xml:space="preserve">   &gt;&gt; VAL service Information</w:t>
            </w:r>
          </w:p>
        </w:tc>
        <w:tc>
          <w:tcPr>
            <w:tcW w:w="1121" w:type="dxa"/>
            <w:tcBorders>
              <w:top w:val="single" w:sz="4" w:space="0" w:color="000000"/>
              <w:left w:val="single" w:sz="4" w:space="0" w:color="000000"/>
              <w:bottom w:val="single" w:sz="4" w:space="0" w:color="000000"/>
              <w:right w:val="nil"/>
            </w:tcBorders>
          </w:tcPr>
          <w:p w14:paraId="4A27F3AB" w14:textId="2FA2BF7A"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79BBB425" w14:textId="11987175" w:rsidR="002E39C5" w:rsidRPr="00344816" w:rsidRDefault="002E39C5" w:rsidP="002E39C5">
            <w:pPr>
              <w:pStyle w:val="TAL"/>
              <w:spacing w:line="252" w:lineRule="auto"/>
              <w:rPr>
                <w:lang w:eastAsia="zh-CN"/>
              </w:rPr>
            </w:pPr>
            <w:r w:rsidRPr="002B7141">
              <w:rPr>
                <w:lang w:eastAsia="zh-CN"/>
              </w:rPr>
              <w:t>Information related to the VAL service for which the AIMLE task is performed (e.g., t</w:t>
            </w:r>
            <w:r w:rsidRPr="00344816">
              <w:rPr>
                <w:lang w:eastAsia="zh-CN"/>
              </w:rPr>
              <w:t>he VAL service identifier for the AIMLE HFL training operation</w:t>
            </w:r>
            <w:r w:rsidRPr="002B7141">
              <w:rPr>
                <w:lang w:eastAsia="zh-CN"/>
              </w:rPr>
              <w:t>)</w:t>
            </w:r>
            <w:r w:rsidRPr="00344816">
              <w:rPr>
                <w:lang w:eastAsia="zh-CN"/>
              </w:rPr>
              <w:t>.</w:t>
            </w:r>
          </w:p>
        </w:tc>
      </w:tr>
      <w:tr w:rsidR="002E39C5" w14:paraId="5BEBE82B" w14:textId="77777777" w:rsidTr="003178AC">
        <w:trPr>
          <w:jc w:val="center"/>
        </w:trPr>
        <w:tc>
          <w:tcPr>
            <w:tcW w:w="2880" w:type="dxa"/>
            <w:tcBorders>
              <w:top w:val="single" w:sz="4" w:space="0" w:color="000000"/>
              <w:left w:val="single" w:sz="4" w:space="0" w:color="000000"/>
              <w:bottom w:val="single" w:sz="4" w:space="0" w:color="000000"/>
              <w:right w:val="nil"/>
            </w:tcBorders>
          </w:tcPr>
          <w:p w14:paraId="6401D2A6" w14:textId="20454995" w:rsidR="002E39C5" w:rsidRPr="00344816" w:rsidRDefault="002E39C5" w:rsidP="002E39C5">
            <w:pPr>
              <w:pStyle w:val="TAL"/>
              <w:spacing w:line="252" w:lineRule="auto"/>
              <w:rPr>
                <w:lang w:eastAsia="zh-CN"/>
              </w:rPr>
            </w:pPr>
            <w:r w:rsidRPr="00344816">
              <w:t xml:space="preserve">   &gt;&gt; ML task</w:t>
            </w:r>
          </w:p>
        </w:tc>
        <w:tc>
          <w:tcPr>
            <w:tcW w:w="1121" w:type="dxa"/>
            <w:tcBorders>
              <w:top w:val="single" w:sz="4" w:space="0" w:color="000000"/>
              <w:left w:val="single" w:sz="4" w:space="0" w:color="000000"/>
              <w:bottom w:val="single" w:sz="4" w:space="0" w:color="000000"/>
              <w:right w:val="nil"/>
            </w:tcBorders>
          </w:tcPr>
          <w:p w14:paraId="34FB17DA" w14:textId="1D2495D3"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1FCECF1A" w14:textId="1F947813" w:rsidR="002E39C5" w:rsidRPr="00344816" w:rsidRDefault="002E39C5" w:rsidP="002E39C5">
            <w:pPr>
              <w:pStyle w:val="TAL"/>
              <w:spacing w:line="252" w:lineRule="auto"/>
              <w:rPr>
                <w:lang w:eastAsia="zh-CN"/>
              </w:rPr>
            </w:pPr>
            <w:r w:rsidRPr="00344816">
              <w:rPr>
                <w:lang w:eastAsia="zh-CN"/>
              </w:rPr>
              <w:t>Type of ML task (</w:t>
            </w:r>
            <w:r w:rsidRPr="002B7141">
              <w:rPr>
                <w:lang w:eastAsia="zh-CN"/>
              </w:rPr>
              <w:t>model t</w:t>
            </w:r>
            <w:r w:rsidRPr="00344816">
              <w:rPr>
                <w:lang w:eastAsia="zh-CN"/>
              </w:rPr>
              <w:t xml:space="preserve">raining, </w:t>
            </w:r>
            <w:r w:rsidRPr="002B7141">
              <w:rPr>
                <w:lang w:eastAsia="zh-CN"/>
              </w:rPr>
              <w:t>model t</w:t>
            </w:r>
            <w:r w:rsidRPr="00344816">
              <w:rPr>
                <w:lang w:eastAsia="zh-CN"/>
              </w:rPr>
              <w:t>esting,</w:t>
            </w:r>
            <w:r w:rsidRPr="002B7141">
              <w:rPr>
                <w:lang w:eastAsia="zh-CN"/>
              </w:rPr>
              <w:t xml:space="preserve"> model </w:t>
            </w:r>
            <w:r w:rsidRPr="00344816">
              <w:rPr>
                <w:lang w:eastAsia="zh-CN"/>
              </w:rPr>
              <w:t>inference</w:t>
            </w:r>
            <w:r w:rsidRPr="002B7141">
              <w:rPr>
                <w:lang w:eastAsia="zh-CN"/>
              </w:rPr>
              <w:t xml:space="preserve">, </w:t>
            </w:r>
            <w:r w:rsidRPr="00344816">
              <w:rPr>
                <w:lang w:eastAsia="en-GB"/>
              </w:rPr>
              <w:t>model transfer</w:t>
            </w:r>
            <w:r w:rsidRPr="002B7141">
              <w:rPr>
                <w:lang w:eastAsia="en-GB"/>
              </w:rPr>
              <w:t>, model offload, model split, intermediate AI/ML operation/task)</w:t>
            </w:r>
            <w:r w:rsidRPr="002B7141">
              <w:rPr>
                <w:lang w:eastAsia="zh-CN"/>
              </w:rPr>
              <w:t xml:space="preserve"> to be continued at the target AIMLE server. </w:t>
            </w:r>
          </w:p>
        </w:tc>
      </w:tr>
      <w:tr w:rsidR="002E39C5" w14:paraId="7B19A0DE" w14:textId="77777777" w:rsidTr="003178AC">
        <w:trPr>
          <w:jc w:val="center"/>
        </w:trPr>
        <w:tc>
          <w:tcPr>
            <w:tcW w:w="2880" w:type="dxa"/>
            <w:tcBorders>
              <w:top w:val="single" w:sz="4" w:space="0" w:color="000000"/>
              <w:left w:val="single" w:sz="4" w:space="0" w:color="000000"/>
              <w:bottom w:val="single" w:sz="4" w:space="0" w:color="000000"/>
              <w:right w:val="nil"/>
            </w:tcBorders>
          </w:tcPr>
          <w:p w14:paraId="5BF7F485" w14:textId="1DCF4221" w:rsidR="002E39C5" w:rsidRPr="00344816" w:rsidRDefault="002E39C5" w:rsidP="002E39C5">
            <w:pPr>
              <w:pStyle w:val="TAL"/>
              <w:spacing w:line="252" w:lineRule="auto"/>
              <w:rPr>
                <w:lang w:eastAsia="zh-CN"/>
              </w:rPr>
            </w:pPr>
            <w:r w:rsidRPr="00344816">
              <w:t xml:space="preserve">    &gt;&gt; ML task information</w:t>
            </w:r>
          </w:p>
        </w:tc>
        <w:tc>
          <w:tcPr>
            <w:tcW w:w="1121" w:type="dxa"/>
            <w:tcBorders>
              <w:top w:val="single" w:sz="4" w:space="0" w:color="000000"/>
              <w:left w:val="single" w:sz="4" w:space="0" w:color="000000"/>
              <w:bottom w:val="single" w:sz="4" w:space="0" w:color="000000"/>
              <w:right w:val="nil"/>
            </w:tcBorders>
          </w:tcPr>
          <w:p w14:paraId="526C6902" w14:textId="33289B92" w:rsidR="002E39C5" w:rsidRPr="00344816" w:rsidRDefault="002E39C5" w:rsidP="002E39C5">
            <w:pPr>
              <w:pStyle w:val="TAC"/>
              <w:spacing w:line="252" w:lineRule="auto"/>
              <w:rPr>
                <w:lang w:eastAsia="zh-CN"/>
              </w:rPr>
            </w:pPr>
            <w:r w:rsidRPr="00344816">
              <w:t>O</w:t>
            </w:r>
          </w:p>
        </w:tc>
        <w:tc>
          <w:tcPr>
            <w:tcW w:w="4639" w:type="dxa"/>
            <w:tcBorders>
              <w:top w:val="single" w:sz="4" w:space="0" w:color="000000"/>
              <w:left w:val="single" w:sz="4" w:space="0" w:color="000000"/>
              <w:bottom w:val="single" w:sz="4" w:space="0" w:color="000000"/>
              <w:right w:val="single" w:sz="4" w:space="0" w:color="000000"/>
            </w:tcBorders>
          </w:tcPr>
          <w:p w14:paraId="37E4F0A1" w14:textId="77777777" w:rsidR="002E39C5" w:rsidRPr="002B7141" w:rsidRDefault="002E39C5" w:rsidP="002E39C5">
            <w:pPr>
              <w:pStyle w:val="TAL"/>
              <w:rPr>
                <w:lang w:eastAsia="zh-CN"/>
              </w:rPr>
            </w:pPr>
            <w:r w:rsidRPr="002B7141">
              <w:rPr>
                <w:lang w:eastAsia="zh-CN"/>
              </w:rPr>
              <w:t xml:space="preserve">Information related to the ML task mentioned in “ML task” information element.  </w:t>
            </w:r>
          </w:p>
          <w:p w14:paraId="64F019FE" w14:textId="77777777" w:rsidR="002E39C5" w:rsidRPr="002B7141" w:rsidRDefault="002E39C5" w:rsidP="002E39C5">
            <w:pPr>
              <w:pStyle w:val="TAL"/>
              <w:rPr>
                <w:lang w:eastAsia="zh-CN"/>
              </w:rPr>
            </w:pPr>
          </w:p>
          <w:p w14:paraId="6A220661" w14:textId="77777777" w:rsidR="002E39C5" w:rsidRPr="002B7141" w:rsidRDefault="002E39C5" w:rsidP="002E39C5">
            <w:pPr>
              <w:pStyle w:val="TAL"/>
              <w:rPr>
                <w:lang w:eastAsia="zh-CN"/>
              </w:rPr>
            </w:pPr>
            <w:r w:rsidRPr="002B7141">
              <w:rPr>
                <w:lang w:eastAsia="zh-CN"/>
              </w:rPr>
              <w:t>The Model Training task Information may include training objective to be achieved, HFL training information, VFL training information, data set information for training, status of training operation at AIMLE client (e.g. “active”, “paused”, “completed”), training results, etc.</w:t>
            </w:r>
          </w:p>
          <w:p w14:paraId="365BA0AA" w14:textId="77777777" w:rsidR="002E39C5" w:rsidRPr="002B7141" w:rsidRDefault="002E39C5" w:rsidP="002E39C5">
            <w:pPr>
              <w:pStyle w:val="TAL"/>
              <w:rPr>
                <w:lang w:eastAsia="zh-CN"/>
              </w:rPr>
            </w:pPr>
          </w:p>
          <w:p w14:paraId="742F6309" w14:textId="77777777" w:rsidR="002E39C5" w:rsidRPr="002B7141" w:rsidRDefault="002E39C5" w:rsidP="002E39C5">
            <w:pPr>
              <w:pStyle w:val="TAL"/>
              <w:rPr>
                <w:lang w:eastAsia="zh-CN"/>
              </w:rPr>
            </w:pPr>
            <w:r w:rsidRPr="002B7141">
              <w:rPr>
                <w:lang w:eastAsia="zh-CN"/>
              </w:rPr>
              <w:t>The Model Inference task information may include Inference results, inference job id, etc.</w:t>
            </w:r>
          </w:p>
          <w:p w14:paraId="58F742D5" w14:textId="77777777" w:rsidR="002E39C5" w:rsidRPr="002B7141" w:rsidRDefault="002E39C5" w:rsidP="002E39C5">
            <w:pPr>
              <w:pStyle w:val="TAL"/>
              <w:rPr>
                <w:lang w:eastAsia="zh-CN"/>
              </w:rPr>
            </w:pPr>
          </w:p>
          <w:p w14:paraId="240551A3" w14:textId="20CBDB3E" w:rsidR="002E39C5" w:rsidRPr="00344816" w:rsidRDefault="002E39C5" w:rsidP="002E39C5">
            <w:pPr>
              <w:pStyle w:val="TAL"/>
              <w:spacing w:line="252" w:lineRule="auto"/>
              <w:rPr>
                <w:lang w:eastAsia="zh-CN"/>
              </w:rPr>
            </w:pPr>
            <w:r w:rsidRPr="002B7141">
              <w:rPr>
                <w:lang w:eastAsia="zh-CN"/>
              </w:rPr>
              <w:t>The Model split task information may include split operation profile as specified in table 8.14.3.3-2.</w:t>
            </w:r>
          </w:p>
        </w:tc>
      </w:tr>
      <w:tr w:rsidR="002E39C5" w14:paraId="5EBA62F3" w14:textId="77777777" w:rsidTr="003178AC">
        <w:trPr>
          <w:jc w:val="center"/>
        </w:trPr>
        <w:tc>
          <w:tcPr>
            <w:tcW w:w="2880" w:type="dxa"/>
            <w:tcBorders>
              <w:top w:val="single" w:sz="4" w:space="0" w:color="000000"/>
              <w:left w:val="single" w:sz="4" w:space="0" w:color="000000"/>
              <w:bottom w:val="single" w:sz="4" w:space="0" w:color="000000"/>
              <w:right w:val="nil"/>
            </w:tcBorders>
          </w:tcPr>
          <w:p w14:paraId="1CBDD67F" w14:textId="47A6A8A6" w:rsidR="002E39C5" w:rsidRPr="00344816" w:rsidRDefault="002E39C5" w:rsidP="002E39C5">
            <w:pPr>
              <w:pStyle w:val="TAL"/>
              <w:spacing w:line="252" w:lineRule="auto"/>
              <w:rPr>
                <w:lang w:eastAsia="zh-CN"/>
              </w:rPr>
            </w:pPr>
            <w:r w:rsidRPr="00344816">
              <w:t xml:space="preserve">    &gt;&gt; ML model information</w:t>
            </w:r>
          </w:p>
        </w:tc>
        <w:tc>
          <w:tcPr>
            <w:tcW w:w="1121" w:type="dxa"/>
            <w:tcBorders>
              <w:top w:val="single" w:sz="4" w:space="0" w:color="000000"/>
              <w:left w:val="single" w:sz="4" w:space="0" w:color="000000"/>
              <w:bottom w:val="single" w:sz="4" w:space="0" w:color="000000"/>
              <w:right w:val="nil"/>
            </w:tcBorders>
          </w:tcPr>
          <w:p w14:paraId="39DA8D9E" w14:textId="5FA0BAF3" w:rsidR="002E39C5" w:rsidRPr="00344816" w:rsidRDefault="002E39C5" w:rsidP="002E39C5">
            <w:pPr>
              <w:pStyle w:val="TAC"/>
              <w:spacing w:line="252" w:lineRule="auto"/>
              <w:rPr>
                <w:lang w:eastAsia="zh-CN"/>
              </w:rPr>
            </w:pPr>
            <w:r w:rsidRPr="00344816">
              <w:t>M</w:t>
            </w:r>
          </w:p>
        </w:tc>
        <w:tc>
          <w:tcPr>
            <w:tcW w:w="4639" w:type="dxa"/>
            <w:tcBorders>
              <w:top w:val="single" w:sz="4" w:space="0" w:color="000000"/>
              <w:left w:val="single" w:sz="4" w:space="0" w:color="000000"/>
              <w:bottom w:val="single" w:sz="4" w:space="0" w:color="000000"/>
              <w:right w:val="single" w:sz="4" w:space="0" w:color="000000"/>
            </w:tcBorders>
          </w:tcPr>
          <w:p w14:paraId="1077CB2E" w14:textId="3430E388" w:rsidR="002E39C5" w:rsidRPr="00344816" w:rsidRDefault="002E39C5" w:rsidP="002E39C5">
            <w:pPr>
              <w:pStyle w:val="TAL"/>
              <w:spacing w:line="252" w:lineRule="auto"/>
              <w:rPr>
                <w:lang w:eastAsia="zh-CN"/>
              </w:rPr>
            </w:pPr>
            <w:r w:rsidRPr="002B7141">
              <w:rPr>
                <w:lang w:eastAsia="zh-CN"/>
              </w:rPr>
              <w:t>Model information related to the ML task. This information may include, the m</w:t>
            </w:r>
            <w:r w:rsidRPr="00344816">
              <w:rPr>
                <w:lang w:eastAsia="zh-CN"/>
              </w:rPr>
              <w:t xml:space="preserve">odel identifier, </w:t>
            </w:r>
            <w:r w:rsidRPr="002B7141">
              <w:rPr>
                <w:lang w:eastAsia="zh-CN"/>
              </w:rPr>
              <w:t xml:space="preserve">Information to fetch ML model information, </w:t>
            </w:r>
            <w:r w:rsidRPr="00344816">
              <w:rPr>
                <w:lang w:eastAsia="zh-CN"/>
              </w:rPr>
              <w:t>address (e.g., a URL or an FQDN) of the ML model file or address of the model repository where the ML model resides</w:t>
            </w:r>
            <w:r w:rsidRPr="002B7141">
              <w:rPr>
                <w:lang w:eastAsia="zh-CN"/>
              </w:rPr>
              <w:t xml:space="preserve">, </w:t>
            </w:r>
            <w:r w:rsidRPr="00344816">
              <w:rPr>
                <w:lang w:eastAsia="zh-CN"/>
              </w:rPr>
              <w:t xml:space="preserve">Model parameters from ML training, </w:t>
            </w:r>
            <w:r w:rsidRPr="002B7141">
              <w:rPr>
                <w:lang w:eastAsia="zh-CN"/>
              </w:rPr>
              <w:t>etc)</w:t>
            </w:r>
          </w:p>
        </w:tc>
      </w:tr>
    </w:tbl>
    <w:p w14:paraId="562EF46C" w14:textId="77777777" w:rsidR="003178AC" w:rsidRDefault="003178AC" w:rsidP="003178AC">
      <w:pPr>
        <w:rPr>
          <w:noProof/>
          <w:lang w:val="en-US"/>
        </w:rPr>
      </w:pPr>
    </w:p>
    <w:p w14:paraId="6263C01A" w14:textId="26C27389" w:rsidR="003178AC" w:rsidRDefault="003178AC" w:rsidP="003178AC">
      <w:pPr>
        <w:pStyle w:val="Heading4"/>
      </w:pPr>
      <w:bookmarkStart w:id="541" w:name="_Toc218864301"/>
      <w:r>
        <w:t>8.24.3.2</w:t>
      </w:r>
      <w:r>
        <w:tab/>
        <w:t>AIMLE context transfer response</w:t>
      </w:r>
      <w:bookmarkEnd w:id="541"/>
    </w:p>
    <w:p w14:paraId="27CDA2BA" w14:textId="6CEDE49D" w:rsidR="003178AC" w:rsidRDefault="003178AC" w:rsidP="003178AC">
      <w:pPr>
        <w:rPr>
          <w:b/>
          <w:lang w:val="en-US"/>
        </w:rPr>
      </w:pPr>
      <w:r>
        <w:rPr>
          <w:lang w:val="en-US"/>
        </w:rPr>
        <w:t>Table 8.24.3.2-1 shows the AIMLE context transfer response that is sent by the target edge AIMLE server to the source edge AIMLE server.</w:t>
      </w:r>
    </w:p>
    <w:p w14:paraId="16E88806" w14:textId="6CAE3AE3" w:rsidR="003178AC" w:rsidRDefault="003178AC" w:rsidP="003178AC">
      <w:pPr>
        <w:pStyle w:val="TH"/>
      </w:pPr>
      <w:r>
        <w:lastRenderedPageBreak/>
        <w:t xml:space="preserve">Table 8.24.3.2-1: AIMLE </w:t>
      </w:r>
      <w:r>
        <w:rPr>
          <w:lang w:val="en-US"/>
        </w:rPr>
        <w:t xml:space="preserve">context transfer </w:t>
      </w:r>
      <w:r>
        <w:t>response</w:t>
      </w:r>
    </w:p>
    <w:tbl>
      <w:tblPr>
        <w:tblW w:w="8707" w:type="dxa"/>
        <w:jc w:val="center"/>
        <w:tblLayout w:type="fixed"/>
        <w:tblLook w:val="04A0" w:firstRow="1" w:lastRow="0" w:firstColumn="1" w:lastColumn="0" w:noHBand="0" w:noVBand="1"/>
      </w:tblPr>
      <w:tblGrid>
        <w:gridCol w:w="2844"/>
        <w:gridCol w:w="1134"/>
        <w:gridCol w:w="4729"/>
      </w:tblGrid>
      <w:tr w:rsidR="003178AC" w:rsidRPr="00EF2846" w14:paraId="172CDA05" w14:textId="77777777" w:rsidTr="003178AC">
        <w:trPr>
          <w:jc w:val="center"/>
        </w:trPr>
        <w:tc>
          <w:tcPr>
            <w:tcW w:w="2844" w:type="dxa"/>
            <w:tcBorders>
              <w:top w:val="single" w:sz="4" w:space="0" w:color="000000"/>
              <w:left w:val="single" w:sz="4" w:space="0" w:color="000000"/>
              <w:bottom w:val="single" w:sz="4" w:space="0" w:color="000000"/>
              <w:right w:val="nil"/>
            </w:tcBorders>
          </w:tcPr>
          <w:p w14:paraId="7738BA71" w14:textId="6BCB6B20" w:rsidR="003178AC" w:rsidRPr="00EF2846" w:rsidRDefault="003178AC" w:rsidP="00EF2846">
            <w:pPr>
              <w:pStyle w:val="TAL"/>
              <w:spacing w:line="252" w:lineRule="auto"/>
              <w:jc w:val="center"/>
              <w:rPr>
                <w:b/>
                <w:bCs/>
              </w:rPr>
            </w:pPr>
            <w:r w:rsidRPr="00EF2846">
              <w:rPr>
                <w:b/>
                <w:bCs/>
                <w:lang w:eastAsia="en-GB"/>
              </w:rPr>
              <w:t>Information element</w:t>
            </w:r>
          </w:p>
        </w:tc>
        <w:tc>
          <w:tcPr>
            <w:tcW w:w="1134" w:type="dxa"/>
            <w:tcBorders>
              <w:top w:val="single" w:sz="4" w:space="0" w:color="000000"/>
              <w:left w:val="single" w:sz="4" w:space="0" w:color="000000"/>
              <w:bottom w:val="single" w:sz="4" w:space="0" w:color="000000"/>
              <w:right w:val="nil"/>
            </w:tcBorders>
          </w:tcPr>
          <w:p w14:paraId="56557E68" w14:textId="75D9AB93" w:rsidR="003178AC" w:rsidRPr="00EF2846" w:rsidRDefault="003178AC" w:rsidP="003178AC">
            <w:pPr>
              <w:pStyle w:val="TAL"/>
              <w:spacing w:line="252" w:lineRule="auto"/>
              <w:jc w:val="center"/>
              <w:rPr>
                <w:b/>
                <w:bCs/>
                <w:lang w:eastAsia="zh-CN"/>
              </w:rPr>
            </w:pPr>
            <w:r w:rsidRPr="00EF2846">
              <w:rPr>
                <w:b/>
                <w:bCs/>
                <w:lang w:eastAsia="en-GB"/>
              </w:rPr>
              <w:t>Status</w:t>
            </w:r>
          </w:p>
        </w:tc>
        <w:tc>
          <w:tcPr>
            <w:tcW w:w="4729" w:type="dxa"/>
            <w:tcBorders>
              <w:top w:val="single" w:sz="4" w:space="0" w:color="000000"/>
              <w:left w:val="single" w:sz="4" w:space="0" w:color="000000"/>
              <w:bottom w:val="single" w:sz="4" w:space="0" w:color="000000"/>
              <w:right w:val="single" w:sz="4" w:space="0" w:color="000000"/>
            </w:tcBorders>
          </w:tcPr>
          <w:p w14:paraId="28DF3CD1" w14:textId="3A981778" w:rsidR="003178AC" w:rsidRPr="00EF2846" w:rsidRDefault="003178AC" w:rsidP="00EF2846">
            <w:pPr>
              <w:pStyle w:val="TAL"/>
              <w:spacing w:line="252" w:lineRule="auto"/>
              <w:jc w:val="center"/>
              <w:rPr>
                <w:b/>
                <w:bCs/>
              </w:rPr>
            </w:pPr>
            <w:r w:rsidRPr="00EF2846">
              <w:rPr>
                <w:b/>
                <w:bCs/>
                <w:lang w:eastAsia="en-GB"/>
              </w:rPr>
              <w:t>Description</w:t>
            </w:r>
          </w:p>
        </w:tc>
      </w:tr>
      <w:tr w:rsidR="003178AC" w14:paraId="4947F435"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6E574F1D" w14:textId="77777777" w:rsidR="003178AC" w:rsidRDefault="003178AC">
            <w:pPr>
              <w:pStyle w:val="TAL"/>
              <w:spacing w:line="252" w:lineRule="auto"/>
            </w:pPr>
            <w:r>
              <w:t>Successful response</w:t>
            </w:r>
          </w:p>
        </w:tc>
        <w:tc>
          <w:tcPr>
            <w:tcW w:w="1134" w:type="dxa"/>
            <w:tcBorders>
              <w:top w:val="single" w:sz="4" w:space="0" w:color="000000"/>
              <w:left w:val="single" w:sz="4" w:space="0" w:color="000000"/>
              <w:bottom w:val="single" w:sz="4" w:space="0" w:color="000000"/>
              <w:right w:val="nil"/>
            </w:tcBorders>
            <w:hideMark/>
          </w:tcPr>
          <w:p w14:paraId="4B9D32F0" w14:textId="77777777" w:rsidR="00262284" w:rsidRDefault="003178AC" w:rsidP="00262284">
            <w:pPr>
              <w:pStyle w:val="TAL"/>
              <w:spacing w:line="252" w:lineRule="auto"/>
              <w:jc w:val="center"/>
            </w:pPr>
            <w:r>
              <w:t>O</w:t>
            </w:r>
          </w:p>
          <w:p w14:paraId="2682F722" w14:textId="68B7F4F5"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094FA6E6" w14:textId="77777777" w:rsidR="003178AC" w:rsidRDefault="003178AC">
            <w:pPr>
              <w:pStyle w:val="TAL"/>
              <w:spacing w:line="252" w:lineRule="auto"/>
            </w:pPr>
            <w:r>
              <w:t>Indicates that the request was successful.</w:t>
            </w:r>
          </w:p>
        </w:tc>
      </w:tr>
      <w:tr w:rsidR="003178AC" w14:paraId="0435506B"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5B4F687" w14:textId="77777777" w:rsidR="003178AC" w:rsidRDefault="003178AC">
            <w:pPr>
              <w:pStyle w:val="TAL"/>
              <w:spacing w:line="252" w:lineRule="auto"/>
            </w:pPr>
            <w:r>
              <w:t>Failure response</w:t>
            </w:r>
          </w:p>
        </w:tc>
        <w:tc>
          <w:tcPr>
            <w:tcW w:w="1134" w:type="dxa"/>
            <w:tcBorders>
              <w:top w:val="single" w:sz="4" w:space="0" w:color="000000"/>
              <w:left w:val="single" w:sz="4" w:space="0" w:color="000000"/>
              <w:bottom w:val="single" w:sz="4" w:space="0" w:color="000000"/>
              <w:right w:val="nil"/>
            </w:tcBorders>
            <w:hideMark/>
          </w:tcPr>
          <w:p w14:paraId="1CD05DBF" w14:textId="77777777" w:rsidR="00262284" w:rsidRDefault="003178AC" w:rsidP="00262284">
            <w:pPr>
              <w:pStyle w:val="TAL"/>
              <w:spacing w:line="252" w:lineRule="auto"/>
              <w:jc w:val="center"/>
            </w:pPr>
            <w:r>
              <w:t>O</w:t>
            </w:r>
          </w:p>
          <w:p w14:paraId="3A629487" w14:textId="00A9315F" w:rsidR="003178AC" w:rsidRDefault="00262284" w:rsidP="00262284">
            <w:pPr>
              <w:pStyle w:val="TAL"/>
              <w:spacing w:line="252" w:lineRule="auto"/>
              <w:jc w:val="center"/>
            </w:pPr>
            <w:r>
              <w:t>(NOTE)</w:t>
            </w:r>
          </w:p>
        </w:tc>
        <w:tc>
          <w:tcPr>
            <w:tcW w:w="4729" w:type="dxa"/>
            <w:tcBorders>
              <w:top w:val="single" w:sz="4" w:space="0" w:color="000000"/>
              <w:left w:val="single" w:sz="4" w:space="0" w:color="000000"/>
              <w:bottom w:val="single" w:sz="4" w:space="0" w:color="000000"/>
              <w:right w:val="single" w:sz="4" w:space="0" w:color="000000"/>
            </w:tcBorders>
            <w:hideMark/>
          </w:tcPr>
          <w:p w14:paraId="72E8BFB4" w14:textId="77777777" w:rsidR="003178AC" w:rsidRDefault="003178AC">
            <w:pPr>
              <w:pStyle w:val="TAL"/>
              <w:spacing w:line="252" w:lineRule="auto"/>
            </w:pPr>
            <w:r>
              <w:t>Indicates that the request failed.</w:t>
            </w:r>
          </w:p>
        </w:tc>
      </w:tr>
      <w:tr w:rsidR="003178AC" w14:paraId="281921C4" w14:textId="77777777" w:rsidTr="003178AC">
        <w:trPr>
          <w:jc w:val="center"/>
        </w:trPr>
        <w:tc>
          <w:tcPr>
            <w:tcW w:w="2844" w:type="dxa"/>
            <w:tcBorders>
              <w:top w:val="single" w:sz="4" w:space="0" w:color="000000"/>
              <w:left w:val="single" w:sz="4" w:space="0" w:color="000000"/>
              <w:bottom w:val="single" w:sz="4" w:space="0" w:color="000000"/>
              <w:right w:val="nil"/>
            </w:tcBorders>
            <w:hideMark/>
          </w:tcPr>
          <w:p w14:paraId="74F8B534" w14:textId="77777777" w:rsidR="003178AC" w:rsidRDefault="003178AC">
            <w:pPr>
              <w:pStyle w:val="TAL"/>
              <w:spacing w:line="252" w:lineRule="auto"/>
            </w:pPr>
            <w:r>
              <w:t>&gt; Cause</w:t>
            </w:r>
          </w:p>
        </w:tc>
        <w:tc>
          <w:tcPr>
            <w:tcW w:w="1134" w:type="dxa"/>
            <w:tcBorders>
              <w:top w:val="single" w:sz="4" w:space="0" w:color="000000"/>
              <w:left w:val="single" w:sz="4" w:space="0" w:color="000000"/>
              <w:bottom w:val="single" w:sz="4" w:space="0" w:color="000000"/>
              <w:right w:val="nil"/>
            </w:tcBorders>
            <w:hideMark/>
          </w:tcPr>
          <w:p w14:paraId="044C83A1" w14:textId="77777777" w:rsidR="003178AC" w:rsidRDefault="003178AC">
            <w:pPr>
              <w:pStyle w:val="TAL"/>
              <w:spacing w:line="252" w:lineRule="auto"/>
              <w:jc w:val="center"/>
            </w:pPr>
            <w:r>
              <w:t>O</w:t>
            </w:r>
          </w:p>
        </w:tc>
        <w:tc>
          <w:tcPr>
            <w:tcW w:w="4729" w:type="dxa"/>
            <w:tcBorders>
              <w:top w:val="single" w:sz="4" w:space="0" w:color="000000"/>
              <w:left w:val="single" w:sz="4" w:space="0" w:color="000000"/>
              <w:bottom w:val="single" w:sz="4" w:space="0" w:color="000000"/>
              <w:right w:val="single" w:sz="4" w:space="0" w:color="000000"/>
            </w:tcBorders>
            <w:hideMark/>
          </w:tcPr>
          <w:p w14:paraId="06627528" w14:textId="77777777" w:rsidR="003178AC" w:rsidRDefault="003178AC">
            <w:pPr>
              <w:pStyle w:val="TAL"/>
              <w:spacing w:line="252" w:lineRule="auto"/>
            </w:pPr>
            <w:r>
              <w:t>Indicates the cause of request failure</w:t>
            </w:r>
          </w:p>
        </w:tc>
      </w:tr>
      <w:tr w:rsidR="00262284" w14:paraId="324A7AA8" w14:textId="77777777" w:rsidTr="00096AC8">
        <w:trPr>
          <w:jc w:val="center"/>
        </w:trPr>
        <w:tc>
          <w:tcPr>
            <w:tcW w:w="8707" w:type="dxa"/>
            <w:gridSpan w:val="3"/>
            <w:tcBorders>
              <w:top w:val="single" w:sz="4" w:space="0" w:color="000000"/>
              <w:left w:val="single" w:sz="4" w:space="0" w:color="000000"/>
              <w:bottom w:val="single" w:sz="4" w:space="0" w:color="000000"/>
              <w:right w:val="single" w:sz="4" w:space="0" w:color="000000"/>
            </w:tcBorders>
          </w:tcPr>
          <w:p w14:paraId="23028239" w14:textId="1FFC37E8" w:rsidR="00262284" w:rsidRDefault="00262284" w:rsidP="00032F54">
            <w:pPr>
              <w:pStyle w:val="TAN"/>
            </w:pPr>
            <w:r w:rsidRPr="00262284">
              <w:t>NOTE:</w:t>
            </w:r>
            <w:r w:rsidRPr="00262284">
              <w:tab/>
              <w:t>One of the IEs shall be present.</w:t>
            </w:r>
          </w:p>
        </w:tc>
      </w:tr>
    </w:tbl>
    <w:p w14:paraId="38C424F0" w14:textId="77777777" w:rsidR="003178AC" w:rsidRDefault="003178AC" w:rsidP="003178AC">
      <w:pPr>
        <w:rPr>
          <w:noProof/>
          <w:lang w:val="en-US"/>
        </w:rPr>
      </w:pPr>
    </w:p>
    <w:p w14:paraId="69C3DE33" w14:textId="2100A407" w:rsidR="003178AC" w:rsidRDefault="003178AC" w:rsidP="003178AC">
      <w:pPr>
        <w:pStyle w:val="Heading2"/>
        <w:rPr>
          <w:rFonts w:eastAsia="SimSun"/>
          <w:lang w:val="en-IN"/>
        </w:rPr>
      </w:pPr>
      <w:bookmarkStart w:id="542" w:name="_Toc218864302"/>
      <w:r>
        <w:rPr>
          <w:rFonts w:eastAsia="SimSun"/>
          <w:lang w:val="en-US" w:eastAsia="zh-CN"/>
        </w:rPr>
        <w:t>8</w:t>
      </w:r>
      <w:r>
        <w:rPr>
          <w:rFonts w:eastAsia="SimSun"/>
          <w:lang w:val="en-IN"/>
        </w:rPr>
        <w:t>.25</w:t>
      </w:r>
      <w:r>
        <w:rPr>
          <w:rFonts w:eastAsia="SimSun"/>
          <w:lang w:val="en-IN"/>
        </w:rPr>
        <w:tab/>
        <w:t>Support of AIML Services for Assisting Hierarchical</w:t>
      </w:r>
      <w:r>
        <w:rPr>
          <w:rFonts w:ascii="Calibri" w:eastAsia="SimSun" w:hAnsi="Calibri" w:cs="Calibri"/>
          <w:color w:val="000000"/>
          <w:lang w:val="en-US" w:eastAsia="zh-CN"/>
        </w:rPr>
        <w:t xml:space="preserve"> </w:t>
      </w:r>
      <w:r>
        <w:rPr>
          <w:rFonts w:eastAsia="SimSun"/>
          <w:lang w:val="en-IN"/>
        </w:rPr>
        <w:t>Computing</w:t>
      </w:r>
      <w:bookmarkEnd w:id="542"/>
    </w:p>
    <w:p w14:paraId="1A303F7E" w14:textId="77777777" w:rsidR="003178AC" w:rsidRDefault="003178AC" w:rsidP="003178AC">
      <w:pPr>
        <w:rPr>
          <w:rFonts w:eastAsia="SimSun"/>
          <w:lang w:eastAsia="zh-CN"/>
        </w:rPr>
      </w:pPr>
      <w:r>
        <w:rPr>
          <w:lang w:eastAsia="zh-CN"/>
        </w:rPr>
        <w:t xml:space="preserve">This clause describes procedure for supporting AIML services for assisting </w:t>
      </w:r>
      <w:r>
        <w:rPr>
          <w:noProof/>
        </w:rPr>
        <w:t xml:space="preserve">hierarchical </w:t>
      </w:r>
      <w:r>
        <w:rPr>
          <w:lang w:eastAsia="zh-CN"/>
        </w:rPr>
        <w:t>computing.</w:t>
      </w:r>
    </w:p>
    <w:p w14:paraId="48008D01" w14:textId="61EC12A8" w:rsidR="003178AC" w:rsidRDefault="003178AC" w:rsidP="003178AC">
      <w:pPr>
        <w:pStyle w:val="Heading3"/>
        <w:rPr>
          <w:rFonts w:eastAsia="SimSun"/>
          <w:lang w:val="en-US" w:eastAsia="zh-CN"/>
        </w:rPr>
      </w:pPr>
      <w:bookmarkStart w:id="543" w:name="_Toc218864303"/>
      <w:r>
        <w:rPr>
          <w:rFonts w:eastAsia="SimSun"/>
          <w:lang w:val="en-US" w:eastAsia="zh-CN"/>
        </w:rPr>
        <w:t>8.25.1</w:t>
      </w:r>
      <w:r>
        <w:rPr>
          <w:rFonts w:eastAsia="SimSun"/>
          <w:lang w:val="en-US" w:eastAsia="zh-CN"/>
        </w:rPr>
        <w:tab/>
        <w:t>General</w:t>
      </w:r>
      <w:bookmarkEnd w:id="543"/>
    </w:p>
    <w:p w14:paraId="582E3D19" w14:textId="3B1E5B19" w:rsidR="003178AC" w:rsidRDefault="003178AC" w:rsidP="003178AC">
      <w:pPr>
        <w:rPr>
          <w:rFonts w:eastAsia="SimSun"/>
          <w:noProof/>
        </w:rPr>
      </w:pPr>
      <w:r>
        <w:rPr>
          <w:noProof/>
        </w:rPr>
        <w:t xml:space="preserve">This clause describes the procedure for assisting hierarchical computing by the AIMLE server. A entity (e.g. CAS or EAS which are defined in </w:t>
      </w:r>
      <w:r>
        <w:t>3GPP TS 23.558 [</w:t>
      </w:r>
      <w:r>
        <w:rPr>
          <w:lang w:eastAsia="zh-CN"/>
        </w:rPr>
        <w:t>12]</w:t>
      </w:r>
      <w:r>
        <w:rPr>
          <w:noProof/>
        </w:rPr>
        <w:t xml:space="preserve">) can have different roles in hiearchitical computing (with one root node (e.g., CAS, EAS), the root has one or more children which are also known as sub-root node(s) (e.g., EAS), and multiple leaf nodes (e.g. EAS) with no children). Here, </w:t>
      </w:r>
      <w:r>
        <w:rPr>
          <w:lang w:eastAsia="zh-CN"/>
        </w:rPr>
        <w:t>hierarchical computing represents a computation architecture with multiple computation entities involved and multiple levels of computations for a computation task.</w:t>
      </w:r>
    </w:p>
    <w:p w14:paraId="00EACAD7" w14:textId="5F7D09EB" w:rsidR="003178AC" w:rsidRDefault="003178AC" w:rsidP="003178AC">
      <w:pPr>
        <w:pStyle w:val="Heading3"/>
        <w:rPr>
          <w:rFonts w:eastAsia="SimSun"/>
        </w:rPr>
      </w:pPr>
      <w:bookmarkStart w:id="544" w:name="_Toc218864304"/>
      <w:r>
        <w:rPr>
          <w:rFonts w:eastAsia="SimSun"/>
        </w:rPr>
        <w:t>8.25.2</w:t>
      </w:r>
      <w:r>
        <w:rPr>
          <w:rFonts w:eastAsia="SimSun"/>
        </w:rPr>
        <w:tab/>
        <w:t xml:space="preserve">Procedure for assisting </w:t>
      </w:r>
      <w:r>
        <w:rPr>
          <w:rFonts w:eastAsia="SimSun"/>
          <w:noProof/>
        </w:rPr>
        <w:t xml:space="preserve">hierarchical </w:t>
      </w:r>
      <w:r>
        <w:rPr>
          <w:rFonts w:eastAsia="SimSun"/>
        </w:rPr>
        <w:t>computing process</w:t>
      </w:r>
      <w:bookmarkEnd w:id="544"/>
    </w:p>
    <w:p w14:paraId="4A745D04" w14:textId="79E84F83" w:rsidR="003178AC" w:rsidRDefault="003178AC" w:rsidP="003178AC">
      <w:pPr>
        <w:rPr>
          <w:rFonts w:eastAsia="SimSun"/>
        </w:rPr>
      </w:pPr>
      <w:r>
        <w:t xml:space="preserve">Figure 8.25.2-1 illustrates the procedures for AIMLE server to assist a </w:t>
      </w:r>
      <w:r>
        <w:rPr>
          <w:noProof/>
        </w:rPr>
        <w:t xml:space="preserve">hierarchical </w:t>
      </w:r>
      <w:r>
        <w:t>computing process</w:t>
      </w:r>
      <w:r>
        <w:rPr>
          <w:lang w:eastAsia="zh-CN"/>
        </w:rPr>
        <w:t>.</w:t>
      </w:r>
    </w:p>
    <w:p w14:paraId="6D214429" w14:textId="77777777" w:rsidR="003178AC" w:rsidRDefault="003178AC" w:rsidP="003178AC">
      <w:pPr>
        <w:rPr>
          <w:lang w:eastAsia="zh-CN"/>
        </w:rPr>
      </w:pPr>
      <w:r>
        <w:rPr>
          <w:lang w:eastAsia="zh-CN"/>
        </w:rPr>
        <w:t>Pre-conditions:</w:t>
      </w:r>
    </w:p>
    <w:p w14:paraId="3040B8CE" w14:textId="239C2B38" w:rsidR="003178AC" w:rsidRDefault="003178AC" w:rsidP="003178AC">
      <w:pPr>
        <w:pStyle w:val="B1"/>
      </w:pPr>
      <w:r>
        <w:rPr>
          <w:lang w:eastAsia="zh-CN"/>
        </w:rPr>
        <w:t>1.</w:t>
      </w:r>
      <w:r>
        <w:tab/>
      </w:r>
      <w:r>
        <w:rPr>
          <w:noProof/>
        </w:rPr>
        <w:t xml:space="preserve">An AI/ML task be treated as a specical computing task being completed at </w:t>
      </w:r>
      <w:r>
        <w:rPr>
          <w:lang w:eastAsia="zh-CN"/>
        </w:rPr>
        <w:t xml:space="preserve">consumer (e.g., </w:t>
      </w:r>
      <w:r>
        <w:rPr>
          <w:noProof/>
        </w:rPr>
        <w:t>CAS, EAS</w:t>
      </w:r>
      <w:r>
        <w:rPr>
          <w:lang w:eastAsia="zh-CN"/>
        </w:rPr>
        <w:t>)</w:t>
      </w:r>
      <w:r>
        <w:rPr>
          <w:noProof/>
        </w:rPr>
        <w:t>.</w:t>
      </w:r>
    </w:p>
    <w:p w14:paraId="3DFE7D7E" w14:textId="7216C703" w:rsidR="003178AC" w:rsidRDefault="003178AC" w:rsidP="003178AC">
      <w:pPr>
        <w:pStyle w:val="B1"/>
        <w:rPr>
          <w:lang w:eastAsia="zh-CN"/>
        </w:rPr>
      </w:pPr>
      <w:r>
        <w:rPr>
          <w:lang w:eastAsia="zh-CN"/>
        </w:rPr>
        <w:t>2.-</w:t>
      </w:r>
      <w:r>
        <w:tab/>
        <w:t xml:space="preserve">The </w:t>
      </w:r>
      <w:r>
        <w:rPr>
          <w:lang w:eastAsia="zh-CN"/>
        </w:rPr>
        <w:t xml:space="preserve">consumer decides its role in the </w:t>
      </w:r>
      <w:r>
        <w:rPr>
          <w:noProof/>
        </w:rPr>
        <w:t xml:space="preserve">hierarchical </w:t>
      </w:r>
      <w:r>
        <w:rPr>
          <w:lang w:eastAsia="zh-CN"/>
        </w:rPr>
        <w:t xml:space="preserve">computing architecture for an AI/ML task </w:t>
      </w:r>
      <w:r>
        <w:rPr>
          <w:noProof/>
        </w:rPr>
        <w:t xml:space="preserve">(e.g. FL training) </w:t>
      </w:r>
      <w:r>
        <w:rPr>
          <w:lang w:eastAsia="zh-CN"/>
        </w:rPr>
        <w:t>based on its local configuration.</w:t>
      </w:r>
    </w:p>
    <w:p w14:paraId="67212FA0" w14:textId="521A4E81" w:rsidR="003178AC" w:rsidRDefault="003178AC" w:rsidP="003178AC">
      <w:pPr>
        <w:pStyle w:val="B1"/>
        <w:rPr>
          <w:lang w:eastAsia="zh-CN"/>
        </w:rPr>
      </w:pPr>
      <w:r>
        <w:rPr>
          <w:lang w:eastAsia="zh-CN"/>
        </w:rPr>
        <w:t>3.</w:t>
      </w:r>
      <w:r>
        <w:tab/>
        <w:t xml:space="preserve">The AIMLE server can assist a </w:t>
      </w:r>
      <w:r>
        <w:rPr>
          <w:noProof/>
        </w:rPr>
        <w:t xml:space="preserve">hierarchical </w:t>
      </w:r>
      <w:r>
        <w:t>computing process by providing time window(s) recommendation for computing task distribution if the consumer is a root node in a hierarchical computing process, providing time window(s) recommendation for intermediate output delivery if the consumer is a leaf node in a hierarchical computing process, and candidate execution node list provisioning or computing preparation status provisioning, etc.</w:t>
      </w:r>
    </w:p>
    <w:p w14:paraId="7ADB5951" w14:textId="77777777" w:rsidR="00303037" w:rsidRDefault="003178AC" w:rsidP="00303037">
      <w:pPr>
        <w:pStyle w:val="B1"/>
      </w:pPr>
      <w:r>
        <w:rPr>
          <w:lang w:eastAsia="zh-CN"/>
        </w:rPr>
        <w:t>4.</w:t>
      </w:r>
      <w:r>
        <w:rPr>
          <w:lang w:eastAsia="zh-CN"/>
        </w:rPr>
        <w:tab/>
        <w:t xml:space="preserve">The consumer decides that assistance from AIMLE server </w:t>
      </w:r>
      <w:r>
        <w:rPr>
          <w:noProof/>
        </w:rPr>
        <w:t xml:space="preserve">to support </w:t>
      </w:r>
      <w:r>
        <w:rPr>
          <w:lang w:eastAsia="zh-CN"/>
        </w:rPr>
        <w:t xml:space="preserve">the </w:t>
      </w:r>
      <w:r>
        <w:rPr>
          <w:noProof/>
        </w:rPr>
        <w:t xml:space="preserve">hierarchical </w:t>
      </w:r>
      <w:r>
        <w:rPr>
          <w:lang w:eastAsia="zh-CN"/>
        </w:rPr>
        <w:t xml:space="preserve">computing process (AI/ML task) is needed, due to lack of capability on e.g. </w:t>
      </w:r>
      <w:r>
        <w:t>execution node selection.</w:t>
      </w:r>
    </w:p>
    <w:p w14:paraId="4BFE7AF3" w14:textId="448088C7" w:rsidR="00303037" w:rsidRDefault="00303037" w:rsidP="00303037">
      <w:pPr>
        <w:pStyle w:val="B1"/>
      </w:pPr>
      <w:r>
        <w:t>5.</w:t>
      </w:r>
      <w:r>
        <w:tab/>
      </w:r>
      <w:r>
        <w:rPr>
          <w:lang w:eastAsia="zh-CN"/>
        </w:rPr>
        <w:t>AIMLE Server is deployed following the hierarchical deployment model described in A.4.</w:t>
      </w:r>
    </w:p>
    <w:p w14:paraId="7F2CF9B1" w14:textId="7CBFA64C" w:rsidR="003178AC" w:rsidRDefault="003178AC" w:rsidP="003178AC">
      <w:pPr>
        <w:pStyle w:val="B1"/>
        <w:rPr>
          <w:lang w:eastAsia="zh-CN"/>
        </w:rPr>
      </w:pPr>
    </w:p>
    <w:p w14:paraId="7B740311" w14:textId="77777777" w:rsidR="003178AC" w:rsidRDefault="003178AC" w:rsidP="003178AC">
      <w:pPr>
        <w:pStyle w:val="TH"/>
      </w:pPr>
      <w:r>
        <w:rPr>
          <w:rFonts w:eastAsia="SimSun"/>
        </w:rPr>
        <w:object w:dxaOrig="9630" w:dyaOrig="8775" w14:anchorId="2EF0DFBB">
          <v:shape id="_x0000_i1082" type="#_x0000_t75" style="width:481.55pt;height:439pt" o:ole="">
            <v:imagedata r:id="rId125" o:title=""/>
          </v:shape>
          <o:OLEObject Type="Embed" ProgID="Visio.Drawing.15" ShapeID="_x0000_i1082" DrawAspect="Content" ObjectID="_1829476705" r:id="rId126"/>
        </w:object>
      </w:r>
    </w:p>
    <w:p w14:paraId="2CA6A87A" w14:textId="23890F67" w:rsidR="003178AC" w:rsidRDefault="003178AC" w:rsidP="003178AC">
      <w:pPr>
        <w:pStyle w:val="TF"/>
      </w:pPr>
      <w:r>
        <w:t xml:space="preserve">Figure 8.25.2-1: Procedure for assist a </w:t>
      </w:r>
      <w:r>
        <w:rPr>
          <w:noProof/>
        </w:rPr>
        <w:t xml:space="preserve">hiearchitical </w:t>
      </w:r>
      <w:r>
        <w:t>computing process</w:t>
      </w:r>
    </w:p>
    <w:p w14:paraId="109A0932" w14:textId="76227D61" w:rsidR="003178AC" w:rsidRDefault="003178AC" w:rsidP="003178AC">
      <w:r>
        <w:t>Figure 8.25.2-1 illustrates the procedure for AIMLE servers assist a hierarchical computing process. The corresponding procedure in detail is as follows:</w:t>
      </w:r>
    </w:p>
    <w:p w14:paraId="782FC24C" w14:textId="21204C3A" w:rsidR="006641C2" w:rsidRDefault="0090734C" w:rsidP="0090734C">
      <w:pPr>
        <w:pStyle w:val="B1"/>
      </w:pPr>
      <w:r>
        <w:t>1.</w:t>
      </w:r>
      <w:r>
        <w:tab/>
      </w:r>
      <w:r w:rsidR="006641C2" w:rsidRPr="006641C2">
        <w:t xml:space="preserve">The VAL server (e.g. CAS, EAS) sends </w:t>
      </w:r>
      <w:r w:rsidRPr="006641C2">
        <w:t>hierarchical</w:t>
      </w:r>
      <w:r w:rsidR="006641C2" w:rsidRPr="006641C2">
        <w:t xml:space="preserve"> computing assistance request to the edge AIMLE server for a </w:t>
      </w:r>
      <w:r w:rsidRPr="006641C2">
        <w:t>hierarchical</w:t>
      </w:r>
      <w:r w:rsidR="006641C2" w:rsidRPr="006641C2">
        <w:t xml:space="preserve"> computing process (AI/ML task). The request message includes information as described in Table</w:t>
      </w:r>
      <w:r>
        <w:t> </w:t>
      </w:r>
      <w:r w:rsidR="006641C2" w:rsidRPr="006641C2">
        <w:t>8.25.3.1-1.</w:t>
      </w:r>
    </w:p>
    <w:p w14:paraId="17347AB0" w14:textId="2EDA8681" w:rsidR="0090734C" w:rsidRDefault="0090734C" w:rsidP="0090734C">
      <w:pPr>
        <w:pStyle w:val="B1"/>
      </w:pPr>
      <w:r>
        <w:t>2.</w:t>
      </w:r>
      <w:r>
        <w:tab/>
        <w:t xml:space="preserve">The edge AIMLE server authenticates and authorizes the request from the consumer and checks its capability to provide the requested assistance information. </w:t>
      </w:r>
    </w:p>
    <w:p w14:paraId="53537320" w14:textId="5530D39F" w:rsidR="0090734C" w:rsidRDefault="0090734C" w:rsidP="0090734C">
      <w:pPr>
        <w:pStyle w:val="B1"/>
        <w:ind w:hanging="1"/>
      </w:pPr>
      <w:r>
        <w:t>If the request is authorized and the edge AIMLE server can generate the required assistance information (e.g. computing preparation status at an execution node which is registered to it), it performs step 3 and 4.</w:t>
      </w:r>
    </w:p>
    <w:p w14:paraId="7FA720F4" w14:textId="21ED8179" w:rsidR="0090734C" w:rsidRDefault="0090734C" w:rsidP="0090734C">
      <w:pPr>
        <w:pStyle w:val="B1"/>
        <w:ind w:hanging="1"/>
      </w:pPr>
      <w:r>
        <w:t>If the request is authorized but the edge AIMLE server cannot generate the required assistance information (e.g. execution nodes are registered to different edge AIMLE servers), it performs step</w:t>
      </w:r>
      <w:r w:rsidR="00422B2C">
        <w:t> </w:t>
      </w:r>
      <w:r>
        <w:t>5 and skips steps 3 and 4.</w:t>
      </w:r>
    </w:p>
    <w:p w14:paraId="54125C7D" w14:textId="3615DF3E" w:rsidR="0090734C" w:rsidRDefault="0090734C" w:rsidP="0090734C">
      <w:pPr>
        <w:pStyle w:val="B1"/>
      </w:pPr>
      <w:r>
        <w:t>3.</w:t>
      </w:r>
      <w:r>
        <w:tab/>
      </w:r>
      <w:r w:rsidRPr="0090734C">
        <w:t>The edge AIMLE server performs operations to generate assistance information which is requested in step</w:t>
      </w:r>
      <w:r>
        <w:t> </w:t>
      </w:r>
      <w:r w:rsidRPr="0090734C">
        <w:t>1. For example, for computing preparation status at an execution node, the edge AIMLE server may subscribe/request analytics from ADAE server (e.g. edge load analytics, edge computing preparation analytics) and aggregate the information received to generate assistance information.</w:t>
      </w:r>
    </w:p>
    <w:p w14:paraId="2FBC1B1B" w14:textId="56BC70AE" w:rsidR="0090734C" w:rsidRDefault="0090734C" w:rsidP="0090734C">
      <w:pPr>
        <w:pStyle w:val="B1"/>
      </w:pPr>
      <w:r>
        <w:lastRenderedPageBreak/>
        <w:t>4.</w:t>
      </w:r>
      <w:r>
        <w:tab/>
      </w:r>
      <w:r w:rsidRPr="0090734C">
        <w:t>The edge AIMLE server sends hierarchical computing assistance response to the consumer (e.g. computing preparation status at the execution node). The response message contains the information as described in Table</w:t>
      </w:r>
      <w:r>
        <w:t> </w:t>
      </w:r>
      <w:r w:rsidRPr="0090734C">
        <w:t>8.25.3.2-1.</w:t>
      </w:r>
    </w:p>
    <w:p w14:paraId="336726AF" w14:textId="16948A06" w:rsidR="0090734C" w:rsidRDefault="0090734C" w:rsidP="0090734C">
      <w:pPr>
        <w:pStyle w:val="B1"/>
      </w:pPr>
      <w:r>
        <w:t>5.</w:t>
      </w:r>
      <w:r>
        <w:tab/>
      </w:r>
      <w:r w:rsidRPr="0090734C">
        <w:t>If the edge AIMLE server cannot generate the required assistance information, it sends hierarchical computing assistance request to central AIMLE server. The request message includes information as described in Table</w:t>
      </w:r>
      <w:r>
        <w:t> </w:t>
      </w:r>
      <w:r w:rsidRPr="0090734C">
        <w:t>8.25.3.1-1.</w:t>
      </w:r>
    </w:p>
    <w:p w14:paraId="0E903FFC" w14:textId="1ED1DF88" w:rsidR="0090734C" w:rsidRDefault="0090734C" w:rsidP="0090734C">
      <w:pPr>
        <w:pStyle w:val="B1"/>
      </w:pPr>
      <w:r>
        <w:t>6.</w:t>
      </w:r>
      <w:r>
        <w:tab/>
      </w:r>
      <w:r w:rsidRPr="0090734C">
        <w:t>The central AIMLE server authenticates and authorizes the request from the edge AIMLE server.</w:t>
      </w:r>
    </w:p>
    <w:p w14:paraId="29EFD214" w14:textId="650BC4E2" w:rsidR="0090734C" w:rsidRDefault="0090734C" w:rsidP="0090734C">
      <w:pPr>
        <w:pStyle w:val="B1"/>
      </w:pPr>
      <w:r>
        <w:t>7.</w:t>
      </w:r>
      <w:r>
        <w:tab/>
        <w:t>If the request is authorized, the central AIMLE server performs operations to generate assistance information which is requested in step 1.</w:t>
      </w:r>
    </w:p>
    <w:p w14:paraId="20F713B0" w14:textId="2F8CBAAD" w:rsidR="0090734C" w:rsidRDefault="0090734C" w:rsidP="0090734C">
      <w:pPr>
        <w:pStyle w:val="B1"/>
        <w:ind w:hanging="1"/>
      </w:pPr>
      <w:r>
        <w:t>For example, for execution node selection, according to the role of the VAL server in request message in step</w:t>
      </w:r>
      <w:r w:rsidR="00422B2C">
        <w:t> </w:t>
      </w:r>
      <w:r>
        <w:t>1, the central AIMLE server derives the requirements on the execution node (e.g. high computation capability, high communication capability, or both). Then, the central AIMLE server may subscribe/request analytics from ADAE server (e.g. edge load analytics, edge computing preparation analytics), trigger generation of split operation assistance information, retrieve FL member information from ML Repository (the FL member with EAS ID). The existing services can be reused for execution node selection, e.g., the step 3 in clause 8.12.2.</w:t>
      </w:r>
    </w:p>
    <w:p w14:paraId="70FB97F4" w14:textId="44E24FC5" w:rsidR="0090734C" w:rsidRDefault="0090734C" w:rsidP="0090734C">
      <w:pPr>
        <w:pStyle w:val="B1"/>
      </w:pPr>
      <w:r>
        <w:t>8.</w:t>
      </w:r>
      <w:r>
        <w:tab/>
      </w:r>
      <w:r w:rsidRPr="0090734C">
        <w:t>The central AIMLE server sends hierarchical computing assistance response with the generated assistance information (e.g. a list of selected candidate execution nodes). The response message contains the information as described in Table</w:t>
      </w:r>
      <w:r w:rsidR="00422B2C">
        <w:t> </w:t>
      </w:r>
      <w:r w:rsidRPr="0090734C">
        <w:t>8.25.3.2-1.</w:t>
      </w:r>
    </w:p>
    <w:p w14:paraId="0323816A" w14:textId="3E5F5D4A" w:rsidR="00882F48" w:rsidRDefault="00882F48" w:rsidP="00882F48">
      <w:pPr>
        <w:pStyle w:val="B2"/>
      </w:pPr>
      <w:r>
        <w:t>8a.</w:t>
      </w:r>
      <w:r>
        <w:tab/>
        <w:t>The central AIMLE server sends the hierarchical computing assistance response to the edge AIMLE server.</w:t>
      </w:r>
    </w:p>
    <w:p w14:paraId="3B84B744" w14:textId="6A43BD41" w:rsidR="0090734C" w:rsidRDefault="00882F48" w:rsidP="00882F48">
      <w:pPr>
        <w:pStyle w:val="B2"/>
      </w:pPr>
      <w:r>
        <w:t>8b.</w:t>
      </w:r>
      <w:r>
        <w:tab/>
        <w:t>The edge AIMLE server sends the hierarchical computing assistance response to the consumer.</w:t>
      </w:r>
    </w:p>
    <w:p w14:paraId="57682A33" w14:textId="77777777" w:rsidR="003178AC" w:rsidRDefault="003178AC" w:rsidP="003178AC">
      <w:r>
        <w:t>The VAL server (e.g. CAS, EAS) uses the assistance information for decision making on its computing operations.</w:t>
      </w:r>
    </w:p>
    <w:p w14:paraId="5227C89C" w14:textId="3E7077F9" w:rsidR="003178AC" w:rsidRDefault="003178AC" w:rsidP="003178AC">
      <w:pPr>
        <w:pStyle w:val="NO"/>
      </w:pPr>
      <w:r>
        <w:t>NOTE:</w:t>
      </w:r>
      <w:r>
        <w:tab/>
        <w:t xml:space="preserve">If the VAL server (e.g. CAS, EAS) know the information of the central AIMLE server, it can send the </w:t>
      </w:r>
      <w:r>
        <w:rPr>
          <w:noProof/>
        </w:rPr>
        <w:t xml:space="preserve">hiearchitical </w:t>
      </w:r>
      <w:r>
        <w:t xml:space="preserve">computing assistance request to the central AIMLE server directly for the </w:t>
      </w:r>
      <w:r>
        <w:rPr>
          <w:noProof/>
        </w:rPr>
        <w:t xml:space="preserve">hiearchitical </w:t>
      </w:r>
      <w:r>
        <w:t>computing process (AI/ML task). The procedure is the same as the steps 5-8a in Figure 8.</w:t>
      </w:r>
      <w:r w:rsidR="007A3936">
        <w:t>25</w:t>
      </w:r>
      <w:r>
        <w:t>.2-1 with replacing edge AIMLE server by consumer.</w:t>
      </w:r>
    </w:p>
    <w:p w14:paraId="558D059C" w14:textId="17733A45" w:rsidR="00374DE1" w:rsidRDefault="00374DE1" w:rsidP="00374DE1">
      <w:pPr>
        <w:pStyle w:val="Heading3"/>
        <w:rPr>
          <w:rFonts w:eastAsia="SimSun"/>
          <w:lang w:val="en-IN"/>
        </w:rPr>
      </w:pPr>
      <w:bookmarkStart w:id="545" w:name="_Toc218864305"/>
      <w:r>
        <w:rPr>
          <w:rFonts w:eastAsia="SimSun"/>
          <w:lang w:val="en-US" w:eastAsia="zh-CN"/>
        </w:rPr>
        <w:t>8</w:t>
      </w:r>
      <w:r>
        <w:rPr>
          <w:rFonts w:eastAsia="SimSun"/>
          <w:lang w:val="en-IN"/>
        </w:rPr>
        <w:t>.25.</w:t>
      </w:r>
      <w:r>
        <w:rPr>
          <w:rFonts w:eastAsia="SimSun"/>
          <w:lang w:val="en-US" w:eastAsia="zh-CN"/>
        </w:rPr>
        <w:t>3</w:t>
      </w:r>
      <w:r>
        <w:rPr>
          <w:rFonts w:eastAsia="SimSun"/>
          <w:lang w:val="en-IN"/>
        </w:rPr>
        <w:tab/>
        <w:t>Information flows</w:t>
      </w:r>
      <w:bookmarkEnd w:id="545"/>
    </w:p>
    <w:p w14:paraId="1E1D231E" w14:textId="2E929EA3" w:rsidR="00374DE1" w:rsidRDefault="00374DE1" w:rsidP="00374DE1">
      <w:pPr>
        <w:pStyle w:val="Heading4"/>
        <w:rPr>
          <w:rFonts w:eastAsia="SimSun"/>
        </w:rPr>
      </w:pPr>
      <w:bookmarkStart w:id="546" w:name="_Toc218864306"/>
      <w:r>
        <w:rPr>
          <w:rFonts w:eastAsia="SimSun"/>
        </w:rPr>
        <w:t>8.</w:t>
      </w:r>
      <w:r>
        <w:rPr>
          <w:rFonts w:eastAsia="SimSun"/>
          <w:lang w:val="en-IN"/>
        </w:rPr>
        <w:t>25</w:t>
      </w:r>
      <w:r>
        <w:rPr>
          <w:rFonts w:eastAsia="SimSun"/>
        </w:rPr>
        <w:t>.3.1</w:t>
      </w:r>
      <w:r>
        <w:rPr>
          <w:rFonts w:eastAsia="SimSun"/>
        </w:rPr>
        <w:tab/>
      </w:r>
      <w:r>
        <w:rPr>
          <w:rFonts w:eastAsia="SimSun"/>
          <w:noProof/>
        </w:rPr>
        <w:t xml:space="preserve">Hiearchitical </w:t>
      </w:r>
      <w:r>
        <w:rPr>
          <w:rFonts w:eastAsia="SimSun"/>
        </w:rPr>
        <w:t>computing assistance request</w:t>
      </w:r>
      <w:bookmarkEnd w:id="546"/>
    </w:p>
    <w:p w14:paraId="5ED8E986" w14:textId="0C381EC6" w:rsidR="00374DE1" w:rsidRDefault="00374DE1" w:rsidP="00374DE1">
      <w:pPr>
        <w:rPr>
          <w:rFonts w:eastAsia="SimSun"/>
          <w:b/>
          <w:lang w:val="en-US"/>
        </w:rPr>
      </w:pPr>
      <w:r>
        <w:rPr>
          <w:lang w:val="en-US"/>
        </w:rPr>
        <w:t>Table 8.</w:t>
      </w:r>
      <w:r>
        <w:rPr>
          <w:lang w:val="en-IN"/>
        </w:rPr>
        <w:t>25</w:t>
      </w:r>
      <w:r>
        <w:rPr>
          <w:lang w:val="en-US"/>
        </w:rPr>
        <w:t xml:space="preserve">.3.1-1 shows the request sent by </w:t>
      </w:r>
      <w:r>
        <w:t xml:space="preserve">VAL server (e.g. </w:t>
      </w:r>
      <w:r>
        <w:rPr>
          <w:noProof/>
        </w:rPr>
        <w:t xml:space="preserve">CAS, </w:t>
      </w:r>
      <w:r>
        <w:t xml:space="preserve">EAS) to the </w:t>
      </w:r>
      <w:r>
        <w:rPr>
          <w:lang w:val="en-US"/>
        </w:rPr>
        <w:t xml:space="preserve">AIMLE server for assistance of </w:t>
      </w:r>
      <w:r>
        <w:t xml:space="preserve">a </w:t>
      </w:r>
      <w:r>
        <w:rPr>
          <w:noProof/>
        </w:rPr>
        <w:t xml:space="preserve">hiearchitical </w:t>
      </w:r>
      <w:r>
        <w:t>computing process (AI/ML task)</w:t>
      </w:r>
      <w:r>
        <w:rPr>
          <w:lang w:val="en-US"/>
        </w:rPr>
        <w:t>.</w:t>
      </w:r>
    </w:p>
    <w:p w14:paraId="4283994A" w14:textId="7C9B8432" w:rsidR="00374DE1" w:rsidRDefault="00374DE1" w:rsidP="00374DE1">
      <w:pPr>
        <w:pStyle w:val="TH"/>
      </w:pPr>
      <w:r>
        <w:t xml:space="preserve">Table 8.25.3.1-1: </w:t>
      </w:r>
      <w:r>
        <w:rPr>
          <w:noProof/>
        </w:rPr>
        <w:t xml:space="preserve">Hiearchitical </w:t>
      </w:r>
      <w:r>
        <w:t>computing assistance request</w:t>
      </w:r>
    </w:p>
    <w:tbl>
      <w:tblPr>
        <w:tblW w:w="8640" w:type="dxa"/>
        <w:jc w:val="center"/>
        <w:tblLayout w:type="fixed"/>
        <w:tblLook w:val="04A0" w:firstRow="1" w:lastRow="0" w:firstColumn="1" w:lastColumn="0" w:noHBand="0" w:noVBand="1"/>
      </w:tblPr>
      <w:tblGrid>
        <w:gridCol w:w="2880"/>
        <w:gridCol w:w="1121"/>
        <w:gridCol w:w="4639"/>
      </w:tblGrid>
      <w:tr w:rsidR="00374DE1" w14:paraId="079B08B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D9C7D08"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07756AE2"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3E9224D0" w14:textId="77777777" w:rsidR="00374DE1" w:rsidRDefault="00374DE1">
            <w:pPr>
              <w:pStyle w:val="TAH"/>
              <w:spacing w:line="252" w:lineRule="auto"/>
              <w:rPr>
                <w:lang w:eastAsia="en-GB"/>
              </w:rPr>
            </w:pPr>
            <w:r>
              <w:rPr>
                <w:lang w:eastAsia="en-GB"/>
              </w:rPr>
              <w:t>Description</w:t>
            </w:r>
          </w:p>
        </w:tc>
      </w:tr>
      <w:tr w:rsidR="00374DE1" w14:paraId="7F70E180"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1A952EE" w14:textId="77777777" w:rsidR="00374DE1" w:rsidRDefault="00374DE1" w:rsidP="0034242D">
            <w:pPr>
              <w:pStyle w:val="TAL"/>
              <w:rPr>
                <w:lang w:eastAsia="en-GB"/>
              </w:rPr>
            </w:pPr>
            <w:r>
              <w:rPr>
                <w:lang w:eastAsia="zh-CN"/>
              </w:rPr>
              <w:t>Requestor identifier</w:t>
            </w:r>
          </w:p>
        </w:tc>
        <w:tc>
          <w:tcPr>
            <w:tcW w:w="1121" w:type="dxa"/>
            <w:tcBorders>
              <w:top w:val="single" w:sz="4" w:space="0" w:color="000000"/>
              <w:left w:val="single" w:sz="4" w:space="0" w:color="000000"/>
              <w:bottom w:val="single" w:sz="4" w:space="0" w:color="000000"/>
              <w:right w:val="nil"/>
            </w:tcBorders>
            <w:hideMark/>
          </w:tcPr>
          <w:p w14:paraId="37DF4C21"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C785566" w14:textId="77777777" w:rsidR="00374DE1" w:rsidRDefault="00374DE1" w:rsidP="0034242D">
            <w:pPr>
              <w:pStyle w:val="TAL"/>
              <w:rPr>
                <w:lang w:eastAsia="en-GB"/>
              </w:rPr>
            </w:pPr>
            <w:r>
              <w:rPr>
                <w:lang w:val="en-US" w:eastAsia="zh-CN"/>
              </w:rPr>
              <w:t>The identifier of the requestor.</w:t>
            </w:r>
          </w:p>
        </w:tc>
      </w:tr>
      <w:tr w:rsidR="00374DE1" w14:paraId="172DE354"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887D53A" w14:textId="77777777" w:rsidR="00374DE1" w:rsidRDefault="00374DE1" w:rsidP="0034242D">
            <w:pPr>
              <w:pStyle w:val="TAL"/>
              <w:rPr>
                <w:lang w:eastAsia="zh-CN"/>
              </w:rPr>
            </w:pPr>
            <w:r>
              <w:rPr>
                <w:lang w:eastAsia="zh-CN"/>
              </w:rPr>
              <w:t>Original requestor identifier</w:t>
            </w:r>
          </w:p>
        </w:tc>
        <w:tc>
          <w:tcPr>
            <w:tcW w:w="1121" w:type="dxa"/>
            <w:tcBorders>
              <w:top w:val="single" w:sz="4" w:space="0" w:color="000000"/>
              <w:left w:val="single" w:sz="4" w:space="0" w:color="000000"/>
              <w:bottom w:val="single" w:sz="4" w:space="0" w:color="000000"/>
              <w:right w:val="nil"/>
            </w:tcBorders>
            <w:hideMark/>
          </w:tcPr>
          <w:p w14:paraId="7E0BD0EF"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265B49E0" w14:textId="77777777" w:rsidR="00374DE1" w:rsidRDefault="00374DE1" w:rsidP="0034242D">
            <w:pPr>
              <w:pStyle w:val="TAL"/>
              <w:rPr>
                <w:lang w:val="en-US" w:eastAsia="zh-CN"/>
              </w:rPr>
            </w:pPr>
            <w:r>
              <w:rPr>
                <w:lang w:val="en-US" w:eastAsia="zh-CN"/>
              </w:rPr>
              <w:t>The identifier of the original requestor, e.g. VAL server ID, EAS ID, CAS ID.</w:t>
            </w:r>
          </w:p>
        </w:tc>
      </w:tr>
      <w:tr w:rsidR="00374DE1" w14:paraId="5ECAD922"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676D5E5" w14:textId="77777777" w:rsidR="00374DE1" w:rsidRDefault="00374DE1" w:rsidP="0034242D">
            <w:pPr>
              <w:pStyle w:val="TAL"/>
              <w:rPr>
                <w:lang w:eastAsia="zh-CN"/>
              </w:rPr>
            </w:pPr>
            <w:r>
              <w:rPr>
                <w:lang w:eastAsia="zh-CN"/>
              </w:rPr>
              <w:t>Role</w:t>
            </w:r>
          </w:p>
        </w:tc>
        <w:tc>
          <w:tcPr>
            <w:tcW w:w="1121" w:type="dxa"/>
            <w:tcBorders>
              <w:top w:val="single" w:sz="4" w:space="0" w:color="000000"/>
              <w:left w:val="single" w:sz="4" w:space="0" w:color="000000"/>
              <w:bottom w:val="single" w:sz="4" w:space="0" w:color="000000"/>
              <w:right w:val="nil"/>
            </w:tcBorders>
            <w:hideMark/>
          </w:tcPr>
          <w:p w14:paraId="27F89DD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07CD01CD" w14:textId="77777777" w:rsidR="00374DE1" w:rsidRDefault="00374DE1" w:rsidP="0034242D">
            <w:pPr>
              <w:pStyle w:val="TAL"/>
              <w:rPr>
                <w:lang w:eastAsia="zh-CN"/>
              </w:rPr>
            </w:pPr>
            <w:r>
              <w:rPr>
                <w:lang w:eastAsia="zh-CN"/>
              </w:rPr>
              <w:t xml:space="preserve">Represents the role of the VAL server in a </w:t>
            </w:r>
            <w:r>
              <w:rPr>
                <w:noProof/>
                <w:lang w:eastAsia="zh-CN"/>
              </w:rPr>
              <w:t xml:space="preserve">hiearchitical </w:t>
            </w:r>
            <w:r>
              <w:rPr>
                <w:lang w:eastAsia="zh-CN"/>
              </w:rPr>
              <w:t>computing architecture (e.g. root node, sub-root node or leaf node of a hierarchical computing process).</w:t>
            </w:r>
          </w:p>
        </w:tc>
      </w:tr>
      <w:tr w:rsidR="00374DE1" w14:paraId="1251D9C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26F8C804" w14:textId="77777777" w:rsidR="00374DE1" w:rsidRDefault="00374DE1" w:rsidP="0034242D">
            <w:pPr>
              <w:pStyle w:val="TAL"/>
              <w:rPr>
                <w:lang w:eastAsia="zh-CN"/>
              </w:rPr>
            </w:pPr>
            <w:r>
              <w:rPr>
                <w:lang w:eastAsia="zh-CN"/>
              </w:rPr>
              <w:t>Computing task type</w:t>
            </w:r>
          </w:p>
        </w:tc>
        <w:tc>
          <w:tcPr>
            <w:tcW w:w="1121" w:type="dxa"/>
            <w:tcBorders>
              <w:top w:val="single" w:sz="4" w:space="0" w:color="000000"/>
              <w:left w:val="single" w:sz="4" w:space="0" w:color="000000"/>
              <w:bottom w:val="single" w:sz="4" w:space="0" w:color="000000"/>
              <w:right w:val="nil"/>
            </w:tcBorders>
            <w:hideMark/>
          </w:tcPr>
          <w:p w14:paraId="311E130D"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9CDAC24" w14:textId="77777777" w:rsidR="00374DE1" w:rsidRDefault="00374DE1" w:rsidP="0034242D">
            <w:pPr>
              <w:pStyle w:val="TAL"/>
              <w:rPr>
                <w:lang w:eastAsia="zh-CN"/>
              </w:rPr>
            </w:pPr>
            <w:r>
              <w:rPr>
                <w:lang w:eastAsia="zh-CN"/>
              </w:rPr>
              <w:t>The type of computing task (e.g. VFL, HFL).</w:t>
            </w:r>
          </w:p>
        </w:tc>
      </w:tr>
      <w:tr w:rsidR="00374DE1" w14:paraId="7CFD1193"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91CE5C2" w14:textId="77777777" w:rsidR="00374DE1" w:rsidRDefault="00374DE1" w:rsidP="0034242D">
            <w:pPr>
              <w:pStyle w:val="TAL"/>
              <w:rPr>
                <w:lang w:eastAsia="zh-CN"/>
              </w:rPr>
            </w:pPr>
            <w:r>
              <w:rPr>
                <w:lang w:eastAsia="zh-CN"/>
              </w:rPr>
              <w:t>Assistance information type</w:t>
            </w:r>
          </w:p>
        </w:tc>
        <w:tc>
          <w:tcPr>
            <w:tcW w:w="1121" w:type="dxa"/>
            <w:tcBorders>
              <w:top w:val="single" w:sz="4" w:space="0" w:color="000000"/>
              <w:left w:val="single" w:sz="4" w:space="0" w:color="000000"/>
              <w:bottom w:val="single" w:sz="4" w:space="0" w:color="000000"/>
              <w:right w:val="nil"/>
            </w:tcBorders>
            <w:hideMark/>
          </w:tcPr>
          <w:p w14:paraId="14A73957" w14:textId="77777777" w:rsidR="00374DE1" w:rsidRDefault="00374DE1" w:rsidP="0034242D">
            <w:pPr>
              <w:pStyle w:val="TAC"/>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6E4F8DBA" w14:textId="77777777" w:rsidR="00374DE1" w:rsidRDefault="00374DE1" w:rsidP="0034242D">
            <w:pPr>
              <w:pStyle w:val="TAL"/>
              <w:rPr>
                <w:lang w:eastAsia="zh-CN"/>
              </w:rPr>
            </w:pPr>
            <w:r>
              <w:rPr>
                <w:lang w:eastAsia="zh-CN"/>
              </w:rPr>
              <w:t>Represents the assistance information type, which is used to indicate the assistance information needed, e.g. candidate execution node list, computing preparation status at an execution node.</w:t>
            </w:r>
          </w:p>
        </w:tc>
      </w:tr>
      <w:tr w:rsidR="00374DE1" w14:paraId="00EF2905"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3984218" w14:textId="77777777" w:rsidR="00374DE1" w:rsidRDefault="00374DE1" w:rsidP="0034242D">
            <w:pPr>
              <w:pStyle w:val="TAL"/>
              <w:rPr>
                <w:lang w:eastAsia="zh-CN"/>
              </w:rPr>
            </w:pPr>
            <w:r>
              <w:rPr>
                <w:lang w:eastAsia="zh-CN"/>
              </w:rPr>
              <w:t>Execution node(s)</w:t>
            </w:r>
          </w:p>
        </w:tc>
        <w:tc>
          <w:tcPr>
            <w:tcW w:w="1121" w:type="dxa"/>
            <w:tcBorders>
              <w:top w:val="single" w:sz="4" w:space="0" w:color="000000"/>
              <w:left w:val="single" w:sz="4" w:space="0" w:color="000000"/>
              <w:bottom w:val="single" w:sz="4" w:space="0" w:color="000000"/>
              <w:right w:val="nil"/>
            </w:tcBorders>
            <w:hideMark/>
          </w:tcPr>
          <w:p w14:paraId="532C58C7" w14:textId="77777777" w:rsidR="00374DE1" w:rsidRDefault="00374DE1" w:rsidP="0034242D">
            <w:pPr>
              <w:pStyle w:val="TAC"/>
              <w:rPr>
                <w:lang w:eastAsia="zh-CN"/>
              </w:rPr>
            </w:pPr>
            <w:r>
              <w:rPr>
                <w:lang w:eastAsia="zh-CN"/>
              </w:rPr>
              <w:t>O</w:t>
            </w:r>
          </w:p>
        </w:tc>
        <w:tc>
          <w:tcPr>
            <w:tcW w:w="4639" w:type="dxa"/>
            <w:tcBorders>
              <w:top w:val="single" w:sz="4" w:space="0" w:color="000000"/>
              <w:left w:val="single" w:sz="4" w:space="0" w:color="000000"/>
              <w:bottom w:val="single" w:sz="4" w:space="0" w:color="000000"/>
              <w:right w:val="single" w:sz="4" w:space="0" w:color="000000"/>
            </w:tcBorders>
            <w:hideMark/>
          </w:tcPr>
          <w:p w14:paraId="67569DC3" w14:textId="77777777" w:rsidR="00374DE1" w:rsidRDefault="00374DE1" w:rsidP="0034242D">
            <w:pPr>
              <w:pStyle w:val="TAL"/>
              <w:rPr>
                <w:lang w:eastAsia="zh-CN"/>
              </w:rPr>
            </w:pPr>
            <w:r>
              <w:rPr>
                <w:lang w:eastAsia="zh-CN"/>
              </w:rPr>
              <w:t>Represent one execution node or a list of candidate execution nodes.</w:t>
            </w:r>
          </w:p>
        </w:tc>
      </w:tr>
    </w:tbl>
    <w:p w14:paraId="72055CDC" w14:textId="77777777" w:rsidR="00374DE1" w:rsidRDefault="00374DE1" w:rsidP="00374DE1"/>
    <w:p w14:paraId="52C85F08" w14:textId="4A2AC376" w:rsidR="00374DE1" w:rsidRDefault="00374DE1" w:rsidP="00374DE1">
      <w:pPr>
        <w:pStyle w:val="Heading4"/>
        <w:rPr>
          <w:rFonts w:eastAsia="SimSun"/>
        </w:rPr>
      </w:pPr>
      <w:bookmarkStart w:id="547" w:name="_Toc218864307"/>
      <w:r>
        <w:rPr>
          <w:rFonts w:eastAsia="SimSun"/>
        </w:rPr>
        <w:lastRenderedPageBreak/>
        <w:t>8.25.3.2</w:t>
      </w:r>
      <w:r>
        <w:rPr>
          <w:rFonts w:eastAsia="SimSun"/>
        </w:rPr>
        <w:tab/>
        <w:t xml:space="preserve">Assist </w:t>
      </w:r>
      <w:r>
        <w:rPr>
          <w:rFonts w:eastAsia="SimSun"/>
          <w:noProof/>
        </w:rPr>
        <w:t xml:space="preserve">hierarchical </w:t>
      </w:r>
      <w:r>
        <w:rPr>
          <w:rFonts w:eastAsia="SimSun"/>
        </w:rPr>
        <w:t>computing response</w:t>
      </w:r>
      <w:bookmarkEnd w:id="547"/>
    </w:p>
    <w:p w14:paraId="6BF285B4" w14:textId="61FEAF08" w:rsidR="00374DE1" w:rsidRDefault="00374DE1" w:rsidP="00374DE1">
      <w:pPr>
        <w:rPr>
          <w:rFonts w:eastAsia="SimSun"/>
          <w:lang w:val="en-US"/>
        </w:rPr>
      </w:pPr>
      <w:r>
        <w:rPr>
          <w:lang w:val="en-US"/>
        </w:rPr>
        <w:t xml:space="preserve">Table 8.25.3.2-1 shows the response sent by AIMLE server to the </w:t>
      </w:r>
      <w:r>
        <w:t xml:space="preserve">VAL server (e.g. </w:t>
      </w:r>
      <w:r>
        <w:rPr>
          <w:noProof/>
        </w:rPr>
        <w:t xml:space="preserve">CAS, </w:t>
      </w:r>
      <w:r>
        <w:t xml:space="preserve">EAS) </w:t>
      </w:r>
      <w:r>
        <w:rPr>
          <w:lang w:val="en-US"/>
        </w:rPr>
        <w:t xml:space="preserve">for assisting the </w:t>
      </w:r>
      <w:r>
        <w:rPr>
          <w:noProof/>
        </w:rPr>
        <w:t xml:space="preserve">hierarchical </w:t>
      </w:r>
      <w:r>
        <w:rPr>
          <w:lang w:val="en-US"/>
        </w:rPr>
        <w:t>computing process.</w:t>
      </w:r>
    </w:p>
    <w:p w14:paraId="52003563" w14:textId="6708F2A3" w:rsidR="00374DE1" w:rsidRDefault="00374DE1" w:rsidP="00374DE1">
      <w:pPr>
        <w:pStyle w:val="TH"/>
      </w:pPr>
      <w:r>
        <w:t xml:space="preserve">Table 8.25.3.2-1: </w:t>
      </w:r>
      <w:r>
        <w:rPr>
          <w:noProof/>
        </w:rPr>
        <w:t xml:space="preserve">Hierarchical </w:t>
      </w:r>
      <w:r>
        <w:t>computing assistance response</w:t>
      </w:r>
    </w:p>
    <w:tbl>
      <w:tblPr>
        <w:tblW w:w="8640" w:type="dxa"/>
        <w:jc w:val="center"/>
        <w:tblLayout w:type="fixed"/>
        <w:tblLook w:val="04A0" w:firstRow="1" w:lastRow="0" w:firstColumn="1" w:lastColumn="0" w:noHBand="0" w:noVBand="1"/>
      </w:tblPr>
      <w:tblGrid>
        <w:gridCol w:w="2880"/>
        <w:gridCol w:w="1121"/>
        <w:gridCol w:w="4639"/>
      </w:tblGrid>
      <w:tr w:rsidR="00374DE1" w14:paraId="3BCC07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D0CFF7D" w14:textId="77777777" w:rsidR="00374DE1" w:rsidRDefault="00374DE1">
            <w:pPr>
              <w:pStyle w:val="TAH"/>
              <w:spacing w:line="252" w:lineRule="auto"/>
              <w:rPr>
                <w:lang w:eastAsia="en-GB"/>
              </w:rPr>
            </w:pPr>
            <w:r>
              <w:rPr>
                <w:lang w:eastAsia="en-GB"/>
              </w:rPr>
              <w:t>Information element</w:t>
            </w:r>
          </w:p>
        </w:tc>
        <w:tc>
          <w:tcPr>
            <w:tcW w:w="1121" w:type="dxa"/>
            <w:tcBorders>
              <w:top w:val="single" w:sz="4" w:space="0" w:color="000000"/>
              <w:left w:val="single" w:sz="4" w:space="0" w:color="000000"/>
              <w:bottom w:val="single" w:sz="4" w:space="0" w:color="000000"/>
              <w:right w:val="nil"/>
            </w:tcBorders>
            <w:hideMark/>
          </w:tcPr>
          <w:p w14:paraId="26B24729" w14:textId="77777777" w:rsidR="00374DE1" w:rsidRDefault="00374DE1">
            <w:pPr>
              <w:pStyle w:val="TAH"/>
              <w:spacing w:line="252" w:lineRule="auto"/>
              <w:rPr>
                <w:lang w:eastAsia="en-GB"/>
              </w:rPr>
            </w:pPr>
            <w:r>
              <w:rPr>
                <w:lang w:eastAsia="en-GB"/>
              </w:rPr>
              <w:t>Status</w:t>
            </w:r>
          </w:p>
        </w:tc>
        <w:tc>
          <w:tcPr>
            <w:tcW w:w="4639" w:type="dxa"/>
            <w:tcBorders>
              <w:top w:val="single" w:sz="4" w:space="0" w:color="000000"/>
              <w:left w:val="single" w:sz="4" w:space="0" w:color="000000"/>
              <w:bottom w:val="single" w:sz="4" w:space="0" w:color="000000"/>
              <w:right w:val="single" w:sz="4" w:space="0" w:color="000000"/>
            </w:tcBorders>
            <w:hideMark/>
          </w:tcPr>
          <w:p w14:paraId="2060C757" w14:textId="77777777" w:rsidR="00374DE1" w:rsidRDefault="00374DE1">
            <w:pPr>
              <w:pStyle w:val="TAH"/>
              <w:spacing w:line="252" w:lineRule="auto"/>
              <w:rPr>
                <w:lang w:eastAsia="en-GB"/>
              </w:rPr>
            </w:pPr>
            <w:r>
              <w:rPr>
                <w:lang w:eastAsia="en-GB"/>
              </w:rPr>
              <w:t>Description</w:t>
            </w:r>
          </w:p>
        </w:tc>
      </w:tr>
      <w:tr w:rsidR="00374DE1" w14:paraId="354376AA"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1D3980FC" w14:textId="77777777" w:rsidR="00374DE1" w:rsidRDefault="00374DE1">
            <w:pPr>
              <w:pStyle w:val="TAL"/>
              <w:spacing w:line="252" w:lineRule="auto"/>
              <w:rPr>
                <w:lang w:eastAsia="de-DE"/>
              </w:rPr>
            </w:pPr>
            <w:r>
              <w:rPr>
                <w:lang w:eastAsia="zh-CN"/>
              </w:rPr>
              <w:t>Success response</w:t>
            </w:r>
          </w:p>
        </w:tc>
        <w:tc>
          <w:tcPr>
            <w:tcW w:w="1121" w:type="dxa"/>
            <w:tcBorders>
              <w:top w:val="single" w:sz="4" w:space="0" w:color="000000"/>
              <w:left w:val="single" w:sz="4" w:space="0" w:color="000000"/>
              <w:bottom w:val="single" w:sz="4" w:space="0" w:color="000000"/>
              <w:right w:val="nil"/>
            </w:tcBorders>
            <w:hideMark/>
          </w:tcPr>
          <w:p w14:paraId="421605C9" w14:textId="77777777" w:rsidR="00374DE1" w:rsidRDefault="00374DE1">
            <w:pPr>
              <w:pStyle w:val="TAC"/>
              <w:rPr>
                <w:lang w:eastAsia="zh-CN"/>
              </w:rPr>
            </w:pPr>
            <w:r>
              <w:rPr>
                <w:lang w:eastAsia="zh-CN"/>
              </w:rPr>
              <w:t>O</w:t>
            </w:r>
          </w:p>
          <w:p w14:paraId="61E8B95F" w14:textId="77777777" w:rsidR="00374DE1" w:rsidRDefault="00374DE1">
            <w:pPr>
              <w:pStyle w:val="TAC"/>
              <w:spacing w:line="252" w:lineRule="auto"/>
              <w:rPr>
                <w:lang w:eastAsia="de-DE"/>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81C6B0C" w14:textId="77777777" w:rsidR="00374DE1" w:rsidRDefault="00374DE1">
            <w:pPr>
              <w:pStyle w:val="TAL"/>
              <w:rPr>
                <w:lang w:eastAsia="de-DE"/>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successful.</w:t>
            </w:r>
          </w:p>
        </w:tc>
      </w:tr>
      <w:tr w:rsidR="00374DE1" w14:paraId="490B3C9F"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782C2049" w14:textId="453DA39A" w:rsidR="00374DE1" w:rsidRDefault="00374DE1">
            <w:pPr>
              <w:pStyle w:val="TAL"/>
              <w:spacing w:line="252" w:lineRule="auto"/>
              <w:rPr>
                <w:lang w:eastAsia="zh-CN"/>
              </w:rPr>
            </w:pPr>
            <w:r>
              <w:rPr>
                <w:lang w:eastAsia="zh-CN"/>
              </w:rPr>
              <w:t>&gt;Assistance information</w:t>
            </w:r>
          </w:p>
        </w:tc>
        <w:tc>
          <w:tcPr>
            <w:tcW w:w="1121" w:type="dxa"/>
            <w:tcBorders>
              <w:top w:val="single" w:sz="4" w:space="0" w:color="000000"/>
              <w:left w:val="single" w:sz="4" w:space="0" w:color="000000"/>
              <w:bottom w:val="single" w:sz="4" w:space="0" w:color="000000"/>
              <w:right w:val="nil"/>
            </w:tcBorders>
            <w:hideMark/>
          </w:tcPr>
          <w:p w14:paraId="4FDF8A21"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4DC2E655" w14:textId="1FD688A9" w:rsidR="00374DE1" w:rsidRDefault="00374DE1">
            <w:pPr>
              <w:pStyle w:val="TAL"/>
              <w:spacing w:line="252" w:lineRule="auto"/>
              <w:rPr>
                <w:lang w:eastAsia="zh-CN"/>
              </w:rPr>
            </w:pPr>
            <w:r>
              <w:rPr>
                <w:lang w:eastAsia="zh-CN"/>
              </w:rPr>
              <w:t xml:space="preserve">The assistance information for assisting </w:t>
            </w:r>
            <w:r>
              <w:rPr>
                <w:noProof/>
                <w:lang w:eastAsia="zh-CN"/>
              </w:rPr>
              <w:t xml:space="preserve">hierarchical </w:t>
            </w:r>
            <w:r>
              <w:rPr>
                <w:lang w:eastAsia="zh-CN"/>
              </w:rPr>
              <w:t>computing process, e.g. candidate execution node list, computing preparation status at an execution node.</w:t>
            </w:r>
          </w:p>
        </w:tc>
      </w:tr>
      <w:tr w:rsidR="00374DE1" w14:paraId="102172A8"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4F216F43" w14:textId="77777777" w:rsidR="00374DE1" w:rsidRDefault="00374DE1">
            <w:pPr>
              <w:pStyle w:val="TAL"/>
              <w:spacing w:line="252" w:lineRule="auto"/>
              <w:rPr>
                <w:lang w:eastAsia="zh-CN"/>
              </w:rPr>
            </w:pPr>
            <w:r>
              <w:rPr>
                <w:lang w:eastAsia="zh-CN"/>
              </w:rPr>
              <w:t>&gt;&gt;List of candidate execution nodes</w:t>
            </w:r>
          </w:p>
        </w:tc>
        <w:tc>
          <w:tcPr>
            <w:tcW w:w="1121" w:type="dxa"/>
            <w:tcBorders>
              <w:top w:val="single" w:sz="4" w:space="0" w:color="000000"/>
              <w:left w:val="single" w:sz="4" w:space="0" w:color="000000"/>
              <w:bottom w:val="single" w:sz="4" w:space="0" w:color="000000"/>
              <w:right w:val="nil"/>
            </w:tcBorders>
            <w:hideMark/>
          </w:tcPr>
          <w:p w14:paraId="50B62C77" w14:textId="77777777" w:rsidR="00374DE1" w:rsidRDefault="00374DE1">
            <w:pPr>
              <w:pStyle w:val="TAC"/>
              <w:spacing w:line="252" w:lineRule="auto"/>
              <w:rPr>
                <w:lang w:eastAsia="zh-CN"/>
              </w:rPr>
            </w:pPr>
            <w:r>
              <w:rPr>
                <w:lang w:eastAsia="zh-CN"/>
              </w:rPr>
              <w:t>O</w:t>
            </w:r>
          </w:p>
          <w:p w14:paraId="77D4A3E0"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339FAFA1" w14:textId="77777777" w:rsidR="00374DE1" w:rsidRDefault="00374DE1">
            <w:pPr>
              <w:pStyle w:val="TAL"/>
              <w:spacing w:line="252" w:lineRule="auto"/>
              <w:rPr>
                <w:lang w:eastAsia="zh-CN"/>
              </w:rPr>
            </w:pPr>
            <w:r>
              <w:rPr>
                <w:lang w:eastAsia="zh-CN"/>
              </w:rPr>
              <w:t>A list of selected candidate execution nodes.</w:t>
            </w:r>
          </w:p>
        </w:tc>
      </w:tr>
      <w:tr w:rsidR="00374DE1" w14:paraId="135EE67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6E384F3A" w14:textId="77777777" w:rsidR="00374DE1" w:rsidRDefault="00374DE1">
            <w:pPr>
              <w:pStyle w:val="TAL"/>
              <w:spacing w:line="252" w:lineRule="auto"/>
              <w:rPr>
                <w:lang w:eastAsia="zh-CN"/>
              </w:rPr>
            </w:pPr>
            <w:r>
              <w:rPr>
                <w:lang w:eastAsia="zh-CN"/>
              </w:rPr>
              <w:t>&gt;&gt;Preparation status</w:t>
            </w:r>
          </w:p>
        </w:tc>
        <w:tc>
          <w:tcPr>
            <w:tcW w:w="1121" w:type="dxa"/>
            <w:tcBorders>
              <w:top w:val="single" w:sz="4" w:space="0" w:color="000000"/>
              <w:left w:val="single" w:sz="4" w:space="0" w:color="000000"/>
              <w:bottom w:val="single" w:sz="4" w:space="0" w:color="000000"/>
              <w:right w:val="nil"/>
            </w:tcBorders>
            <w:hideMark/>
          </w:tcPr>
          <w:p w14:paraId="014446C1" w14:textId="77777777" w:rsidR="00374DE1" w:rsidRDefault="00374DE1">
            <w:pPr>
              <w:pStyle w:val="TAC"/>
              <w:spacing w:line="252" w:lineRule="auto"/>
              <w:rPr>
                <w:lang w:eastAsia="zh-CN"/>
              </w:rPr>
            </w:pPr>
            <w:r>
              <w:rPr>
                <w:lang w:eastAsia="zh-CN"/>
              </w:rPr>
              <w:t>O</w:t>
            </w:r>
          </w:p>
          <w:p w14:paraId="335B1622" w14:textId="77777777" w:rsidR="00374DE1" w:rsidRDefault="00374DE1">
            <w:pPr>
              <w:pStyle w:val="TAC"/>
              <w:spacing w:line="252" w:lineRule="auto"/>
              <w:rPr>
                <w:lang w:eastAsia="zh-CN"/>
              </w:rPr>
            </w:pPr>
            <w:r>
              <w:rPr>
                <w:lang w:eastAsia="zh-CN"/>
              </w:rPr>
              <w:t>(NOTE</w:t>
            </w:r>
            <w:r>
              <w:rPr>
                <w:lang w:val="en-US" w:eastAsia="zh-CN"/>
              </w:rPr>
              <w:t> 2</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486CDCC9" w14:textId="77777777" w:rsidR="00374DE1" w:rsidRDefault="00374DE1">
            <w:pPr>
              <w:pStyle w:val="TAL"/>
              <w:spacing w:line="252" w:lineRule="auto"/>
              <w:rPr>
                <w:lang w:eastAsia="zh-CN"/>
              </w:rPr>
            </w:pPr>
            <w:r>
              <w:rPr>
                <w:lang w:eastAsia="zh-CN"/>
              </w:rPr>
              <w:t>Computing preparation status at the execution node provided in request.</w:t>
            </w:r>
          </w:p>
        </w:tc>
      </w:tr>
      <w:tr w:rsidR="00374DE1" w14:paraId="7DB66ED9"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3ABC6ADA" w14:textId="77777777" w:rsidR="00374DE1" w:rsidRDefault="00374DE1">
            <w:pPr>
              <w:pStyle w:val="TAL"/>
              <w:spacing w:line="252" w:lineRule="auto"/>
              <w:rPr>
                <w:lang w:eastAsia="zh-CN"/>
              </w:rPr>
            </w:pPr>
            <w:r>
              <w:rPr>
                <w:lang w:eastAsia="zh-CN"/>
              </w:rPr>
              <w:t>Failure response</w:t>
            </w:r>
          </w:p>
        </w:tc>
        <w:tc>
          <w:tcPr>
            <w:tcW w:w="1121" w:type="dxa"/>
            <w:tcBorders>
              <w:top w:val="single" w:sz="4" w:space="0" w:color="000000"/>
              <w:left w:val="single" w:sz="4" w:space="0" w:color="000000"/>
              <w:bottom w:val="single" w:sz="4" w:space="0" w:color="000000"/>
              <w:right w:val="nil"/>
            </w:tcBorders>
            <w:hideMark/>
          </w:tcPr>
          <w:p w14:paraId="695BFE31" w14:textId="77777777" w:rsidR="00374DE1" w:rsidRDefault="00374DE1">
            <w:pPr>
              <w:pStyle w:val="TAC"/>
              <w:rPr>
                <w:lang w:eastAsia="zh-CN"/>
              </w:rPr>
            </w:pPr>
            <w:r>
              <w:rPr>
                <w:lang w:eastAsia="zh-CN"/>
              </w:rPr>
              <w:t>O</w:t>
            </w:r>
          </w:p>
          <w:p w14:paraId="09338535" w14:textId="77777777" w:rsidR="00374DE1" w:rsidRDefault="00374DE1">
            <w:pPr>
              <w:pStyle w:val="TAC"/>
              <w:spacing w:line="252" w:lineRule="auto"/>
              <w:rPr>
                <w:lang w:eastAsia="zh-CN"/>
              </w:rPr>
            </w:pPr>
            <w:r>
              <w:rPr>
                <w:lang w:eastAsia="zh-CN"/>
              </w:rPr>
              <w:t>(NOTE</w:t>
            </w:r>
            <w:r>
              <w:rPr>
                <w:lang w:val="en-US" w:eastAsia="zh-CN"/>
              </w:rPr>
              <w:t> 1</w:t>
            </w:r>
            <w:r>
              <w:rPr>
                <w:lang w:eastAsia="zh-CN"/>
              </w:rPr>
              <w:t>)</w:t>
            </w:r>
          </w:p>
        </w:tc>
        <w:tc>
          <w:tcPr>
            <w:tcW w:w="4639" w:type="dxa"/>
            <w:tcBorders>
              <w:top w:val="single" w:sz="4" w:space="0" w:color="000000"/>
              <w:left w:val="single" w:sz="4" w:space="0" w:color="000000"/>
              <w:bottom w:val="single" w:sz="4" w:space="0" w:color="000000"/>
              <w:right w:val="single" w:sz="4" w:space="0" w:color="000000"/>
            </w:tcBorders>
            <w:hideMark/>
          </w:tcPr>
          <w:p w14:paraId="1889E8D8" w14:textId="77777777" w:rsidR="00374DE1" w:rsidRDefault="00374DE1">
            <w:pPr>
              <w:pStyle w:val="TAL"/>
              <w:spacing w:line="252" w:lineRule="auto"/>
              <w:rPr>
                <w:lang w:eastAsia="zh-CN"/>
              </w:rPr>
            </w:pPr>
            <w:r>
              <w:rPr>
                <w:lang w:eastAsia="zh-CN"/>
              </w:rPr>
              <w:t xml:space="preserve">Indicates that </w:t>
            </w:r>
            <w:r>
              <w:rPr>
                <w:lang w:eastAsia="de-DE"/>
              </w:rPr>
              <w:t xml:space="preserve">the assist </w:t>
            </w:r>
            <w:r>
              <w:rPr>
                <w:noProof/>
                <w:lang w:eastAsia="zh-CN"/>
              </w:rPr>
              <w:t xml:space="preserve">hierarchical </w:t>
            </w:r>
            <w:r>
              <w:rPr>
                <w:lang w:eastAsia="de-DE"/>
              </w:rPr>
              <w:t>computing request</w:t>
            </w:r>
            <w:r>
              <w:rPr>
                <w:lang w:eastAsia="zh-CN"/>
              </w:rPr>
              <w:t xml:space="preserve"> was failure.</w:t>
            </w:r>
          </w:p>
        </w:tc>
      </w:tr>
      <w:tr w:rsidR="00374DE1" w14:paraId="2F353D1C" w14:textId="77777777" w:rsidTr="00374DE1">
        <w:trPr>
          <w:jc w:val="center"/>
        </w:trPr>
        <w:tc>
          <w:tcPr>
            <w:tcW w:w="2880" w:type="dxa"/>
            <w:tcBorders>
              <w:top w:val="single" w:sz="4" w:space="0" w:color="000000"/>
              <w:left w:val="single" w:sz="4" w:space="0" w:color="000000"/>
              <w:bottom w:val="single" w:sz="4" w:space="0" w:color="000000"/>
              <w:right w:val="nil"/>
            </w:tcBorders>
            <w:hideMark/>
          </w:tcPr>
          <w:p w14:paraId="5AC76681" w14:textId="77777777" w:rsidR="00374DE1" w:rsidRDefault="00374DE1">
            <w:pPr>
              <w:pStyle w:val="TAL"/>
              <w:spacing w:line="252" w:lineRule="auto"/>
              <w:rPr>
                <w:lang w:eastAsia="zh-CN"/>
              </w:rPr>
            </w:pPr>
            <w:r>
              <w:rPr>
                <w:lang w:eastAsia="zh-CN"/>
              </w:rPr>
              <w:t>&gt;Cause</w:t>
            </w:r>
          </w:p>
        </w:tc>
        <w:tc>
          <w:tcPr>
            <w:tcW w:w="1121" w:type="dxa"/>
            <w:tcBorders>
              <w:top w:val="single" w:sz="4" w:space="0" w:color="000000"/>
              <w:left w:val="single" w:sz="4" w:space="0" w:color="000000"/>
              <w:bottom w:val="single" w:sz="4" w:space="0" w:color="000000"/>
              <w:right w:val="nil"/>
            </w:tcBorders>
            <w:hideMark/>
          </w:tcPr>
          <w:p w14:paraId="2EB43D74" w14:textId="77777777" w:rsidR="00374DE1" w:rsidRDefault="00374DE1">
            <w:pPr>
              <w:pStyle w:val="TAC"/>
              <w:spacing w:line="252" w:lineRule="auto"/>
              <w:rPr>
                <w:lang w:eastAsia="zh-CN"/>
              </w:rPr>
            </w:pPr>
            <w:r>
              <w:rPr>
                <w:lang w:eastAsia="zh-CN"/>
              </w:rPr>
              <w:t>M</w:t>
            </w:r>
          </w:p>
        </w:tc>
        <w:tc>
          <w:tcPr>
            <w:tcW w:w="4639" w:type="dxa"/>
            <w:tcBorders>
              <w:top w:val="single" w:sz="4" w:space="0" w:color="000000"/>
              <w:left w:val="single" w:sz="4" w:space="0" w:color="000000"/>
              <w:bottom w:val="single" w:sz="4" w:space="0" w:color="000000"/>
              <w:right w:val="single" w:sz="4" w:space="0" w:color="000000"/>
            </w:tcBorders>
            <w:hideMark/>
          </w:tcPr>
          <w:p w14:paraId="53A655C5" w14:textId="77777777" w:rsidR="00374DE1" w:rsidRDefault="00374DE1">
            <w:pPr>
              <w:pStyle w:val="TAL"/>
              <w:spacing w:line="252" w:lineRule="auto"/>
              <w:rPr>
                <w:lang w:eastAsia="zh-CN"/>
              </w:rPr>
            </w:pPr>
            <w:r>
              <w:rPr>
                <w:lang w:eastAsia="zh-CN"/>
              </w:rPr>
              <w:t>Reason for the failure.</w:t>
            </w:r>
          </w:p>
        </w:tc>
      </w:tr>
      <w:tr w:rsidR="00374DE1" w14:paraId="4122F4B6" w14:textId="77777777" w:rsidTr="00374DE1">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8762D25" w14:textId="77777777" w:rsidR="00374DE1" w:rsidRDefault="00374DE1" w:rsidP="009C2FD2">
            <w:pPr>
              <w:pStyle w:val="TAN"/>
              <w:rPr>
                <w:lang w:eastAsia="zh-CN"/>
              </w:rPr>
            </w:pPr>
            <w:r>
              <w:rPr>
                <w:lang w:eastAsia="zh-CN"/>
              </w:rPr>
              <w:t>NOTE</w:t>
            </w:r>
            <w:r>
              <w:rPr>
                <w:lang w:val="en-US" w:eastAsia="zh-CN"/>
              </w:rPr>
              <w:t> 1</w:t>
            </w:r>
            <w:r>
              <w:rPr>
                <w:lang w:eastAsia="zh-CN"/>
              </w:rPr>
              <w:t xml:space="preserve">: </w:t>
            </w:r>
            <w:r>
              <w:rPr>
                <w:lang w:eastAsia="zh-CN"/>
              </w:rPr>
              <w:tab/>
              <w:t>One of the IEs shall be present.</w:t>
            </w:r>
          </w:p>
          <w:p w14:paraId="58AEB357" w14:textId="77777777" w:rsidR="00374DE1" w:rsidRDefault="00374DE1" w:rsidP="009C2FD2">
            <w:pPr>
              <w:pStyle w:val="TAN"/>
              <w:rPr>
                <w:lang w:eastAsia="zh-CN"/>
              </w:rPr>
            </w:pPr>
            <w:r>
              <w:rPr>
                <w:lang w:eastAsia="zh-CN"/>
              </w:rPr>
              <w:t>NOTE</w:t>
            </w:r>
            <w:r>
              <w:rPr>
                <w:lang w:val="en-US" w:eastAsia="zh-CN"/>
              </w:rPr>
              <w:t> 2</w:t>
            </w:r>
            <w:r>
              <w:rPr>
                <w:lang w:eastAsia="zh-CN"/>
              </w:rPr>
              <w:t xml:space="preserve">: </w:t>
            </w:r>
            <w:r>
              <w:rPr>
                <w:lang w:eastAsia="zh-CN"/>
              </w:rPr>
              <w:tab/>
              <w:t>At least one of the IEs shall be present.</w:t>
            </w:r>
          </w:p>
        </w:tc>
      </w:tr>
    </w:tbl>
    <w:p w14:paraId="33E10866" w14:textId="77777777" w:rsidR="00374DE1" w:rsidRDefault="00374DE1" w:rsidP="009C2FD2"/>
    <w:p w14:paraId="113CD61D" w14:textId="0F3AC2C9" w:rsidR="00FE154A" w:rsidRDefault="00BC5094" w:rsidP="00BC5094">
      <w:pPr>
        <w:pStyle w:val="Heading1"/>
        <w:rPr>
          <w:lang w:val="en-IN"/>
        </w:rPr>
      </w:pPr>
      <w:bookmarkStart w:id="548" w:name="_Toc29234036"/>
      <w:bookmarkStart w:id="549" w:name="_Toc106116336"/>
      <w:bookmarkStart w:id="550" w:name="_Toc26606"/>
      <w:bookmarkStart w:id="551" w:name="_Toc27161526"/>
      <w:bookmarkStart w:id="552" w:name="_Toc218864308"/>
      <w:bookmarkEnd w:id="215"/>
      <w:bookmarkEnd w:id="216"/>
      <w:bookmarkEnd w:id="217"/>
      <w:bookmarkEnd w:id="218"/>
      <w:r>
        <w:rPr>
          <w:rFonts w:eastAsia="SimSun"/>
          <w:lang w:val="en-US" w:eastAsia="zh-CN"/>
        </w:rPr>
        <w:t>9</w:t>
      </w:r>
      <w:r w:rsidR="00FE154A">
        <w:rPr>
          <w:lang w:val="en-IN"/>
        </w:rPr>
        <w:tab/>
      </w:r>
      <w:r w:rsidR="0034086A">
        <w:rPr>
          <w:lang w:val="en-IN"/>
        </w:rPr>
        <w:t>AIMLE</w:t>
      </w:r>
      <w:r>
        <w:rPr>
          <w:lang w:val="en-IN"/>
        </w:rPr>
        <w:t xml:space="preserve"> </w:t>
      </w:r>
      <w:r w:rsidR="00FE154A">
        <w:rPr>
          <w:lang w:val="en-IN"/>
        </w:rPr>
        <w:t>APIs</w:t>
      </w:r>
      <w:bookmarkEnd w:id="552"/>
      <w:r w:rsidR="00FE154A">
        <w:rPr>
          <w:lang w:val="en-IN"/>
        </w:rPr>
        <w:t xml:space="preserve"> </w:t>
      </w:r>
      <w:bookmarkEnd w:id="548"/>
      <w:bookmarkEnd w:id="549"/>
      <w:bookmarkEnd w:id="550"/>
      <w:bookmarkEnd w:id="551"/>
    </w:p>
    <w:p w14:paraId="6BAD3FA5" w14:textId="77777777" w:rsidR="00C92626" w:rsidRDefault="00C92626" w:rsidP="00C92626">
      <w:pPr>
        <w:pStyle w:val="Heading2"/>
        <w:rPr>
          <w:rFonts w:eastAsia="SimSun"/>
          <w:lang w:val="en-US" w:eastAsia="zh-CN"/>
        </w:rPr>
      </w:pPr>
      <w:bookmarkStart w:id="553" w:name="_Toc218864309"/>
      <w:r>
        <w:rPr>
          <w:rFonts w:eastAsia="SimSun"/>
          <w:lang w:val="en-US" w:eastAsia="zh-CN"/>
        </w:rPr>
        <w:t>9.1</w:t>
      </w:r>
      <w:r>
        <w:rPr>
          <w:rFonts w:eastAsia="SimSun"/>
          <w:lang w:val="en-US" w:eastAsia="zh-CN"/>
        </w:rPr>
        <w:tab/>
        <w:t>General</w:t>
      </w:r>
      <w:bookmarkEnd w:id="553"/>
    </w:p>
    <w:p w14:paraId="706F9340" w14:textId="77777777" w:rsidR="00C92626" w:rsidRDefault="00C92626" w:rsidP="00C92626">
      <w:r>
        <w:t>The following AIMLE capabilities are offered as APIs:</w:t>
      </w:r>
    </w:p>
    <w:p w14:paraId="0370F743" w14:textId="77777777" w:rsidR="00C92626" w:rsidRDefault="00C92626" w:rsidP="00C92626">
      <w:pPr>
        <w:pStyle w:val="B1"/>
      </w:pPr>
      <w:r>
        <w:t>-</w:t>
      </w:r>
      <w:r>
        <w:tab/>
        <w:t>AIMLE server APIs;</w:t>
      </w:r>
    </w:p>
    <w:p w14:paraId="1FCA864E" w14:textId="77777777" w:rsidR="00C92626" w:rsidRDefault="00C92626" w:rsidP="00C92626">
      <w:pPr>
        <w:pStyle w:val="B1"/>
      </w:pPr>
      <w:r>
        <w:t>-</w:t>
      </w:r>
      <w:r>
        <w:tab/>
        <w:t>ML repository APIs;</w:t>
      </w:r>
    </w:p>
    <w:p w14:paraId="378F2452" w14:textId="77777777" w:rsidR="00C92626" w:rsidRDefault="00C92626" w:rsidP="00C92626">
      <w:pPr>
        <w:pStyle w:val="B1"/>
      </w:pPr>
      <w:r>
        <w:t>-</w:t>
      </w:r>
      <w:r>
        <w:tab/>
        <w:t>AIMLE client APIs;</w:t>
      </w:r>
    </w:p>
    <w:p w14:paraId="09712A4B" w14:textId="77777777" w:rsidR="00C92626" w:rsidRDefault="00C92626" w:rsidP="00C92626">
      <w:pPr>
        <w:pStyle w:val="Heading2"/>
        <w:rPr>
          <w:rFonts w:eastAsia="SimSun"/>
          <w:lang w:val="en-US" w:eastAsia="zh-CN"/>
        </w:rPr>
      </w:pPr>
      <w:bookmarkStart w:id="554" w:name="_Hlk183000751"/>
      <w:bookmarkStart w:id="555" w:name="_Toc218864310"/>
      <w:r>
        <w:rPr>
          <w:rFonts w:eastAsia="SimSun"/>
          <w:lang w:val="en-US" w:eastAsia="zh-CN"/>
        </w:rPr>
        <w:t>9.2</w:t>
      </w:r>
      <w:r>
        <w:rPr>
          <w:rFonts w:eastAsia="SimSun"/>
          <w:lang w:val="en-US" w:eastAsia="zh-CN"/>
        </w:rPr>
        <w:tab/>
        <w:t>AIMLE server APIs</w:t>
      </w:r>
      <w:bookmarkEnd w:id="554"/>
      <w:bookmarkEnd w:id="555"/>
    </w:p>
    <w:p w14:paraId="3B0D3BAC" w14:textId="01191CE0" w:rsidR="00F75139" w:rsidRDefault="00F75139" w:rsidP="00EF2846">
      <w:pPr>
        <w:pStyle w:val="Heading3"/>
        <w:rPr>
          <w:rFonts w:eastAsia="SimSun"/>
          <w:lang w:val="en-IN"/>
        </w:rPr>
      </w:pPr>
      <w:bookmarkStart w:id="556" w:name="_Toc218864311"/>
      <w:r>
        <w:rPr>
          <w:rFonts w:eastAsia="SimSun"/>
          <w:lang w:val="en-US" w:eastAsia="zh-CN"/>
        </w:rPr>
        <w:t>9.</w:t>
      </w:r>
      <w:r w:rsidR="00312E9D">
        <w:rPr>
          <w:rFonts w:eastAsia="SimSun"/>
          <w:lang w:val="en-US" w:eastAsia="zh-CN"/>
        </w:rPr>
        <w:t>2.</w:t>
      </w:r>
      <w:r>
        <w:rPr>
          <w:rFonts w:eastAsia="SimSun"/>
          <w:lang w:val="en-US" w:eastAsia="zh-CN"/>
        </w:rPr>
        <w:t>1</w:t>
      </w:r>
      <w:r>
        <w:rPr>
          <w:rFonts w:eastAsia="SimSun"/>
          <w:lang w:val="en-IN"/>
        </w:rPr>
        <w:tab/>
        <w:t>AIMLE AI/ML Task Transfer API</w:t>
      </w:r>
      <w:bookmarkEnd w:id="556"/>
    </w:p>
    <w:p w14:paraId="04E52C2B" w14:textId="77777777" w:rsidR="00A231D6" w:rsidRDefault="00A231D6" w:rsidP="00A231D6">
      <w:pPr>
        <w:pStyle w:val="Heading4"/>
        <w:rPr>
          <w:rFonts w:eastAsia="SimSun"/>
          <w:noProof/>
        </w:rPr>
      </w:pPr>
      <w:bookmarkStart w:id="557" w:name="_Toc180512213"/>
      <w:bookmarkStart w:id="558" w:name="_Toc218864312"/>
      <w:r>
        <w:rPr>
          <w:rFonts w:eastAsia="SimSun"/>
          <w:noProof/>
        </w:rPr>
        <w:t>9.2.1.1</w:t>
      </w:r>
      <w:r>
        <w:rPr>
          <w:rFonts w:eastAsia="SimSun"/>
          <w:noProof/>
        </w:rPr>
        <w:tab/>
        <w:t>General</w:t>
      </w:r>
      <w:bookmarkEnd w:id="557"/>
      <w:bookmarkEnd w:id="558"/>
    </w:p>
    <w:p w14:paraId="66DC32B4" w14:textId="77777777" w:rsidR="00A231D6" w:rsidRDefault="00A231D6" w:rsidP="00A231D6">
      <w:pPr>
        <w:rPr>
          <w:rFonts w:eastAsia="SimSun"/>
          <w:noProof/>
        </w:rPr>
      </w:pPr>
      <w:r>
        <w:rPr>
          <w:noProof/>
        </w:rPr>
        <w:t>Table 9.2.1.1-1 illustrates the APIs for AI/ML task transfer.</w:t>
      </w:r>
      <w:r>
        <w:t xml:space="preserve"> This API enables the communication between VAL UE (via AIMLE Client) and the AIMLE server for </w:t>
      </w:r>
      <w:r>
        <w:rPr>
          <w:rFonts w:eastAsia="SimSun"/>
          <w:noProof/>
        </w:rPr>
        <w:t>AI/ML Task Transfer</w:t>
      </w:r>
      <w:r>
        <w:t>.</w:t>
      </w:r>
    </w:p>
    <w:p w14:paraId="28920F5D" w14:textId="77777777" w:rsidR="00A231D6" w:rsidRDefault="00A231D6" w:rsidP="00A231D6">
      <w:pPr>
        <w:pStyle w:val="TH"/>
        <w:rPr>
          <w:noProof/>
        </w:rPr>
      </w:pPr>
      <w:r>
        <w:rPr>
          <w:noProof/>
        </w:rPr>
        <w:t>Table 9.2.1.1-1: Aimles_AIMLTaskTransferAssist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2D19586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066432D0"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CFE08BD"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8A216D2" w14:textId="77777777" w:rsidR="00A231D6" w:rsidRDefault="00A231D6">
            <w:pPr>
              <w:pStyle w:val="TAH"/>
              <w:rPr>
                <w:noProof/>
                <w:lang w:eastAsia="zh-CN"/>
              </w:rPr>
            </w:pPr>
            <w:r>
              <w:rPr>
                <w:noProof/>
                <w:lang w:eastAsia="zh-CN"/>
              </w:rPr>
              <w:t>Operation</w:t>
            </w:r>
          </w:p>
          <w:p w14:paraId="0D52602B"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3FF7FC" w14:textId="77777777" w:rsidR="00A231D6" w:rsidRDefault="00A231D6">
            <w:pPr>
              <w:pStyle w:val="TAH"/>
              <w:rPr>
                <w:noProof/>
                <w:lang w:eastAsia="zh-CN"/>
              </w:rPr>
            </w:pPr>
            <w:r>
              <w:rPr>
                <w:noProof/>
                <w:lang w:eastAsia="zh-CN"/>
              </w:rPr>
              <w:t>Consumer(s)</w:t>
            </w:r>
          </w:p>
        </w:tc>
      </w:tr>
      <w:tr w:rsidR="00A231D6" w14:paraId="71057CA8"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40609FA3" w14:textId="77777777" w:rsidR="00A231D6" w:rsidRDefault="00A231D6">
            <w:pPr>
              <w:pStyle w:val="TAL"/>
              <w:rPr>
                <w:noProof/>
                <w:lang w:eastAsia="zh-CN"/>
              </w:rPr>
            </w:pPr>
            <w:r>
              <w:rPr>
                <w:noProof/>
                <w:lang w:eastAsia="zh-CN"/>
              </w:rPr>
              <w:t>Aimles_AIML</w:t>
            </w:r>
            <w:r>
              <w:rPr>
                <w:noProof/>
                <w:lang w:eastAsia="en-GB"/>
              </w:rPr>
              <w:t>TaskTransferAssist</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55D9099A"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2524D8A"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A754C86" w14:textId="77777777" w:rsidR="00A231D6" w:rsidRDefault="00A231D6">
            <w:pPr>
              <w:pStyle w:val="TAL"/>
              <w:rPr>
                <w:noProof/>
                <w:lang w:eastAsia="zh-CN"/>
              </w:rPr>
            </w:pPr>
            <w:r>
              <w:rPr>
                <w:noProof/>
                <w:lang w:eastAsia="zh-CN"/>
              </w:rPr>
              <w:t>AIMLE Client</w:t>
            </w:r>
          </w:p>
        </w:tc>
      </w:tr>
    </w:tbl>
    <w:p w14:paraId="7A8C30EA" w14:textId="77777777" w:rsidR="00A231D6" w:rsidRDefault="00A231D6" w:rsidP="00A231D6">
      <w:pPr>
        <w:rPr>
          <w:noProof/>
        </w:rPr>
      </w:pPr>
    </w:p>
    <w:p w14:paraId="6F3D72D2" w14:textId="77777777" w:rsidR="00A231D6" w:rsidRDefault="00A231D6" w:rsidP="00A231D6">
      <w:pPr>
        <w:pStyle w:val="TH"/>
        <w:rPr>
          <w:noProof/>
        </w:rPr>
      </w:pPr>
      <w:r>
        <w:rPr>
          <w:noProof/>
        </w:rPr>
        <w:t>Table 9.2.1.1-2: Aimles_</w:t>
      </w:r>
      <w:r>
        <w:rPr>
          <w:rFonts w:eastAsia="SimSun"/>
        </w:rPr>
        <w:t>AIMLESControlled</w:t>
      </w:r>
      <w:r>
        <w:rPr>
          <w:noProof/>
        </w:rPr>
        <w: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8"/>
        <w:gridCol w:w="1728"/>
        <w:gridCol w:w="1803"/>
        <w:gridCol w:w="1577"/>
      </w:tblGrid>
      <w:tr w:rsidR="00A231D6" w14:paraId="2A55832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36ADF32"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6015336"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BE2147D" w14:textId="77777777" w:rsidR="00A231D6" w:rsidRDefault="00A231D6">
            <w:pPr>
              <w:pStyle w:val="TAH"/>
              <w:rPr>
                <w:noProof/>
                <w:lang w:eastAsia="zh-CN"/>
              </w:rPr>
            </w:pPr>
            <w:r>
              <w:rPr>
                <w:noProof/>
                <w:lang w:eastAsia="zh-CN"/>
              </w:rPr>
              <w:t>Operation</w:t>
            </w:r>
          </w:p>
          <w:p w14:paraId="7B38B907"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A1F3588" w14:textId="77777777" w:rsidR="00A231D6" w:rsidRDefault="00A231D6">
            <w:pPr>
              <w:pStyle w:val="TAH"/>
              <w:rPr>
                <w:noProof/>
                <w:lang w:eastAsia="zh-CN"/>
              </w:rPr>
            </w:pPr>
            <w:r>
              <w:rPr>
                <w:noProof/>
                <w:lang w:eastAsia="zh-CN"/>
              </w:rPr>
              <w:t>Consumer(s)</w:t>
            </w:r>
          </w:p>
        </w:tc>
      </w:tr>
      <w:tr w:rsidR="00A231D6" w14:paraId="4C504ACC"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2D94C2A9" w14:textId="77777777" w:rsidR="00A231D6" w:rsidRDefault="00A231D6">
            <w:pPr>
              <w:pStyle w:val="TAL"/>
              <w:rPr>
                <w:noProof/>
                <w:lang w:eastAsia="zh-CN"/>
              </w:rPr>
            </w:pPr>
            <w:r>
              <w:rPr>
                <w:noProof/>
                <w:lang w:eastAsia="zh-CN"/>
              </w:rPr>
              <w:t>Aimles_</w:t>
            </w:r>
            <w:r>
              <w:rPr>
                <w:rFonts w:eastAsia="SimSun"/>
                <w:lang w:eastAsia="en-GB"/>
              </w:rPr>
              <w:t>AIMLESControlled</w:t>
            </w:r>
            <w:r>
              <w:rPr>
                <w:noProof/>
                <w:lang w:eastAsia="en-GB"/>
              </w:rPr>
              <w:t>AIMLTaskTransfer</w:t>
            </w:r>
          </w:p>
        </w:tc>
        <w:tc>
          <w:tcPr>
            <w:tcW w:w="1888" w:type="dxa"/>
            <w:tcBorders>
              <w:top w:val="single" w:sz="4" w:space="0" w:color="auto"/>
              <w:left w:val="single" w:sz="4" w:space="0" w:color="auto"/>
              <w:bottom w:val="single" w:sz="4" w:space="0" w:color="auto"/>
              <w:right w:val="single" w:sz="4" w:space="0" w:color="auto"/>
            </w:tcBorders>
            <w:hideMark/>
          </w:tcPr>
          <w:p w14:paraId="3EFCAB48"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7E43B37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497D15" w14:textId="77777777" w:rsidR="00A231D6" w:rsidRDefault="00A231D6">
            <w:pPr>
              <w:pStyle w:val="TAL"/>
              <w:rPr>
                <w:noProof/>
                <w:lang w:eastAsia="zh-CN"/>
              </w:rPr>
            </w:pPr>
            <w:r>
              <w:rPr>
                <w:noProof/>
                <w:lang w:eastAsia="zh-CN"/>
              </w:rPr>
              <w:t>AIMLE Client</w:t>
            </w:r>
          </w:p>
        </w:tc>
      </w:tr>
    </w:tbl>
    <w:p w14:paraId="3F52487B" w14:textId="77777777" w:rsidR="00A231D6" w:rsidRDefault="00A231D6" w:rsidP="00A231D6">
      <w:pPr>
        <w:rPr>
          <w:noProof/>
        </w:rPr>
      </w:pPr>
    </w:p>
    <w:p w14:paraId="52B35E64" w14:textId="77777777" w:rsidR="00A231D6" w:rsidRDefault="00A231D6" w:rsidP="00A231D6">
      <w:pPr>
        <w:pStyle w:val="Heading4"/>
        <w:rPr>
          <w:rFonts w:eastAsia="SimSun"/>
          <w:noProof/>
        </w:rPr>
      </w:pPr>
      <w:bookmarkStart w:id="559" w:name="_Toc180512214"/>
      <w:bookmarkStart w:id="560" w:name="_Toc218864313"/>
      <w:r>
        <w:rPr>
          <w:rFonts w:eastAsia="SimSun"/>
          <w:noProof/>
        </w:rPr>
        <w:lastRenderedPageBreak/>
        <w:t>9.2.1.2</w:t>
      </w:r>
      <w:r>
        <w:rPr>
          <w:rFonts w:eastAsia="SimSun"/>
          <w:noProof/>
        </w:rPr>
        <w:tab/>
        <w:t>Aimles_</w:t>
      </w:r>
      <w:r>
        <w:rPr>
          <w:noProof/>
          <w:lang w:eastAsia="zh-CN"/>
        </w:rPr>
        <w:t>AIML</w:t>
      </w:r>
      <w:r>
        <w:rPr>
          <w:noProof/>
        </w:rPr>
        <w:t>TaskTransferAssist</w:t>
      </w:r>
      <w:r>
        <w:rPr>
          <w:rFonts w:eastAsia="SimSun"/>
          <w:noProof/>
        </w:rPr>
        <w:t>_Request operation</w:t>
      </w:r>
      <w:bookmarkEnd w:id="559"/>
      <w:bookmarkEnd w:id="560"/>
    </w:p>
    <w:p w14:paraId="4638F5A6" w14:textId="77777777" w:rsidR="00A231D6" w:rsidRDefault="00A231D6" w:rsidP="00A231D6">
      <w:pPr>
        <w:pStyle w:val="Heading5"/>
      </w:pPr>
      <w:bookmarkStart w:id="561" w:name="_Toc178163637"/>
      <w:bookmarkStart w:id="562" w:name="_Toc218864314"/>
      <w:r>
        <w:t>9.2.1.2.1</w:t>
      </w:r>
      <w:r>
        <w:tab/>
        <w:t>General</w:t>
      </w:r>
      <w:bookmarkEnd w:id="561"/>
      <w:bookmarkEnd w:id="562"/>
    </w:p>
    <w:p w14:paraId="1234BA8C" w14:textId="77777777" w:rsidR="00A231D6" w:rsidRDefault="00A231D6" w:rsidP="00A231D6">
      <w:r>
        <w:rPr>
          <w:b/>
          <w:bCs/>
        </w:rPr>
        <w:t>API description:</w:t>
      </w:r>
      <w:r>
        <w:t xml:space="preserve"> This API enables </w:t>
      </w:r>
      <w:r>
        <w:rPr>
          <w:noProof/>
        </w:rPr>
        <w:t>source AI/ML member (</w:t>
      </w:r>
      <w:r>
        <w:rPr>
          <w:noProof/>
          <w:lang w:eastAsia="zh-CN"/>
        </w:rPr>
        <w:t>AIMLE Client</w:t>
      </w:r>
      <w:r>
        <w:rPr>
          <w:noProof/>
        </w:rPr>
        <w:t xml:space="preserve">) </w:t>
      </w:r>
      <w:r>
        <w:t xml:space="preserve">to communicate with the AIMLE server for request </w:t>
      </w:r>
      <w:r>
        <w:rPr>
          <w:noProof/>
        </w:rPr>
        <w:t>assist AIML task transfer from the source AI/ML member (</w:t>
      </w:r>
      <w:r>
        <w:rPr>
          <w:noProof/>
          <w:lang w:eastAsia="zh-CN"/>
        </w:rPr>
        <w:t>AIMLE Client)</w:t>
      </w:r>
      <w:r>
        <w:rPr>
          <w:noProof/>
        </w:rPr>
        <w:t xml:space="preserve"> to target AI/ML member (</w:t>
      </w:r>
      <w:r>
        <w:rPr>
          <w:noProof/>
          <w:lang w:eastAsia="zh-CN"/>
        </w:rPr>
        <w:t>AIMLE Client</w:t>
      </w:r>
      <w:r>
        <w:rPr>
          <w:noProof/>
        </w:rPr>
        <w:t>).</w:t>
      </w:r>
    </w:p>
    <w:p w14:paraId="0BE54D27" w14:textId="77777777" w:rsidR="00A231D6" w:rsidRDefault="00A231D6" w:rsidP="00A231D6">
      <w:pPr>
        <w:pStyle w:val="Heading5"/>
      </w:pPr>
      <w:bookmarkStart w:id="563" w:name="_Toc178163638"/>
      <w:bookmarkStart w:id="564" w:name="_Toc218864315"/>
      <w:r>
        <w:t>9.2.1.2.2</w:t>
      </w:r>
      <w:r>
        <w:tab/>
        <w:t>AIML task transfer assist request operation</w:t>
      </w:r>
      <w:bookmarkEnd w:id="563"/>
      <w:bookmarkEnd w:id="564"/>
    </w:p>
    <w:p w14:paraId="76CD7ECC" w14:textId="77777777" w:rsidR="00A231D6" w:rsidRDefault="00A231D6" w:rsidP="00A231D6">
      <w:pPr>
        <w:rPr>
          <w:rFonts w:eastAsia="SimSun"/>
          <w:noProof/>
        </w:rPr>
      </w:pPr>
      <w:r>
        <w:rPr>
          <w:b/>
          <w:noProof/>
        </w:rPr>
        <w:t>API operation name:</w:t>
      </w:r>
      <w:r>
        <w:rPr>
          <w:noProof/>
        </w:rPr>
        <w:t xml:space="preserve"> Aimles_</w:t>
      </w:r>
      <w:r>
        <w:rPr>
          <w:noProof/>
          <w:lang w:eastAsia="zh-CN"/>
        </w:rPr>
        <w:t>AIML</w:t>
      </w:r>
      <w:r>
        <w:rPr>
          <w:noProof/>
        </w:rPr>
        <w:t>TaskTransferAssist_Request</w:t>
      </w:r>
    </w:p>
    <w:p w14:paraId="448649B3" w14:textId="77777777" w:rsidR="00A231D6" w:rsidRDefault="00A231D6" w:rsidP="00A231D6">
      <w:pPr>
        <w:rPr>
          <w:noProof/>
        </w:rPr>
      </w:pPr>
      <w:r>
        <w:rPr>
          <w:b/>
          <w:noProof/>
        </w:rPr>
        <w:t>Description:</w:t>
      </w:r>
      <w:r>
        <w:rPr>
          <w:noProof/>
        </w:rPr>
        <w:t xml:space="preserve"> The consumer requests for assist AI/ML task transfer.</w:t>
      </w:r>
    </w:p>
    <w:p w14:paraId="6EC63FF3" w14:textId="77777777" w:rsidR="00A231D6" w:rsidRDefault="00A231D6" w:rsidP="00A231D6">
      <w:pPr>
        <w:rPr>
          <w:noProof/>
        </w:rPr>
      </w:pPr>
      <w:r>
        <w:rPr>
          <w:b/>
          <w:noProof/>
        </w:rPr>
        <w:t>Inputs:</w:t>
      </w:r>
      <w:r>
        <w:rPr>
          <w:noProof/>
        </w:rPr>
        <w:t xml:space="preserve"> See clause 8.6.3.2.</w:t>
      </w:r>
    </w:p>
    <w:p w14:paraId="46904B02" w14:textId="77777777" w:rsidR="00A231D6" w:rsidRDefault="00A231D6" w:rsidP="00A231D6">
      <w:pPr>
        <w:rPr>
          <w:noProof/>
        </w:rPr>
      </w:pPr>
      <w:r>
        <w:rPr>
          <w:b/>
          <w:noProof/>
        </w:rPr>
        <w:t>Outputs:</w:t>
      </w:r>
      <w:r>
        <w:rPr>
          <w:noProof/>
        </w:rPr>
        <w:t xml:space="preserve"> See clause 8.6.3.3</w:t>
      </w:r>
      <w:r>
        <w:rPr>
          <w:i/>
          <w:noProof/>
        </w:rPr>
        <w:t>.</w:t>
      </w:r>
    </w:p>
    <w:p w14:paraId="289A5DC6" w14:textId="77777777" w:rsidR="00A231D6" w:rsidRDefault="00A231D6" w:rsidP="00A231D6">
      <w:pPr>
        <w:rPr>
          <w:noProof/>
        </w:rPr>
      </w:pPr>
      <w:r>
        <w:rPr>
          <w:noProof/>
        </w:rPr>
        <w:t>See clause 8.6.2.1 for details of usage of this operation.</w:t>
      </w:r>
    </w:p>
    <w:p w14:paraId="450C4ACC" w14:textId="77777777" w:rsidR="00A231D6" w:rsidRDefault="00A231D6" w:rsidP="00A231D6">
      <w:pPr>
        <w:pStyle w:val="Heading4"/>
        <w:rPr>
          <w:rFonts w:eastAsia="SimSun"/>
          <w:noProof/>
        </w:rPr>
      </w:pPr>
      <w:bookmarkStart w:id="565" w:name="_Toc218864316"/>
      <w:r>
        <w:rPr>
          <w:rFonts w:eastAsia="SimSun"/>
          <w:noProof/>
        </w:rPr>
        <w:t>9.2.1.3</w:t>
      </w:r>
      <w:r>
        <w:rPr>
          <w:rFonts w:eastAsia="SimSun"/>
          <w:noProof/>
        </w:rPr>
        <w:tab/>
        <w:t>Aimles_</w:t>
      </w:r>
      <w:r>
        <w:rPr>
          <w:rFonts w:eastAsia="SimSun"/>
        </w:rPr>
        <w:t>AIMLESControlled</w:t>
      </w:r>
      <w:r>
        <w:rPr>
          <w:noProof/>
        </w:rPr>
        <w:t>AIMLTaskTransfer</w:t>
      </w:r>
      <w:r>
        <w:rPr>
          <w:rFonts w:eastAsia="SimSun"/>
          <w:noProof/>
        </w:rPr>
        <w:t>_Request operation</w:t>
      </w:r>
      <w:bookmarkEnd w:id="565"/>
    </w:p>
    <w:p w14:paraId="039E5419" w14:textId="77777777" w:rsidR="00A231D6" w:rsidRDefault="00A231D6" w:rsidP="00A231D6">
      <w:pPr>
        <w:pStyle w:val="Heading5"/>
      </w:pPr>
      <w:bookmarkStart w:id="566" w:name="_Toc218864317"/>
      <w:r>
        <w:t>9.2.1.3.1</w:t>
      </w:r>
      <w:r>
        <w:tab/>
        <w:t>General</w:t>
      </w:r>
      <w:bookmarkEnd w:id="566"/>
    </w:p>
    <w:p w14:paraId="6C0CEA58" w14:textId="77777777" w:rsidR="00A231D6" w:rsidRDefault="00A231D6" w:rsidP="00A231D6">
      <w:r>
        <w:rPr>
          <w:b/>
        </w:rPr>
        <w:t>API description:</w:t>
      </w:r>
      <w:r>
        <w:t xml:space="preserve"> This API enables the </w:t>
      </w:r>
      <w:r>
        <w:rPr>
          <w:noProof/>
        </w:rPr>
        <w:t>source AI/ML member (</w:t>
      </w:r>
      <w:r>
        <w:rPr>
          <w:noProof/>
          <w:lang w:eastAsia="zh-CN"/>
        </w:rPr>
        <w:t>AIMLE Client</w:t>
      </w:r>
      <w:r>
        <w:rPr>
          <w:noProof/>
        </w:rPr>
        <w:t xml:space="preserve">) </w:t>
      </w:r>
      <w:r>
        <w:t xml:space="preserve">to communicate with the </w:t>
      </w:r>
      <w:r>
        <w:rPr>
          <w:noProof/>
        </w:rPr>
        <w:t xml:space="preserve">AIMLE server </w:t>
      </w:r>
      <w:r>
        <w:t>for request</w:t>
      </w:r>
      <w:r>
        <w:rPr>
          <w:noProof/>
        </w:rPr>
        <w:t xml:space="preserve"> AIMLE server-controlled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468712B3" w14:textId="77777777" w:rsidR="00A231D6" w:rsidRDefault="00A231D6" w:rsidP="00A231D6">
      <w:pPr>
        <w:pStyle w:val="Heading5"/>
      </w:pPr>
      <w:bookmarkStart w:id="567" w:name="_Toc218864318"/>
      <w:r>
        <w:t>9.2.1.3.2</w:t>
      </w:r>
      <w:r>
        <w:tab/>
        <w:t>AIMLE server-controlled AIML task transfer request operation</w:t>
      </w:r>
      <w:bookmarkEnd w:id="567"/>
    </w:p>
    <w:p w14:paraId="46E54A0C" w14:textId="77777777" w:rsidR="00A231D6" w:rsidRDefault="00A231D6" w:rsidP="00A231D6">
      <w:pPr>
        <w:rPr>
          <w:rFonts w:eastAsia="SimSun"/>
          <w:noProof/>
        </w:rPr>
      </w:pPr>
      <w:r>
        <w:rPr>
          <w:b/>
          <w:noProof/>
        </w:rPr>
        <w:t>API operation name:</w:t>
      </w:r>
      <w:r>
        <w:rPr>
          <w:noProof/>
        </w:rPr>
        <w:t xml:space="preserve"> Aimles_</w:t>
      </w:r>
      <w:r>
        <w:rPr>
          <w:rFonts w:eastAsia="SimSun"/>
        </w:rPr>
        <w:t>AIMLESControlled</w:t>
      </w:r>
      <w:r>
        <w:rPr>
          <w:noProof/>
        </w:rPr>
        <w:t>AIMLTaskTransfer_Request</w:t>
      </w:r>
    </w:p>
    <w:p w14:paraId="65569336" w14:textId="77777777" w:rsidR="00A231D6" w:rsidRDefault="00A231D6" w:rsidP="00A231D6">
      <w:pPr>
        <w:rPr>
          <w:noProof/>
        </w:rPr>
      </w:pPr>
      <w:r>
        <w:rPr>
          <w:b/>
          <w:noProof/>
        </w:rPr>
        <w:t>Description:</w:t>
      </w:r>
      <w:r>
        <w:rPr>
          <w:noProof/>
        </w:rPr>
        <w:t xml:space="preserve"> The consumer requests for AIMLE server-controlled AI/ML task transfer.</w:t>
      </w:r>
    </w:p>
    <w:p w14:paraId="455A6B30" w14:textId="05866ABD" w:rsidR="00A231D6" w:rsidRDefault="00A231D6" w:rsidP="00A231D6">
      <w:pPr>
        <w:rPr>
          <w:noProof/>
        </w:rPr>
      </w:pPr>
      <w:r>
        <w:rPr>
          <w:b/>
          <w:noProof/>
        </w:rPr>
        <w:t>Inputs:</w:t>
      </w:r>
      <w:r>
        <w:rPr>
          <w:noProof/>
        </w:rPr>
        <w:t xml:space="preserve"> See clause 8.6.3.</w:t>
      </w:r>
      <w:r w:rsidR="007A3936">
        <w:rPr>
          <w:noProof/>
        </w:rPr>
        <w:t>8</w:t>
      </w:r>
      <w:r>
        <w:rPr>
          <w:noProof/>
        </w:rPr>
        <w:t>.</w:t>
      </w:r>
    </w:p>
    <w:p w14:paraId="38CEF1D8" w14:textId="3C0D9929" w:rsidR="00A231D6" w:rsidRDefault="00A231D6" w:rsidP="00A231D6">
      <w:pPr>
        <w:rPr>
          <w:noProof/>
        </w:rPr>
      </w:pPr>
      <w:r>
        <w:rPr>
          <w:b/>
          <w:noProof/>
        </w:rPr>
        <w:t>Outputs:</w:t>
      </w:r>
      <w:r>
        <w:rPr>
          <w:noProof/>
        </w:rPr>
        <w:t xml:space="preserve"> See clause 8.6.3.</w:t>
      </w:r>
      <w:r w:rsidR="007A3936">
        <w:rPr>
          <w:noProof/>
        </w:rPr>
        <w:t>9</w:t>
      </w:r>
      <w:r>
        <w:rPr>
          <w:i/>
          <w:noProof/>
        </w:rPr>
        <w:t>.</w:t>
      </w:r>
    </w:p>
    <w:p w14:paraId="652389CB" w14:textId="76AFB0B9" w:rsidR="003878F6" w:rsidRDefault="003878F6" w:rsidP="00EF2846">
      <w:pPr>
        <w:pStyle w:val="Heading3"/>
        <w:rPr>
          <w:noProof/>
        </w:rPr>
      </w:pPr>
      <w:bookmarkStart w:id="568" w:name="_Toc218864319"/>
      <w:r>
        <w:rPr>
          <w:noProof/>
        </w:rPr>
        <w:t>9.</w:t>
      </w:r>
      <w:r w:rsidR="00312E9D">
        <w:rPr>
          <w:noProof/>
        </w:rPr>
        <w:t>2.</w:t>
      </w:r>
      <w:r>
        <w:rPr>
          <w:noProof/>
        </w:rPr>
        <w:t>2</w:t>
      </w:r>
      <w:r>
        <w:rPr>
          <w:noProof/>
        </w:rPr>
        <w:tab/>
        <w:t>ML model retrieval API</w:t>
      </w:r>
      <w:bookmarkEnd w:id="568"/>
    </w:p>
    <w:p w14:paraId="1F6A1108" w14:textId="58BF7D0B" w:rsidR="003878F6" w:rsidRDefault="003878F6" w:rsidP="00EF2846">
      <w:pPr>
        <w:pStyle w:val="Heading4"/>
        <w:rPr>
          <w:noProof/>
        </w:rPr>
      </w:pPr>
      <w:bookmarkStart w:id="569" w:name="_Toc57673584"/>
      <w:bookmarkStart w:id="570" w:name="_Toc178194366"/>
      <w:bookmarkStart w:id="571" w:name="_Toc218864320"/>
      <w:r>
        <w:rPr>
          <w:noProof/>
        </w:rPr>
        <w:t>9.2.</w:t>
      </w:r>
      <w:r w:rsidR="00312E9D">
        <w:rPr>
          <w:noProof/>
        </w:rPr>
        <w:t>2.</w:t>
      </w:r>
      <w:r>
        <w:rPr>
          <w:noProof/>
        </w:rPr>
        <w:t>1</w:t>
      </w:r>
      <w:r>
        <w:rPr>
          <w:noProof/>
        </w:rPr>
        <w:tab/>
        <w:t>General</w:t>
      </w:r>
      <w:bookmarkEnd w:id="569"/>
      <w:bookmarkEnd w:id="570"/>
      <w:bookmarkEnd w:id="571"/>
    </w:p>
    <w:p w14:paraId="431C230B" w14:textId="521EC673" w:rsidR="003878F6" w:rsidRDefault="003878F6" w:rsidP="003878F6">
      <w:pPr>
        <w:rPr>
          <w:noProof/>
        </w:rPr>
      </w:pPr>
      <w:r>
        <w:rPr>
          <w:noProof/>
        </w:rPr>
        <w:t>Table 9.2.</w:t>
      </w:r>
      <w:r w:rsidR="00312E9D">
        <w:rPr>
          <w:noProof/>
        </w:rPr>
        <w:t>2.</w:t>
      </w:r>
      <w:r>
        <w:rPr>
          <w:noProof/>
        </w:rPr>
        <w:t>1-1 illustrates the API for ML model retrieval.</w:t>
      </w:r>
    </w:p>
    <w:p w14:paraId="29792D3F" w14:textId="49EBAA10" w:rsidR="003878F6" w:rsidRDefault="003878F6" w:rsidP="00810843">
      <w:pPr>
        <w:pStyle w:val="TH"/>
        <w:rPr>
          <w:noProof/>
        </w:rPr>
      </w:pPr>
      <w:r>
        <w:rPr>
          <w:noProof/>
        </w:rPr>
        <w:t>Table 9.2.</w:t>
      </w:r>
      <w:r w:rsidR="00312E9D">
        <w:rPr>
          <w:noProof/>
        </w:rPr>
        <w:t>2.</w:t>
      </w:r>
      <w:r>
        <w:rPr>
          <w:noProof/>
        </w:rPr>
        <w:t>1-1: Aimles_MLModelRetrieval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878F6" w14:paraId="30080F3F" w14:textId="77777777" w:rsidTr="003878F6">
        <w:trPr>
          <w:jc w:val="center"/>
        </w:trPr>
        <w:tc>
          <w:tcPr>
            <w:tcW w:w="3571" w:type="dxa"/>
            <w:tcBorders>
              <w:top w:val="single" w:sz="4" w:space="0" w:color="auto"/>
              <w:left w:val="single" w:sz="4" w:space="0" w:color="auto"/>
              <w:bottom w:val="single" w:sz="4" w:space="0" w:color="auto"/>
              <w:right w:val="single" w:sz="4" w:space="0" w:color="auto"/>
            </w:tcBorders>
            <w:hideMark/>
          </w:tcPr>
          <w:p w14:paraId="28C991F8" w14:textId="77777777" w:rsidR="003878F6" w:rsidRDefault="003878F6">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7F1A6E4" w14:textId="77777777" w:rsidR="003878F6" w:rsidRDefault="003878F6">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C9C63D3" w14:textId="77777777" w:rsidR="003878F6" w:rsidRDefault="003878F6">
            <w:pPr>
              <w:rPr>
                <w:b/>
                <w:noProof/>
                <w:lang w:eastAsia="en-GB"/>
              </w:rPr>
            </w:pPr>
            <w:r>
              <w:rPr>
                <w:b/>
                <w:noProof/>
                <w:lang w:eastAsia="en-GB"/>
              </w:rPr>
              <w:t>Operation</w:t>
            </w:r>
          </w:p>
          <w:p w14:paraId="46AE7E2D" w14:textId="77777777" w:rsidR="003878F6" w:rsidRDefault="003878F6">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2F2B6D2C" w14:textId="77777777" w:rsidR="003878F6" w:rsidRDefault="003878F6">
            <w:pPr>
              <w:rPr>
                <w:b/>
                <w:noProof/>
                <w:lang w:eastAsia="en-GB"/>
              </w:rPr>
            </w:pPr>
            <w:r>
              <w:rPr>
                <w:b/>
                <w:noProof/>
                <w:lang w:eastAsia="en-GB"/>
              </w:rPr>
              <w:t>Consumer(s)</w:t>
            </w:r>
          </w:p>
        </w:tc>
      </w:tr>
      <w:tr w:rsidR="003878F6" w14:paraId="5ABC59D3" w14:textId="77777777" w:rsidTr="003878F6">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403DAAB2" w14:textId="77777777" w:rsidR="003878F6" w:rsidRDefault="003878F6">
            <w:pPr>
              <w:rPr>
                <w:noProof/>
                <w:lang w:eastAsia="en-GB"/>
              </w:rPr>
            </w:pPr>
            <w:r>
              <w:rPr>
                <w:noProof/>
                <w:lang w:eastAsia="en-GB"/>
              </w:rPr>
              <w:t xml:space="preserve">Aimles_MLModelRetrieval </w:t>
            </w:r>
          </w:p>
        </w:tc>
        <w:tc>
          <w:tcPr>
            <w:tcW w:w="1888" w:type="dxa"/>
            <w:tcBorders>
              <w:top w:val="single" w:sz="4" w:space="0" w:color="auto"/>
              <w:left w:val="single" w:sz="4" w:space="0" w:color="auto"/>
              <w:bottom w:val="single" w:sz="4" w:space="0" w:color="auto"/>
              <w:right w:val="single" w:sz="4" w:space="0" w:color="auto"/>
            </w:tcBorders>
            <w:hideMark/>
          </w:tcPr>
          <w:p w14:paraId="18CA3B18" w14:textId="77777777" w:rsidR="003878F6" w:rsidRDefault="003878F6">
            <w:pPr>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2149C5B0" w14:textId="77777777" w:rsidR="003878F6" w:rsidRDefault="003878F6">
            <w:pPr>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2631ACBB" w14:textId="77777777" w:rsidR="003878F6" w:rsidRDefault="003878F6">
            <w:pPr>
              <w:rPr>
                <w:noProof/>
                <w:lang w:eastAsia="en-GB"/>
              </w:rPr>
            </w:pPr>
            <w:r>
              <w:rPr>
                <w:noProof/>
                <w:lang w:eastAsia="en-GB"/>
              </w:rPr>
              <w:t>AIMLE Client, VAL Server</w:t>
            </w:r>
          </w:p>
        </w:tc>
      </w:tr>
      <w:tr w:rsidR="003878F6" w14:paraId="7D5387BD"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ECFF8"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70D082D" w14:textId="77777777" w:rsidR="003878F6" w:rsidRDefault="003878F6">
            <w:pPr>
              <w:rPr>
                <w:noProof/>
                <w:lang w:eastAsia="en-GB"/>
              </w:rPr>
            </w:pPr>
            <w:r>
              <w:rPr>
                <w:noProof/>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9FF9132" w14:textId="77777777" w:rsidR="003878F6" w:rsidRDefault="003878F6">
            <w:pPr>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C7205C1" w14:textId="77777777" w:rsidR="003878F6" w:rsidRDefault="003878F6">
            <w:pPr>
              <w:rPr>
                <w:noProof/>
                <w:lang w:eastAsia="en-GB"/>
              </w:rPr>
            </w:pPr>
            <w:r>
              <w:rPr>
                <w:noProof/>
                <w:lang w:eastAsia="en-GB"/>
              </w:rPr>
              <w:t>AIMLE Client, VAL Server</w:t>
            </w:r>
          </w:p>
        </w:tc>
      </w:tr>
      <w:tr w:rsidR="003878F6" w14:paraId="6EA72717"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8B5A92"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51E3EB8" w14:textId="77777777" w:rsidR="003878F6" w:rsidRDefault="003878F6">
            <w:pPr>
              <w:rPr>
                <w:noProof/>
                <w:lang w:eastAsia="en-GB"/>
              </w:rPr>
            </w:pPr>
            <w:r>
              <w:rPr>
                <w:noProof/>
                <w:lang w:eastAsia="en-GB"/>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91513"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8A59E2" w14:textId="77777777" w:rsidR="003878F6" w:rsidRDefault="003878F6">
            <w:pPr>
              <w:spacing w:after="0"/>
              <w:rPr>
                <w:noProof/>
                <w:lang w:eastAsia="en-GB"/>
              </w:rPr>
            </w:pPr>
          </w:p>
        </w:tc>
      </w:tr>
      <w:tr w:rsidR="003878F6" w14:paraId="2F0772BF"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37E17"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3E58FF03" w14:textId="77777777" w:rsidR="003878F6" w:rsidRDefault="003878F6">
            <w:pPr>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BFAF1"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6DC1F" w14:textId="77777777" w:rsidR="003878F6" w:rsidRDefault="003878F6">
            <w:pPr>
              <w:spacing w:after="0"/>
              <w:rPr>
                <w:noProof/>
                <w:lang w:eastAsia="en-GB"/>
              </w:rPr>
            </w:pPr>
          </w:p>
        </w:tc>
      </w:tr>
      <w:tr w:rsidR="003878F6" w14:paraId="184BDC89" w14:textId="77777777" w:rsidTr="003878F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9C8ED" w14:textId="77777777" w:rsidR="003878F6" w:rsidRDefault="003878F6">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72E0723" w14:textId="77777777" w:rsidR="003878F6" w:rsidRDefault="003878F6">
            <w:pPr>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D497CA" w14:textId="77777777" w:rsidR="003878F6" w:rsidRDefault="003878F6">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D00491" w14:textId="77777777" w:rsidR="003878F6" w:rsidRDefault="003878F6">
            <w:pPr>
              <w:spacing w:after="0"/>
              <w:rPr>
                <w:noProof/>
                <w:lang w:eastAsia="en-GB"/>
              </w:rPr>
            </w:pPr>
          </w:p>
        </w:tc>
      </w:tr>
    </w:tbl>
    <w:p w14:paraId="31582D8A" w14:textId="77777777" w:rsidR="003878F6" w:rsidRDefault="003878F6" w:rsidP="003878F6">
      <w:pPr>
        <w:rPr>
          <w:noProof/>
        </w:rPr>
      </w:pPr>
    </w:p>
    <w:p w14:paraId="1ED7E2B3" w14:textId="79D1D1A7" w:rsidR="003878F6" w:rsidRDefault="003878F6" w:rsidP="00EF2846">
      <w:pPr>
        <w:pStyle w:val="Heading4"/>
        <w:rPr>
          <w:noProof/>
        </w:rPr>
      </w:pPr>
      <w:bookmarkStart w:id="572" w:name="_Toc57673585"/>
      <w:bookmarkStart w:id="573" w:name="_Toc178194367"/>
      <w:bookmarkStart w:id="574" w:name="_Toc218864321"/>
      <w:r>
        <w:rPr>
          <w:noProof/>
        </w:rPr>
        <w:lastRenderedPageBreak/>
        <w:t>9.2.</w:t>
      </w:r>
      <w:r w:rsidR="00312E9D">
        <w:rPr>
          <w:noProof/>
        </w:rPr>
        <w:t>2.</w:t>
      </w:r>
      <w:r>
        <w:rPr>
          <w:noProof/>
        </w:rPr>
        <w:t>2</w:t>
      </w:r>
      <w:r>
        <w:rPr>
          <w:noProof/>
        </w:rPr>
        <w:tab/>
        <w:t>Aimles_MLModelRetrieval_Request operation</w:t>
      </w:r>
      <w:bookmarkEnd w:id="572"/>
      <w:bookmarkEnd w:id="573"/>
      <w:bookmarkEnd w:id="574"/>
    </w:p>
    <w:p w14:paraId="5B209F27" w14:textId="77777777" w:rsidR="003878F6" w:rsidRDefault="003878F6" w:rsidP="003878F6">
      <w:pPr>
        <w:rPr>
          <w:noProof/>
        </w:rPr>
      </w:pPr>
      <w:r>
        <w:rPr>
          <w:b/>
          <w:noProof/>
        </w:rPr>
        <w:t>API operation name:</w:t>
      </w:r>
      <w:r>
        <w:rPr>
          <w:noProof/>
        </w:rPr>
        <w:t xml:space="preserve"> Aimles_MLModelRetrieval_Request</w:t>
      </w:r>
    </w:p>
    <w:p w14:paraId="0D8688DE" w14:textId="77777777" w:rsidR="003878F6" w:rsidRDefault="003878F6" w:rsidP="003878F6">
      <w:pPr>
        <w:rPr>
          <w:noProof/>
        </w:rPr>
      </w:pPr>
      <w:r>
        <w:rPr>
          <w:b/>
          <w:noProof/>
        </w:rPr>
        <w:t>Description:</w:t>
      </w:r>
      <w:r>
        <w:rPr>
          <w:noProof/>
        </w:rPr>
        <w:t xml:space="preserve"> The consumer requests for one time ML Model retrieval.</w:t>
      </w:r>
    </w:p>
    <w:p w14:paraId="7D3D5D20" w14:textId="77777777" w:rsidR="003878F6" w:rsidRDefault="003878F6" w:rsidP="003878F6">
      <w:pPr>
        <w:rPr>
          <w:noProof/>
        </w:rPr>
      </w:pPr>
      <w:r>
        <w:rPr>
          <w:b/>
          <w:noProof/>
        </w:rPr>
        <w:t>Inputs:</w:t>
      </w:r>
      <w:r>
        <w:rPr>
          <w:noProof/>
        </w:rPr>
        <w:t xml:space="preserve"> See clause 8.2.3.1.</w:t>
      </w:r>
    </w:p>
    <w:p w14:paraId="362A8279" w14:textId="77777777" w:rsidR="003878F6" w:rsidRDefault="003878F6" w:rsidP="003878F6">
      <w:pPr>
        <w:rPr>
          <w:noProof/>
        </w:rPr>
      </w:pPr>
      <w:r>
        <w:rPr>
          <w:b/>
          <w:noProof/>
        </w:rPr>
        <w:t>Outputs:</w:t>
      </w:r>
      <w:r>
        <w:rPr>
          <w:noProof/>
        </w:rPr>
        <w:t xml:space="preserve"> See clause 8.2.3.2</w:t>
      </w:r>
      <w:r>
        <w:rPr>
          <w:i/>
          <w:noProof/>
        </w:rPr>
        <w:t>.</w:t>
      </w:r>
    </w:p>
    <w:p w14:paraId="17DC1A86" w14:textId="77777777" w:rsidR="003878F6" w:rsidRDefault="003878F6" w:rsidP="003878F6">
      <w:pPr>
        <w:rPr>
          <w:noProof/>
        </w:rPr>
      </w:pPr>
      <w:r>
        <w:rPr>
          <w:noProof/>
        </w:rPr>
        <w:t>See clause 8.2.2.2 for details of usage of this operation.</w:t>
      </w:r>
    </w:p>
    <w:p w14:paraId="71F253DA" w14:textId="6B44C7CA" w:rsidR="003878F6" w:rsidRDefault="003878F6" w:rsidP="00EF2846">
      <w:pPr>
        <w:pStyle w:val="Heading4"/>
        <w:rPr>
          <w:noProof/>
        </w:rPr>
      </w:pPr>
      <w:bookmarkStart w:id="575" w:name="_Toc218864322"/>
      <w:r>
        <w:rPr>
          <w:noProof/>
        </w:rPr>
        <w:t>9.2.</w:t>
      </w:r>
      <w:r w:rsidR="00312E9D">
        <w:rPr>
          <w:noProof/>
        </w:rPr>
        <w:t>2.</w:t>
      </w:r>
      <w:r>
        <w:rPr>
          <w:noProof/>
        </w:rPr>
        <w:t>3</w:t>
      </w:r>
      <w:r>
        <w:rPr>
          <w:noProof/>
        </w:rPr>
        <w:tab/>
        <w:t>Aimles_MLModelRetrieval_Subscribe operation</w:t>
      </w:r>
      <w:bookmarkEnd w:id="575"/>
    </w:p>
    <w:p w14:paraId="7887D5D7" w14:textId="77777777" w:rsidR="003878F6" w:rsidRDefault="003878F6" w:rsidP="003878F6">
      <w:pPr>
        <w:rPr>
          <w:noProof/>
        </w:rPr>
      </w:pPr>
      <w:r>
        <w:rPr>
          <w:b/>
          <w:noProof/>
        </w:rPr>
        <w:t>API operation name:</w:t>
      </w:r>
      <w:r>
        <w:rPr>
          <w:noProof/>
        </w:rPr>
        <w:t xml:space="preserve"> Aimles_MLModelRetrieval_Subscribe</w:t>
      </w:r>
    </w:p>
    <w:p w14:paraId="0E239EDB" w14:textId="77777777" w:rsidR="003878F6" w:rsidRDefault="003878F6" w:rsidP="003878F6">
      <w:pPr>
        <w:rPr>
          <w:noProof/>
        </w:rPr>
      </w:pPr>
      <w:r>
        <w:rPr>
          <w:b/>
          <w:noProof/>
        </w:rPr>
        <w:t>Description:</w:t>
      </w:r>
      <w:r>
        <w:rPr>
          <w:noProof/>
        </w:rPr>
        <w:t xml:space="preserve"> The consumer subscribe for ML Model retrieval.</w:t>
      </w:r>
    </w:p>
    <w:p w14:paraId="0791F3E1" w14:textId="77777777" w:rsidR="003878F6" w:rsidRDefault="003878F6" w:rsidP="003878F6">
      <w:pPr>
        <w:rPr>
          <w:noProof/>
        </w:rPr>
      </w:pPr>
      <w:r>
        <w:rPr>
          <w:b/>
          <w:noProof/>
        </w:rPr>
        <w:t>Inputs:</w:t>
      </w:r>
      <w:r>
        <w:rPr>
          <w:noProof/>
        </w:rPr>
        <w:t xml:space="preserve"> See clause 8.2.3.3.</w:t>
      </w:r>
    </w:p>
    <w:p w14:paraId="0545BAAF" w14:textId="77777777" w:rsidR="003878F6" w:rsidRDefault="003878F6" w:rsidP="003878F6">
      <w:pPr>
        <w:rPr>
          <w:noProof/>
        </w:rPr>
      </w:pPr>
      <w:r>
        <w:rPr>
          <w:b/>
          <w:noProof/>
        </w:rPr>
        <w:t>Outputs:</w:t>
      </w:r>
      <w:r>
        <w:rPr>
          <w:noProof/>
        </w:rPr>
        <w:t xml:space="preserve"> See clause 8.2.3.4</w:t>
      </w:r>
      <w:r>
        <w:rPr>
          <w:i/>
          <w:noProof/>
        </w:rPr>
        <w:t>.</w:t>
      </w:r>
    </w:p>
    <w:p w14:paraId="5F178B09" w14:textId="77777777" w:rsidR="003878F6" w:rsidRDefault="003878F6" w:rsidP="003878F6">
      <w:pPr>
        <w:rPr>
          <w:noProof/>
        </w:rPr>
      </w:pPr>
      <w:r>
        <w:rPr>
          <w:noProof/>
        </w:rPr>
        <w:t>See clause 8.2.2.3.2 for details of usage of this operation.</w:t>
      </w:r>
    </w:p>
    <w:p w14:paraId="253DD2B4" w14:textId="028F9809" w:rsidR="003878F6" w:rsidRDefault="003878F6" w:rsidP="00EF2846">
      <w:pPr>
        <w:pStyle w:val="Heading4"/>
        <w:rPr>
          <w:noProof/>
        </w:rPr>
      </w:pPr>
      <w:bookmarkStart w:id="576" w:name="_Toc218864323"/>
      <w:r>
        <w:rPr>
          <w:noProof/>
        </w:rPr>
        <w:t>9.2.</w:t>
      </w:r>
      <w:r w:rsidR="00312E9D">
        <w:rPr>
          <w:noProof/>
        </w:rPr>
        <w:t>2.</w:t>
      </w:r>
      <w:r>
        <w:rPr>
          <w:noProof/>
        </w:rPr>
        <w:t>4</w:t>
      </w:r>
      <w:r>
        <w:rPr>
          <w:noProof/>
        </w:rPr>
        <w:tab/>
        <w:t>Aimles_MLModelRetrieval_Notify operation</w:t>
      </w:r>
      <w:bookmarkEnd w:id="576"/>
    </w:p>
    <w:p w14:paraId="4FC91596" w14:textId="77777777" w:rsidR="003878F6" w:rsidRDefault="003878F6" w:rsidP="003878F6">
      <w:pPr>
        <w:rPr>
          <w:noProof/>
        </w:rPr>
      </w:pPr>
      <w:r>
        <w:rPr>
          <w:b/>
          <w:noProof/>
        </w:rPr>
        <w:t>API operation name:</w:t>
      </w:r>
      <w:r>
        <w:rPr>
          <w:noProof/>
        </w:rPr>
        <w:t xml:space="preserve"> Aimles_MLModelRetrieval_Notify</w:t>
      </w:r>
    </w:p>
    <w:p w14:paraId="704DFF4B" w14:textId="77777777" w:rsidR="003878F6" w:rsidRDefault="003878F6" w:rsidP="003878F6">
      <w:pPr>
        <w:rPr>
          <w:noProof/>
        </w:rPr>
      </w:pPr>
      <w:r>
        <w:rPr>
          <w:b/>
          <w:noProof/>
        </w:rPr>
        <w:t>Description:</w:t>
      </w:r>
      <w:r>
        <w:rPr>
          <w:noProof/>
        </w:rPr>
        <w:t xml:space="preserve"> The consumer is notified with ML Model.</w:t>
      </w:r>
    </w:p>
    <w:p w14:paraId="7B47DE59" w14:textId="77777777" w:rsidR="003878F6" w:rsidRDefault="003878F6" w:rsidP="003878F6">
      <w:pPr>
        <w:rPr>
          <w:noProof/>
        </w:rPr>
      </w:pPr>
      <w:r>
        <w:rPr>
          <w:b/>
          <w:noProof/>
        </w:rPr>
        <w:t>Inputs:</w:t>
      </w:r>
      <w:r>
        <w:rPr>
          <w:noProof/>
        </w:rPr>
        <w:t xml:space="preserve"> See clause 8.2.3.5.</w:t>
      </w:r>
    </w:p>
    <w:p w14:paraId="0F29F126" w14:textId="77777777" w:rsidR="003878F6" w:rsidRDefault="003878F6" w:rsidP="003878F6">
      <w:pPr>
        <w:rPr>
          <w:noProof/>
        </w:rPr>
      </w:pPr>
      <w:r>
        <w:rPr>
          <w:b/>
          <w:noProof/>
        </w:rPr>
        <w:t>Outputs:</w:t>
      </w:r>
      <w:r>
        <w:rPr>
          <w:noProof/>
        </w:rPr>
        <w:t xml:space="preserve"> None</w:t>
      </w:r>
      <w:r>
        <w:rPr>
          <w:i/>
          <w:noProof/>
        </w:rPr>
        <w:t>.</w:t>
      </w:r>
    </w:p>
    <w:p w14:paraId="5714F92C" w14:textId="77777777" w:rsidR="003878F6" w:rsidRDefault="003878F6" w:rsidP="003878F6">
      <w:pPr>
        <w:rPr>
          <w:noProof/>
        </w:rPr>
      </w:pPr>
      <w:r>
        <w:rPr>
          <w:noProof/>
        </w:rPr>
        <w:t>See clause 8.2.2.3.3 for details of usage of this operation.</w:t>
      </w:r>
    </w:p>
    <w:p w14:paraId="5AA7F9EE" w14:textId="1C3D2F33" w:rsidR="003878F6" w:rsidRDefault="003878F6" w:rsidP="00EF2846">
      <w:pPr>
        <w:pStyle w:val="Heading4"/>
        <w:rPr>
          <w:noProof/>
        </w:rPr>
      </w:pPr>
      <w:bookmarkStart w:id="577" w:name="_Toc218864324"/>
      <w:r>
        <w:rPr>
          <w:noProof/>
        </w:rPr>
        <w:t>9.2.</w:t>
      </w:r>
      <w:r w:rsidR="00312E9D">
        <w:rPr>
          <w:noProof/>
        </w:rPr>
        <w:t>2.</w:t>
      </w:r>
      <w:r>
        <w:rPr>
          <w:noProof/>
        </w:rPr>
        <w:t>5</w:t>
      </w:r>
      <w:r>
        <w:rPr>
          <w:noProof/>
        </w:rPr>
        <w:tab/>
        <w:t>Aimles_MLModelRetrieval_UpdateSubscription operation</w:t>
      </w:r>
      <w:bookmarkEnd w:id="577"/>
    </w:p>
    <w:p w14:paraId="792BFD58" w14:textId="77777777" w:rsidR="003878F6" w:rsidRDefault="003878F6" w:rsidP="003878F6">
      <w:pPr>
        <w:rPr>
          <w:noProof/>
        </w:rPr>
      </w:pPr>
      <w:r>
        <w:rPr>
          <w:b/>
          <w:noProof/>
        </w:rPr>
        <w:t>API operation name:</w:t>
      </w:r>
      <w:r>
        <w:rPr>
          <w:noProof/>
        </w:rPr>
        <w:t xml:space="preserve"> Aimles_MLModelRetrieval_UpdateSubscription</w:t>
      </w:r>
    </w:p>
    <w:p w14:paraId="27A309AA" w14:textId="77777777" w:rsidR="003878F6" w:rsidRDefault="003878F6" w:rsidP="003878F6">
      <w:pPr>
        <w:rPr>
          <w:noProof/>
        </w:rPr>
      </w:pPr>
      <w:r>
        <w:rPr>
          <w:b/>
          <w:noProof/>
        </w:rPr>
        <w:t>Description:</w:t>
      </w:r>
      <w:r>
        <w:rPr>
          <w:noProof/>
        </w:rPr>
        <w:t xml:space="preserve"> The consumer updates an existing subscription for ML Model retrieval.</w:t>
      </w:r>
    </w:p>
    <w:p w14:paraId="34B6796D" w14:textId="77777777" w:rsidR="003878F6" w:rsidRDefault="003878F6" w:rsidP="003878F6">
      <w:pPr>
        <w:rPr>
          <w:noProof/>
        </w:rPr>
      </w:pPr>
      <w:r>
        <w:rPr>
          <w:b/>
          <w:noProof/>
        </w:rPr>
        <w:t>Inputs:</w:t>
      </w:r>
      <w:r>
        <w:rPr>
          <w:noProof/>
        </w:rPr>
        <w:t xml:space="preserve"> See clause 8.2.3.6.</w:t>
      </w:r>
    </w:p>
    <w:p w14:paraId="575D2D0D" w14:textId="77777777" w:rsidR="003878F6" w:rsidRDefault="003878F6" w:rsidP="003878F6">
      <w:pPr>
        <w:rPr>
          <w:noProof/>
        </w:rPr>
      </w:pPr>
      <w:r>
        <w:rPr>
          <w:b/>
          <w:noProof/>
        </w:rPr>
        <w:t>Outputs:</w:t>
      </w:r>
      <w:r>
        <w:rPr>
          <w:noProof/>
        </w:rPr>
        <w:t xml:space="preserve"> See clause 8.2.3.7.</w:t>
      </w:r>
    </w:p>
    <w:p w14:paraId="2C963F7D" w14:textId="77777777" w:rsidR="003878F6" w:rsidRDefault="003878F6" w:rsidP="003878F6">
      <w:pPr>
        <w:rPr>
          <w:noProof/>
        </w:rPr>
      </w:pPr>
      <w:r>
        <w:rPr>
          <w:noProof/>
        </w:rPr>
        <w:t>See clause 8.2.2.3.4 for details of usage of this operation.</w:t>
      </w:r>
    </w:p>
    <w:p w14:paraId="1B0E6A3D" w14:textId="362B9A8F" w:rsidR="003878F6" w:rsidRDefault="003878F6" w:rsidP="00EF2846">
      <w:pPr>
        <w:pStyle w:val="Heading4"/>
        <w:rPr>
          <w:noProof/>
        </w:rPr>
      </w:pPr>
      <w:bookmarkStart w:id="578" w:name="_Toc218864325"/>
      <w:r>
        <w:rPr>
          <w:noProof/>
        </w:rPr>
        <w:t>9.2.</w:t>
      </w:r>
      <w:r w:rsidR="00312E9D">
        <w:rPr>
          <w:noProof/>
        </w:rPr>
        <w:t>2.</w:t>
      </w:r>
      <w:r>
        <w:rPr>
          <w:noProof/>
        </w:rPr>
        <w:t>6</w:t>
      </w:r>
      <w:r>
        <w:rPr>
          <w:noProof/>
        </w:rPr>
        <w:tab/>
        <w:t>Aimles_MLModelRetrieval_Unsubscribe operation</w:t>
      </w:r>
      <w:bookmarkEnd w:id="578"/>
    </w:p>
    <w:p w14:paraId="130E791C" w14:textId="77777777" w:rsidR="003878F6" w:rsidRDefault="003878F6" w:rsidP="003878F6">
      <w:pPr>
        <w:rPr>
          <w:noProof/>
        </w:rPr>
      </w:pPr>
      <w:r>
        <w:rPr>
          <w:b/>
          <w:noProof/>
        </w:rPr>
        <w:t>API operation name:</w:t>
      </w:r>
      <w:r>
        <w:rPr>
          <w:noProof/>
        </w:rPr>
        <w:t xml:space="preserve"> Aimles_MLModelRetrieval_Unsubscribe</w:t>
      </w:r>
    </w:p>
    <w:p w14:paraId="2D48DD92" w14:textId="77777777" w:rsidR="003878F6" w:rsidRDefault="003878F6" w:rsidP="003878F6">
      <w:pPr>
        <w:rPr>
          <w:noProof/>
        </w:rPr>
      </w:pPr>
      <w:r>
        <w:rPr>
          <w:b/>
          <w:noProof/>
        </w:rPr>
        <w:t>Description:</w:t>
      </w:r>
      <w:r>
        <w:rPr>
          <w:noProof/>
        </w:rPr>
        <w:t xml:space="preserve"> The consumer cancels an existing subscription for ML Model retrieval.</w:t>
      </w:r>
    </w:p>
    <w:p w14:paraId="5F68FEEE" w14:textId="77777777" w:rsidR="003878F6" w:rsidRDefault="003878F6" w:rsidP="003878F6">
      <w:pPr>
        <w:rPr>
          <w:noProof/>
        </w:rPr>
      </w:pPr>
      <w:r>
        <w:rPr>
          <w:b/>
          <w:noProof/>
        </w:rPr>
        <w:t>Inputs:</w:t>
      </w:r>
      <w:r>
        <w:rPr>
          <w:noProof/>
        </w:rPr>
        <w:t xml:space="preserve"> See clause 8.2.3.8.</w:t>
      </w:r>
    </w:p>
    <w:p w14:paraId="5A08E8F2" w14:textId="77777777" w:rsidR="003878F6" w:rsidRDefault="003878F6" w:rsidP="003878F6">
      <w:pPr>
        <w:rPr>
          <w:noProof/>
        </w:rPr>
      </w:pPr>
      <w:r>
        <w:rPr>
          <w:b/>
          <w:noProof/>
        </w:rPr>
        <w:t>Outputs:</w:t>
      </w:r>
      <w:r>
        <w:rPr>
          <w:noProof/>
        </w:rPr>
        <w:t xml:space="preserve"> See clause 8.2.3.9.</w:t>
      </w:r>
    </w:p>
    <w:p w14:paraId="1774C7FC" w14:textId="22DD68C1" w:rsidR="00FE154A" w:rsidRDefault="003878F6" w:rsidP="003878F6">
      <w:pPr>
        <w:rPr>
          <w:noProof/>
        </w:rPr>
      </w:pPr>
      <w:r>
        <w:rPr>
          <w:noProof/>
        </w:rPr>
        <w:t>See clause 8.2.2.3.5 for details of usage of this operation.</w:t>
      </w:r>
    </w:p>
    <w:p w14:paraId="2DDABF02" w14:textId="0AC8867E" w:rsidR="000151D0" w:rsidRDefault="000151D0" w:rsidP="00EF2846">
      <w:pPr>
        <w:pStyle w:val="Heading3"/>
        <w:rPr>
          <w:rFonts w:eastAsia="SimSun"/>
          <w:noProof/>
        </w:rPr>
      </w:pPr>
      <w:bookmarkStart w:id="579" w:name="_Toc9812499"/>
      <w:bookmarkStart w:id="580" w:name="_Toc9812743"/>
      <w:bookmarkStart w:id="581" w:name="_Toc131193743"/>
      <w:bookmarkStart w:id="582" w:name="_Toc178069830"/>
      <w:bookmarkStart w:id="583" w:name="_Toc218864326"/>
      <w:r>
        <w:rPr>
          <w:rFonts w:eastAsia="SimSun"/>
          <w:noProof/>
        </w:rPr>
        <w:lastRenderedPageBreak/>
        <w:t>9.</w:t>
      </w:r>
      <w:r w:rsidR="00312E9D">
        <w:rPr>
          <w:rFonts w:eastAsia="SimSun"/>
          <w:noProof/>
        </w:rPr>
        <w:t>2.</w:t>
      </w:r>
      <w:r>
        <w:rPr>
          <w:rFonts w:eastAsia="SimSun"/>
          <w:noProof/>
        </w:rPr>
        <w:t>3</w:t>
      </w:r>
      <w:r>
        <w:rPr>
          <w:rFonts w:eastAsia="SimSun"/>
          <w:noProof/>
        </w:rPr>
        <w:tab/>
        <w:t>ML model training API</w:t>
      </w:r>
      <w:bookmarkEnd w:id="583"/>
    </w:p>
    <w:p w14:paraId="3BDE8465" w14:textId="40D6B850" w:rsidR="000151D0" w:rsidRDefault="000151D0" w:rsidP="00EF2846">
      <w:pPr>
        <w:pStyle w:val="Heading4"/>
        <w:rPr>
          <w:rFonts w:eastAsia="SimSun"/>
          <w:noProof/>
        </w:rPr>
      </w:pPr>
      <w:bookmarkStart w:id="584" w:name="_Toc218864327"/>
      <w:r>
        <w:rPr>
          <w:rFonts w:eastAsia="SimSun"/>
          <w:noProof/>
        </w:rPr>
        <w:t>9.</w:t>
      </w:r>
      <w:r w:rsidR="00312E9D">
        <w:rPr>
          <w:rFonts w:eastAsia="SimSun"/>
          <w:noProof/>
        </w:rPr>
        <w:t>2.</w:t>
      </w:r>
      <w:r>
        <w:rPr>
          <w:rFonts w:eastAsia="SimSun"/>
          <w:noProof/>
        </w:rPr>
        <w:t>3.1</w:t>
      </w:r>
      <w:r>
        <w:rPr>
          <w:rFonts w:eastAsia="SimSun"/>
          <w:noProof/>
        </w:rPr>
        <w:tab/>
        <w:t>General</w:t>
      </w:r>
      <w:bookmarkEnd w:id="584"/>
    </w:p>
    <w:p w14:paraId="6289FA45" w14:textId="48E8C3DD" w:rsidR="000151D0" w:rsidRDefault="000151D0" w:rsidP="000151D0">
      <w:pPr>
        <w:rPr>
          <w:rFonts w:eastAsia="SimSun"/>
          <w:noProof/>
        </w:rPr>
      </w:pPr>
      <w:r>
        <w:rPr>
          <w:noProof/>
        </w:rPr>
        <w:t>Table 9.</w:t>
      </w:r>
      <w:r w:rsidR="00312E9D">
        <w:rPr>
          <w:noProof/>
        </w:rPr>
        <w:t>2.</w:t>
      </w:r>
      <w:r>
        <w:rPr>
          <w:noProof/>
        </w:rPr>
        <w:t>3.1-1 illustrates the API for ML model training.</w:t>
      </w:r>
      <w:r>
        <w:t xml:space="preserve"> This API enables the VAL server to communicate with the AIMLE server for ML model training.</w:t>
      </w:r>
    </w:p>
    <w:p w14:paraId="62531244" w14:textId="1610C6E5" w:rsidR="000151D0" w:rsidRDefault="000151D0" w:rsidP="00810843">
      <w:pPr>
        <w:pStyle w:val="TH"/>
        <w:rPr>
          <w:noProof/>
        </w:rPr>
      </w:pPr>
      <w:r>
        <w:rPr>
          <w:noProof/>
        </w:rPr>
        <w:t>Table 9.</w:t>
      </w:r>
      <w:r w:rsidR="00312E9D">
        <w:rPr>
          <w:noProof/>
        </w:rPr>
        <w:t>2.</w:t>
      </w:r>
      <w:r>
        <w:rPr>
          <w:noProof/>
        </w:rPr>
        <w:t>3.1-1: Aimles_MLModelTraining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151D0" w14:paraId="2A70B091"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27F09571" w14:textId="77777777" w:rsidR="000151D0" w:rsidRDefault="000151D0">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3A1E89D" w14:textId="77777777" w:rsidR="000151D0" w:rsidRDefault="000151D0">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565C3B4" w14:textId="77777777" w:rsidR="000151D0" w:rsidRDefault="000151D0">
            <w:pPr>
              <w:rPr>
                <w:b/>
                <w:noProof/>
                <w:lang w:eastAsia="zh-CN"/>
              </w:rPr>
            </w:pPr>
            <w:r>
              <w:rPr>
                <w:b/>
                <w:noProof/>
                <w:lang w:eastAsia="zh-CN"/>
              </w:rPr>
              <w:t>Operation</w:t>
            </w:r>
          </w:p>
          <w:p w14:paraId="2C117CC0" w14:textId="77777777" w:rsidR="000151D0" w:rsidRDefault="000151D0">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5EB999B" w14:textId="77777777" w:rsidR="000151D0" w:rsidRDefault="000151D0">
            <w:pPr>
              <w:rPr>
                <w:b/>
                <w:noProof/>
                <w:lang w:eastAsia="zh-CN"/>
              </w:rPr>
            </w:pPr>
            <w:r>
              <w:rPr>
                <w:b/>
                <w:noProof/>
                <w:lang w:eastAsia="zh-CN"/>
              </w:rPr>
              <w:t>Consumer(s)</w:t>
            </w:r>
          </w:p>
        </w:tc>
      </w:tr>
      <w:tr w:rsidR="000151D0" w14:paraId="014334CC" w14:textId="77777777" w:rsidTr="000151D0">
        <w:trPr>
          <w:jc w:val="center"/>
        </w:trPr>
        <w:tc>
          <w:tcPr>
            <w:tcW w:w="3571" w:type="dxa"/>
            <w:tcBorders>
              <w:top w:val="single" w:sz="4" w:space="0" w:color="auto"/>
              <w:left w:val="single" w:sz="4" w:space="0" w:color="auto"/>
              <w:bottom w:val="single" w:sz="4" w:space="0" w:color="auto"/>
              <w:right w:val="single" w:sz="4" w:space="0" w:color="auto"/>
            </w:tcBorders>
            <w:hideMark/>
          </w:tcPr>
          <w:p w14:paraId="40327BAC" w14:textId="77777777" w:rsidR="000151D0" w:rsidRDefault="000151D0">
            <w:pPr>
              <w:rPr>
                <w:noProof/>
                <w:lang w:eastAsia="zh-CN"/>
              </w:rPr>
            </w:pPr>
            <w:r>
              <w:rPr>
                <w:noProof/>
                <w:lang w:eastAsia="zh-CN"/>
              </w:rPr>
              <w:t xml:space="preserve">Aimles_MLModelTraining </w:t>
            </w:r>
          </w:p>
        </w:tc>
        <w:tc>
          <w:tcPr>
            <w:tcW w:w="1888" w:type="dxa"/>
            <w:tcBorders>
              <w:top w:val="single" w:sz="4" w:space="0" w:color="auto"/>
              <w:left w:val="single" w:sz="4" w:space="0" w:color="auto"/>
              <w:bottom w:val="single" w:sz="4" w:space="0" w:color="auto"/>
              <w:right w:val="single" w:sz="4" w:space="0" w:color="auto"/>
            </w:tcBorders>
            <w:hideMark/>
          </w:tcPr>
          <w:p w14:paraId="6BBF5CE2" w14:textId="77777777" w:rsidR="000151D0" w:rsidRDefault="000151D0">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75B3D6B" w14:textId="77777777" w:rsidR="000151D0" w:rsidRDefault="000151D0">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24FFA53" w14:textId="77777777" w:rsidR="000151D0" w:rsidRDefault="000151D0">
            <w:pPr>
              <w:rPr>
                <w:noProof/>
                <w:lang w:eastAsia="zh-CN"/>
              </w:rPr>
            </w:pPr>
            <w:r>
              <w:rPr>
                <w:noProof/>
                <w:lang w:eastAsia="zh-CN"/>
              </w:rPr>
              <w:t>VAL Server</w:t>
            </w:r>
          </w:p>
        </w:tc>
      </w:tr>
    </w:tbl>
    <w:p w14:paraId="0A4D264B" w14:textId="77777777" w:rsidR="000151D0" w:rsidRDefault="000151D0" w:rsidP="000151D0">
      <w:pPr>
        <w:rPr>
          <w:noProof/>
        </w:rPr>
      </w:pPr>
    </w:p>
    <w:p w14:paraId="4CC2B6DB" w14:textId="76EE98DA" w:rsidR="000151D0" w:rsidRDefault="000151D0" w:rsidP="00EF2846">
      <w:pPr>
        <w:pStyle w:val="Heading4"/>
        <w:rPr>
          <w:rFonts w:eastAsia="SimSun"/>
          <w:noProof/>
        </w:rPr>
      </w:pPr>
      <w:bookmarkStart w:id="585" w:name="_Toc218864328"/>
      <w:r>
        <w:rPr>
          <w:rFonts w:eastAsia="SimSun"/>
          <w:noProof/>
        </w:rPr>
        <w:t>9.</w:t>
      </w:r>
      <w:r w:rsidR="00312E9D">
        <w:rPr>
          <w:rFonts w:eastAsia="SimSun"/>
          <w:noProof/>
        </w:rPr>
        <w:t>2.</w:t>
      </w:r>
      <w:r>
        <w:rPr>
          <w:rFonts w:eastAsia="SimSun"/>
          <w:noProof/>
        </w:rPr>
        <w:t>3.2</w:t>
      </w:r>
      <w:r>
        <w:rPr>
          <w:rFonts w:eastAsia="SimSun"/>
          <w:noProof/>
        </w:rPr>
        <w:tab/>
        <w:t>Aimles_MLModelTraining_Request operation</w:t>
      </w:r>
      <w:bookmarkEnd w:id="585"/>
    </w:p>
    <w:p w14:paraId="64EDC9F5" w14:textId="77777777" w:rsidR="000151D0" w:rsidRDefault="000151D0" w:rsidP="000151D0">
      <w:pPr>
        <w:rPr>
          <w:rFonts w:eastAsia="SimSun"/>
          <w:noProof/>
        </w:rPr>
      </w:pPr>
      <w:r>
        <w:rPr>
          <w:b/>
          <w:noProof/>
        </w:rPr>
        <w:t>API operation name:</w:t>
      </w:r>
      <w:r>
        <w:rPr>
          <w:noProof/>
        </w:rPr>
        <w:t xml:space="preserve"> Aimles_MLModelTraining_Request</w:t>
      </w:r>
    </w:p>
    <w:p w14:paraId="1169AECC" w14:textId="77777777" w:rsidR="000151D0" w:rsidRDefault="000151D0" w:rsidP="000151D0">
      <w:pPr>
        <w:rPr>
          <w:noProof/>
        </w:rPr>
      </w:pPr>
      <w:r>
        <w:rPr>
          <w:b/>
          <w:noProof/>
        </w:rPr>
        <w:t>Description:</w:t>
      </w:r>
      <w:r>
        <w:rPr>
          <w:noProof/>
        </w:rPr>
        <w:t xml:space="preserve"> The consumer requests for ML Model training.</w:t>
      </w:r>
    </w:p>
    <w:p w14:paraId="1E638614" w14:textId="77777777" w:rsidR="000151D0" w:rsidRDefault="000151D0" w:rsidP="000151D0">
      <w:pPr>
        <w:rPr>
          <w:noProof/>
        </w:rPr>
      </w:pPr>
      <w:r>
        <w:rPr>
          <w:b/>
          <w:noProof/>
        </w:rPr>
        <w:t>Inputs:</w:t>
      </w:r>
      <w:r>
        <w:rPr>
          <w:noProof/>
        </w:rPr>
        <w:t xml:space="preserve"> See clause 8.3.3.1.</w:t>
      </w:r>
    </w:p>
    <w:p w14:paraId="6B1B690E" w14:textId="77777777" w:rsidR="000151D0" w:rsidRDefault="000151D0" w:rsidP="000151D0">
      <w:pPr>
        <w:rPr>
          <w:noProof/>
        </w:rPr>
      </w:pPr>
      <w:r>
        <w:rPr>
          <w:b/>
          <w:noProof/>
        </w:rPr>
        <w:t>Outputs:</w:t>
      </w:r>
      <w:r>
        <w:rPr>
          <w:noProof/>
        </w:rPr>
        <w:t xml:space="preserve"> See clause 8.3.3.2</w:t>
      </w:r>
      <w:r>
        <w:rPr>
          <w:i/>
          <w:noProof/>
        </w:rPr>
        <w:t>.</w:t>
      </w:r>
    </w:p>
    <w:p w14:paraId="159A3C58" w14:textId="77777777" w:rsidR="000151D0" w:rsidRDefault="000151D0" w:rsidP="000151D0">
      <w:pPr>
        <w:rPr>
          <w:noProof/>
        </w:rPr>
      </w:pPr>
      <w:r>
        <w:rPr>
          <w:noProof/>
        </w:rPr>
        <w:t>See clause 8.3.2 for details of usage of this operation.</w:t>
      </w:r>
      <w:bookmarkEnd w:id="579"/>
      <w:bookmarkEnd w:id="580"/>
      <w:bookmarkEnd w:id="581"/>
      <w:bookmarkEnd w:id="582"/>
    </w:p>
    <w:p w14:paraId="212139D2" w14:textId="401F6D78" w:rsidR="00B23C92" w:rsidRDefault="00B23C92" w:rsidP="00EF2846">
      <w:pPr>
        <w:pStyle w:val="Heading3"/>
        <w:rPr>
          <w:rFonts w:eastAsia="SimSun"/>
          <w:lang w:val="en-IN"/>
        </w:rPr>
      </w:pPr>
      <w:bookmarkStart w:id="586" w:name="_Toc218864329"/>
      <w:r>
        <w:rPr>
          <w:rFonts w:eastAsia="SimSun"/>
          <w:lang w:val="en-US" w:eastAsia="zh-CN"/>
        </w:rPr>
        <w:t>9.</w:t>
      </w:r>
      <w:r w:rsidR="00312E9D">
        <w:rPr>
          <w:rFonts w:eastAsia="SimSun"/>
          <w:lang w:val="en-US" w:eastAsia="zh-CN"/>
        </w:rPr>
        <w:t>2.</w:t>
      </w:r>
      <w:r>
        <w:rPr>
          <w:rFonts w:eastAsia="SimSun"/>
          <w:lang w:val="en-US" w:eastAsia="zh-CN"/>
        </w:rPr>
        <w:t>4</w:t>
      </w:r>
      <w:r>
        <w:rPr>
          <w:rFonts w:eastAsia="SimSun"/>
          <w:lang w:val="en-IN"/>
        </w:rPr>
        <w:tab/>
        <w:t>AIMLE TL model selection assistance API</w:t>
      </w:r>
      <w:bookmarkEnd w:id="586"/>
    </w:p>
    <w:p w14:paraId="0AB310DF" w14:textId="77777777" w:rsidR="00312E9D" w:rsidRDefault="00312E9D" w:rsidP="00312E9D">
      <w:pPr>
        <w:pStyle w:val="Heading4"/>
        <w:rPr>
          <w:rFonts w:eastAsia="SimSun"/>
          <w:noProof/>
        </w:rPr>
      </w:pPr>
      <w:bookmarkStart w:id="587" w:name="_Toc218864330"/>
      <w:r>
        <w:rPr>
          <w:rFonts w:eastAsia="SimSun"/>
          <w:noProof/>
        </w:rPr>
        <w:t>9.2.4.1</w:t>
      </w:r>
      <w:r>
        <w:rPr>
          <w:rFonts w:eastAsia="SimSun"/>
          <w:noProof/>
        </w:rPr>
        <w:tab/>
        <w:t>General</w:t>
      </w:r>
      <w:bookmarkEnd w:id="587"/>
    </w:p>
    <w:p w14:paraId="129AE7BF" w14:textId="77777777" w:rsidR="00312E9D" w:rsidRDefault="00312E9D" w:rsidP="00312E9D">
      <w:pPr>
        <w:rPr>
          <w:rFonts w:eastAsia="SimSun"/>
          <w:noProof/>
        </w:rPr>
      </w:pPr>
      <w:r>
        <w:rPr>
          <w:noProof/>
        </w:rPr>
        <w:t xml:space="preserve">Table 9.2.4.1-1 illustrates the API for </w:t>
      </w:r>
      <w:r>
        <w:rPr>
          <w:rFonts w:eastAsia="SimSun"/>
          <w:lang w:val="en-IN"/>
        </w:rPr>
        <w:t>TL model selection assistance</w:t>
      </w:r>
      <w:r>
        <w:rPr>
          <w:noProof/>
        </w:rPr>
        <w:t>.</w:t>
      </w:r>
      <w:r>
        <w:t xml:space="preserve"> This API enables the VAL server to communicate with the AIMLE server for requesting assistance on </w:t>
      </w:r>
      <w:r>
        <w:rPr>
          <w:rFonts w:eastAsia="SimSun"/>
          <w:lang w:val="en-IN"/>
        </w:rPr>
        <w:t>TL model selection</w:t>
      </w:r>
      <w:r>
        <w:t>.</w:t>
      </w:r>
    </w:p>
    <w:p w14:paraId="5BB94EB8" w14:textId="77777777" w:rsidR="00312E9D" w:rsidRDefault="00312E9D" w:rsidP="00E15475">
      <w:pPr>
        <w:pStyle w:val="TH"/>
        <w:rPr>
          <w:noProof/>
        </w:rPr>
      </w:pPr>
      <w:r>
        <w:rPr>
          <w:noProof/>
        </w:rPr>
        <w:t>Table 9.2.4.1-1: Aimles_TLModelSelectionAssistance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1A469E49"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6F0DDBDB"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B859CC"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85996B1" w14:textId="77777777" w:rsidR="00312E9D" w:rsidRDefault="00312E9D" w:rsidP="007B0BAA">
            <w:pPr>
              <w:rPr>
                <w:b/>
                <w:noProof/>
                <w:lang w:eastAsia="zh-CN"/>
              </w:rPr>
            </w:pPr>
            <w:r>
              <w:rPr>
                <w:b/>
                <w:noProof/>
                <w:lang w:eastAsia="zh-CN"/>
              </w:rPr>
              <w:t>Operation</w:t>
            </w:r>
          </w:p>
          <w:p w14:paraId="3FF6C4E4"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8EC3F55" w14:textId="77777777" w:rsidR="00312E9D" w:rsidRDefault="00312E9D" w:rsidP="007B0BAA">
            <w:pPr>
              <w:rPr>
                <w:b/>
                <w:noProof/>
                <w:lang w:eastAsia="zh-CN"/>
              </w:rPr>
            </w:pPr>
            <w:r>
              <w:rPr>
                <w:b/>
                <w:noProof/>
                <w:lang w:eastAsia="zh-CN"/>
              </w:rPr>
              <w:t>Consumer(s)</w:t>
            </w:r>
          </w:p>
        </w:tc>
      </w:tr>
      <w:tr w:rsidR="00312E9D" w14:paraId="6E9E260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2331A7B" w14:textId="77777777" w:rsidR="00312E9D" w:rsidRDefault="00312E9D" w:rsidP="007B0BAA">
            <w:pPr>
              <w:rPr>
                <w:noProof/>
                <w:lang w:eastAsia="zh-CN"/>
              </w:rPr>
            </w:pPr>
            <w:r w:rsidRPr="00667DA3">
              <w:rPr>
                <w:noProof/>
                <w:lang w:eastAsia="zh-CN"/>
              </w:rPr>
              <w:t>Aimles_TLModelSelectionAssistance</w:t>
            </w:r>
          </w:p>
        </w:tc>
        <w:tc>
          <w:tcPr>
            <w:tcW w:w="1888" w:type="dxa"/>
            <w:tcBorders>
              <w:top w:val="single" w:sz="4" w:space="0" w:color="auto"/>
              <w:left w:val="single" w:sz="4" w:space="0" w:color="auto"/>
              <w:bottom w:val="single" w:sz="4" w:space="0" w:color="auto"/>
              <w:right w:val="single" w:sz="4" w:space="0" w:color="auto"/>
            </w:tcBorders>
            <w:hideMark/>
          </w:tcPr>
          <w:p w14:paraId="1D8BB0DC"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30CA90A"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BD9230" w14:textId="77777777" w:rsidR="00312E9D" w:rsidRDefault="00312E9D" w:rsidP="007B0BAA">
            <w:pPr>
              <w:rPr>
                <w:noProof/>
                <w:lang w:eastAsia="zh-CN"/>
              </w:rPr>
            </w:pPr>
            <w:r>
              <w:rPr>
                <w:noProof/>
                <w:lang w:eastAsia="zh-CN"/>
              </w:rPr>
              <w:t>VAL Server</w:t>
            </w:r>
          </w:p>
        </w:tc>
      </w:tr>
    </w:tbl>
    <w:p w14:paraId="4426F97F" w14:textId="77777777" w:rsidR="00312E9D" w:rsidRDefault="00312E9D" w:rsidP="00312E9D">
      <w:pPr>
        <w:rPr>
          <w:noProof/>
        </w:rPr>
      </w:pPr>
    </w:p>
    <w:p w14:paraId="263E5448" w14:textId="77777777" w:rsidR="00312E9D" w:rsidRDefault="00312E9D" w:rsidP="00312E9D">
      <w:pPr>
        <w:pStyle w:val="Heading4"/>
        <w:rPr>
          <w:rFonts w:eastAsia="SimSun"/>
          <w:noProof/>
        </w:rPr>
      </w:pPr>
      <w:bookmarkStart w:id="588" w:name="_Toc218864331"/>
      <w:r>
        <w:rPr>
          <w:rFonts w:eastAsia="SimSun"/>
          <w:noProof/>
        </w:rPr>
        <w:t>9.2.4.2</w:t>
      </w:r>
      <w:r>
        <w:rPr>
          <w:rFonts w:eastAsia="SimSun"/>
          <w:noProof/>
        </w:rPr>
        <w:tab/>
      </w:r>
      <w:r w:rsidRPr="00667DA3">
        <w:rPr>
          <w:rFonts w:eastAsia="SimSun"/>
          <w:noProof/>
        </w:rPr>
        <w:t>Aimles_TLModelSelectionAssistance</w:t>
      </w:r>
      <w:r>
        <w:rPr>
          <w:rFonts w:eastAsia="SimSun"/>
          <w:noProof/>
        </w:rPr>
        <w:t>_Request operation</w:t>
      </w:r>
      <w:bookmarkEnd w:id="588"/>
    </w:p>
    <w:p w14:paraId="40340B26" w14:textId="77777777" w:rsidR="00312E9D" w:rsidRDefault="00312E9D" w:rsidP="00312E9D">
      <w:pPr>
        <w:rPr>
          <w:rFonts w:eastAsia="SimSun"/>
          <w:noProof/>
        </w:rPr>
      </w:pPr>
      <w:r>
        <w:rPr>
          <w:b/>
          <w:noProof/>
        </w:rPr>
        <w:t>API operation name:</w:t>
      </w:r>
      <w:r>
        <w:rPr>
          <w:noProof/>
        </w:rPr>
        <w:t xml:space="preserve"> </w:t>
      </w:r>
      <w:r w:rsidRPr="00667DA3">
        <w:rPr>
          <w:noProof/>
        </w:rPr>
        <w:t>Aimles_TLModelSelectionAssistance</w:t>
      </w:r>
      <w:r>
        <w:rPr>
          <w:noProof/>
        </w:rPr>
        <w:t>_Request</w:t>
      </w:r>
    </w:p>
    <w:p w14:paraId="279C851A" w14:textId="77777777" w:rsidR="00312E9D" w:rsidRDefault="00312E9D" w:rsidP="00312E9D">
      <w:pPr>
        <w:rPr>
          <w:noProof/>
        </w:rPr>
      </w:pPr>
      <w:r>
        <w:rPr>
          <w:b/>
          <w:noProof/>
        </w:rPr>
        <w:t>Description:</w:t>
      </w:r>
      <w:r>
        <w:rPr>
          <w:noProof/>
        </w:rPr>
        <w:t xml:space="preserve"> The consumer requests AIMLE server to assist in the TL model selection.</w:t>
      </w:r>
    </w:p>
    <w:p w14:paraId="3AAAF72F" w14:textId="77777777" w:rsidR="00312E9D" w:rsidRDefault="00312E9D" w:rsidP="00312E9D">
      <w:pPr>
        <w:rPr>
          <w:noProof/>
        </w:rPr>
      </w:pPr>
      <w:r>
        <w:rPr>
          <w:b/>
          <w:noProof/>
        </w:rPr>
        <w:t>Inputs:</w:t>
      </w:r>
      <w:r>
        <w:rPr>
          <w:noProof/>
        </w:rPr>
        <w:t xml:space="preserve"> See clause 8.16.4.1.</w:t>
      </w:r>
    </w:p>
    <w:p w14:paraId="4BD99D84" w14:textId="77777777" w:rsidR="00312E9D" w:rsidRDefault="00312E9D" w:rsidP="00312E9D">
      <w:pPr>
        <w:rPr>
          <w:noProof/>
        </w:rPr>
      </w:pPr>
      <w:r>
        <w:rPr>
          <w:b/>
          <w:noProof/>
        </w:rPr>
        <w:t>Outputs:</w:t>
      </w:r>
      <w:r>
        <w:rPr>
          <w:noProof/>
        </w:rPr>
        <w:t xml:space="preserve"> See clause 8.16.4.2</w:t>
      </w:r>
      <w:r>
        <w:rPr>
          <w:i/>
          <w:noProof/>
        </w:rPr>
        <w:t>.</w:t>
      </w:r>
    </w:p>
    <w:p w14:paraId="767CA9D1" w14:textId="77777777" w:rsidR="00312E9D" w:rsidRDefault="00312E9D" w:rsidP="00312E9D">
      <w:pPr>
        <w:rPr>
          <w:rFonts w:eastAsia="SimSun"/>
        </w:rPr>
      </w:pPr>
      <w:r>
        <w:rPr>
          <w:noProof/>
        </w:rPr>
        <w:t>See clause 8.16.2 for details of usage of this operation.</w:t>
      </w:r>
    </w:p>
    <w:p w14:paraId="278BA11A" w14:textId="77777777" w:rsidR="00312E9D" w:rsidRDefault="00312E9D" w:rsidP="00312E9D">
      <w:pPr>
        <w:pStyle w:val="Heading3"/>
        <w:rPr>
          <w:rFonts w:eastAsia="SimSun"/>
          <w:lang w:val="en-IN"/>
        </w:rPr>
      </w:pPr>
      <w:bookmarkStart w:id="589" w:name="_Toc180512216"/>
      <w:bookmarkStart w:id="590" w:name="_Toc218864332"/>
      <w:r>
        <w:rPr>
          <w:rFonts w:eastAsia="SimSun"/>
          <w:lang w:val="en-US" w:eastAsia="zh-CN"/>
        </w:rPr>
        <w:lastRenderedPageBreak/>
        <w:t>9.2.5</w:t>
      </w:r>
      <w:r>
        <w:rPr>
          <w:rFonts w:eastAsia="SimSun"/>
          <w:lang w:val="en-IN"/>
        </w:rPr>
        <w:tab/>
        <w:t xml:space="preserve">FL </w:t>
      </w:r>
      <w:r w:rsidRPr="00211E6F">
        <w:rPr>
          <w:rFonts w:eastAsia="SimSun"/>
        </w:rPr>
        <w:t>member</w:t>
      </w:r>
      <w:r>
        <w:rPr>
          <w:rFonts w:eastAsia="SimSun"/>
          <w:lang w:val="en-IN"/>
        </w:rPr>
        <w:t xml:space="preserve"> grouping support API</w:t>
      </w:r>
      <w:bookmarkEnd w:id="589"/>
      <w:bookmarkEnd w:id="590"/>
    </w:p>
    <w:p w14:paraId="32B024C2" w14:textId="77777777" w:rsidR="00312E9D" w:rsidRDefault="00312E9D" w:rsidP="00312E9D">
      <w:pPr>
        <w:pStyle w:val="Heading4"/>
        <w:rPr>
          <w:rFonts w:eastAsia="SimSun"/>
          <w:noProof/>
        </w:rPr>
      </w:pPr>
      <w:bookmarkStart w:id="591" w:name="_Toc218864333"/>
      <w:r>
        <w:rPr>
          <w:rFonts w:eastAsia="SimSun"/>
          <w:noProof/>
        </w:rPr>
        <w:t>9.2.5.1</w:t>
      </w:r>
      <w:r>
        <w:rPr>
          <w:rFonts w:eastAsia="SimSun"/>
          <w:noProof/>
        </w:rPr>
        <w:tab/>
        <w:t>General</w:t>
      </w:r>
      <w:bookmarkEnd w:id="591"/>
    </w:p>
    <w:p w14:paraId="2A7EF6CD" w14:textId="77777777" w:rsidR="00312E9D" w:rsidRDefault="00312E9D" w:rsidP="00312E9D">
      <w:pPr>
        <w:rPr>
          <w:rFonts w:eastAsia="SimSun"/>
          <w:noProof/>
        </w:rPr>
      </w:pPr>
      <w:r>
        <w:rPr>
          <w:noProof/>
        </w:rPr>
        <w:t xml:space="preserve">Table 9.2.5.1-1 illustrates the API for </w:t>
      </w:r>
      <w:r>
        <w:rPr>
          <w:rFonts w:eastAsia="SimSun"/>
          <w:lang w:val="en-IN"/>
        </w:rPr>
        <w:t>FL member grouping support</w:t>
      </w:r>
      <w:r>
        <w:rPr>
          <w:noProof/>
        </w:rPr>
        <w:t>.</w:t>
      </w:r>
      <w:r>
        <w:t xml:space="preserve"> This API enables the VAL server to communicate with the AIMLE server for requesting support on </w:t>
      </w:r>
      <w:r>
        <w:rPr>
          <w:rFonts w:eastAsia="SimSun"/>
          <w:lang w:val="en-IN"/>
        </w:rPr>
        <w:t>FL member group management</w:t>
      </w:r>
      <w:r>
        <w:t>.</w:t>
      </w:r>
    </w:p>
    <w:p w14:paraId="63CEE585" w14:textId="77777777" w:rsidR="00312E9D" w:rsidRDefault="00312E9D" w:rsidP="00E15475">
      <w:pPr>
        <w:pStyle w:val="TH"/>
        <w:rPr>
          <w:noProof/>
        </w:rPr>
      </w:pPr>
      <w:r>
        <w:rPr>
          <w:noProof/>
        </w:rPr>
        <w:t>Table 9.2.5.1-1: Aimles_FLMemberGroupSupport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C3049AF"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48115C" w14:textId="77777777" w:rsidR="00312E9D" w:rsidRDefault="00312E9D" w:rsidP="007B0BAA">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ECEBB6E" w14:textId="77777777" w:rsidR="00312E9D" w:rsidRDefault="00312E9D" w:rsidP="007B0BAA">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BF94FF6" w14:textId="77777777" w:rsidR="00312E9D" w:rsidRDefault="00312E9D" w:rsidP="007B0BAA">
            <w:pPr>
              <w:rPr>
                <w:b/>
                <w:noProof/>
                <w:lang w:eastAsia="zh-CN"/>
              </w:rPr>
            </w:pPr>
            <w:r>
              <w:rPr>
                <w:b/>
                <w:noProof/>
                <w:lang w:eastAsia="zh-CN"/>
              </w:rPr>
              <w:t>Operation</w:t>
            </w:r>
          </w:p>
          <w:p w14:paraId="567D8AE0" w14:textId="77777777" w:rsidR="00312E9D" w:rsidRDefault="00312E9D" w:rsidP="007B0BAA">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9458C9E" w14:textId="77777777" w:rsidR="00312E9D" w:rsidRDefault="00312E9D" w:rsidP="007B0BAA">
            <w:pPr>
              <w:rPr>
                <w:b/>
                <w:noProof/>
                <w:lang w:eastAsia="zh-CN"/>
              </w:rPr>
            </w:pPr>
            <w:r>
              <w:rPr>
                <w:b/>
                <w:noProof/>
                <w:lang w:eastAsia="zh-CN"/>
              </w:rPr>
              <w:t>Consumer(s)</w:t>
            </w:r>
          </w:p>
        </w:tc>
      </w:tr>
      <w:tr w:rsidR="00312E9D" w14:paraId="1293D197"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1387B8EF" w14:textId="77777777" w:rsidR="00312E9D" w:rsidRDefault="00312E9D" w:rsidP="007B0BAA">
            <w:pPr>
              <w:rPr>
                <w:noProof/>
                <w:lang w:eastAsia="zh-CN"/>
              </w:rPr>
            </w:pPr>
            <w:r w:rsidRPr="00667DA3">
              <w:rPr>
                <w:noProof/>
                <w:lang w:eastAsia="zh-CN"/>
              </w:rPr>
              <w:t>Aimles_FLMemberGroupSupport</w:t>
            </w:r>
          </w:p>
        </w:tc>
        <w:tc>
          <w:tcPr>
            <w:tcW w:w="1888" w:type="dxa"/>
            <w:tcBorders>
              <w:top w:val="single" w:sz="4" w:space="0" w:color="auto"/>
              <w:left w:val="single" w:sz="4" w:space="0" w:color="auto"/>
              <w:bottom w:val="single" w:sz="4" w:space="0" w:color="auto"/>
              <w:right w:val="single" w:sz="4" w:space="0" w:color="auto"/>
            </w:tcBorders>
            <w:hideMark/>
          </w:tcPr>
          <w:p w14:paraId="58CE7420" w14:textId="77777777" w:rsidR="00312E9D" w:rsidRDefault="00312E9D" w:rsidP="007B0BAA">
            <w:pPr>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349DE86" w14:textId="77777777" w:rsidR="00312E9D" w:rsidRDefault="00312E9D" w:rsidP="007B0BAA">
            <w:pPr>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3EA6790" w14:textId="77777777" w:rsidR="00312E9D" w:rsidRDefault="00312E9D" w:rsidP="007B0BAA">
            <w:pPr>
              <w:rPr>
                <w:noProof/>
                <w:lang w:eastAsia="zh-CN"/>
              </w:rPr>
            </w:pPr>
            <w:r>
              <w:rPr>
                <w:noProof/>
                <w:lang w:eastAsia="zh-CN"/>
              </w:rPr>
              <w:t>VAL Server</w:t>
            </w:r>
          </w:p>
        </w:tc>
      </w:tr>
    </w:tbl>
    <w:p w14:paraId="4BDC42E8" w14:textId="77777777" w:rsidR="00312E9D" w:rsidRDefault="00312E9D" w:rsidP="00312E9D">
      <w:pPr>
        <w:rPr>
          <w:noProof/>
        </w:rPr>
      </w:pPr>
    </w:p>
    <w:p w14:paraId="5BFF88D5" w14:textId="77777777" w:rsidR="00312E9D" w:rsidRDefault="00312E9D" w:rsidP="00312E9D">
      <w:pPr>
        <w:pStyle w:val="Heading4"/>
        <w:rPr>
          <w:rFonts w:eastAsia="SimSun"/>
          <w:noProof/>
        </w:rPr>
      </w:pPr>
      <w:bookmarkStart w:id="592" w:name="_Toc218864334"/>
      <w:r>
        <w:rPr>
          <w:rFonts w:eastAsia="SimSun"/>
          <w:noProof/>
        </w:rPr>
        <w:t>9.2.5.2</w:t>
      </w:r>
      <w:r>
        <w:rPr>
          <w:rFonts w:eastAsia="SimSun"/>
          <w:noProof/>
        </w:rPr>
        <w:tab/>
      </w:r>
      <w:r w:rsidRPr="00667DA3">
        <w:rPr>
          <w:rFonts w:eastAsia="SimSun"/>
          <w:noProof/>
        </w:rPr>
        <w:t>Aimles_FLMemberGroupSupport</w:t>
      </w:r>
      <w:r>
        <w:rPr>
          <w:rFonts w:eastAsia="SimSun"/>
          <w:noProof/>
        </w:rPr>
        <w:t>_Request operation</w:t>
      </w:r>
      <w:bookmarkEnd w:id="592"/>
    </w:p>
    <w:p w14:paraId="75314950" w14:textId="77777777" w:rsidR="00312E9D" w:rsidRDefault="00312E9D" w:rsidP="00312E9D">
      <w:pPr>
        <w:rPr>
          <w:rFonts w:eastAsia="SimSun"/>
          <w:noProof/>
        </w:rPr>
      </w:pPr>
      <w:r>
        <w:rPr>
          <w:b/>
          <w:noProof/>
        </w:rPr>
        <w:t>API operation name:</w:t>
      </w:r>
      <w:r>
        <w:rPr>
          <w:noProof/>
        </w:rPr>
        <w:t xml:space="preserve"> </w:t>
      </w:r>
      <w:r w:rsidRPr="00667DA3">
        <w:rPr>
          <w:noProof/>
          <w:lang w:eastAsia="zh-CN"/>
        </w:rPr>
        <w:t>Aimles_FLMemberGroupSupport</w:t>
      </w:r>
      <w:r>
        <w:rPr>
          <w:noProof/>
        </w:rPr>
        <w:t>_Request</w:t>
      </w:r>
    </w:p>
    <w:p w14:paraId="7ED67E84" w14:textId="77777777" w:rsidR="00312E9D" w:rsidRDefault="00312E9D" w:rsidP="00312E9D">
      <w:pPr>
        <w:rPr>
          <w:noProof/>
        </w:rPr>
      </w:pPr>
      <w:r>
        <w:rPr>
          <w:b/>
          <w:noProof/>
        </w:rPr>
        <w:t>Description:</w:t>
      </w:r>
      <w:r>
        <w:rPr>
          <w:noProof/>
        </w:rPr>
        <w:t xml:space="preserve"> The consumer requests AIMLE server to assist in the FL member grouping.</w:t>
      </w:r>
    </w:p>
    <w:p w14:paraId="05C082EC" w14:textId="77777777" w:rsidR="00312E9D" w:rsidRDefault="00312E9D" w:rsidP="00312E9D">
      <w:pPr>
        <w:rPr>
          <w:noProof/>
        </w:rPr>
      </w:pPr>
      <w:r>
        <w:rPr>
          <w:b/>
          <w:noProof/>
        </w:rPr>
        <w:t>Inputs:</w:t>
      </w:r>
      <w:r>
        <w:rPr>
          <w:noProof/>
        </w:rPr>
        <w:t xml:space="preserve"> See clause 8.17.3.1.</w:t>
      </w:r>
    </w:p>
    <w:p w14:paraId="456B39AD" w14:textId="77777777" w:rsidR="00312E9D" w:rsidRDefault="00312E9D" w:rsidP="00312E9D">
      <w:pPr>
        <w:rPr>
          <w:noProof/>
        </w:rPr>
      </w:pPr>
      <w:r>
        <w:rPr>
          <w:b/>
          <w:noProof/>
        </w:rPr>
        <w:t>Outputs:</w:t>
      </w:r>
      <w:r>
        <w:rPr>
          <w:noProof/>
        </w:rPr>
        <w:t xml:space="preserve"> See clause 8.17.3.2</w:t>
      </w:r>
      <w:r>
        <w:rPr>
          <w:i/>
          <w:noProof/>
        </w:rPr>
        <w:t>.</w:t>
      </w:r>
    </w:p>
    <w:p w14:paraId="3D90868D" w14:textId="77777777" w:rsidR="00312E9D" w:rsidRDefault="00312E9D" w:rsidP="00312E9D">
      <w:pPr>
        <w:rPr>
          <w:rFonts w:eastAsia="SimSun"/>
        </w:rPr>
      </w:pPr>
      <w:r>
        <w:rPr>
          <w:noProof/>
        </w:rPr>
        <w:t>See clause 8.17.2 for details of usage of this operation.</w:t>
      </w:r>
    </w:p>
    <w:p w14:paraId="7410B32F" w14:textId="283534F0" w:rsidR="00312E9D" w:rsidRDefault="00312E9D" w:rsidP="00312E9D">
      <w:pPr>
        <w:pStyle w:val="Heading3"/>
        <w:rPr>
          <w:rFonts w:eastAsia="SimSun"/>
          <w:lang w:val="en-IN"/>
        </w:rPr>
      </w:pPr>
      <w:bookmarkStart w:id="593" w:name="_Toc218864335"/>
      <w:r>
        <w:rPr>
          <w:rFonts w:eastAsia="SimSun"/>
          <w:lang w:val="en-US" w:eastAsia="zh-CN"/>
        </w:rPr>
        <w:t>9.2.</w:t>
      </w:r>
      <w:r w:rsidR="00195952">
        <w:rPr>
          <w:rFonts w:eastAsia="SimSun"/>
          <w:lang w:val="en-US" w:eastAsia="zh-CN"/>
        </w:rPr>
        <w:t>6</w:t>
      </w:r>
      <w:r>
        <w:rPr>
          <w:rFonts w:eastAsia="SimSun"/>
          <w:lang w:val="en-IN"/>
        </w:rPr>
        <w:tab/>
        <w:t>AIMLE client Discovery API</w:t>
      </w:r>
      <w:bookmarkEnd w:id="593"/>
    </w:p>
    <w:p w14:paraId="2C49A6E3" w14:textId="4E527209" w:rsidR="00374361" w:rsidRDefault="00374361" w:rsidP="00374361">
      <w:pPr>
        <w:pStyle w:val="Heading4"/>
        <w:rPr>
          <w:rFonts w:eastAsia="SimSun"/>
          <w:noProof/>
        </w:rPr>
      </w:pPr>
      <w:bookmarkStart w:id="594" w:name="_Toc218864336"/>
      <w:r>
        <w:rPr>
          <w:rFonts w:eastAsia="SimSun"/>
          <w:noProof/>
        </w:rPr>
        <w:t>9.2.6.1</w:t>
      </w:r>
      <w:r>
        <w:rPr>
          <w:rFonts w:eastAsia="SimSun"/>
          <w:noProof/>
        </w:rPr>
        <w:tab/>
        <w:t>General</w:t>
      </w:r>
      <w:bookmarkEnd w:id="594"/>
    </w:p>
    <w:p w14:paraId="20940BB6" w14:textId="4948C002" w:rsidR="00374361" w:rsidRDefault="00374361" w:rsidP="00374361">
      <w:pPr>
        <w:rPr>
          <w:rFonts w:eastAsia="SimSun"/>
          <w:noProof/>
        </w:rPr>
      </w:pPr>
      <w:r>
        <w:rPr>
          <w:noProof/>
        </w:rPr>
        <w:t xml:space="preserve">Table 9.2.6.1-1 illustrates the APIs for AIMLE client </w:t>
      </w:r>
      <w:r>
        <w:t>discovery</w:t>
      </w:r>
      <w:r>
        <w:rPr>
          <w:noProof/>
        </w:rPr>
        <w:t>.</w:t>
      </w:r>
      <w:r>
        <w:t xml:space="preserve"> This API enables the communication between the VAL server and the AIMLE server for </w:t>
      </w:r>
      <w:r>
        <w:rPr>
          <w:rFonts w:eastAsia="SimSun"/>
          <w:noProof/>
        </w:rPr>
        <w:t>AIMLE client discovery operation</w:t>
      </w:r>
      <w:r>
        <w:t>.</w:t>
      </w:r>
    </w:p>
    <w:p w14:paraId="6A921643" w14:textId="53C43B7A" w:rsidR="00374361" w:rsidRDefault="00374361" w:rsidP="00374361">
      <w:pPr>
        <w:pStyle w:val="TH"/>
        <w:rPr>
          <w:noProof/>
        </w:rPr>
      </w:pPr>
      <w:r>
        <w:rPr>
          <w:noProof/>
        </w:rPr>
        <w:t>Table 9.2.6.1-1: Aimles_AIMLEClient</w:t>
      </w:r>
      <w:r>
        <w:rPr>
          <w:noProof/>
          <w:lang w:eastAsia="zh-CN"/>
        </w:rPr>
        <w:t>Discovery</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4136558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016CFDA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D4CC0E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491E6DE" w14:textId="77777777" w:rsidR="00374361" w:rsidRDefault="00374361">
            <w:pPr>
              <w:pStyle w:val="TAH"/>
              <w:rPr>
                <w:noProof/>
                <w:lang w:eastAsia="zh-CN"/>
              </w:rPr>
            </w:pPr>
            <w:r>
              <w:rPr>
                <w:noProof/>
                <w:lang w:eastAsia="zh-CN"/>
              </w:rPr>
              <w:t>Operation</w:t>
            </w:r>
          </w:p>
          <w:p w14:paraId="3C529C61"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84604E3" w14:textId="77777777" w:rsidR="00374361" w:rsidRDefault="00374361">
            <w:pPr>
              <w:pStyle w:val="TAH"/>
              <w:rPr>
                <w:noProof/>
                <w:lang w:eastAsia="zh-CN"/>
              </w:rPr>
            </w:pPr>
            <w:r>
              <w:rPr>
                <w:noProof/>
                <w:lang w:eastAsia="zh-CN"/>
              </w:rPr>
              <w:t>Consumer(s)</w:t>
            </w:r>
          </w:p>
        </w:tc>
      </w:tr>
      <w:tr w:rsidR="00374361" w14:paraId="0948AC32"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5C7BE672" w14:textId="77777777" w:rsidR="00374361" w:rsidRDefault="00374361">
            <w:pPr>
              <w:pStyle w:val="TAL"/>
              <w:rPr>
                <w:noProof/>
                <w:lang w:eastAsia="zh-CN"/>
              </w:rPr>
            </w:pPr>
            <w:r>
              <w:rPr>
                <w:noProof/>
                <w:lang w:eastAsia="zh-CN"/>
              </w:rPr>
              <w:t xml:space="preserve">Aimles_AIMLEClientDiscovery </w:t>
            </w:r>
          </w:p>
        </w:tc>
        <w:tc>
          <w:tcPr>
            <w:tcW w:w="1888" w:type="dxa"/>
            <w:tcBorders>
              <w:top w:val="single" w:sz="4" w:space="0" w:color="auto"/>
              <w:left w:val="single" w:sz="4" w:space="0" w:color="auto"/>
              <w:bottom w:val="single" w:sz="4" w:space="0" w:color="auto"/>
              <w:right w:val="single" w:sz="4" w:space="0" w:color="auto"/>
            </w:tcBorders>
            <w:hideMark/>
          </w:tcPr>
          <w:p w14:paraId="18448B6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8A53FD8"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68F0F3F" w14:textId="77777777" w:rsidR="00374361" w:rsidRDefault="00374361">
            <w:pPr>
              <w:pStyle w:val="TAL"/>
              <w:rPr>
                <w:noProof/>
                <w:lang w:eastAsia="zh-CN"/>
              </w:rPr>
            </w:pPr>
            <w:r>
              <w:rPr>
                <w:noProof/>
                <w:lang w:eastAsia="zh-CN"/>
              </w:rPr>
              <w:t>VAL Server</w:t>
            </w:r>
          </w:p>
        </w:tc>
      </w:tr>
    </w:tbl>
    <w:p w14:paraId="4402B881" w14:textId="77777777" w:rsidR="00374361" w:rsidRDefault="00374361" w:rsidP="00374361">
      <w:pPr>
        <w:rPr>
          <w:noProof/>
        </w:rPr>
      </w:pPr>
    </w:p>
    <w:p w14:paraId="376D0B80" w14:textId="7A889ED7" w:rsidR="00374361" w:rsidRDefault="00374361" w:rsidP="00374361">
      <w:pPr>
        <w:pStyle w:val="Heading4"/>
      </w:pPr>
      <w:bookmarkStart w:id="595" w:name="_Toc218864337"/>
      <w:r>
        <w:t>9.2.6.2</w:t>
      </w:r>
      <w:r>
        <w:tab/>
        <w:t>AIMLE client discovery request operation</w:t>
      </w:r>
      <w:bookmarkEnd w:id="595"/>
    </w:p>
    <w:p w14:paraId="6D5EF0C8"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AIMLEClientDiscovery</w:t>
      </w:r>
      <w:r>
        <w:rPr>
          <w:noProof/>
        </w:rPr>
        <w:t>_Request</w:t>
      </w:r>
    </w:p>
    <w:p w14:paraId="6E482D34" w14:textId="77777777" w:rsidR="00374361" w:rsidRDefault="00374361" w:rsidP="00374361">
      <w:pPr>
        <w:rPr>
          <w:noProof/>
        </w:rPr>
      </w:pPr>
      <w:r>
        <w:rPr>
          <w:b/>
          <w:bCs/>
          <w:noProof/>
        </w:rPr>
        <w:t>Description:</w:t>
      </w:r>
      <w:r>
        <w:rPr>
          <w:noProof/>
        </w:rPr>
        <w:t xml:space="preserve"> The consumer requests AIMLE server for AIMLE client discovery.</w:t>
      </w:r>
    </w:p>
    <w:p w14:paraId="61FB0A2A" w14:textId="77777777" w:rsidR="00374361" w:rsidRDefault="00374361" w:rsidP="00374361">
      <w:pPr>
        <w:rPr>
          <w:noProof/>
        </w:rPr>
      </w:pPr>
      <w:r>
        <w:rPr>
          <w:b/>
          <w:noProof/>
        </w:rPr>
        <w:t>Inputs:</w:t>
      </w:r>
      <w:r>
        <w:rPr>
          <w:noProof/>
        </w:rPr>
        <w:t xml:space="preserve"> See clause 8.8.3.1.</w:t>
      </w:r>
    </w:p>
    <w:p w14:paraId="76C1EB36" w14:textId="77777777" w:rsidR="00374361" w:rsidRDefault="00374361" w:rsidP="00374361">
      <w:pPr>
        <w:rPr>
          <w:noProof/>
        </w:rPr>
      </w:pPr>
      <w:r>
        <w:rPr>
          <w:b/>
          <w:noProof/>
        </w:rPr>
        <w:t>Outputs:</w:t>
      </w:r>
      <w:r>
        <w:rPr>
          <w:noProof/>
        </w:rPr>
        <w:t xml:space="preserve"> See clause 8.8.3.2</w:t>
      </w:r>
      <w:r>
        <w:rPr>
          <w:i/>
          <w:noProof/>
        </w:rPr>
        <w:t>.</w:t>
      </w:r>
    </w:p>
    <w:p w14:paraId="08695D6C" w14:textId="77777777" w:rsidR="00374361" w:rsidRDefault="00374361" w:rsidP="00374361">
      <w:pPr>
        <w:rPr>
          <w:noProof/>
        </w:rPr>
      </w:pPr>
      <w:r>
        <w:rPr>
          <w:noProof/>
        </w:rPr>
        <w:t>See clause 8.8.2.1 for details of usage of this operation.</w:t>
      </w:r>
    </w:p>
    <w:p w14:paraId="3FB7181F" w14:textId="77777777" w:rsidR="00312E9D" w:rsidRPr="00EF2846" w:rsidRDefault="00312E9D" w:rsidP="00312E9D">
      <w:pPr>
        <w:rPr>
          <w:rFonts w:eastAsia="SimSun"/>
        </w:rPr>
      </w:pPr>
    </w:p>
    <w:p w14:paraId="6E253573" w14:textId="0F74655D" w:rsidR="00312E9D" w:rsidRDefault="00312E9D" w:rsidP="00312E9D">
      <w:pPr>
        <w:pStyle w:val="Heading3"/>
        <w:rPr>
          <w:rFonts w:eastAsia="SimSun"/>
          <w:lang w:val="en-IN"/>
        </w:rPr>
      </w:pPr>
      <w:bookmarkStart w:id="596" w:name="_Toc218864338"/>
      <w:r w:rsidRPr="00405BF5">
        <w:rPr>
          <w:rFonts w:eastAsia="SimSun"/>
          <w:lang w:val="en-US"/>
        </w:rPr>
        <w:lastRenderedPageBreak/>
        <w:t>9.2.</w:t>
      </w:r>
      <w:r w:rsidR="00195952">
        <w:rPr>
          <w:rFonts w:eastAsia="SimSun"/>
          <w:lang w:val="en-US"/>
        </w:rPr>
        <w:t>7</w:t>
      </w:r>
      <w:r w:rsidRPr="00405BF5">
        <w:rPr>
          <w:rFonts w:eastAsia="SimSun"/>
          <w:lang w:val="en-IN"/>
        </w:rPr>
        <w:tab/>
        <w:t xml:space="preserve">AIMLE client </w:t>
      </w:r>
      <w:r>
        <w:rPr>
          <w:rFonts w:eastAsia="SimSun"/>
          <w:lang w:val="en-IN"/>
        </w:rPr>
        <w:t>Selection</w:t>
      </w:r>
      <w:r w:rsidRPr="00405BF5">
        <w:rPr>
          <w:rFonts w:eastAsia="SimSun"/>
          <w:lang w:val="en-IN"/>
        </w:rPr>
        <w:t xml:space="preserve"> API</w:t>
      </w:r>
      <w:bookmarkEnd w:id="596"/>
    </w:p>
    <w:p w14:paraId="76ECC52F" w14:textId="208D3FAF" w:rsidR="00374361" w:rsidRDefault="00374361" w:rsidP="00374361">
      <w:pPr>
        <w:pStyle w:val="Heading4"/>
        <w:rPr>
          <w:rFonts w:eastAsia="SimSun"/>
          <w:noProof/>
        </w:rPr>
      </w:pPr>
      <w:bookmarkStart w:id="597" w:name="_Toc218864339"/>
      <w:r>
        <w:rPr>
          <w:rFonts w:eastAsia="SimSun"/>
          <w:noProof/>
        </w:rPr>
        <w:t>9.2.7.1</w:t>
      </w:r>
      <w:r>
        <w:rPr>
          <w:rFonts w:eastAsia="SimSun"/>
          <w:noProof/>
        </w:rPr>
        <w:tab/>
        <w:t>General</w:t>
      </w:r>
      <w:bookmarkEnd w:id="597"/>
    </w:p>
    <w:p w14:paraId="74559395" w14:textId="238284BD" w:rsidR="00374361" w:rsidRDefault="00374361" w:rsidP="00374361">
      <w:pPr>
        <w:rPr>
          <w:rFonts w:eastAsia="SimSun"/>
          <w:noProof/>
        </w:rPr>
      </w:pPr>
      <w:r>
        <w:rPr>
          <w:noProof/>
        </w:rPr>
        <w:t xml:space="preserve">Table 9.2.7.1-1 illustrates the APIs for AIMLE client </w:t>
      </w:r>
      <w:r>
        <w:t>selection</w:t>
      </w:r>
      <w:r>
        <w:rPr>
          <w:noProof/>
        </w:rPr>
        <w:t>.</w:t>
      </w:r>
      <w:r>
        <w:t xml:space="preserve"> This API enables the communication between the VAL server and the AIMLE server for </w:t>
      </w:r>
      <w:r>
        <w:rPr>
          <w:rFonts w:eastAsia="SimSun"/>
          <w:noProof/>
        </w:rPr>
        <w:t>AIMLE client selection operation</w:t>
      </w:r>
      <w:r>
        <w:t>.</w:t>
      </w:r>
    </w:p>
    <w:p w14:paraId="120BB08B" w14:textId="1DF43812" w:rsidR="00374361" w:rsidRDefault="00374361" w:rsidP="00374361">
      <w:pPr>
        <w:pStyle w:val="TH"/>
        <w:rPr>
          <w:noProof/>
        </w:rPr>
      </w:pPr>
      <w:r>
        <w:rPr>
          <w:noProof/>
        </w:rPr>
        <w:t>Table 9.2.7.1-1: Aimles_AIMLEClient</w:t>
      </w:r>
      <w:r>
        <w:rPr>
          <w:noProof/>
          <w:lang w:eastAsia="zh-CN"/>
        </w:rPr>
        <w:t>Selection</w:t>
      </w:r>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361" w14:paraId="13109037"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6580903F" w14:textId="77777777" w:rsidR="00374361" w:rsidRDefault="0037436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02AB33B" w14:textId="77777777" w:rsidR="00374361" w:rsidRDefault="0037436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12A98F4" w14:textId="77777777" w:rsidR="00374361" w:rsidRDefault="00374361">
            <w:pPr>
              <w:pStyle w:val="TAH"/>
              <w:rPr>
                <w:noProof/>
                <w:lang w:eastAsia="zh-CN"/>
              </w:rPr>
            </w:pPr>
            <w:r>
              <w:rPr>
                <w:noProof/>
                <w:lang w:eastAsia="zh-CN"/>
              </w:rPr>
              <w:t>Operation</w:t>
            </w:r>
          </w:p>
          <w:p w14:paraId="6A3A9D28" w14:textId="77777777" w:rsidR="00374361" w:rsidRDefault="0037436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5AC0389" w14:textId="77777777" w:rsidR="00374361" w:rsidRDefault="00374361">
            <w:pPr>
              <w:pStyle w:val="TAH"/>
              <w:rPr>
                <w:noProof/>
                <w:lang w:eastAsia="zh-CN"/>
              </w:rPr>
            </w:pPr>
            <w:r>
              <w:rPr>
                <w:noProof/>
                <w:lang w:eastAsia="zh-CN"/>
              </w:rPr>
              <w:t>Consumer(s)</w:t>
            </w:r>
          </w:p>
        </w:tc>
      </w:tr>
      <w:tr w:rsidR="00374361" w14:paraId="480A80F5" w14:textId="77777777" w:rsidTr="00374361">
        <w:trPr>
          <w:jc w:val="center"/>
        </w:trPr>
        <w:tc>
          <w:tcPr>
            <w:tcW w:w="3571" w:type="dxa"/>
            <w:tcBorders>
              <w:top w:val="single" w:sz="4" w:space="0" w:color="auto"/>
              <w:left w:val="single" w:sz="4" w:space="0" w:color="auto"/>
              <w:bottom w:val="single" w:sz="4" w:space="0" w:color="auto"/>
              <w:right w:val="single" w:sz="4" w:space="0" w:color="auto"/>
            </w:tcBorders>
            <w:hideMark/>
          </w:tcPr>
          <w:p w14:paraId="7D79419A" w14:textId="77777777" w:rsidR="00374361" w:rsidRDefault="00374361">
            <w:pPr>
              <w:pStyle w:val="TAL"/>
              <w:rPr>
                <w:noProof/>
                <w:lang w:eastAsia="zh-CN"/>
              </w:rPr>
            </w:pPr>
            <w:r>
              <w:rPr>
                <w:noProof/>
                <w:lang w:eastAsia="zh-CN"/>
              </w:rPr>
              <w:t xml:space="preserve">Aimles_AIMLEClientSelection </w:t>
            </w:r>
          </w:p>
        </w:tc>
        <w:tc>
          <w:tcPr>
            <w:tcW w:w="1888" w:type="dxa"/>
            <w:tcBorders>
              <w:top w:val="single" w:sz="4" w:space="0" w:color="auto"/>
              <w:left w:val="single" w:sz="4" w:space="0" w:color="auto"/>
              <w:bottom w:val="single" w:sz="4" w:space="0" w:color="auto"/>
              <w:right w:val="single" w:sz="4" w:space="0" w:color="auto"/>
            </w:tcBorders>
            <w:hideMark/>
          </w:tcPr>
          <w:p w14:paraId="2FD6B6EB" w14:textId="77777777" w:rsidR="00374361" w:rsidRDefault="0037436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5B342684" w14:textId="77777777" w:rsidR="00374361" w:rsidRDefault="0037436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7AB68B4A" w14:textId="77777777" w:rsidR="00374361" w:rsidRDefault="00374361">
            <w:pPr>
              <w:pStyle w:val="TAL"/>
              <w:rPr>
                <w:noProof/>
                <w:lang w:eastAsia="zh-CN"/>
              </w:rPr>
            </w:pPr>
            <w:r>
              <w:rPr>
                <w:noProof/>
                <w:lang w:eastAsia="zh-CN"/>
              </w:rPr>
              <w:t>VAL Server</w:t>
            </w:r>
          </w:p>
        </w:tc>
      </w:tr>
    </w:tbl>
    <w:p w14:paraId="56020035" w14:textId="77777777" w:rsidR="00374361" w:rsidRDefault="00374361" w:rsidP="00374361">
      <w:pPr>
        <w:rPr>
          <w:noProof/>
        </w:rPr>
      </w:pPr>
    </w:p>
    <w:p w14:paraId="25CEDCDA" w14:textId="462B463F" w:rsidR="00374361" w:rsidRDefault="00374361" w:rsidP="00374361">
      <w:pPr>
        <w:pStyle w:val="Heading4"/>
      </w:pPr>
      <w:bookmarkStart w:id="598" w:name="_Toc218864340"/>
      <w:r>
        <w:t>9.2.7.2</w:t>
      </w:r>
      <w:r>
        <w:tab/>
        <w:t>AIMLE client selection request operation</w:t>
      </w:r>
      <w:bookmarkEnd w:id="598"/>
    </w:p>
    <w:p w14:paraId="0BFB6ABE" w14:textId="77777777" w:rsidR="00374361" w:rsidRDefault="00374361" w:rsidP="00374361">
      <w:pPr>
        <w:rPr>
          <w:rFonts w:eastAsia="SimSun"/>
          <w:noProof/>
        </w:rPr>
      </w:pPr>
      <w:r>
        <w:rPr>
          <w:b/>
          <w:noProof/>
        </w:rPr>
        <w:t>API operation name:</w:t>
      </w:r>
      <w:r>
        <w:rPr>
          <w:noProof/>
        </w:rPr>
        <w:t xml:space="preserve"> Aimles_</w:t>
      </w:r>
      <w:r>
        <w:rPr>
          <w:noProof/>
          <w:lang w:eastAsia="zh-CN"/>
        </w:rPr>
        <w:t>AIMLEClientSelection</w:t>
      </w:r>
      <w:r>
        <w:rPr>
          <w:noProof/>
        </w:rPr>
        <w:t>_Request</w:t>
      </w:r>
    </w:p>
    <w:p w14:paraId="473AC2CE" w14:textId="77777777" w:rsidR="00374361" w:rsidRDefault="00374361" w:rsidP="00374361">
      <w:pPr>
        <w:rPr>
          <w:noProof/>
        </w:rPr>
      </w:pPr>
      <w:r>
        <w:rPr>
          <w:b/>
          <w:bCs/>
          <w:noProof/>
        </w:rPr>
        <w:t>Description:</w:t>
      </w:r>
      <w:r>
        <w:rPr>
          <w:noProof/>
        </w:rPr>
        <w:t xml:space="preserve"> The consumer requests AIMLE server for AIMLE client selection.</w:t>
      </w:r>
    </w:p>
    <w:p w14:paraId="34503320" w14:textId="77777777" w:rsidR="00374361" w:rsidRDefault="00374361" w:rsidP="00374361">
      <w:pPr>
        <w:rPr>
          <w:noProof/>
        </w:rPr>
      </w:pPr>
      <w:r>
        <w:rPr>
          <w:b/>
          <w:noProof/>
        </w:rPr>
        <w:t>Inputs:</w:t>
      </w:r>
      <w:r>
        <w:rPr>
          <w:noProof/>
        </w:rPr>
        <w:t xml:space="preserve"> See clause 8.9.3.1.</w:t>
      </w:r>
    </w:p>
    <w:p w14:paraId="03C627BF" w14:textId="77777777" w:rsidR="00374361" w:rsidRDefault="00374361" w:rsidP="00374361">
      <w:pPr>
        <w:rPr>
          <w:noProof/>
        </w:rPr>
      </w:pPr>
      <w:r>
        <w:rPr>
          <w:b/>
          <w:noProof/>
        </w:rPr>
        <w:t>Outputs:</w:t>
      </w:r>
      <w:r>
        <w:rPr>
          <w:noProof/>
        </w:rPr>
        <w:t xml:space="preserve"> See clause 8.9.3.2</w:t>
      </w:r>
      <w:r>
        <w:rPr>
          <w:i/>
          <w:noProof/>
        </w:rPr>
        <w:t>.</w:t>
      </w:r>
    </w:p>
    <w:p w14:paraId="63EF8B0C" w14:textId="77777777" w:rsidR="00374361" w:rsidRDefault="00374361" w:rsidP="00374361">
      <w:pPr>
        <w:rPr>
          <w:noProof/>
        </w:rPr>
      </w:pPr>
      <w:r>
        <w:rPr>
          <w:noProof/>
        </w:rPr>
        <w:t>See clause 8.9.2.1 for details of usage of this operation.</w:t>
      </w:r>
    </w:p>
    <w:p w14:paraId="248074F7" w14:textId="77777777" w:rsidR="00312E9D" w:rsidRPr="00EF2846" w:rsidRDefault="00312E9D" w:rsidP="00312E9D">
      <w:pPr>
        <w:rPr>
          <w:rFonts w:eastAsia="SimSun"/>
        </w:rPr>
      </w:pPr>
    </w:p>
    <w:p w14:paraId="6F13E8B1" w14:textId="327503F5" w:rsidR="00312E9D" w:rsidRPr="00405BF5" w:rsidRDefault="00312E9D" w:rsidP="00312E9D">
      <w:pPr>
        <w:pStyle w:val="Heading3"/>
        <w:rPr>
          <w:rFonts w:eastAsia="SimSun"/>
          <w:lang w:val="en-IN"/>
        </w:rPr>
      </w:pPr>
      <w:bookmarkStart w:id="599" w:name="_Toc218864341"/>
      <w:r w:rsidRPr="00405BF5">
        <w:rPr>
          <w:rFonts w:eastAsia="SimSun"/>
          <w:lang w:val="en-US"/>
        </w:rPr>
        <w:t>9.2.</w:t>
      </w:r>
      <w:r w:rsidR="00195952">
        <w:rPr>
          <w:rFonts w:eastAsia="SimSun"/>
          <w:lang w:val="en-US"/>
        </w:rPr>
        <w:t>8</w:t>
      </w:r>
      <w:r w:rsidRPr="00405BF5">
        <w:rPr>
          <w:rFonts w:eastAsia="SimSun"/>
          <w:lang w:val="en-IN"/>
        </w:rPr>
        <w:tab/>
        <w:t xml:space="preserve">AIMLE client </w:t>
      </w:r>
      <w:r>
        <w:rPr>
          <w:rFonts w:eastAsia="SimSun"/>
          <w:lang w:val="en-IN"/>
        </w:rPr>
        <w:t>Selection</w:t>
      </w:r>
      <w:r w:rsidRPr="00405BF5">
        <w:rPr>
          <w:rFonts w:eastAsia="SimSun"/>
          <w:lang w:val="en-IN"/>
        </w:rPr>
        <w:t xml:space="preserve"> </w:t>
      </w:r>
      <w:r>
        <w:rPr>
          <w:rFonts w:eastAsia="SimSun"/>
          <w:lang w:val="en-IN"/>
        </w:rPr>
        <w:t xml:space="preserve">Subscribe </w:t>
      </w:r>
      <w:r w:rsidRPr="00405BF5">
        <w:rPr>
          <w:rFonts w:eastAsia="SimSun"/>
          <w:lang w:val="en-IN"/>
        </w:rPr>
        <w:t>API</w:t>
      </w:r>
      <w:bookmarkEnd w:id="599"/>
    </w:p>
    <w:p w14:paraId="063B7AC0" w14:textId="3FAEBB78" w:rsidR="00626328" w:rsidRDefault="00626328" w:rsidP="00EF2846">
      <w:pPr>
        <w:pStyle w:val="Heading4"/>
        <w:rPr>
          <w:rFonts w:eastAsia="SimSun"/>
          <w:noProof/>
        </w:rPr>
      </w:pPr>
      <w:bookmarkStart w:id="600" w:name="_Toc218864342"/>
      <w:r>
        <w:rPr>
          <w:rFonts w:eastAsia="SimSun"/>
          <w:noProof/>
        </w:rPr>
        <w:t>9.2.8.1</w:t>
      </w:r>
      <w:r>
        <w:rPr>
          <w:rFonts w:eastAsia="SimSun"/>
          <w:noProof/>
        </w:rPr>
        <w:tab/>
        <w:t>General</w:t>
      </w:r>
      <w:bookmarkEnd w:id="600"/>
    </w:p>
    <w:p w14:paraId="32E0C0A9" w14:textId="693430EB" w:rsidR="00626328" w:rsidRDefault="00626328" w:rsidP="00626328">
      <w:pPr>
        <w:rPr>
          <w:rFonts w:eastAsia="SimSun"/>
          <w:noProof/>
        </w:rPr>
      </w:pPr>
      <w:r>
        <w:rPr>
          <w:noProof/>
        </w:rPr>
        <w:t>Table 9.8.1-1 illustrates the API for AIMLE client selection subscription for</w:t>
      </w:r>
      <w:r>
        <w:t xml:space="preserve"> enabling a VAL server to monitor and select AIMLE clients for participation in AI/ML operations.</w:t>
      </w:r>
    </w:p>
    <w:p w14:paraId="734BF3F9" w14:textId="656FFE18" w:rsidR="00626328" w:rsidRDefault="00626328" w:rsidP="00626328">
      <w:pPr>
        <w:pStyle w:val="TH"/>
        <w:rPr>
          <w:noProof/>
        </w:rPr>
      </w:pPr>
      <w:r>
        <w:rPr>
          <w:noProof/>
        </w:rPr>
        <w:t>Table 9.8.1-1: Aimles_ClientSelection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626328" w14:paraId="74758101" w14:textId="77777777" w:rsidTr="00626328">
        <w:trPr>
          <w:jc w:val="center"/>
        </w:trPr>
        <w:tc>
          <w:tcPr>
            <w:tcW w:w="3571" w:type="dxa"/>
            <w:tcBorders>
              <w:top w:val="single" w:sz="4" w:space="0" w:color="auto"/>
              <w:left w:val="single" w:sz="4" w:space="0" w:color="auto"/>
              <w:bottom w:val="single" w:sz="4" w:space="0" w:color="auto"/>
              <w:right w:val="single" w:sz="4" w:space="0" w:color="auto"/>
            </w:tcBorders>
            <w:hideMark/>
          </w:tcPr>
          <w:p w14:paraId="43DB9CD4" w14:textId="77777777" w:rsidR="00626328" w:rsidRDefault="00626328">
            <w:pPr>
              <w:rPr>
                <w:b/>
                <w:noProof/>
                <w:lang w:eastAsia="en-GB"/>
              </w:rPr>
            </w:pPr>
            <w:r>
              <w:rPr>
                <w:b/>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5B1C5724" w14:textId="77777777" w:rsidR="00626328" w:rsidRDefault="00626328">
            <w:pPr>
              <w:rPr>
                <w:b/>
                <w:noProof/>
                <w:lang w:eastAsia="en-GB"/>
              </w:rPr>
            </w:pPr>
            <w:r>
              <w:rPr>
                <w:b/>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947F005" w14:textId="77777777" w:rsidR="00626328" w:rsidRDefault="00626328">
            <w:pPr>
              <w:rPr>
                <w:b/>
                <w:noProof/>
                <w:lang w:eastAsia="en-GB"/>
              </w:rPr>
            </w:pPr>
            <w:r>
              <w:rPr>
                <w:b/>
                <w:noProof/>
                <w:lang w:eastAsia="en-GB"/>
              </w:rPr>
              <w:t>Operation</w:t>
            </w:r>
          </w:p>
          <w:p w14:paraId="07CFD7E5" w14:textId="77777777" w:rsidR="00626328" w:rsidRDefault="00626328">
            <w:pPr>
              <w:rPr>
                <w:b/>
                <w:noProof/>
                <w:lang w:eastAsia="en-GB"/>
              </w:rPr>
            </w:pPr>
            <w:r>
              <w:rPr>
                <w:b/>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4B9A2B21" w14:textId="77777777" w:rsidR="00626328" w:rsidRDefault="00626328">
            <w:pPr>
              <w:rPr>
                <w:b/>
                <w:noProof/>
                <w:lang w:eastAsia="en-GB"/>
              </w:rPr>
            </w:pPr>
            <w:r>
              <w:rPr>
                <w:b/>
                <w:noProof/>
                <w:lang w:eastAsia="en-GB"/>
              </w:rPr>
              <w:t>Consumer(s)</w:t>
            </w:r>
          </w:p>
        </w:tc>
      </w:tr>
      <w:tr w:rsidR="00002DB3" w14:paraId="157187FC" w14:textId="77777777" w:rsidTr="004270A4">
        <w:trPr>
          <w:jc w:val="center"/>
        </w:trPr>
        <w:tc>
          <w:tcPr>
            <w:tcW w:w="0" w:type="auto"/>
            <w:vMerge w:val="restart"/>
            <w:tcBorders>
              <w:top w:val="single" w:sz="4" w:space="0" w:color="auto"/>
              <w:left w:val="single" w:sz="4" w:space="0" w:color="auto"/>
              <w:right w:val="single" w:sz="4" w:space="0" w:color="auto"/>
            </w:tcBorders>
            <w:vAlign w:val="center"/>
            <w:hideMark/>
          </w:tcPr>
          <w:p w14:paraId="5AE2F268" w14:textId="77777777" w:rsidR="00002DB3" w:rsidRDefault="00002DB3">
            <w:pPr>
              <w:spacing w:after="0"/>
              <w:rPr>
                <w:noProof/>
                <w:lang w:eastAsia="en-GB"/>
              </w:rPr>
            </w:pPr>
            <w:r>
              <w:rPr>
                <w:noProof/>
                <w:lang w:eastAsia="zh-CN"/>
              </w:rPr>
              <w:t>Aimles_ClientSelection</w:t>
            </w:r>
          </w:p>
        </w:tc>
        <w:tc>
          <w:tcPr>
            <w:tcW w:w="1888" w:type="dxa"/>
            <w:tcBorders>
              <w:top w:val="single" w:sz="4" w:space="0" w:color="auto"/>
              <w:left w:val="single" w:sz="4" w:space="0" w:color="auto"/>
              <w:bottom w:val="single" w:sz="4" w:space="0" w:color="auto"/>
              <w:right w:val="single" w:sz="4" w:space="0" w:color="auto"/>
            </w:tcBorders>
            <w:hideMark/>
          </w:tcPr>
          <w:p w14:paraId="4F7A611D" w14:textId="77777777" w:rsidR="00002DB3" w:rsidRDefault="00002DB3">
            <w:pPr>
              <w:rPr>
                <w:noProof/>
                <w:lang w:eastAsia="en-GB"/>
              </w:rPr>
            </w:pPr>
            <w:r>
              <w:rPr>
                <w:noProof/>
                <w:lang w:eastAsia="en-GB"/>
              </w:rPr>
              <w:t>Subscribe</w:t>
            </w:r>
          </w:p>
        </w:tc>
        <w:tc>
          <w:tcPr>
            <w:tcW w:w="1819" w:type="dxa"/>
            <w:vMerge w:val="restart"/>
            <w:tcBorders>
              <w:top w:val="single" w:sz="4" w:space="0" w:color="auto"/>
              <w:left w:val="single" w:sz="4" w:space="0" w:color="auto"/>
              <w:right w:val="single" w:sz="4" w:space="0" w:color="auto"/>
            </w:tcBorders>
            <w:vAlign w:val="center"/>
            <w:hideMark/>
          </w:tcPr>
          <w:p w14:paraId="24EC6D81" w14:textId="77777777" w:rsidR="00002DB3" w:rsidRDefault="00002DB3">
            <w:pPr>
              <w:rPr>
                <w:noProof/>
                <w:lang w:eastAsia="en-GB"/>
              </w:rPr>
            </w:pPr>
            <w:r>
              <w:rPr>
                <w:noProof/>
                <w:lang w:eastAsia="en-GB"/>
              </w:rPr>
              <w:t>Subscribe/Notify</w:t>
            </w:r>
          </w:p>
        </w:tc>
        <w:tc>
          <w:tcPr>
            <w:tcW w:w="1648" w:type="dxa"/>
            <w:vMerge w:val="restart"/>
            <w:tcBorders>
              <w:top w:val="single" w:sz="4" w:space="0" w:color="auto"/>
              <w:left w:val="single" w:sz="4" w:space="0" w:color="auto"/>
              <w:right w:val="single" w:sz="4" w:space="0" w:color="auto"/>
            </w:tcBorders>
            <w:vAlign w:val="center"/>
            <w:hideMark/>
          </w:tcPr>
          <w:p w14:paraId="1D31AAC8" w14:textId="77777777" w:rsidR="00002DB3" w:rsidRDefault="00002DB3">
            <w:pPr>
              <w:rPr>
                <w:noProof/>
                <w:lang w:eastAsia="en-GB"/>
              </w:rPr>
            </w:pPr>
            <w:r>
              <w:rPr>
                <w:noProof/>
                <w:lang w:eastAsia="en-GB"/>
              </w:rPr>
              <w:t>VAL Server</w:t>
            </w:r>
          </w:p>
        </w:tc>
      </w:tr>
      <w:tr w:rsidR="00002DB3" w14:paraId="132C0D35" w14:textId="77777777" w:rsidTr="004270A4">
        <w:trPr>
          <w:jc w:val="center"/>
        </w:trPr>
        <w:tc>
          <w:tcPr>
            <w:tcW w:w="0" w:type="auto"/>
            <w:vMerge/>
            <w:tcBorders>
              <w:left w:val="single" w:sz="4" w:space="0" w:color="auto"/>
              <w:right w:val="single" w:sz="4" w:space="0" w:color="auto"/>
            </w:tcBorders>
            <w:vAlign w:val="center"/>
            <w:hideMark/>
          </w:tcPr>
          <w:p w14:paraId="3F7A9368" w14:textId="77777777" w:rsidR="00002DB3" w:rsidRDefault="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5C75D3D9" w14:textId="77777777" w:rsidR="00002DB3" w:rsidRDefault="00002DB3">
            <w:pPr>
              <w:rPr>
                <w:noProof/>
                <w:lang w:eastAsia="en-GB"/>
              </w:rPr>
            </w:pPr>
            <w:r>
              <w:rPr>
                <w:noProof/>
                <w:lang w:eastAsia="en-GB"/>
              </w:rPr>
              <w:t>Notify</w:t>
            </w:r>
          </w:p>
        </w:tc>
        <w:tc>
          <w:tcPr>
            <w:tcW w:w="0" w:type="auto"/>
            <w:vMerge/>
            <w:tcBorders>
              <w:left w:val="single" w:sz="4" w:space="0" w:color="auto"/>
              <w:right w:val="single" w:sz="4" w:space="0" w:color="auto"/>
            </w:tcBorders>
            <w:vAlign w:val="center"/>
            <w:hideMark/>
          </w:tcPr>
          <w:p w14:paraId="2F4D0838" w14:textId="77777777" w:rsidR="00002DB3" w:rsidRDefault="00002DB3">
            <w:pPr>
              <w:spacing w:after="0"/>
              <w:rPr>
                <w:noProof/>
                <w:lang w:eastAsia="en-GB"/>
              </w:rPr>
            </w:pPr>
          </w:p>
        </w:tc>
        <w:tc>
          <w:tcPr>
            <w:tcW w:w="0" w:type="auto"/>
            <w:vMerge/>
            <w:tcBorders>
              <w:left w:val="single" w:sz="4" w:space="0" w:color="auto"/>
              <w:right w:val="single" w:sz="4" w:space="0" w:color="auto"/>
            </w:tcBorders>
            <w:vAlign w:val="center"/>
            <w:hideMark/>
          </w:tcPr>
          <w:p w14:paraId="394124C3" w14:textId="77777777" w:rsidR="00002DB3" w:rsidRDefault="00002DB3">
            <w:pPr>
              <w:spacing w:after="0"/>
              <w:rPr>
                <w:noProof/>
                <w:lang w:eastAsia="en-GB"/>
              </w:rPr>
            </w:pPr>
          </w:p>
        </w:tc>
      </w:tr>
      <w:tr w:rsidR="00002DB3" w14:paraId="75482DC8" w14:textId="77777777" w:rsidTr="004270A4">
        <w:trPr>
          <w:jc w:val="center"/>
        </w:trPr>
        <w:tc>
          <w:tcPr>
            <w:tcW w:w="0" w:type="auto"/>
            <w:vMerge/>
            <w:tcBorders>
              <w:left w:val="single" w:sz="4" w:space="0" w:color="auto"/>
              <w:right w:val="single" w:sz="4" w:space="0" w:color="auto"/>
            </w:tcBorders>
            <w:vAlign w:val="center"/>
          </w:tcPr>
          <w:p w14:paraId="73ABBE54"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1EB19A06" w14:textId="4971FF3F" w:rsidR="00002DB3" w:rsidRDefault="00002DB3" w:rsidP="00002DB3">
            <w:pPr>
              <w:rPr>
                <w:noProof/>
                <w:lang w:eastAsia="en-GB"/>
              </w:rPr>
            </w:pPr>
            <w:r>
              <w:rPr>
                <w:noProof/>
                <w:lang w:eastAsia="en-GB"/>
              </w:rPr>
              <w:t>Update</w:t>
            </w:r>
          </w:p>
        </w:tc>
        <w:tc>
          <w:tcPr>
            <w:tcW w:w="0" w:type="auto"/>
            <w:vMerge/>
            <w:tcBorders>
              <w:left w:val="single" w:sz="4" w:space="0" w:color="auto"/>
              <w:right w:val="single" w:sz="4" w:space="0" w:color="auto"/>
            </w:tcBorders>
            <w:vAlign w:val="center"/>
          </w:tcPr>
          <w:p w14:paraId="1E6E9540" w14:textId="77777777" w:rsidR="00002DB3" w:rsidRDefault="00002DB3" w:rsidP="00002DB3">
            <w:pPr>
              <w:spacing w:after="0"/>
              <w:rPr>
                <w:noProof/>
                <w:lang w:eastAsia="en-GB"/>
              </w:rPr>
            </w:pPr>
          </w:p>
        </w:tc>
        <w:tc>
          <w:tcPr>
            <w:tcW w:w="0" w:type="auto"/>
            <w:vMerge/>
            <w:tcBorders>
              <w:left w:val="single" w:sz="4" w:space="0" w:color="auto"/>
              <w:right w:val="single" w:sz="4" w:space="0" w:color="auto"/>
            </w:tcBorders>
            <w:vAlign w:val="center"/>
          </w:tcPr>
          <w:p w14:paraId="13606D27" w14:textId="77777777" w:rsidR="00002DB3" w:rsidRDefault="00002DB3" w:rsidP="00002DB3">
            <w:pPr>
              <w:spacing w:after="0"/>
              <w:rPr>
                <w:noProof/>
                <w:lang w:eastAsia="en-GB"/>
              </w:rPr>
            </w:pPr>
          </w:p>
        </w:tc>
      </w:tr>
      <w:tr w:rsidR="00002DB3" w14:paraId="32616972" w14:textId="77777777" w:rsidTr="004270A4">
        <w:trPr>
          <w:jc w:val="center"/>
        </w:trPr>
        <w:tc>
          <w:tcPr>
            <w:tcW w:w="0" w:type="auto"/>
            <w:vMerge/>
            <w:tcBorders>
              <w:left w:val="single" w:sz="4" w:space="0" w:color="auto"/>
              <w:bottom w:val="single" w:sz="4" w:space="0" w:color="auto"/>
              <w:right w:val="single" w:sz="4" w:space="0" w:color="auto"/>
            </w:tcBorders>
            <w:vAlign w:val="center"/>
          </w:tcPr>
          <w:p w14:paraId="09FDD71E" w14:textId="77777777" w:rsidR="00002DB3" w:rsidRDefault="00002DB3" w:rsidP="00002DB3">
            <w:pPr>
              <w:spacing w:after="0"/>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6A325756" w14:textId="3559E2DD" w:rsidR="00002DB3" w:rsidRDefault="00002DB3" w:rsidP="00002DB3">
            <w:pPr>
              <w:rPr>
                <w:noProof/>
                <w:lang w:eastAsia="en-GB"/>
              </w:rPr>
            </w:pPr>
            <w:r>
              <w:t>U</w:t>
            </w:r>
            <w:r w:rsidRPr="00DC1A27">
              <w:t>nsubscribe</w:t>
            </w:r>
          </w:p>
        </w:tc>
        <w:tc>
          <w:tcPr>
            <w:tcW w:w="0" w:type="auto"/>
            <w:vMerge/>
            <w:tcBorders>
              <w:left w:val="single" w:sz="4" w:space="0" w:color="auto"/>
              <w:bottom w:val="single" w:sz="4" w:space="0" w:color="auto"/>
              <w:right w:val="single" w:sz="4" w:space="0" w:color="auto"/>
            </w:tcBorders>
            <w:vAlign w:val="center"/>
          </w:tcPr>
          <w:p w14:paraId="284D7C59" w14:textId="77777777" w:rsidR="00002DB3" w:rsidRDefault="00002DB3" w:rsidP="00002DB3">
            <w:pPr>
              <w:spacing w:after="0"/>
              <w:rPr>
                <w:noProof/>
                <w:lang w:eastAsia="en-GB"/>
              </w:rPr>
            </w:pPr>
          </w:p>
        </w:tc>
        <w:tc>
          <w:tcPr>
            <w:tcW w:w="0" w:type="auto"/>
            <w:vMerge/>
            <w:tcBorders>
              <w:left w:val="single" w:sz="4" w:space="0" w:color="auto"/>
              <w:bottom w:val="single" w:sz="4" w:space="0" w:color="auto"/>
              <w:right w:val="single" w:sz="4" w:space="0" w:color="auto"/>
            </w:tcBorders>
            <w:vAlign w:val="center"/>
          </w:tcPr>
          <w:p w14:paraId="3FA830B5" w14:textId="77777777" w:rsidR="00002DB3" w:rsidRDefault="00002DB3" w:rsidP="00002DB3">
            <w:pPr>
              <w:spacing w:after="0"/>
              <w:rPr>
                <w:noProof/>
                <w:lang w:eastAsia="en-GB"/>
              </w:rPr>
            </w:pPr>
          </w:p>
        </w:tc>
      </w:tr>
    </w:tbl>
    <w:p w14:paraId="1C035EDB" w14:textId="77777777" w:rsidR="00626328" w:rsidRDefault="00626328" w:rsidP="00626328">
      <w:pPr>
        <w:rPr>
          <w:noProof/>
        </w:rPr>
      </w:pPr>
    </w:p>
    <w:p w14:paraId="485ABEAA" w14:textId="1D8165F1" w:rsidR="00626328" w:rsidRDefault="00626328" w:rsidP="00EF2846">
      <w:pPr>
        <w:pStyle w:val="Heading4"/>
        <w:rPr>
          <w:rFonts w:eastAsia="SimSun"/>
          <w:noProof/>
        </w:rPr>
      </w:pPr>
      <w:bookmarkStart w:id="601" w:name="_Toc218864343"/>
      <w:r>
        <w:rPr>
          <w:rFonts w:eastAsia="SimSun"/>
          <w:noProof/>
        </w:rPr>
        <w:t>9.2.8.2</w:t>
      </w:r>
      <w:r>
        <w:rPr>
          <w:rFonts w:eastAsia="SimSun"/>
          <w:noProof/>
        </w:rPr>
        <w:tab/>
        <w:t>Aimles_</w:t>
      </w:r>
      <w:r>
        <w:rPr>
          <w:noProof/>
        </w:rPr>
        <w:t>ClientSelection</w:t>
      </w:r>
      <w:r>
        <w:rPr>
          <w:rFonts w:eastAsia="SimSun"/>
          <w:noProof/>
        </w:rPr>
        <w:t>_subscribe operation</w:t>
      </w:r>
      <w:bookmarkEnd w:id="601"/>
    </w:p>
    <w:p w14:paraId="5C51680E" w14:textId="77777777" w:rsidR="00626328" w:rsidRDefault="00626328" w:rsidP="00626328">
      <w:pPr>
        <w:rPr>
          <w:rFonts w:eastAsia="SimSun"/>
          <w:noProof/>
        </w:rPr>
      </w:pPr>
      <w:r>
        <w:rPr>
          <w:b/>
          <w:noProof/>
        </w:rPr>
        <w:t>API operation name:</w:t>
      </w:r>
      <w:r>
        <w:rPr>
          <w:noProof/>
        </w:rPr>
        <w:t xml:space="preserve"> Aimles_ClientSelection_subscribe</w:t>
      </w:r>
    </w:p>
    <w:p w14:paraId="3A11DB4B" w14:textId="77777777" w:rsidR="00626328" w:rsidRDefault="00626328" w:rsidP="00626328">
      <w:pPr>
        <w:rPr>
          <w:noProof/>
        </w:rPr>
      </w:pPr>
      <w:r>
        <w:rPr>
          <w:b/>
          <w:noProof/>
        </w:rPr>
        <w:t>Description:</w:t>
      </w:r>
      <w:r>
        <w:rPr>
          <w:noProof/>
        </w:rPr>
        <w:t xml:space="preserve"> The consumer subscribes for monitoring and selection of AIMLE clients for AI/ML operations.</w:t>
      </w:r>
    </w:p>
    <w:p w14:paraId="5A16AFE6" w14:textId="7B2D8DFC" w:rsidR="00626328" w:rsidRDefault="00626328" w:rsidP="00626328">
      <w:pPr>
        <w:rPr>
          <w:noProof/>
        </w:rPr>
      </w:pPr>
      <w:r>
        <w:rPr>
          <w:b/>
          <w:noProof/>
        </w:rPr>
        <w:t>Inputs:</w:t>
      </w:r>
      <w:r>
        <w:rPr>
          <w:noProof/>
        </w:rPr>
        <w:t xml:space="preserve"> See clause 8.13.3.</w:t>
      </w:r>
      <w:r w:rsidR="00B516D6">
        <w:rPr>
          <w:noProof/>
        </w:rPr>
        <w:t>2</w:t>
      </w:r>
      <w:r>
        <w:rPr>
          <w:noProof/>
        </w:rPr>
        <w:t>.</w:t>
      </w:r>
    </w:p>
    <w:p w14:paraId="3366FAB9" w14:textId="1DACEA65" w:rsidR="00626328" w:rsidRDefault="00626328" w:rsidP="00626328">
      <w:pPr>
        <w:rPr>
          <w:noProof/>
        </w:rPr>
      </w:pPr>
      <w:r>
        <w:rPr>
          <w:b/>
          <w:noProof/>
        </w:rPr>
        <w:t>Outputs:</w:t>
      </w:r>
      <w:r>
        <w:rPr>
          <w:noProof/>
        </w:rPr>
        <w:t xml:space="preserve"> See clause 8.13.3.</w:t>
      </w:r>
      <w:r w:rsidR="00B516D6">
        <w:rPr>
          <w:noProof/>
        </w:rPr>
        <w:t>3</w:t>
      </w:r>
      <w:r>
        <w:rPr>
          <w:i/>
          <w:noProof/>
        </w:rPr>
        <w:t>.</w:t>
      </w:r>
    </w:p>
    <w:p w14:paraId="10AD61D4" w14:textId="1598653E" w:rsidR="00626328" w:rsidRDefault="00626328" w:rsidP="00626328">
      <w:pPr>
        <w:rPr>
          <w:noProof/>
        </w:rPr>
      </w:pPr>
      <w:r>
        <w:rPr>
          <w:noProof/>
        </w:rPr>
        <w:t>See clause 8.13.2</w:t>
      </w:r>
      <w:r w:rsidR="00B516D6">
        <w:rPr>
          <w:noProof/>
        </w:rPr>
        <w:t>.2</w:t>
      </w:r>
      <w:r>
        <w:rPr>
          <w:noProof/>
        </w:rPr>
        <w:t xml:space="preserve"> for details of usage of this operation.</w:t>
      </w:r>
    </w:p>
    <w:p w14:paraId="668EB497" w14:textId="425447A3" w:rsidR="00626328" w:rsidRDefault="00626328" w:rsidP="00EF2846">
      <w:pPr>
        <w:pStyle w:val="Heading4"/>
        <w:rPr>
          <w:rFonts w:eastAsia="SimSun"/>
          <w:noProof/>
        </w:rPr>
      </w:pPr>
      <w:bookmarkStart w:id="602" w:name="_Toc218864344"/>
      <w:r>
        <w:rPr>
          <w:rFonts w:eastAsia="SimSun"/>
          <w:noProof/>
        </w:rPr>
        <w:lastRenderedPageBreak/>
        <w:t>9.2.8.3</w:t>
      </w:r>
      <w:r>
        <w:rPr>
          <w:rFonts w:eastAsia="SimSun"/>
          <w:noProof/>
        </w:rPr>
        <w:tab/>
        <w:t>Aimles_</w:t>
      </w:r>
      <w:r>
        <w:rPr>
          <w:noProof/>
        </w:rPr>
        <w:t>ClientSelection</w:t>
      </w:r>
      <w:r>
        <w:rPr>
          <w:rFonts w:eastAsia="SimSun"/>
          <w:noProof/>
        </w:rPr>
        <w:t>_notify operation</w:t>
      </w:r>
      <w:bookmarkEnd w:id="602"/>
    </w:p>
    <w:p w14:paraId="0BB2F600" w14:textId="77777777" w:rsidR="00626328" w:rsidRDefault="00626328" w:rsidP="00626328">
      <w:pPr>
        <w:rPr>
          <w:rFonts w:eastAsia="SimSun"/>
          <w:noProof/>
        </w:rPr>
      </w:pPr>
      <w:r>
        <w:rPr>
          <w:b/>
          <w:noProof/>
        </w:rPr>
        <w:t>API operation name:</w:t>
      </w:r>
      <w:r>
        <w:rPr>
          <w:noProof/>
        </w:rPr>
        <w:t xml:space="preserve"> Aimles_ClientSelection_notify</w:t>
      </w:r>
    </w:p>
    <w:p w14:paraId="6B941C1D" w14:textId="77777777" w:rsidR="00626328" w:rsidRDefault="00626328" w:rsidP="00626328">
      <w:pPr>
        <w:rPr>
          <w:noProof/>
        </w:rPr>
      </w:pPr>
      <w:r>
        <w:rPr>
          <w:b/>
          <w:noProof/>
        </w:rPr>
        <w:t>Description:</w:t>
      </w:r>
      <w:r>
        <w:rPr>
          <w:noProof/>
        </w:rPr>
        <w:t xml:space="preserve"> The consumer is notified of selected AIMLE client status update events.</w:t>
      </w:r>
    </w:p>
    <w:p w14:paraId="2C0774A1" w14:textId="0DA8E343" w:rsidR="00626328" w:rsidRDefault="00626328" w:rsidP="00626328">
      <w:pPr>
        <w:rPr>
          <w:noProof/>
        </w:rPr>
      </w:pPr>
      <w:r>
        <w:rPr>
          <w:b/>
          <w:noProof/>
        </w:rPr>
        <w:t>Inputs:</w:t>
      </w:r>
      <w:r>
        <w:rPr>
          <w:noProof/>
        </w:rPr>
        <w:t xml:space="preserve"> See clause 8.13.3.</w:t>
      </w:r>
      <w:r w:rsidR="00B516D6">
        <w:rPr>
          <w:noProof/>
        </w:rPr>
        <w:t>4</w:t>
      </w:r>
      <w:r>
        <w:rPr>
          <w:noProof/>
        </w:rPr>
        <w:t>.</w:t>
      </w:r>
    </w:p>
    <w:p w14:paraId="35121423" w14:textId="77777777" w:rsidR="00626328" w:rsidRDefault="00626328" w:rsidP="00626328">
      <w:pPr>
        <w:rPr>
          <w:noProof/>
        </w:rPr>
      </w:pPr>
      <w:r>
        <w:rPr>
          <w:b/>
          <w:noProof/>
        </w:rPr>
        <w:t>Outputs:</w:t>
      </w:r>
      <w:r>
        <w:rPr>
          <w:noProof/>
        </w:rPr>
        <w:t xml:space="preserve"> None</w:t>
      </w:r>
      <w:r>
        <w:rPr>
          <w:i/>
          <w:noProof/>
        </w:rPr>
        <w:t>.</w:t>
      </w:r>
    </w:p>
    <w:p w14:paraId="119B5FC7" w14:textId="4FBAA22B" w:rsidR="00626328" w:rsidRDefault="00626328" w:rsidP="00626328">
      <w:pPr>
        <w:rPr>
          <w:noProof/>
        </w:rPr>
      </w:pPr>
      <w:r>
        <w:rPr>
          <w:noProof/>
        </w:rPr>
        <w:t>See clause 8.13.2</w:t>
      </w:r>
      <w:r w:rsidR="00B516D6">
        <w:rPr>
          <w:noProof/>
        </w:rPr>
        <w:t>.3</w:t>
      </w:r>
      <w:r>
        <w:rPr>
          <w:noProof/>
        </w:rPr>
        <w:t xml:space="preserve"> for details of usage of this operation.</w:t>
      </w:r>
    </w:p>
    <w:p w14:paraId="20BBFE26" w14:textId="49E5B4BE" w:rsidR="00B516D6" w:rsidRDefault="00B516D6" w:rsidP="00B516D6">
      <w:pPr>
        <w:pStyle w:val="Heading4"/>
        <w:rPr>
          <w:rFonts w:eastAsia="SimSun"/>
          <w:noProof/>
        </w:rPr>
      </w:pPr>
      <w:bookmarkStart w:id="603" w:name="_Toc218864345"/>
      <w:r>
        <w:rPr>
          <w:rFonts w:eastAsia="SimSun"/>
          <w:noProof/>
        </w:rPr>
        <w:t>9.2.8.4</w:t>
      </w:r>
      <w:r>
        <w:rPr>
          <w:rFonts w:eastAsia="SimSun"/>
          <w:noProof/>
        </w:rPr>
        <w:tab/>
        <w:t>Aimles_</w:t>
      </w:r>
      <w:r>
        <w:rPr>
          <w:noProof/>
        </w:rPr>
        <w:t>ClientSelection</w:t>
      </w:r>
      <w:r>
        <w:rPr>
          <w:rFonts w:eastAsia="SimSun"/>
          <w:noProof/>
        </w:rPr>
        <w:t>_update operation</w:t>
      </w:r>
      <w:bookmarkEnd w:id="603"/>
    </w:p>
    <w:p w14:paraId="6711C487" w14:textId="77777777" w:rsidR="00B516D6" w:rsidRDefault="00B516D6" w:rsidP="00B516D6">
      <w:pPr>
        <w:rPr>
          <w:rFonts w:eastAsia="SimSun"/>
          <w:noProof/>
        </w:rPr>
      </w:pPr>
      <w:r>
        <w:rPr>
          <w:b/>
          <w:noProof/>
        </w:rPr>
        <w:t>API operation name:</w:t>
      </w:r>
      <w:r>
        <w:rPr>
          <w:noProof/>
        </w:rPr>
        <w:t xml:space="preserve"> Aimles_ClientSelection_update</w:t>
      </w:r>
    </w:p>
    <w:p w14:paraId="2FAD6F3F" w14:textId="77777777" w:rsidR="00B516D6" w:rsidRDefault="00B516D6" w:rsidP="00B516D6">
      <w:pPr>
        <w:rPr>
          <w:noProof/>
        </w:rPr>
      </w:pPr>
      <w:r>
        <w:rPr>
          <w:b/>
          <w:noProof/>
        </w:rPr>
        <w:t>Description:</w:t>
      </w:r>
      <w:r>
        <w:rPr>
          <w:noProof/>
        </w:rPr>
        <w:t xml:space="preserve"> The consumer updates selection of AIMLE clients for AI/ML operations.</w:t>
      </w:r>
    </w:p>
    <w:p w14:paraId="2B91958F" w14:textId="0D5A762A" w:rsidR="00B516D6" w:rsidRDefault="00B516D6" w:rsidP="00B516D6">
      <w:pPr>
        <w:rPr>
          <w:noProof/>
        </w:rPr>
      </w:pPr>
      <w:r>
        <w:rPr>
          <w:b/>
          <w:noProof/>
        </w:rPr>
        <w:t>Inputs:</w:t>
      </w:r>
      <w:r>
        <w:rPr>
          <w:noProof/>
        </w:rPr>
        <w:t xml:space="preserve"> See clause 8.13.3.</w:t>
      </w:r>
      <w:r w:rsidR="00EE23A0">
        <w:rPr>
          <w:noProof/>
        </w:rPr>
        <w:t>5</w:t>
      </w:r>
      <w:r>
        <w:rPr>
          <w:noProof/>
        </w:rPr>
        <w:t>.</w:t>
      </w:r>
    </w:p>
    <w:p w14:paraId="0B236858" w14:textId="58EE7037" w:rsidR="00B516D6" w:rsidRDefault="00B516D6" w:rsidP="00B516D6">
      <w:pPr>
        <w:rPr>
          <w:noProof/>
        </w:rPr>
      </w:pPr>
      <w:r>
        <w:rPr>
          <w:b/>
          <w:noProof/>
        </w:rPr>
        <w:t>Outputs:</w:t>
      </w:r>
      <w:r>
        <w:rPr>
          <w:noProof/>
        </w:rPr>
        <w:t xml:space="preserve"> See clause 8.13.3.</w:t>
      </w:r>
      <w:r w:rsidR="00EE23A0">
        <w:rPr>
          <w:noProof/>
        </w:rPr>
        <w:t>6</w:t>
      </w:r>
      <w:r>
        <w:rPr>
          <w:i/>
          <w:noProof/>
        </w:rPr>
        <w:t>.</w:t>
      </w:r>
    </w:p>
    <w:p w14:paraId="68669FD4" w14:textId="4C06A1B1" w:rsidR="00B516D6" w:rsidRDefault="00B516D6" w:rsidP="00B516D6">
      <w:pPr>
        <w:rPr>
          <w:noProof/>
        </w:rPr>
      </w:pPr>
      <w:r>
        <w:rPr>
          <w:noProof/>
        </w:rPr>
        <w:t>See clause 8.13.2.</w:t>
      </w:r>
      <w:r w:rsidR="00EE23A0">
        <w:rPr>
          <w:noProof/>
        </w:rPr>
        <w:t>2</w:t>
      </w:r>
      <w:r>
        <w:rPr>
          <w:noProof/>
        </w:rPr>
        <w:t xml:space="preserve"> for details of usage of this operation.</w:t>
      </w:r>
    </w:p>
    <w:p w14:paraId="440E7A22" w14:textId="37D93114" w:rsidR="00B516D6" w:rsidRDefault="00B516D6" w:rsidP="00B516D6">
      <w:pPr>
        <w:pStyle w:val="Heading4"/>
        <w:rPr>
          <w:rFonts w:eastAsia="SimSun"/>
          <w:noProof/>
        </w:rPr>
      </w:pPr>
      <w:bookmarkStart w:id="604" w:name="_Toc218864346"/>
      <w:r>
        <w:rPr>
          <w:rFonts w:eastAsia="SimSun"/>
          <w:noProof/>
        </w:rPr>
        <w:t>9.2.8.5</w:t>
      </w:r>
      <w:r>
        <w:rPr>
          <w:rFonts w:eastAsia="SimSun"/>
          <w:noProof/>
        </w:rPr>
        <w:tab/>
        <w:t>Aimles_</w:t>
      </w:r>
      <w:r>
        <w:rPr>
          <w:noProof/>
        </w:rPr>
        <w:t>ClientSelection</w:t>
      </w:r>
      <w:r>
        <w:rPr>
          <w:rFonts w:eastAsia="SimSun"/>
        </w:rPr>
        <w:t>_</w:t>
      </w:r>
      <w:r w:rsidRPr="00172B90">
        <w:t>unsubscribe</w:t>
      </w:r>
      <w:r>
        <w:rPr>
          <w:rFonts w:eastAsia="SimSun"/>
          <w:noProof/>
        </w:rPr>
        <w:t xml:space="preserve"> operation</w:t>
      </w:r>
      <w:bookmarkEnd w:id="604"/>
    </w:p>
    <w:p w14:paraId="7A703653" w14:textId="77777777" w:rsidR="00B516D6" w:rsidRDefault="00B516D6" w:rsidP="00B516D6">
      <w:pPr>
        <w:rPr>
          <w:rFonts w:eastAsia="SimSun"/>
          <w:noProof/>
        </w:rPr>
      </w:pPr>
      <w:r>
        <w:rPr>
          <w:b/>
          <w:noProof/>
        </w:rPr>
        <w:t>API operation name:</w:t>
      </w:r>
      <w:r>
        <w:rPr>
          <w:noProof/>
        </w:rPr>
        <w:t xml:space="preserve"> Aimles_ClientSelection_</w:t>
      </w:r>
      <w:r w:rsidRPr="00E81BE1">
        <w:t xml:space="preserve"> </w:t>
      </w:r>
      <w:r w:rsidRPr="00172B90">
        <w:t>unsubscribe</w:t>
      </w:r>
    </w:p>
    <w:p w14:paraId="3DE11566" w14:textId="77777777" w:rsidR="00B516D6" w:rsidRDefault="00B516D6" w:rsidP="00B516D6">
      <w:pPr>
        <w:rPr>
          <w:noProof/>
        </w:rPr>
      </w:pPr>
      <w:r>
        <w:rPr>
          <w:b/>
          <w:noProof/>
        </w:rPr>
        <w:t>Description:</w:t>
      </w:r>
      <w:r>
        <w:rPr>
          <w:noProof/>
        </w:rPr>
        <w:t xml:space="preserve"> The consumer </w:t>
      </w:r>
      <w:r w:rsidRPr="00172B90">
        <w:t>unsubscribe</w:t>
      </w:r>
      <w:r>
        <w:t>s</w:t>
      </w:r>
      <w:r>
        <w:rPr>
          <w:noProof/>
        </w:rPr>
        <w:t xml:space="preserve"> of selected AIMLE clients for AI/ML operations.</w:t>
      </w:r>
    </w:p>
    <w:p w14:paraId="7EFEBEA5" w14:textId="1E563577" w:rsidR="00B516D6" w:rsidRDefault="00B516D6" w:rsidP="00B516D6">
      <w:pPr>
        <w:rPr>
          <w:noProof/>
        </w:rPr>
      </w:pPr>
      <w:r>
        <w:rPr>
          <w:b/>
          <w:noProof/>
        </w:rPr>
        <w:t>Inputs:</w:t>
      </w:r>
      <w:r>
        <w:rPr>
          <w:noProof/>
        </w:rPr>
        <w:t xml:space="preserve"> See clause 8.13.3.</w:t>
      </w:r>
      <w:r w:rsidR="00EE23A0">
        <w:rPr>
          <w:noProof/>
        </w:rPr>
        <w:t>7</w:t>
      </w:r>
      <w:r>
        <w:rPr>
          <w:noProof/>
        </w:rPr>
        <w:t>.</w:t>
      </w:r>
    </w:p>
    <w:p w14:paraId="0DE4C2EB" w14:textId="41E586DC" w:rsidR="00B516D6" w:rsidRDefault="00B516D6" w:rsidP="00B516D6">
      <w:pPr>
        <w:rPr>
          <w:noProof/>
        </w:rPr>
      </w:pPr>
      <w:r>
        <w:rPr>
          <w:b/>
          <w:noProof/>
        </w:rPr>
        <w:t>Outputs:</w:t>
      </w:r>
      <w:r>
        <w:rPr>
          <w:noProof/>
        </w:rPr>
        <w:t xml:space="preserve"> See clause 8.13.3.</w:t>
      </w:r>
      <w:r w:rsidR="00EE23A0">
        <w:rPr>
          <w:noProof/>
        </w:rPr>
        <w:t>8</w:t>
      </w:r>
      <w:r>
        <w:rPr>
          <w:noProof/>
        </w:rPr>
        <w:t>.</w:t>
      </w:r>
    </w:p>
    <w:p w14:paraId="69D2BAA5" w14:textId="2F96D2A4" w:rsidR="00312E9D" w:rsidRPr="00EF2846" w:rsidRDefault="00B516D6" w:rsidP="00B516D6">
      <w:pPr>
        <w:rPr>
          <w:rFonts w:eastAsia="SimSun"/>
        </w:rPr>
      </w:pPr>
      <w:r>
        <w:rPr>
          <w:noProof/>
        </w:rPr>
        <w:t>See clause 8.13.2.</w:t>
      </w:r>
      <w:r w:rsidR="00EE23A0">
        <w:rPr>
          <w:noProof/>
        </w:rPr>
        <w:t>3</w:t>
      </w:r>
      <w:r>
        <w:rPr>
          <w:noProof/>
        </w:rPr>
        <w:t xml:space="preserve"> for details of usage of this operation.</w:t>
      </w:r>
    </w:p>
    <w:p w14:paraId="544F3EF5" w14:textId="51F61BF2" w:rsidR="00312E9D" w:rsidRDefault="00312E9D" w:rsidP="00312E9D">
      <w:pPr>
        <w:pStyle w:val="Heading3"/>
        <w:rPr>
          <w:rFonts w:eastAsia="SimSun"/>
          <w:lang w:val="en-IN"/>
        </w:rPr>
      </w:pPr>
      <w:bookmarkStart w:id="605" w:name="_Toc218864347"/>
      <w:r w:rsidRPr="00405BF5">
        <w:rPr>
          <w:rFonts w:eastAsia="SimSun"/>
          <w:lang w:val="en-US"/>
        </w:rPr>
        <w:t>9.2.</w:t>
      </w:r>
      <w:r w:rsidR="00195952">
        <w:rPr>
          <w:rFonts w:eastAsia="SimSun"/>
          <w:lang w:val="en-US"/>
        </w:rPr>
        <w:t>9</w:t>
      </w:r>
      <w:r w:rsidRPr="00405BF5">
        <w:rPr>
          <w:rFonts w:eastAsia="SimSun"/>
          <w:lang w:val="en-IN"/>
        </w:rPr>
        <w:tab/>
        <w:t xml:space="preserve">AIMLE </w:t>
      </w:r>
      <w:r>
        <w:rPr>
          <w:rFonts w:eastAsia="SimSun"/>
          <w:lang w:val="en-IN"/>
        </w:rPr>
        <w:t xml:space="preserve">Data Management </w:t>
      </w:r>
      <w:r w:rsidRPr="00405BF5">
        <w:rPr>
          <w:rFonts w:eastAsia="SimSun"/>
          <w:lang w:val="en-IN"/>
        </w:rPr>
        <w:t>API</w:t>
      </w:r>
      <w:bookmarkEnd w:id="605"/>
    </w:p>
    <w:p w14:paraId="04AFBCB5" w14:textId="025F3D21" w:rsidR="00195952" w:rsidRDefault="00195952" w:rsidP="00EF2846">
      <w:pPr>
        <w:pStyle w:val="Heading4"/>
        <w:rPr>
          <w:rFonts w:eastAsia="SimSun"/>
          <w:noProof/>
        </w:rPr>
      </w:pPr>
      <w:bookmarkStart w:id="606" w:name="_Toc218864348"/>
      <w:r>
        <w:rPr>
          <w:rFonts w:eastAsia="SimSun"/>
          <w:noProof/>
        </w:rPr>
        <w:t>9.2.9.1</w:t>
      </w:r>
      <w:r>
        <w:rPr>
          <w:rFonts w:eastAsia="SimSun"/>
          <w:noProof/>
        </w:rPr>
        <w:tab/>
        <w:t>General</w:t>
      </w:r>
      <w:bookmarkEnd w:id="606"/>
    </w:p>
    <w:p w14:paraId="64E711AA" w14:textId="51C26D2B" w:rsidR="00195952" w:rsidRDefault="00195952" w:rsidP="00195952">
      <w:pPr>
        <w:rPr>
          <w:rFonts w:eastAsia="SimSun"/>
          <w:noProof/>
        </w:rPr>
      </w:pPr>
      <w:r>
        <w:rPr>
          <w:noProof/>
        </w:rPr>
        <w:t>Table 9.2.9.1-1 illustrates the API for AIMLE data management for</w:t>
      </w:r>
      <w:r>
        <w:t xml:space="preserve"> enabling a VAL server to request assistance with data management operations.</w:t>
      </w:r>
    </w:p>
    <w:p w14:paraId="0F9DA384" w14:textId="4C9E4A3A" w:rsidR="00195952" w:rsidRDefault="00195952" w:rsidP="00195952">
      <w:pPr>
        <w:pStyle w:val="TH"/>
        <w:rPr>
          <w:noProof/>
        </w:rPr>
      </w:pPr>
      <w:r>
        <w:rPr>
          <w:noProof/>
        </w:rPr>
        <w:t>Table 9.2.9.1-1: Aimles_DataManagement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71F3AF29"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2D96C2FD" w14:textId="77777777" w:rsidR="00195952" w:rsidRDefault="00195952">
            <w:pPr>
              <w:rPr>
                <w:b/>
                <w:noProof/>
                <w:lang w:eastAsia="zh-CN"/>
              </w:rPr>
            </w:pPr>
            <w:r>
              <w:rPr>
                <w:b/>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BC33B0E" w14:textId="77777777" w:rsidR="00195952" w:rsidRDefault="00195952">
            <w:pPr>
              <w:rPr>
                <w:b/>
                <w:noProof/>
                <w:lang w:eastAsia="zh-CN"/>
              </w:rPr>
            </w:pPr>
            <w:r>
              <w:rPr>
                <w:b/>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BBD4514" w14:textId="77777777" w:rsidR="00195952" w:rsidRDefault="00195952">
            <w:pPr>
              <w:rPr>
                <w:b/>
                <w:noProof/>
                <w:lang w:eastAsia="zh-CN"/>
              </w:rPr>
            </w:pPr>
            <w:r>
              <w:rPr>
                <w:b/>
                <w:noProof/>
                <w:lang w:eastAsia="zh-CN"/>
              </w:rPr>
              <w:t>Operation</w:t>
            </w:r>
          </w:p>
          <w:p w14:paraId="070FE490" w14:textId="77777777" w:rsidR="00195952" w:rsidRDefault="00195952">
            <w:pPr>
              <w:rPr>
                <w:b/>
                <w:noProof/>
                <w:lang w:eastAsia="zh-CN"/>
              </w:rPr>
            </w:pPr>
            <w:r>
              <w:rPr>
                <w:b/>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7C0290E" w14:textId="77777777" w:rsidR="00195952" w:rsidRDefault="00195952">
            <w:pPr>
              <w:rPr>
                <w:b/>
                <w:noProof/>
                <w:lang w:eastAsia="zh-CN"/>
              </w:rPr>
            </w:pPr>
            <w:r>
              <w:rPr>
                <w:b/>
                <w:noProof/>
                <w:lang w:eastAsia="zh-CN"/>
              </w:rPr>
              <w:t>Consumer(s)</w:t>
            </w:r>
          </w:p>
        </w:tc>
      </w:tr>
      <w:tr w:rsidR="00195952" w14:paraId="0C0D5AB8"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C93B720" w14:textId="77777777" w:rsidR="00195952" w:rsidRDefault="00195952">
            <w:pPr>
              <w:rPr>
                <w:noProof/>
                <w:lang w:eastAsia="zh-CN"/>
              </w:rPr>
            </w:pPr>
            <w:r>
              <w:rPr>
                <w:noProof/>
                <w:lang w:eastAsia="zh-CN"/>
              </w:rPr>
              <w:t xml:space="preserve">Aimles_DataManagement </w:t>
            </w:r>
          </w:p>
        </w:tc>
        <w:tc>
          <w:tcPr>
            <w:tcW w:w="1888" w:type="dxa"/>
            <w:tcBorders>
              <w:top w:val="single" w:sz="4" w:space="0" w:color="auto"/>
              <w:left w:val="single" w:sz="4" w:space="0" w:color="auto"/>
              <w:bottom w:val="single" w:sz="4" w:space="0" w:color="auto"/>
              <w:right w:val="single" w:sz="4" w:space="0" w:color="auto"/>
            </w:tcBorders>
            <w:hideMark/>
          </w:tcPr>
          <w:p w14:paraId="39E50A96" w14:textId="77777777" w:rsidR="00195952" w:rsidRDefault="00195952">
            <w:pPr>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2D3ECAB" w14:textId="77777777" w:rsidR="00195952" w:rsidRDefault="00195952">
            <w:pPr>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372B1D3C" w14:textId="77777777" w:rsidR="00195952" w:rsidRDefault="00195952">
            <w:pPr>
              <w:rPr>
                <w:noProof/>
                <w:lang w:eastAsia="zh-CN"/>
              </w:rPr>
            </w:pPr>
            <w:r>
              <w:rPr>
                <w:noProof/>
                <w:lang w:eastAsia="zh-CN"/>
              </w:rPr>
              <w:t>VAL server</w:t>
            </w:r>
          </w:p>
        </w:tc>
      </w:tr>
      <w:tr w:rsidR="00195952" w14:paraId="6F812DF3"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5E091A"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90167D" w14:textId="77777777" w:rsidR="00195952" w:rsidRDefault="00195952">
            <w:pPr>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BB6EA"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65126F" w14:textId="77777777" w:rsidR="00195952" w:rsidRDefault="00195952">
            <w:pPr>
              <w:spacing w:after="0"/>
              <w:rPr>
                <w:noProof/>
                <w:lang w:eastAsia="zh-CN"/>
              </w:rPr>
            </w:pPr>
          </w:p>
        </w:tc>
      </w:tr>
    </w:tbl>
    <w:p w14:paraId="49CCA668" w14:textId="77777777" w:rsidR="00195952" w:rsidRDefault="00195952" w:rsidP="00195952">
      <w:pPr>
        <w:rPr>
          <w:rFonts w:eastAsia="SimSun"/>
          <w:noProof/>
        </w:rPr>
      </w:pPr>
    </w:p>
    <w:p w14:paraId="4B18C99C" w14:textId="1D9C56F0" w:rsidR="00195952" w:rsidRDefault="00195952" w:rsidP="00EF2846">
      <w:pPr>
        <w:pStyle w:val="Heading4"/>
        <w:rPr>
          <w:rFonts w:eastAsia="SimSun"/>
          <w:noProof/>
        </w:rPr>
      </w:pPr>
      <w:bookmarkStart w:id="607" w:name="_Toc218864349"/>
      <w:r>
        <w:rPr>
          <w:rFonts w:eastAsia="SimSun"/>
          <w:noProof/>
        </w:rPr>
        <w:t>9.2.9.2</w:t>
      </w:r>
      <w:r>
        <w:rPr>
          <w:rFonts w:eastAsia="SimSun"/>
          <w:noProof/>
        </w:rPr>
        <w:tab/>
        <w:t>Aimles_</w:t>
      </w:r>
      <w:r>
        <w:rPr>
          <w:noProof/>
          <w:lang w:eastAsia="zh-CN"/>
        </w:rPr>
        <w:t>DataManagement</w:t>
      </w:r>
      <w:r>
        <w:rPr>
          <w:rFonts w:eastAsia="SimSun"/>
          <w:noProof/>
        </w:rPr>
        <w:t>_Subscribe operation</w:t>
      </w:r>
      <w:bookmarkEnd w:id="607"/>
    </w:p>
    <w:p w14:paraId="10FB39BF" w14:textId="77777777" w:rsidR="00195952" w:rsidRDefault="00195952" w:rsidP="00195952">
      <w:pPr>
        <w:rPr>
          <w:rFonts w:eastAsia="SimSun"/>
          <w:noProof/>
        </w:rPr>
      </w:pPr>
      <w:r>
        <w:rPr>
          <w:b/>
          <w:noProof/>
        </w:rPr>
        <w:t>API operation name:</w:t>
      </w:r>
      <w:r>
        <w:rPr>
          <w:noProof/>
        </w:rPr>
        <w:t xml:space="preserve"> Aimles_DataManagementAssistance_Subscribe</w:t>
      </w:r>
    </w:p>
    <w:p w14:paraId="10E30039" w14:textId="77777777" w:rsidR="00195952" w:rsidRDefault="00195952" w:rsidP="00195952">
      <w:pPr>
        <w:rPr>
          <w:noProof/>
        </w:rPr>
      </w:pPr>
      <w:r>
        <w:rPr>
          <w:b/>
          <w:noProof/>
        </w:rPr>
        <w:t>Description:</w:t>
      </w:r>
      <w:r>
        <w:rPr>
          <w:noProof/>
        </w:rPr>
        <w:t xml:space="preserve"> The consumer subscribes for assistance with data management operations.</w:t>
      </w:r>
    </w:p>
    <w:p w14:paraId="6F8C4825" w14:textId="77777777" w:rsidR="00195952" w:rsidRDefault="00195952" w:rsidP="00195952">
      <w:pPr>
        <w:rPr>
          <w:noProof/>
        </w:rPr>
      </w:pPr>
      <w:r>
        <w:rPr>
          <w:b/>
          <w:noProof/>
        </w:rPr>
        <w:t>Inputs:</w:t>
      </w:r>
      <w:r>
        <w:rPr>
          <w:noProof/>
        </w:rPr>
        <w:t xml:space="preserve"> See clause 8.15.3.1.</w:t>
      </w:r>
    </w:p>
    <w:p w14:paraId="73B8B18B" w14:textId="77777777" w:rsidR="00195952" w:rsidRDefault="00195952" w:rsidP="00195952">
      <w:pPr>
        <w:rPr>
          <w:noProof/>
        </w:rPr>
      </w:pPr>
      <w:r>
        <w:rPr>
          <w:b/>
          <w:noProof/>
        </w:rPr>
        <w:t>Outputs:</w:t>
      </w:r>
      <w:r>
        <w:rPr>
          <w:noProof/>
        </w:rPr>
        <w:t xml:space="preserve"> See clause 8.15.3.2</w:t>
      </w:r>
      <w:r>
        <w:rPr>
          <w:i/>
          <w:noProof/>
        </w:rPr>
        <w:t>.</w:t>
      </w:r>
    </w:p>
    <w:p w14:paraId="0F801650" w14:textId="77777777" w:rsidR="00195952" w:rsidRDefault="00195952" w:rsidP="00195952">
      <w:pPr>
        <w:rPr>
          <w:noProof/>
        </w:rPr>
      </w:pPr>
      <w:r>
        <w:rPr>
          <w:noProof/>
        </w:rPr>
        <w:lastRenderedPageBreak/>
        <w:t>See clause 8.15.2 for details of usage of this operation.</w:t>
      </w:r>
    </w:p>
    <w:p w14:paraId="3FE4B56F" w14:textId="7435FD5D" w:rsidR="00195952" w:rsidRDefault="00195952" w:rsidP="00EF2846">
      <w:pPr>
        <w:pStyle w:val="Heading4"/>
        <w:rPr>
          <w:rFonts w:eastAsia="SimSun"/>
          <w:noProof/>
        </w:rPr>
      </w:pPr>
      <w:bookmarkStart w:id="608" w:name="_Toc218864350"/>
      <w:r>
        <w:rPr>
          <w:rFonts w:eastAsia="SimSun"/>
          <w:noProof/>
        </w:rPr>
        <w:t>9.2.9.3</w:t>
      </w:r>
      <w:r>
        <w:rPr>
          <w:rFonts w:eastAsia="SimSun"/>
          <w:noProof/>
        </w:rPr>
        <w:tab/>
        <w:t>Aimles_</w:t>
      </w:r>
      <w:r>
        <w:rPr>
          <w:noProof/>
          <w:lang w:eastAsia="zh-CN"/>
        </w:rPr>
        <w:t>DataManagement</w:t>
      </w:r>
      <w:r>
        <w:rPr>
          <w:rFonts w:eastAsia="SimSun"/>
          <w:noProof/>
        </w:rPr>
        <w:t>_Notify operation</w:t>
      </w:r>
      <w:bookmarkEnd w:id="608"/>
    </w:p>
    <w:p w14:paraId="441129E8" w14:textId="77777777" w:rsidR="00195952" w:rsidRDefault="00195952" w:rsidP="00195952">
      <w:pPr>
        <w:rPr>
          <w:rFonts w:eastAsia="SimSun"/>
          <w:noProof/>
        </w:rPr>
      </w:pPr>
      <w:r>
        <w:rPr>
          <w:b/>
          <w:noProof/>
        </w:rPr>
        <w:t>API operation name:</w:t>
      </w:r>
      <w:r>
        <w:rPr>
          <w:noProof/>
        </w:rPr>
        <w:t xml:space="preserve"> Aimles_DataManagementAssistance_Notify</w:t>
      </w:r>
    </w:p>
    <w:p w14:paraId="6181872A" w14:textId="77777777" w:rsidR="00195952" w:rsidRDefault="00195952" w:rsidP="00195952">
      <w:pPr>
        <w:rPr>
          <w:noProof/>
        </w:rPr>
      </w:pPr>
      <w:r>
        <w:rPr>
          <w:b/>
          <w:noProof/>
        </w:rPr>
        <w:t>Description:</w:t>
      </w:r>
      <w:r>
        <w:rPr>
          <w:noProof/>
        </w:rPr>
        <w:t xml:space="preserve"> The consumer received notifications for data management operations.</w:t>
      </w:r>
    </w:p>
    <w:p w14:paraId="412B46F3" w14:textId="77777777" w:rsidR="00195952" w:rsidRDefault="00195952" w:rsidP="00195952">
      <w:pPr>
        <w:rPr>
          <w:noProof/>
        </w:rPr>
      </w:pPr>
      <w:r>
        <w:rPr>
          <w:b/>
          <w:noProof/>
        </w:rPr>
        <w:t>Inputs:</w:t>
      </w:r>
      <w:r>
        <w:rPr>
          <w:noProof/>
        </w:rPr>
        <w:t xml:space="preserve"> See clause 8.15.3.3.</w:t>
      </w:r>
    </w:p>
    <w:p w14:paraId="344DB94F" w14:textId="77777777" w:rsidR="00195952" w:rsidRDefault="00195952" w:rsidP="00195952">
      <w:pPr>
        <w:rPr>
          <w:noProof/>
        </w:rPr>
      </w:pPr>
      <w:r>
        <w:rPr>
          <w:b/>
          <w:noProof/>
        </w:rPr>
        <w:t>Outputs:</w:t>
      </w:r>
      <w:r>
        <w:rPr>
          <w:noProof/>
        </w:rPr>
        <w:t xml:space="preserve"> None</w:t>
      </w:r>
      <w:r>
        <w:rPr>
          <w:i/>
          <w:noProof/>
        </w:rPr>
        <w:t>.</w:t>
      </w:r>
    </w:p>
    <w:p w14:paraId="7F2F0FDF" w14:textId="6B95F65C" w:rsidR="00312E9D" w:rsidRPr="009C2FD2" w:rsidRDefault="00195952" w:rsidP="00312E9D">
      <w:pPr>
        <w:rPr>
          <w:noProof/>
        </w:rPr>
      </w:pPr>
      <w:r>
        <w:rPr>
          <w:noProof/>
        </w:rPr>
        <w:t>See clause 8.15.2 for details of usage of this operation.</w:t>
      </w:r>
    </w:p>
    <w:p w14:paraId="4B80DA2B" w14:textId="6D2BF685" w:rsidR="00312E9D" w:rsidRDefault="00312E9D" w:rsidP="00312E9D">
      <w:pPr>
        <w:pStyle w:val="Heading3"/>
        <w:rPr>
          <w:rFonts w:eastAsia="SimSun"/>
          <w:lang w:val="en-IN"/>
        </w:rPr>
      </w:pPr>
      <w:bookmarkStart w:id="609" w:name="_Toc218864351"/>
      <w:r w:rsidRPr="00405BF5">
        <w:rPr>
          <w:rFonts w:eastAsia="SimSun"/>
          <w:lang w:val="en-US"/>
        </w:rPr>
        <w:t>9.2.</w:t>
      </w:r>
      <w:r>
        <w:rPr>
          <w:rFonts w:eastAsia="SimSun"/>
          <w:lang w:val="en-US"/>
        </w:rPr>
        <w:t>1</w:t>
      </w:r>
      <w:r w:rsidR="00195952">
        <w:rPr>
          <w:rFonts w:eastAsia="SimSun"/>
          <w:lang w:val="en-US"/>
        </w:rPr>
        <w:t>0</w:t>
      </w:r>
      <w:r w:rsidRPr="00405BF5">
        <w:rPr>
          <w:rFonts w:eastAsia="SimSun"/>
          <w:lang w:val="en-IN"/>
        </w:rPr>
        <w:tab/>
        <w:t xml:space="preserve">AIMLE </w:t>
      </w:r>
      <w:r>
        <w:rPr>
          <w:rFonts w:eastAsia="SimSun"/>
          <w:lang w:val="en-IN"/>
        </w:rPr>
        <w:t xml:space="preserve">Service Operations Management </w:t>
      </w:r>
      <w:r w:rsidRPr="00405BF5">
        <w:rPr>
          <w:rFonts w:eastAsia="SimSun"/>
          <w:lang w:val="en-IN"/>
        </w:rPr>
        <w:t>API</w:t>
      </w:r>
      <w:bookmarkEnd w:id="609"/>
    </w:p>
    <w:p w14:paraId="223AC8B4" w14:textId="661602E0" w:rsidR="006A0C75" w:rsidRDefault="006A0C75" w:rsidP="006A0C75">
      <w:pPr>
        <w:pStyle w:val="Heading4"/>
        <w:rPr>
          <w:noProof/>
        </w:rPr>
      </w:pPr>
      <w:bookmarkStart w:id="610" w:name="_Toc218864352"/>
      <w:r>
        <w:rPr>
          <w:noProof/>
        </w:rPr>
        <w:t>9.2.10.1</w:t>
      </w:r>
      <w:r>
        <w:rPr>
          <w:noProof/>
        </w:rPr>
        <w:tab/>
        <w:t>General</w:t>
      </w:r>
      <w:bookmarkEnd w:id="610"/>
    </w:p>
    <w:p w14:paraId="44326E7E" w14:textId="6B94BFBF" w:rsidR="006A0C75" w:rsidRDefault="006A0C75" w:rsidP="006A0C75">
      <w:pPr>
        <w:rPr>
          <w:rFonts w:eastAsia="SimSun"/>
          <w:lang w:val="en-IN"/>
        </w:rPr>
      </w:pPr>
      <w:r>
        <w:rPr>
          <w:noProof/>
        </w:rPr>
        <w:t xml:space="preserve">Table 9.2.10.1-1 illustrates the API for </w:t>
      </w:r>
      <w:r>
        <w:rPr>
          <w:rFonts w:eastAsia="SimSun"/>
          <w:lang w:val="en-IN"/>
        </w:rPr>
        <w:t>AIMLE Service Operations Management.</w:t>
      </w:r>
    </w:p>
    <w:p w14:paraId="5DC5AE17" w14:textId="7906A21F" w:rsidR="006A0C75" w:rsidRDefault="006A0C75" w:rsidP="006A0C75">
      <w:pPr>
        <w:pStyle w:val="TH"/>
        <w:rPr>
          <w:noProof/>
        </w:rPr>
      </w:pPr>
      <w:r>
        <w:rPr>
          <w:noProof/>
        </w:rPr>
        <w:t>Table 9.2.10.1-1: Aimles_AIMLEServiceOperationsManagement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3E32A952"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03B48BCA"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40637948"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4330A223" w14:textId="77777777" w:rsidR="006A0C75" w:rsidRDefault="006A0C75">
            <w:pPr>
              <w:pStyle w:val="TAH"/>
              <w:rPr>
                <w:noProof/>
                <w:lang w:eastAsia="zh-CN"/>
              </w:rPr>
            </w:pPr>
            <w:r>
              <w:rPr>
                <w:noProof/>
                <w:lang w:eastAsia="zh-CN"/>
              </w:rPr>
              <w:t>Operation</w:t>
            </w:r>
          </w:p>
          <w:p w14:paraId="3BC8F088"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26C066C0" w14:textId="77777777" w:rsidR="006A0C75" w:rsidRDefault="006A0C75">
            <w:pPr>
              <w:pStyle w:val="TAH"/>
              <w:rPr>
                <w:noProof/>
                <w:lang w:eastAsia="zh-CN"/>
              </w:rPr>
            </w:pPr>
            <w:r>
              <w:rPr>
                <w:noProof/>
                <w:lang w:eastAsia="zh-CN"/>
              </w:rPr>
              <w:t>Consumer(s)</w:t>
            </w:r>
          </w:p>
        </w:tc>
      </w:tr>
      <w:tr w:rsidR="006A0C75" w14:paraId="5EA18800"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389672E6" w14:textId="77777777" w:rsidR="006A0C75" w:rsidRDefault="006A0C75">
            <w:pPr>
              <w:pStyle w:val="TAL"/>
              <w:rPr>
                <w:noProof/>
                <w:lang w:eastAsia="zh-CN"/>
              </w:rPr>
            </w:pPr>
            <w:r>
              <w:rPr>
                <w:noProof/>
                <w:lang w:eastAsia="zh-CN"/>
              </w:rPr>
              <w:t>Aimles_</w:t>
            </w:r>
            <w:r>
              <w:rPr>
                <w:noProof/>
                <w:lang w:eastAsia="en-GB"/>
              </w:rPr>
              <w:t>AIMLEServiceOperationsManagement</w:t>
            </w:r>
            <w:r>
              <w:rPr>
                <w:noProof/>
                <w:lang w:eastAsia="zh-CN"/>
              </w:rPr>
              <w:t xml:space="preserve"> </w:t>
            </w:r>
          </w:p>
        </w:tc>
        <w:tc>
          <w:tcPr>
            <w:tcW w:w="1657" w:type="dxa"/>
            <w:tcBorders>
              <w:top w:val="single" w:sz="4" w:space="0" w:color="auto"/>
              <w:left w:val="single" w:sz="4" w:space="0" w:color="auto"/>
              <w:bottom w:val="single" w:sz="4" w:space="0" w:color="auto"/>
              <w:right w:val="single" w:sz="4" w:space="0" w:color="auto"/>
            </w:tcBorders>
            <w:hideMark/>
          </w:tcPr>
          <w:p w14:paraId="7EC2BFA9" w14:textId="77777777" w:rsidR="006A0C75" w:rsidRDefault="006A0C75">
            <w:pPr>
              <w:pStyle w:val="TAL"/>
              <w:rPr>
                <w:noProof/>
                <w:lang w:eastAsia="zh-CN"/>
              </w:rPr>
            </w:pPr>
            <w:r>
              <w:rPr>
                <w:noProof/>
                <w:lang w:eastAsia="zh-CN"/>
              </w:rPr>
              <w:t>Request</w:t>
            </w:r>
          </w:p>
        </w:tc>
        <w:tc>
          <w:tcPr>
            <w:tcW w:w="1796" w:type="dxa"/>
            <w:tcBorders>
              <w:top w:val="single" w:sz="4" w:space="0" w:color="auto"/>
              <w:left w:val="single" w:sz="4" w:space="0" w:color="auto"/>
              <w:bottom w:val="single" w:sz="4" w:space="0" w:color="auto"/>
              <w:right w:val="single" w:sz="4" w:space="0" w:color="auto"/>
            </w:tcBorders>
            <w:hideMark/>
          </w:tcPr>
          <w:p w14:paraId="103FBBFF" w14:textId="77777777" w:rsidR="006A0C75" w:rsidRDefault="006A0C75">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781BD404" w14:textId="77777777" w:rsidR="006A0C75" w:rsidRDefault="006A0C75">
            <w:pPr>
              <w:pStyle w:val="TAL"/>
              <w:rPr>
                <w:noProof/>
                <w:lang w:eastAsia="zh-CN"/>
              </w:rPr>
            </w:pPr>
            <w:r>
              <w:rPr>
                <w:noProof/>
                <w:lang w:eastAsia="zh-CN"/>
              </w:rPr>
              <w:t>VAL Server</w:t>
            </w:r>
          </w:p>
        </w:tc>
      </w:tr>
    </w:tbl>
    <w:p w14:paraId="75EB4D3A" w14:textId="77777777" w:rsidR="006A0C75" w:rsidRDefault="006A0C75" w:rsidP="006A0C75">
      <w:pPr>
        <w:rPr>
          <w:noProof/>
        </w:rPr>
      </w:pPr>
    </w:p>
    <w:p w14:paraId="5EFE931E" w14:textId="39C948B1" w:rsidR="006A0C75" w:rsidRDefault="006A0C75" w:rsidP="006A0C75">
      <w:pPr>
        <w:pStyle w:val="Heading4"/>
        <w:rPr>
          <w:noProof/>
        </w:rPr>
      </w:pPr>
      <w:bookmarkStart w:id="611" w:name="_Toc218864353"/>
      <w:r>
        <w:rPr>
          <w:noProof/>
        </w:rPr>
        <w:t>9.2.10.2</w:t>
      </w:r>
      <w:r>
        <w:rPr>
          <w:noProof/>
        </w:rPr>
        <w:tab/>
      </w:r>
      <w:r>
        <w:rPr>
          <w:noProof/>
          <w:lang w:eastAsia="zh-CN"/>
        </w:rPr>
        <w:t>Aimles_</w:t>
      </w:r>
      <w:r>
        <w:rPr>
          <w:noProof/>
        </w:rPr>
        <w:t>AIMLEServiceOperationsManagement_Request</w:t>
      </w:r>
      <w:r>
        <w:rPr>
          <w:noProof/>
          <w:lang w:eastAsia="zh-CN"/>
        </w:rPr>
        <w:t xml:space="preserve"> </w:t>
      </w:r>
      <w:r>
        <w:rPr>
          <w:noProof/>
        </w:rPr>
        <w:t>operation</w:t>
      </w:r>
      <w:bookmarkEnd w:id="611"/>
    </w:p>
    <w:p w14:paraId="675ED936" w14:textId="77777777" w:rsidR="006A0C75" w:rsidRDefault="006A0C75" w:rsidP="006A0C75">
      <w:pPr>
        <w:rPr>
          <w:noProof/>
        </w:rPr>
      </w:pPr>
      <w:r>
        <w:rPr>
          <w:b/>
          <w:noProof/>
        </w:rPr>
        <w:t>API operation name:</w:t>
      </w:r>
      <w:r>
        <w:rPr>
          <w:noProof/>
        </w:rPr>
        <w:t xml:space="preserve"> </w:t>
      </w:r>
      <w:r>
        <w:rPr>
          <w:noProof/>
          <w:lang w:eastAsia="zh-CN"/>
        </w:rPr>
        <w:t>Aimles_</w:t>
      </w:r>
      <w:r>
        <w:rPr>
          <w:noProof/>
        </w:rPr>
        <w:t>AIMLEServiceOperationsManagement_Request</w:t>
      </w:r>
    </w:p>
    <w:p w14:paraId="3CBFDB5D" w14:textId="77777777" w:rsidR="006A0C75" w:rsidRDefault="006A0C75" w:rsidP="006A0C75">
      <w:pPr>
        <w:rPr>
          <w:noProof/>
        </w:rPr>
      </w:pPr>
      <w:r>
        <w:rPr>
          <w:b/>
          <w:noProof/>
        </w:rPr>
        <w:t>Description:</w:t>
      </w:r>
      <w:r>
        <w:rPr>
          <w:noProof/>
        </w:rPr>
        <w:t xml:space="preserve"> The consumer requests for AIMLE Service operations management</w:t>
      </w:r>
    </w:p>
    <w:p w14:paraId="274F4418" w14:textId="77777777" w:rsidR="006A0C75" w:rsidRDefault="006A0C75" w:rsidP="006A0C75">
      <w:pPr>
        <w:rPr>
          <w:noProof/>
        </w:rPr>
      </w:pPr>
      <w:r>
        <w:rPr>
          <w:b/>
          <w:noProof/>
        </w:rPr>
        <w:t>Inputs:</w:t>
      </w:r>
      <w:r>
        <w:rPr>
          <w:noProof/>
        </w:rPr>
        <w:t xml:space="preserve"> See clause </w:t>
      </w:r>
      <w:r>
        <w:rPr>
          <w:rFonts w:eastAsia="SimSun"/>
        </w:rPr>
        <w:t>8.20.3.1</w:t>
      </w:r>
    </w:p>
    <w:p w14:paraId="26F4273C" w14:textId="77777777" w:rsidR="006A0C75" w:rsidRDefault="006A0C75" w:rsidP="006A0C75">
      <w:pPr>
        <w:rPr>
          <w:iCs/>
          <w:noProof/>
        </w:rPr>
      </w:pPr>
      <w:r>
        <w:rPr>
          <w:b/>
          <w:noProof/>
        </w:rPr>
        <w:t>Outputs:</w:t>
      </w:r>
      <w:r>
        <w:rPr>
          <w:noProof/>
        </w:rPr>
        <w:t xml:space="preserve"> See clause 8.20.3.2</w:t>
      </w:r>
    </w:p>
    <w:p w14:paraId="7F91EC74" w14:textId="77777777" w:rsidR="006A0C75" w:rsidRDefault="006A0C75" w:rsidP="006A0C75">
      <w:pPr>
        <w:rPr>
          <w:noProof/>
        </w:rPr>
      </w:pPr>
      <w:r>
        <w:rPr>
          <w:noProof/>
        </w:rPr>
        <w:t>See clause 8.20.2.2 for details of usage of this operation.</w:t>
      </w:r>
    </w:p>
    <w:p w14:paraId="525A3FAA" w14:textId="701CA8C9" w:rsidR="00B97114" w:rsidRDefault="00B97114" w:rsidP="00B97114">
      <w:pPr>
        <w:pStyle w:val="Heading3"/>
        <w:rPr>
          <w:rFonts w:eastAsia="SimSun"/>
          <w:lang w:val="en-IN"/>
        </w:rPr>
      </w:pPr>
      <w:bookmarkStart w:id="612" w:name="_Toc218864354"/>
      <w:r>
        <w:rPr>
          <w:rFonts w:eastAsia="SimSun"/>
          <w:lang w:val="en-US" w:eastAsia="zh-CN"/>
        </w:rPr>
        <w:t>9.2.11</w:t>
      </w:r>
      <w:r>
        <w:tab/>
      </w:r>
      <w:r>
        <w:rPr>
          <w:rFonts w:eastAsia="SimSun"/>
          <w:lang w:val="en-IN"/>
        </w:rPr>
        <w:t>AIMLE Client Registration APIs</w:t>
      </w:r>
      <w:bookmarkEnd w:id="612"/>
    </w:p>
    <w:p w14:paraId="6B495098" w14:textId="4ED3BD51" w:rsidR="00B97114" w:rsidRDefault="00B97114" w:rsidP="00B97114">
      <w:pPr>
        <w:pStyle w:val="Heading4"/>
        <w:rPr>
          <w:rFonts w:eastAsia="SimSun"/>
          <w:noProof/>
        </w:rPr>
      </w:pPr>
      <w:bookmarkStart w:id="613" w:name="_Toc218864355"/>
      <w:r>
        <w:rPr>
          <w:rFonts w:eastAsia="SimSun"/>
          <w:noProof/>
        </w:rPr>
        <w:t>9.2.11.1</w:t>
      </w:r>
      <w:r>
        <w:rPr>
          <w:rFonts w:eastAsia="SimSun"/>
          <w:noProof/>
        </w:rPr>
        <w:tab/>
        <w:t>General</w:t>
      </w:r>
      <w:bookmarkEnd w:id="613"/>
    </w:p>
    <w:p w14:paraId="76A5D060" w14:textId="7C41B4B3" w:rsidR="00B97114" w:rsidRDefault="00B97114" w:rsidP="00B97114">
      <w:pPr>
        <w:rPr>
          <w:rFonts w:eastAsia="SimSun"/>
          <w:noProof/>
        </w:rPr>
      </w:pPr>
      <w:r>
        <w:rPr>
          <w:noProof/>
        </w:rPr>
        <w:t xml:space="preserve">Table 9.2.11.1-1 illustrates the APIs for AIMLE client </w:t>
      </w:r>
      <w:r>
        <w:t>registration, update and de-registration</w:t>
      </w:r>
      <w:r>
        <w:rPr>
          <w:noProof/>
        </w:rPr>
        <w:t>.</w:t>
      </w:r>
      <w:r>
        <w:t xml:space="preserve"> This API enables the communication between the AIMLE client and the AIMLE server for </w:t>
      </w:r>
      <w:r>
        <w:rPr>
          <w:rFonts w:eastAsia="SimSun"/>
          <w:noProof/>
        </w:rPr>
        <w:t>AIMLE client registration operations</w:t>
      </w:r>
      <w:r>
        <w:t>.</w:t>
      </w:r>
    </w:p>
    <w:p w14:paraId="5237E823" w14:textId="0D7F3F5B" w:rsidR="00B97114" w:rsidRDefault="00B97114" w:rsidP="00B97114">
      <w:pPr>
        <w:pStyle w:val="TH"/>
        <w:rPr>
          <w:noProof/>
        </w:rPr>
      </w:pPr>
      <w:r>
        <w:rPr>
          <w:noProof/>
        </w:rPr>
        <w:t>Table 9.2.11.1-1: Aimles_AIMLEClientRegistration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78C4714B"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45D16AE5"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DFEA76A"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7D694746" w14:textId="77777777" w:rsidR="00B97114" w:rsidRDefault="00B97114">
            <w:pPr>
              <w:pStyle w:val="TAH"/>
              <w:rPr>
                <w:noProof/>
                <w:lang w:eastAsia="zh-CN"/>
              </w:rPr>
            </w:pPr>
            <w:r>
              <w:rPr>
                <w:noProof/>
                <w:lang w:eastAsia="zh-CN"/>
              </w:rPr>
              <w:t>Operation</w:t>
            </w:r>
          </w:p>
          <w:p w14:paraId="4AE04A5B"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9915DB4" w14:textId="77777777" w:rsidR="00B97114" w:rsidRDefault="00B97114">
            <w:pPr>
              <w:pStyle w:val="TAH"/>
              <w:rPr>
                <w:noProof/>
                <w:lang w:eastAsia="zh-CN"/>
              </w:rPr>
            </w:pPr>
            <w:r>
              <w:rPr>
                <w:noProof/>
                <w:lang w:eastAsia="zh-CN"/>
              </w:rPr>
              <w:t>Consumer(s)</w:t>
            </w:r>
          </w:p>
        </w:tc>
      </w:tr>
      <w:tr w:rsidR="00B97114" w14:paraId="2F9E7A84"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33B3F36" w14:textId="77777777" w:rsidR="00B97114" w:rsidRDefault="00B97114">
            <w:pPr>
              <w:pStyle w:val="TAL"/>
              <w:rPr>
                <w:noProof/>
                <w:lang w:eastAsia="zh-CN"/>
              </w:rPr>
            </w:pPr>
            <w:r>
              <w:rPr>
                <w:noProof/>
                <w:lang w:eastAsia="zh-CN"/>
              </w:rPr>
              <w:t xml:space="preserve">Aimles_AIMLEClientRegistration </w:t>
            </w:r>
          </w:p>
        </w:tc>
        <w:tc>
          <w:tcPr>
            <w:tcW w:w="1888" w:type="dxa"/>
            <w:tcBorders>
              <w:top w:val="single" w:sz="4" w:space="0" w:color="auto"/>
              <w:left w:val="single" w:sz="4" w:space="0" w:color="auto"/>
              <w:bottom w:val="single" w:sz="4" w:space="0" w:color="auto"/>
              <w:right w:val="single" w:sz="4" w:space="0" w:color="auto"/>
            </w:tcBorders>
            <w:hideMark/>
          </w:tcPr>
          <w:p w14:paraId="32F4C2ED" w14:textId="77777777" w:rsidR="00B97114" w:rsidRDefault="00B97114">
            <w:pPr>
              <w:pStyle w:val="TAL"/>
              <w:rPr>
                <w:noProof/>
                <w:lang w:eastAsia="zh-CN"/>
              </w:rPr>
            </w:pPr>
            <w:r>
              <w:rPr>
                <w:noProof/>
                <w:lang w:eastAsia="zh-CN"/>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72E6BC6F"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8D7F353" w14:textId="77777777" w:rsidR="00B97114" w:rsidRDefault="00B97114">
            <w:pPr>
              <w:pStyle w:val="TAL"/>
              <w:rPr>
                <w:noProof/>
                <w:lang w:eastAsia="zh-CN"/>
              </w:rPr>
            </w:pPr>
            <w:r>
              <w:rPr>
                <w:noProof/>
                <w:lang w:eastAsia="zh-CN"/>
              </w:rPr>
              <w:t>AIMLE Client</w:t>
            </w:r>
          </w:p>
        </w:tc>
      </w:tr>
      <w:tr w:rsidR="00B97114" w14:paraId="06B6BA1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CED8B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335DD31B" w14:textId="77777777" w:rsidR="00B97114" w:rsidRDefault="00B97114">
            <w:pPr>
              <w:pStyle w:val="TAL"/>
              <w:rPr>
                <w:noProof/>
                <w:lang w:eastAsia="zh-CN"/>
              </w:rPr>
            </w:pPr>
            <w:r>
              <w:rPr>
                <w:noProof/>
                <w:lang w:eastAsia="zh-CN"/>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7883CF"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77655D3C" w14:textId="77777777" w:rsidR="00B97114" w:rsidRDefault="00B97114">
            <w:pPr>
              <w:pStyle w:val="TAL"/>
              <w:rPr>
                <w:noProof/>
                <w:lang w:eastAsia="zh-CN"/>
              </w:rPr>
            </w:pPr>
            <w:r>
              <w:rPr>
                <w:noProof/>
                <w:lang w:eastAsia="zh-CN"/>
              </w:rPr>
              <w:t>AIMLE Client</w:t>
            </w:r>
          </w:p>
        </w:tc>
      </w:tr>
      <w:tr w:rsidR="00B97114" w14:paraId="72A4F369"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0EB2FE" w14:textId="77777777" w:rsidR="00B97114" w:rsidRDefault="00B97114">
            <w:pPr>
              <w:spacing w:after="0"/>
              <w:rPr>
                <w:rFonts w:ascii="Arial" w:hAnsi="Arial"/>
                <w:noProof/>
                <w:sz w:val="18"/>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6DF5868C" w14:textId="77777777" w:rsidR="00B97114" w:rsidRDefault="00B97114">
            <w:pPr>
              <w:pStyle w:val="TAL"/>
              <w:rPr>
                <w:noProof/>
                <w:lang w:eastAsia="zh-CN"/>
              </w:rPr>
            </w:pPr>
            <w:r>
              <w:rPr>
                <w:noProof/>
                <w:lang w:eastAsia="zh-CN"/>
              </w:rPr>
              <w:t>Delete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37A59D" w14:textId="77777777" w:rsidR="00B97114" w:rsidRDefault="00B97114">
            <w:pPr>
              <w:spacing w:after="0"/>
              <w:rPr>
                <w:rFonts w:ascii="Arial" w:hAnsi="Arial"/>
                <w:noProof/>
                <w:sz w:val="18"/>
                <w:lang w:eastAsia="zh-CN"/>
              </w:rPr>
            </w:pPr>
          </w:p>
        </w:tc>
        <w:tc>
          <w:tcPr>
            <w:tcW w:w="1648" w:type="dxa"/>
            <w:tcBorders>
              <w:top w:val="single" w:sz="4" w:space="0" w:color="auto"/>
              <w:left w:val="single" w:sz="4" w:space="0" w:color="auto"/>
              <w:bottom w:val="single" w:sz="4" w:space="0" w:color="auto"/>
              <w:right w:val="single" w:sz="4" w:space="0" w:color="auto"/>
            </w:tcBorders>
            <w:hideMark/>
          </w:tcPr>
          <w:p w14:paraId="14D96283" w14:textId="77777777" w:rsidR="00B97114" w:rsidRDefault="00B97114">
            <w:pPr>
              <w:pStyle w:val="TAL"/>
              <w:rPr>
                <w:noProof/>
                <w:lang w:eastAsia="zh-CN"/>
              </w:rPr>
            </w:pPr>
            <w:r>
              <w:rPr>
                <w:noProof/>
                <w:lang w:eastAsia="zh-CN"/>
              </w:rPr>
              <w:t>AIMLE Client</w:t>
            </w:r>
          </w:p>
        </w:tc>
      </w:tr>
    </w:tbl>
    <w:p w14:paraId="3D1AE959" w14:textId="77777777" w:rsidR="00B97114" w:rsidRDefault="00B97114" w:rsidP="00B97114">
      <w:pPr>
        <w:rPr>
          <w:noProof/>
        </w:rPr>
      </w:pPr>
    </w:p>
    <w:p w14:paraId="4C76CBE1" w14:textId="52C0FFA0" w:rsidR="00B97114" w:rsidRDefault="00B97114" w:rsidP="00EF2846">
      <w:pPr>
        <w:pStyle w:val="Heading4"/>
      </w:pPr>
      <w:bookmarkStart w:id="614" w:name="_Toc218864356"/>
      <w:r>
        <w:t>9.2.11.2</w:t>
      </w:r>
      <w:r>
        <w:tab/>
        <w:t>AIMLE client registration request operation</w:t>
      </w:r>
      <w:bookmarkEnd w:id="614"/>
    </w:p>
    <w:p w14:paraId="04785AB2"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_Request</w:t>
      </w:r>
    </w:p>
    <w:p w14:paraId="183C1DFB" w14:textId="77777777" w:rsidR="00B97114" w:rsidRDefault="00B97114" w:rsidP="00B97114">
      <w:pPr>
        <w:rPr>
          <w:noProof/>
        </w:rPr>
      </w:pPr>
      <w:r>
        <w:rPr>
          <w:b/>
          <w:bCs/>
          <w:noProof/>
        </w:rPr>
        <w:t>Description:</w:t>
      </w:r>
      <w:r>
        <w:rPr>
          <w:noProof/>
        </w:rPr>
        <w:t xml:space="preserve"> The consumer requests AIMLE server for AIMLE client registration.</w:t>
      </w:r>
    </w:p>
    <w:p w14:paraId="5556EC51" w14:textId="77777777" w:rsidR="00B97114" w:rsidRDefault="00B97114" w:rsidP="00B97114">
      <w:pPr>
        <w:rPr>
          <w:noProof/>
        </w:rPr>
      </w:pPr>
      <w:r>
        <w:rPr>
          <w:b/>
          <w:noProof/>
        </w:rPr>
        <w:t>Inputs:</w:t>
      </w:r>
      <w:r>
        <w:rPr>
          <w:noProof/>
        </w:rPr>
        <w:t xml:space="preserve"> See clause 8.7.3.2-1.</w:t>
      </w:r>
    </w:p>
    <w:p w14:paraId="02B4B9DE" w14:textId="77777777" w:rsidR="00B97114" w:rsidRDefault="00B97114" w:rsidP="00B97114">
      <w:pPr>
        <w:rPr>
          <w:noProof/>
        </w:rPr>
      </w:pPr>
      <w:r>
        <w:rPr>
          <w:b/>
          <w:noProof/>
        </w:rPr>
        <w:lastRenderedPageBreak/>
        <w:t>Outputs:</w:t>
      </w:r>
      <w:r>
        <w:rPr>
          <w:noProof/>
        </w:rPr>
        <w:t xml:space="preserve"> See clause 8.7.3.3</w:t>
      </w:r>
      <w:r>
        <w:rPr>
          <w:i/>
          <w:noProof/>
        </w:rPr>
        <w:t>.</w:t>
      </w:r>
    </w:p>
    <w:p w14:paraId="6A4B3657" w14:textId="77777777" w:rsidR="00B97114" w:rsidRDefault="00B97114" w:rsidP="00B97114">
      <w:pPr>
        <w:rPr>
          <w:noProof/>
        </w:rPr>
      </w:pPr>
      <w:r>
        <w:rPr>
          <w:noProof/>
        </w:rPr>
        <w:t>See clause 8.7.2.2 for details of usage of this operation.</w:t>
      </w:r>
    </w:p>
    <w:p w14:paraId="62708664" w14:textId="2E76B360" w:rsidR="00B97114" w:rsidRDefault="00B97114" w:rsidP="00EF2846">
      <w:pPr>
        <w:pStyle w:val="Heading4"/>
      </w:pPr>
      <w:bookmarkStart w:id="615" w:name="_Toc218864357"/>
      <w:r>
        <w:t>9.2.11.3</w:t>
      </w:r>
      <w:r>
        <w:tab/>
        <w:t>AIMLE client registration update request operation</w:t>
      </w:r>
      <w:bookmarkEnd w:id="615"/>
    </w:p>
    <w:p w14:paraId="11E0928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_Update Request</w:t>
      </w:r>
    </w:p>
    <w:p w14:paraId="6F631E76" w14:textId="77777777" w:rsidR="00B97114" w:rsidRDefault="00B97114" w:rsidP="00B97114">
      <w:pPr>
        <w:rPr>
          <w:noProof/>
        </w:rPr>
      </w:pPr>
      <w:r>
        <w:rPr>
          <w:b/>
          <w:bCs/>
          <w:noProof/>
        </w:rPr>
        <w:t>Description:</w:t>
      </w:r>
      <w:r>
        <w:rPr>
          <w:noProof/>
        </w:rPr>
        <w:t xml:space="preserve"> The consumer requests AIMLE server for update AIMLE client registration.</w:t>
      </w:r>
    </w:p>
    <w:p w14:paraId="48947CA5" w14:textId="77777777" w:rsidR="00B97114" w:rsidRDefault="00B97114" w:rsidP="00B97114">
      <w:pPr>
        <w:rPr>
          <w:noProof/>
        </w:rPr>
      </w:pPr>
      <w:r>
        <w:rPr>
          <w:b/>
          <w:noProof/>
        </w:rPr>
        <w:t>Inputs:</w:t>
      </w:r>
      <w:r>
        <w:rPr>
          <w:noProof/>
        </w:rPr>
        <w:t xml:space="preserve"> See clause 8.7.3.4.</w:t>
      </w:r>
    </w:p>
    <w:p w14:paraId="037E8F73" w14:textId="77777777" w:rsidR="00B97114" w:rsidRDefault="00B97114" w:rsidP="00B97114">
      <w:pPr>
        <w:rPr>
          <w:noProof/>
        </w:rPr>
      </w:pPr>
      <w:r>
        <w:rPr>
          <w:b/>
          <w:noProof/>
        </w:rPr>
        <w:t>Outputs:</w:t>
      </w:r>
      <w:r>
        <w:rPr>
          <w:noProof/>
        </w:rPr>
        <w:t xml:space="preserve"> See clause 8.7.3.5</w:t>
      </w:r>
      <w:r>
        <w:rPr>
          <w:i/>
          <w:noProof/>
        </w:rPr>
        <w:t>.</w:t>
      </w:r>
    </w:p>
    <w:p w14:paraId="2951E986" w14:textId="77777777" w:rsidR="00B97114" w:rsidRDefault="00B97114" w:rsidP="00B97114">
      <w:pPr>
        <w:rPr>
          <w:noProof/>
        </w:rPr>
      </w:pPr>
      <w:r>
        <w:rPr>
          <w:noProof/>
        </w:rPr>
        <w:t>See clause 8.7.2.3 for details of usage of this operation.</w:t>
      </w:r>
    </w:p>
    <w:p w14:paraId="46787CBE" w14:textId="6D746019" w:rsidR="00B97114" w:rsidRDefault="00B97114" w:rsidP="00EF2846">
      <w:pPr>
        <w:pStyle w:val="Heading4"/>
      </w:pPr>
      <w:bookmarkStart w:id="616" w:name="_Toc218864358"/>
      <w:r>
        <w:t>9.2.11.4</w:t>
      </w:r>
      <w:r>
        <w:tab/>
        <w:t>AIMLE client registration delete request operation</w:t>
      </w:r>
      <w:bookmarkEnd w:id="616"/>
    </w:p>
    <w:p w14:paraId="17564E4E" w14:textId="77777777" w:rsidR="00B97114" w:rsidRDefault="00B97114" w:rsidP="00B97114">
      <w:pPr>
        <w:rPr>
          <w:rFonts w:eastAsia="SimSun"/>
          <w:noProof/>
        </w:rPr>
      </w:pPr>
      <w:r>
        <w:rPr>
          <w:b/>
          <w:noProof/>
        </w:rPr>
        <w:t>API operation name:</w:t>
      </w:r>
      <w:r>
        <w:rPr>
          <w:noProof/>
        </w:rPr>
        <w:t xml:space="preserve"> Aimles_</w:t>
      </w:r>
      <w:r>
        <w:rPr>
          <w:noProof/>
          <w:lang w:eastAsia="zh-CN"/>
        </w:rPr>
        <w:t>AIMLEClientRegistration</w:t>
      </w:r>
      <w:r>
        <w:rPr>
          <w:noProof/>
        </w:rPr>
        <w:t>_Delete Request</w:t>
      </w:r>
    </w:p>
    <w:p w14:paraId="6506D289" w14:textId="77777777" w:rsidR="00B97114" w:rsidRDefault="00B97114" w:rsidP="00B97114">
      <w:pPr>
        <w:rPr>
          <w:noProof/>
        </w:rPr>
      </w:pPr>
      <w:r>
        <w:rPr>
          <w:b/>
          <w:bCs/>
          <w:noProof/>
        </w:rPr>
        <w:t>Description:</w:t>
      </w:r>
      <w:r>
        <w:rPr>
          <w:noProof/>
        </w:rPr>
        <w:t xml:space="preserve"> The consumer requests AIMLE server for delete AIMLE client registration.</w:t>
      </w:r>
    </w:p>
    <w:p w14:paraId="51C7C78E" w14:textId="77777777" w:rsidR="00B97114" w:rsidRDefault="00B97114" w:rsidP="00B97114">
      <w:pPr>
        <w:rPr>
          <w:noProof/>
        </w:rPr>
      </w:pPr>
      <w:r>
        <w:rPr>
          <w:b/>
          <w:noProof/>
        </w:rPr>
        <w:t>Inputs:</w:t>
      </w:r>
      <w:r>
        <w:rPr>
          <w:noProof/>
        </w:rPr>
        <w:t xml:space="preserve"> See clause 8.7.3.6.</w:t>
      </w:r>
    </w:p>
    <w:p w14:paraId="783F811A" w14:textId="77777777" w:rsidR="00B97114" w:rsidRDefault="00B97114" w:rsidP="00B97114">
      <w:pPr>
        <w:rPr>
          <w:noProof/>
        </w:rPr>
      </w:pPr>
      <w:r>
        <w:rPr>
          <w:b/>
          <w:noProof/>
        </w:rPr>
        <w:t>Outputs:</w:t>
      </w:r>
      <w:r>
        <w:rPr>
          <w:noProof/>
        </w:rPr>
        <w:t xml:space="preserve"> See clause 8.7.3.7</w:t>
      </w:r>
      <w:r>
        <w:rPr>
          <w:i/>
          <w:noProof/>
        </w:rPr>
        <w:t>.</w:t>
      </w:r>
    </w:p>
    <w:p w14:paraId="3748BF94" w14:textId="77777777" w:rsidR="00B97114" w:rsidRDefault="00B97114" w:rsidP="00B97114">
      <w:pPr>
        <w:rPr>
          <w:noProof/>
        </w:rPr>
      </w:pPr>
      <w:r>
        <w:rPr>
          <w:noProof/>
        </w:rPr>
        <w:t>See clause 8.7.2.4 for details of usage of this operation.</w:t>
      </w:r>
    </w:p>
    <w:p w14:paraId="7C97CEAA" w14:textId="55FC6986" w:rsidR="00B97114" w:rsidRDefault="00B97114" w:rsidP="00B97114">
      <w:pPr>
        <w:pStyle w:val="Heading3"/>
        <w:rPr>
          <w:noProof/>
          <w:lang w:val="en-US"/>
        </w:rPr>
      </w:pPr>
      <w:bookmarkStart w:id="617" w:name="_Toc218864359"/>
      <w:r>
        <w:rPr>
          <w:noProof/>
          <w:lang w:val="en-US"/>
        </w:rPr>
        <w:t>9.2.12</w:t>
      </w:r>
      <w:r>
        <w:rPr>
          <w:noProof/>
          <w:lang w:val="en-US"/>
        </w:rPr>
        <w:tab/>
      </w:r>
      <w:r>
        <w:rPr>
          <w:noProof/>
          <w:lang w:val="en-IN"/>
        </w:rPr>
        <w:t>Split AI/ML Operation</w:t>
      </w:r>
      <w:r>
        <w:rPr>
          <w:noProof/>
          <w:lang w:val="en-US"/>
        </w:rPr>
        <w:t xml:space="preserve"> API</w:t>
      </w:r>
      <w:bookmarkEnd w:id="617"/>
    </w:p>
    <w:p w14:paraId="66E04F5C" w14:textId="5037B596" w:rsidR="00B97114" w:rsidRDefault="00B97114" w:rsidP="00EF2846">
      <w:pPr>
        <w:pStyle w:val="Heading4"/>
        <w:rPr>
          <w:noProof/>
        </w:rPr>
      </w:pPr>
      <w:bookmarkStart w:id="618" w:name="_Toc218864360"/>
      <w:r>
        <w:rPr>
          <w:noProof/>
        </w:rPr>
        <w:t>9.2.12.1</w:t>
      </w:r>
      <w:r>
        <w:rPr>
          <w:noProof/>
        </w:rPr>
        <w:tab/>
        <w:t>General</w:t>
      </w:r>
      <w:bookmarkEnd w:id="618"/>
    </w:p>
    <w:p w14:paraId="46516326" w14:textId="17E7A594" w:rsidR="00B97114" w:rsidRDefault="00B97114" w:rsidP="00B97114">
      <w:pPr>
        <w:rPr>
          <w:noProof/>
        </w:rPr>
      </w:pPr>
      <w:r>
        <w:rPr>
          <w:noProof/>
        </w:rPr>
        <w:t xml:space="preserve">Table 9.2.12.1-1 illustrates the API for </w:t>
      </w:r>
      <w:r>
        <w:rPr>
          <w:noProof/>
          <w:lang w:val="en-IN"/>
        </w:rPr>
        <w:t>Split AI/ML Operation</w:t>
      </w:r>
      <w:r>
        <w:rPr>
          <w:noProof/>
        </w:rPr>
        <w:t>. This API enables the AIMLE Client or VAL server to communicate with the AIMLE server for s</w:t>
      </w:r>
      <w:r>
        <w:rPr>
          <w:noProof/>
          <w:lang w:val="en-IN"/>
        </w:rPr>
        <w:t>plit AI/ML operation pipeline discovery or creation, for node registration and for split operation event subscription</w:t>
      </w:r>
      <w:r>
        <w:rPr>
          <w:noProof/>
        </w:rPr>
        <w:t>.</w:t>
      </w:r>
    </w:p>
    <w:p w14:paraId="3B5583C5" w14:textId="36FE6DDA" w:rsidR="00B97114" w:rsidRDefault="00B97114" w:rsidP="00E15475">
      <w:pPr>
        <w:pStyle w:val="TH"/>
        <w:rPr>
          <w:noProof/>
        </w:rPr>
      </w:pPr>
      <w:r>
        <w:rPr>
          <w:noProof/>
        </w:rPr>
        <w:t>Table 9.2.12.1-1: Aimles_SplitOperation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3431CC1"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5AACE3AC" w14:textId="77777777" w:rsidR="00B97114" w:rsidRDefault="00B97114"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35A725C9" w14:textId="77777777" w:rsidR="00B97114" w:rsidRDefault="00B97114"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86163DD" w14:textId="77777777" w:rsidR="00B97114" w:rsidRDefault="00B97114" w:rsidP="009C2FD2">
            <w:pPr>
              <w:pStyle w:val="TAH"/>
              <w:rPr>
                <w:noProof/>
                <w:lang w:eastAsia="en-GB"/>
              </w:rPr>
            </w:pPr>
            <w:r>
              <w:rPr>
                <w:noProof/>
                <w:lang w:eastAsia="en-GB"/>
              </w:rPr>
              <w:t>Operation</w:t>
            </w:r>
          </w:p>
          <w:p w14:paraId="7B40F8F0" w14:textId="77777777" w:rsidR="00B97114" w:rsidRDefault="00B97114"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069AFF5C" w14:textId="77777777" w:rsidR="00B97114" w:rsidRDefault="00B97114" w:rsidP="009C2FD2">
            <w:pPr>
              <w:pStyle w:val="TAH"/>
              <w:rPr>
                <w:noProof/>
                <w:lang w:eastAsia="en-GB"/>
              </w:rPr>
            </w:pPr>
            <w:r>
              <w:rPr>
                <w:noProof/>
                <w:lang w:eastAsia="en-GB"/>
              </w:rPr>
              <w:t>Consumer(s)</w:t>
            </w:r>
          </w:p>
        </w:tc>
      </w:tr>
      <w:tr w:rsidR="0082780F" w14:paraId="1FEB674D" w14:textId="77777777" w:rsidTr="009242EA">
        <w:trPr>
          <w:jc w:val="center"/>
        </w:trPr>
        <w:tc>
          <w:tcPr>
            <w:tcW w:w="3571" w:type="dxa"/>
            <w:vMerge w:val="restart"/>
            <w:tcBorders>
              <w:top w:val="single" w:sz="4" w:space="0" w:color="auto"/>
              <w:left w:val="single" w:sz="4" w:space="0" w:color="auto"/>
              <w:right w:val="single" w:sz="4" w:space="0" w:color="auto"/>
            </w:tcBorders>
            <w:hideMark/>
          </w:tcPr>
          <w:p w14:paraId="40B2D1A9" w14:textId="77777777" w:rsidR="0082780F" w:rsidRDefault="0082780F" w:rsidP="009C2FD2">
            <w:pPr>
              <w:pStyle w:val="TAL"/>
              <w:rPr>
                <w:noProof/>
                <w:lang w:eastAsia="en-GB"/>
              </w:rPr>
            </w:pPr>
            <w:r>
              <w:rPr>
                <w:noProof/>
                <w:lang w:eastAsia="en-GB"/>
              </w:rPr>
              <w:t>Aimles_SplitOpPipeline</w:t>
            </w:r>
          </w:p>
        </w:tc>
        <w:tc>
          <w:tcPr>
            <w:tcW w:w="1888" w:type="dxa"/>
            <w:tcBorders>
              <w:top w:val="single" w:sz="4" w:space="0" w:color="auto"/>
              <w:left w:val="single" w:sz="4" w:space="0" w:color="auto"/>
              <w:bottom w:val="single" w:sz="4" w:space="0" w:color="auto"/>
              <w:right w:val="single" w:sz="4" w:space="0" w:color="auto"/>
            </w:tcBorders>
            <w:hideMark/>
          </w:tcPr>
          <w:p w14:paraId="2722070E" w14:textId="77777777" w:rsidR="0082780F" w:rsidRDefault="0082780F" w:rsidP="009C2FD2">
            <w:pPr>
              <w:pStyle w:val="TAL"/>
              <w:rPr>
                <w:noProof/>
                <w:lang w:eastAsia="en-GB"/>
              </w:rPr>
            </w:pPr>
            <w:r>
              <w:rPr>
                <w:noProof/>
                <w:lang w:eastAsia="en-GB"/>
              </w:rPr>
              <w:t>Discover</w:t>
            </w:r>
          </w:p>
        </w:tc>
        <w:tc>
          <w:tcPr>
            <w:tcW w:w="1819" w:type="dxa"/>
            <w:vMerge w:val="restart"/>
            <w:tcBorders>
              <w:top w:val="single" w:sz="4" w:space="0" w:color="auto"/>
              <w:left w:val="single" w:sz="4" w:space="0" w:color="auto"/>
              <w:right w:val="single" w:sz="4" w:space="0" w:color="auto"/>
            </w:tcBorders>
            <w:hideMark/>
          </w:tcPr>
          <w:p w14:paraId="5F757994" w14:textId="77777777" w:rsidR="0082780F" w:rsidRDefault="0082780F"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right w:val="single" w:sz="4" w:space="0" w:color="auto"/>
            </w:tcBorders>
            <w:hideMark/>
          </w:tcPr>
          <w:p w14:paraId="38C60645" w14:textId="77777777" w:rsidR="0082780F" w:rsidRDefault="0082780F" w:rsidP="009C2FD2">
            <w:pPr>
              <w:pStyle w:val="TAL"/>
              <w:rPr>
                <w:noProof/>
                <w:lang w:eastAsia="en-GB"/>
              </w:rPr>
            </w:pPr>
            <w:r>
              <w:rPr>
                <w:noProof/>
                <w:lang w:eastAsia="en-GB"/>
              </w:rPr>
              <w:t>AIMLE Client</w:t>
            </w:r>
          </w:p>
        </w:tc>
      </w:tr>
      <w:tr w:rsidR="0082780F" w14:paraId="5A62774E" w14:textId="77777777" w:rsidTr="009242EA">
        <w:trPr>
          <w:jc w:val="center"/>
        </w:trPr>
        <w:tc>
          <w:tcPr>
            <w:tcW w:w="0" w:type="auto"/>
            <w:vMerge/>
            <w:tcBorders>
              <w:left w:val="single" w:sz="4" w:space="0" w:color="auto"/>
              <w:right w:val="single" w:sz="4" w:space="0" w:color="auto"/>
            </w:tcBorders>
            <w:vAlign w:val="center"/>
            <w:hideMark/>
          </w:tcPr>
          <w:p w14:paraId="24E6AD78"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099ACC9" w14:textId="77777777" w:rsidR="0082780F" w:rsidRDefault="0082780F" w:rsidP="009C2FD2">
            <w:pPr>
              <w:pStyle w:val="TAL"/>
              <w:rPr>
                <w:noProof/>
                <w:lang w:eastAsia="en-GB"/>
              </w:rPr>
            </w:pPr>
            <w:r>
              <w:rPr>
                <w:noProof/>
                <w:lang w:eastAsia="en-GB"/>
              </w:rPr>
              <w:t>Create</w:t>
            </w:r>
          </w:p>
        </w:tc>
        <w:tc>
          <w:tcPr>
            <w:tcW w:w="0" w:type="auto"/>
            <w:vMerge/>
            <w:tcBorders>
              <w:left w:val="single" w:sz="4" w:space="0" w:color="auto"/>
              <w:right w:val="single" w:sz="4" w:space="0" w:color="auto"/>
            </w:tcBorders>
            <w:vAlign w:val="center"/>
            <w:hideMark/>
          </w:tcPr>
          <w:p w14:paraId="62866CD7"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hideMark/>
          </w:tcPr>
          <w:p w14:paraId="5A0A5B6E" w14:textId="77777777" w:rsidR="0082780F" w:rsidRDefault="0082780F" w:rsidP="009C2FD2">
            <w:pPr>
              <w:pStyle w:val="TAL"/>
              <w:rPr>
                <w:noProof/>
                <w:lang w:eastAsia="en-GB"/>
              </w:rPr>
            </w:pPr>
          </w:p>
        </w:tc>
      </w:tr>
      <w:tr w:rsidR="0082780F" w14:paraId="62E8DB31" w14:textId="77777777" w:rsidTr="009242EA">
        <w:trPr>
          <w:jc w:val="center"/>
        </w:trPr>
        <w:tc>
          <w:tcPr>
            <w:tcW w:w="0" w:type="auto"/>
            <w:vMerge/>
            <w:tcBorders>
              <w:left w:val="single" w:sz="4" w:space="0" w:color="auto"/>
              <w:right w:val="single" w:sz="4" w:space="0" w:color="auto"/>
            </w:tcBorders>
            <w:vAlign w:val="center"/>
          </w:tcPr>
          <w:p w14:paraId="49690D8B"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5E395F8B" w14:textId="7525899C" w:rsidR="0082780F" w:rsidRDefault="0082780F" w:rsidP="009C2FD2">
            <w:pPr>
              <w:pStyle w:val="TAL"/>
              <w:rPr>
                <w:noProof/>
                <w:lang w:eastAsia="en-GB"/>
              </w:rPr>
            </w:pPr>
            <w:r>
              <w:rPr>
                <w:noProof/>
                <w:lang w:eastAsia="en-IN"/>
              </w:rPr>
              <w:t>Update</w:t>
            </w:r>
          </w:p>
        </w:tc>
        <w:tc>
          <w:tcPr>
            <w:tcW w:w="0" w:type="auto"/>
            <w:vMerge/>
            <w:tcBorders>
              <w:left w:val="single" w:sz="4" w:space="0" w:color="auto"/>
              <w:right w:val="single" w:sz="4" w:space="0" w:color="auto"/>
            </w:tcBorders>
            <w:vAlign w:val="center"/>
          </w:tcPr>
          <w:p w14:paraId="5A132D5D" w14:textId="77777777" w:rsidR="0082780F" w:rsidRDefault="0082780F" w:rsidP="009C2FD2">
            <w:pPr>
              <w:pStyle w:val="TAL"/>
              <w:rPr>
                <w:noProof/>
                <w:lang w:eastAsia="en-GB"/>
              </w:rPr>
            </w:pPr>
          </w:p>
        </w:tc>
        <w:tc>
          <w:tcPr>
            <w:tcW w:w="0" w:type="auto"/>
            <w:vMerge/>
            <w:tcBorders>
              <w:left w:val="single" w:sz="4" w:space="0" w:color="auto"/>
              <w:right w:val="single" w:sz="4" w:space="0" w:color="auto"/>
            </w:tcBorders>
            <w:vAlign w:val="center"/>
          </w:tcPr>
          <w:p w14:paraId="2CC028C5" w14:textId="77777777" w:rsidR="0082780F" w:rsidRDefault="0082780F" w:rsidP="009C2FD2">
            <w:pPr>
              <w:pStyle w:val="TAL"/>
              <w:rPr>
                <w:noProof/>
                <w:lang w:eastAsia="en-GB"/>
              </w:rPr>
            </w:pPr>
          </w:p>
        </w:tc>
      </w:tr>
      <w:tr w:rsidR="0082780F" w14:paraId="6817D51E" w14:textId="77777777" w:rsidTr="009242EA">
        <w:trPr>
          <w:jc w:val="center"/>
        </w:trPr>
        <w:tc>
          <w:tcPr>
            <w:tcW w:w="0" w:type="auto"/>
            <w:vMerge/>
            <w:tcBorders>
              <w:left w:val="single" w:sz="4" w:space="0" w:color="auto"/>
              <w:bottom w:val="single" w:sz="4" w:space="0" w:color="auto"/>
              <w:right w:val="single" w:sz="4" w:space="0" w:color="auto"/>
            </w:tcBorders>
            <w:vAlign w:val="center"/>
          </w:tcPr>
          <w:p w14:paraId="29159631" w14:textId="77777777" w:rsidR="0082780F" w:rsidRDefault="0082780F"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tcPr>
          <w:p w14:paraId="3C2FA7FF" w14:textId="3C1D249A" w:rsidR="0082780F" w:rsidRDefault="0082780F" w:rsidP="009C2FD2">
            <w:pPr>
              <w:pStyle w:val="TAL"/>
              <w:rPr>
                <w:noProof/>
                <w:lang w:eastAsia="en-GB"/>
              </w:rPr>
            </w:pPr>
            <w:r>
              <w:rPr>
                <w:noProof/>
                <w:lang w:eastAsia="en-IN"/>
              </w:rPr>
              <w:t>Delete</w:t>
            </w:r>
          </w:p>
        </w:tc>
        <w:tc>
          <w:tcPr>
            <w:tcW w:w="0" w:type="auto"/>
            <w:vMerge/>
            <w:tcBorders>
              <w:left w:val="single" w:sz="4" w:space="0" w:color="auto"/>
              <w:bottom w:val="single" w:sz="4" w:space="0" w:color="auto"/>
              <w:right w:val="single" w:sz="4" w:space="0" w:color="auto"/>
            </w:tcBorders>
            <w:vAlign w:val="center"/>
          </w:tcPr>
          <w:p w14:paraId="0B4CC572" w14:textId="77777777" w:rsidR="0082780F" w:rsidRDefault="0082780F" w:rsidP="009C2FD2">
            <w:pPr>
              <w:pStyle w:val="TAL"/>
              <w:rPr>
                <w:noProof/>
                <w:lang w:eastAsia="en-GB"/>
              </w:rPr>
            </w:pPr>
          </w:p>
        </w:tc>
        <w:tc>
          <w:tcPr>
            <w:tcW w:w="0" w:type="auto"/>
            <w:vMerge/>
            <w:tcBorders>
              <w:left w:val="single" w:sz="4" w:space="0" w:color="auto"/>
              <w:bottom w:val="single" w:sz="4" w:space="0" w:color="auto"/>
              <w:right w:val="single" w:sz="4" w:space="0" w:color="auto"/>
            </w:tcBorders>
            <w:vAlign w:val="center"/>
          </w:tcPr>
          <w:p w14:paraId="1B3F57CB" w14:textId="77777777" w:rsidR="0082780F" w:rsidRDefault="0082780F" w:rsidP="009C2FD2">
            <w:pPr>
              <w:pStyle w:val="TAL"/>
              <w:rPr>
                <w:noProof/>
                <w:lang w:eastAsia="en-GB"/>
              </w:rPr>
            </w:pPr>
          </w:p>
        </w:tc>
      </w:tr>
      <w:tr w:rsidR="00B97114" w14:paraId="377A60AE"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87DE34" w14:textId="77777777" w:rsidR="00B97114" w:rsidRDefault="00B97114" w:rsidP="009C2FD2">
            <w:pPr>
              <w:pStyle w:val="TAL"/>
              <w:rPr>
                <w:noProof/>
                <w:lang w:eastAsia="en-GB"/>
              </w:rPr>
            </w:pPr>
            <w:r>
              <w:rPr>
                <w:noProof/>
                <w:lang w:eastAsia="en-GB"/>
              </w:rPr>
              <w:t>Aimles_SplitOpNodeRegistration</w:t>
            </w:r>
          </w:p>
        </w:tc>
        <w:tc>
          <w:tcPr>
            <w:tcW w:w="1888" w:type="dxa"/>
            <w:tcBorders>
              <w:top w:val="single" w:sz="4" w:space="0" w:color="auto"/>
              <w:left w:val="single" w:sz="4" w:space="0" w:color="auto"/>
              <w:bottom w:val="single" w:sz="4" w:space="0" w:color="auto"/>
              <w:right w:val="single" w:sz="4" w:space="0" w:color="auto"/>
            </w:tcBorders>
            <w:hideMark/>
          </w:tcPr>
          <w:p w14:paraId="0D6435D4" w14:textId="77777777" w:rsidR="00B97114" w:rsidRDefault="00B97114" w:rsidP="009C2FD2">
            <w:pPr>
              <w:pStyle w:val="TAL"/>
              <w:rPr>
                <w:noProof/>
                <w:lang w:eastAsia="en-GB"/>
              </w:rPr>
            </w:pPr>
            <w:r>
              <w:rPr>
                <w:noProof/>
                <w:lang w:eastAsia="en-GB"/>
              </w:rPr>
              <w:t>Request</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5871BDB0" w14:textId="77777777" w:rsidR="00B97114" w:rsidRDefault="00B97114" w:rsidP="009C2FD2">
            <w:pPr>
              <w:pStyle w:val="TAL"/>
              <w:rPr>
                <w:noProof/>
                <w:lang w:eastAsia="en-GB"/>
              </w:rPr>
            </w:pPr>
            <w:r>
              <w:rPr>
                <w:noProof/>
                <w:lang w:eastAsia="en-GB"/>
              </w:rPr>
              <w:t>Request/Response</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1E86E135" w14:textId="77777777" w:rsidR="00B97114" w:rsidRDefault="00B97114" w:rsidP="009C2FD2">
            <w:pPr>
              <w:pStyle w:val="TAL"/>
              <w:rPr>
                <w:noProof/>
                <w:lang w:eastAsia="en-GB"/>
              </w:rPr>
            </w:pPr>
            <w:r>
              <w:rPr>
                <w:noProof/>
                <w:lang w:eastAsia="en-GB"/>
              </w:rPr>
              <w:t>VAL Server</w:t>
            </w:r>
          </w:p>
        </w:tc>
      </w:tr>
      <w:tr w:rsidR="00B97114" w14:paraId="7A36845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BD66A"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8BD8D3B" w14:textId="77777777" w:rsidR="00B97114" w:rsidRDefault="00B97114" w:rsidP="009C2FD2">
            <w:pPr>
              <w:pStyle w:val="TAL"/>
              <w:rPr>
                <w:noProof/>
                <w:lang w:eastAsia="en-GB"/>
              </w:rPr>
            </w:pPr>
            <w:r>
              <w:rPr>
                <w:noProof/>
                <w:lang w:eastAsia="en-GB"/>
              </w:rPr>
              <w:t>Update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FD97E"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A76E12" w14:textId="77777777" w:rsidR="00B97114" w:rsidRDefault="00B97114" w:rsidP="009C2FD2">
            <w:pPr>
              <w:pStyle w:val="TAL"/>
              <w:rPr>
                <w:noProof/>
                <w:lang w:eastAsia="en-GB"/>
              </w:rPr>
            </w:pPr>
          </w:p>
        </w:tc>
      </w:tr>
      <w:tr w:rsidR="00B97114" w14:paraId="22E2B060"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F518D"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67684930" w14:textId="77777777" w:rsidR="00B97114" w:rsidRDefault="00B97114" w:rsidP="009C2FD2">
            <w:pPr>
              <w:pStyle w:val="TAL"/>
              <w:rPr>
                <w:noProof/>
                <w:lang w:eastAsia="en-GB"/>
              </w:rPr>
            </w:pPr>
            <w:r>
              <w:rPr>
                <w:noProof/>
                <w:lang w:eastAsia="en-GB"/>
              </w:rPr>
              <w:t>Deregister</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CCB4C5" w14:textId="77777777" w:rsidR="00B97114" w:rsidRDefault="00B97114" w:rsidP="009C2FD2">
            <w:pPr>
              <w:pStyle w:val="TAL"/>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3FA67C" w14:textId="77777777" w:rsidR="00B97114" w:rsidRDefault="00B97114" w:rsidP="009C2FD2">
            <w:pPr>
              <w:pStyle w:val="TAL"/>
              <w:rPr>
                <w:noProof/>
                <w:lang w:eastAsia="en-GB"/>
              </w:rPr>
            </w:pPr>
          </w:p>
        </w:tc>
      </w:tr>
      <w:tr w:rsidR="00B97114" w14:paraId="531CB590" w14:textId="77777777" w:rsidTr="00B97114">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6D9517BB" w14:textId="77777777" w:rsidR="00B97114" w:rsidRDefault="00B97114" w:rsidP="009C2FD2">
            <w:pPr>
              <w:pStyle w:val="TAL"/>
              <w:rPr>
                <w:noProof/>
                <w:lang w:eastAsia="en-GB"/>
              </w:rPr>
            </w:pPr>
            <w:r>
              <w:rPr>
                <w:noProof/>
                <w:lang w:eastAsia="en-GB"/>
              </w:rPr>
              <w:t>Aimles_SplitOpEvent</w:t>
            </w:r>
          </w:p>
        </w:tc>
        <w:tc>
          <w:tcPr>
            <w:tcW w:w="1888" w:type="dxa"/>
            <w:tcBorders>
              <w:top w:val="single" w:sz="4" w:space="0" w:color="auto"/>
              <w:left w:val="single" w:sz="4" w:space="0" w:color="auto"/>
              <w:bottom w:val="single" w:sz="4" w:space="0" w:color="auto"/>
              <w:right w:val="single" w:sz="4" w:space="0" w:color="auto"/>
            </w:tcBorders>
            <w:hideMark/>
          </w:tcPr>
          <w:p w14:paraId="0BBC5E5E" w14:textId="77777777" w:rsidR="00B97114" w:rsidRDefault="00B97114" w:rsidP="009C2FD2">
            <w:pPr>
              <w:pStyle w:val="TAL"/>
              <w:rPr>
                <w:noProof/>
                <w:lang w:eastAsia="en-GB"/>
              </w:rPr>
            </w:pPr>
            <w:r>
              <w:rPr>
                <w:noProof/>
                <w:lang w:eastAsia="en-GB"/>
              </w:rPr>
              <w:t>Subscribe</w:t>
            </w:r>
          </w:p>
        </w:tc>
        <w:tc>
          <w:tcPr>
            <w:tcW w:w="1819" w:type="dxa"/>
            <w:tcBorders>
              <w:top w:val="single" w:sz="4" w:space="0" w:color="auto"/>
              <w:left w:val="single" w:sz="4" w:space="0" w:color="auto"/>
              <w:bottom w:val="single" w:sz="4" w:space="0" w:color="auto"/>
              <w:right w:val="single" w:sz="4" w:space="0" w:color="auto"/>
            </w:tcBorders>
            <w:hideMark/>
          </w:tcPr>
          <w:p w14:paraId="547CF252" w14:textId="77777777" w:rsidR="00B97114" w:rsidRDefault="00B97114" w:rsidP="009C2FD2">
            <w:pPr>
              <w:pStyle w:val="TAL"/>
              <w:rPr>
                <w:noProof/>
                <w:lang w:eastAsia="en-GB"/>
              </w:rPr>
            </w:pPr>
            <w:r>
              <w:rPr>
                <w:noProof/>
                <w:lang w:eastAsia="en-GB"/>
              </w:rPr>
              <w:t>Subscribe/Notify</w:t>
            </w:r>
          </w:p>
        </w:tc>
        <w:tc>
          <w:tcPr>
            <w:tcW w:w="1648" w:type="dxa"/>
            <w:tcBorders>
              <w:top w:val="single" w:sz="4" w:space="0" w:color="auto"/>
              <w:left w:val="single" w:sz="4" w:space="0" w:color="auto"/>
              <w:bottom w:val="single" w:sz="4" w:space="0" w:color="auto"/>
              <w:right w:val="single" w:sz="4" w:space="0" w:color="auto"/>
            </w:tcBorders>
            <w:hideMark/>
          </w:tcPr>
          <w:p w14:paraId="58691A24" w14:textId="77777777" w:rsidR="00B97114" w:rsidRDefault="00B97114" w:rsidP="009C2FD2">
            <w:pPr>
              <w:pStyle w:val="TAL"/>
              <w:rPr>
                <w:noProof/>
                <w:lang w:eastAsia="en-GB"/>
              </w:rPr>
            </w:pPr>
            <w:r>
              <w:rPr>
                <w:noProof/>
                <w:lang w:eastAsia="en-GB"/>
              </w:rPr>
              <w:t>AIMLE Client, VAL Server</w:t>
            </w:r>
          </w:p>
        </w:tc>
      </w:tr>
      <w:tr w:rsidR="00B97114" w14:paraId="545686C4"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E310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115B999C" w14:textId="77777777" w:rsidR="00B97114" w:rsidRDefault="00B97114" w:rsidP="009C2FD2">
            <w:pPr>
              <w:pStyle w:val="TAL"/>
              <w:rPr>
                <w:noProof/>
                <w:lang w:eastAsia="en-GB"/>
              </w:rPr>
            </w:pPr>
            <w:r>
              <w:rPr>
                <w:noProof/>
                <w:lang w:eastAsia="en-GB"/>
              </w:rPr>
              <w:t>Notify</w:t>
            </w:r>
          </w:p>
        </w:tc>
        <w:tc>
          <w:tcPr>
            <w:tcW w:w="1819" w:type="dxa"/>
            <w:vMerge w:val="restart"/>
            <w:tcBorders>
              <w:top w:val="single" w:sz="4" w:space="0" w:color="auto"/>
              <w:left w:val="single" w:sz="4" w:space="0" w:color="auto"/>
              <w:bottom w:val="single" w:sz="4" w:space="0" w:color="auto"/>
              <w:right w:val="single" w:sz="4" w:space="0" w:color="auto"/>
            </w:tcBorders>
            <w:vAlign w:val="center"/>
            <w:hideMark/>
          </w:tcPr>
          <w:p w14:paraId="0220B4C4" w14:textId="77777777" w:rsidR="00B97114" w:rsidRDefault="00B97114" w:rsidP="009C2FD2">
            <w:pPr>
              <w:pStyle w:val="TAL"/>
              <w:rPr>
                <w:noProof/>
                <w:lang w:eastAsia="en-GB"/>
              </w:rPr>
            </w:pPr>
            <w:r>
              <w:rPr>
                <w:noProof/>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vAlign w:val="center"/>
            <w:hideMark/>
          </w:tcPr>
          <w:p w14:paraId="3BC3746E" w14:textId="77777777" w:rsidR="00B97114" w:rsidRDefault="00B97114" w:rsidP="009C2FD2">
            <w:pPr>
              <w:pStyle w:val="TAL"/>
              <w:rPr>
                <w:noProof/>
                <w:lang w:eastAsia="en-GB"/>
              </w:rPr>
            </w:pPr>
            <w:r>
              <w:rPr>
                <w:noProof/>
                <w:lang w:eastAsia="en-GB"/>
              </w:rPr>
              <w:t>AIMLE Client, VAL Server</w:t>
            </w:r>
          </w:p>
        </w:tc>
      </w:tr>
      <w:tr w:rsidR="00B97114" w14:paraId="2930C0E3"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CDFC7"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4FA18F36" w14:textId="77777777" w:rsidR="00B97114" w:rsidRDefault="00B97114" w:rsidP="009C2FD2">
            <w:pPr>
              <w:pStyle w:val="TAL"/>
              <w:rPr>
                <w:noProof/>
                <w:lang w:eastAsia="en-GB"/>
              </w:rPr>
            </w:pPr>
            <w:r>
              <w:rPr>
                <w:noProof/>
                <w:lang w:eastAsia="en-GB"/>
              </w:rPr>
              <w:t>UpdateSubscription</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F41F"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44F326" w14:textId="77777777" w:rsidR="00B97114" w:rsidRDefault="00B97114">
            <w:pPr>
              <w:spacing w:after="0"/>
              <w:rPr>
                <w:noProof/>
                <w:lang w:eastAsia="en-GB"/>
              </w:rPr>
            </w:pPr>
          </w:p>
        </w:tc>
      </w:tr>
      <w:tr w:rsidR="00B97114" w14:paraId="64BA32EE" w14:textId="77777777" w:rsidTr="00B9711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649443" w14:textId="77777777" w:rsidR="00B97114" w:rsidRDefault="00B97114" w:rsidP="009C2FD2">
            <w:pPr>
              <w:pStyle w:val="TAL"/>
              <w:rPr>
                <w:noProof/>
                <w:lang w:eastAsia="en-GB"/>
              </w:rPr>
            </w:pPr>
          </w:p>
        </w:tc>
        <w:tc>
          <w:tcPr>
            <w:tcW w:w="1888" w:type="dxa"/>
            <w:tcBorders>
              <w:top w:val="single" w:sz="4" w:space="0" w:color="auto"/>
              <w:left w:val="single" w:sz="4" w:space="0" w:color="auto"/>
              <w:bottom w:val="single" w:sz="4" w:space="0" w:color="auto"/>
              <w:right w:val="single" w:sz="4" w:space="0" w:color="auto"/>
            </w:tcBorders>
            <w:hideMark/>
          </w:tcPr>
          <w:p w14:paraId="0398B957" w14:textId="77777777" w:rsidR="00B97114" w:rsidRDefault="00B97114" w:rsidP="009C2FD2">
            <w:pPr>
              <w:pStyle w:val="TAL"/>
              <w:rPr>
                <w:noProof/>
                <w:lang w:eastAsia="en-GB"/>
              </w:rPr>
            </w:pPr>
            <w:r>
              <w:rPr>
                <w:noProof/>
                <w:lang w:eastAsia="en-GB"/>
              </w:rPr>
              <w:t>Unsubscribe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0B00C5" w14:textId="77777777" w:rsidR="00B97114" w:rsidRDefault="00B97114">
            <w:pPr>
              <w:spacing w:after="0"/>
              <w:rPr>
                <w:noProof/>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947F3" w14:textId="77777777" w:rsidR="00B97114" w:rsidRDefault="00B97114">
            <w:pPr>
              <w:spacing w:after="0"/>
              <w:rPr>
                <w:noProof/>
                <w:lang w:eastAsia="en-GB"/>
              </w:rPr>
            </w:pPr>
          </w:p>
        </w:tc>
      </w:tr>
    </w:tbl>
    <w:p w14:paraId="5640C5C0" w14:textId="77777777" w:rsidR="00B97114" w:rsidRDefault="00B97114" w:rsidP="00B97114">
      <w:pPr>
        <w:rPr>
          <w:noProof/>
          <w:lang w:val="en-US"/>
        </w:rPr>
      </w:pPr>
    </w:p>
    <w:p w14:paraId="0DEF492B" w14:textId="2701F5D5" w:rsidR="00B97114" w:rsidRDefault="00B97114" w:rsidP="00EF2846">
      <w:pPr>
        <w:pStyle w:val="Heading4"/>
        <w:rPr>
          <w:noProof/>
        </w:rPr>
      </w:pPr>
      <w:bookmarkStart w:id="619" w:name="_Toc218864361"/>
      <w:r>
        <w:rPr>
          <w:noProof/>
        </w:rPr>
        <w:t>9.2.12.2</w:t>
      </w:r>
      <w:r>
        <w:rPr>
          <w:noProof/>
        </w:rPr>
        <w:tab/>
        <w:t>Aimles_SplitOpPipeline_Discover operation</w:t>
      </w:r>
      <w:bookmarkEnd w:id="619"/>
    </w:p>
    <w:p w14:paraId="2FD6B81C" w14:textId="77777777" w:rsidR="00B97114" w:rsidRDefault="00B97114" w:rsidP="00B97114">
      <w:pPr>
        <w:rPr>
          <w:noProof/>
        </w:rPr>
      </w:pPr>
      <w:r>
        <w:rPr>
          <w:b/>
          <w:noProof/>
        </w:rPr>
        <w:t>API operation name:</w:t>
      </w:r>
      <w:r>
        <w:rPr>
          <w:noProof/>
        </w:rPr>
        <w:t xml:space="preserve"> Aimles_SplitOpPipeline_Discover_Request</w:t>
      </w:r>
    </w:p>
    <w:p w14:paraId="5B61DA92" w14:textId="77777777" w:rsidR="00B97114" w:rsidRDefault="00B97114" w:rsidP="00B97114">
      <w:pPr>
        <w:rPr>
          <w:noProof/>
        </w:rPr>
      </w:pPr>
      <w:r>
        <w:rPr>
          <w:b/>
          <w:noProof/>
        </w:rPr>
        <w:t>Description:</w:t>
      </w:r>
      <w:r>
        <w:rPr>
          <w:noProof/>
        </w:rPr>
        <w:t xml:space="preserve"> The consumer requests for one time split AI/ML operation pipeline discovery.</w:t>
      </w:r>
    </w:p>
    <w:p w14:paraId="540AE90E" w14:textId="77777777" w:rsidR="00B97114" w:rsidRDefault="00B97114" w:rsidP="00B97114">
      <w:pPr>
        <w:rPr>
          <w:noProof/>
        </w:rPr>
      </w:pPr>
      <w:r>
        <w:rPr>
          <w:b/>
          <w:noProof/>
        </w:rPr>
        <w:t>Inputs:</w:t>
      </w:r>
      <w:r>
        <w:rPr>
          <w:noProof/>
        </w:rPr>
        <w:t xml:space="preserve"> See clause 8.14.3.2.</w:t>
      </w:r>
    </w:p>
    <w:p w14:paraId="419BAC02" w14:textId="77777777" w:rsidR="00B97114" w:rsidRDefault="00B97114" w:rsidP="00B97114">
      <w:pPr>
        <w:rPr>
          <w:noProof/>
        </w:rPr>
      </w:pPr>
      <w:r>
        <w:rPr>
          <w:b/>
          <w:noProof/>
        </w:rPr>
        <w:t>Outputs:</w:t>
      </w:r>
      <w:r>
        <w:rPr>
          <w:noProof/>
        </w:rPr>
        <w:t xml:space="preserve"> See clause 8.14.3.3</w:t>
      </w:r>
      <w:r>
        <w:rPr>
          <w:i/>
          <w:noProof/>
        </w:rPr>
        <w:t>.</w:t>
      </w:r>
    </w:p>
    <w:p w14:paraId="0C228E1D" w14:textId="77777777" w:rsidR="00B97114" w:rsidRDefault="00B97114" w:rsidP="00B97114">
      <w:pPr>
        <w:rPr>
          <w:noProof/>
        </w:rPr>
      </w:pPr>
      <w:r>
        <w:rPr>
          <w:noProof/>
        </w:rPr>
        <w:lastRenderedPageBreak/>
        <w:t>See clause 8.14.2.2 for details of usage of this operation.</w:t>
      </w:r>
    </w:p>
    <w:p w14:paraId="24B2A9A8" w14:textId="4306D949" w:rsidR="00B97114" w:rsidRDefault="00B97114" w:rsidP="00EF2846">
      <w:pPr>
        <w:pStyle w:val="Heading4"/>
        <w:rPr>
          <w:noProof/>
        </w:rPr>
      </w:pPr>
      <w:bookmarkStart w:id="620" w:name="_Toc218864362"/>
      <w:r>
        <w:rPr>
          <w:noProof/>
        </w:rPr>
        <w:t>9.2.12.3</w:t>
      </w:r>
      <w:r>
        <w:rPr>
          <w:noProof/>
        </w:rPr>
        <w:tab/>
        <w:t>Aimles_SplitOpPipeline_Create operation</w:t>
      </w:r>
      <w:bookmarkEnd w:id="620"/>
    </w:p>
    <w:p w14:paraId="75235191" w14:textId="77777777" w:rsidR="00B97114" w:rsidRDefault="00B97114" w:rsidP="00B97114">
      <w:pPr>
        <w:rPr>
          <w:noProof/>
        </w:rPr>
      </w:pPr>
      <w:r>
        <w:rPr>
          <w:b/>
          <w:noProof/>
        </w:rPr>
        <w:t>API operation name:</w:t>
      </w:r>
      <w:r>
        <w:rPr>
          <w:noProof/>
        </w:rPr>
        <w:t xml:space="preserve"> Aimles_SplitOpPipeline_Create_Request</w:t>
      </w:r>
    </w:p>
    <w:p w14:paraId="66FD2913" w14:textId="77777777" w:rsidR="00B97114" w:rsidRDefault="00B97114" w:rsidP="00B97114">
      <w:pPr>
        <w:rPr>
          <w:noProof/>
        </w:rPr>
      </w:pPr>
      <w:r>
        <w:rPr>
          <w:b/>
          <w:noProof/>
        </w:rPr>
        <w:t>Description:</w:t>
      </w:r>
      <w:r>
        <w:rPr>
          <w:noProof/>
        </w:rPr>
        <w:t xml:space="preserve"> The consumer creates a split AI/ML operation pipeline.</w:t>
      </w:r>
    </w:p>
    <w:p w14:paraId="191DB26B" w14:textId="77777777" w:rsidR="00B97114" w:rsidRDefault="00B97114" w:rsidP="00B97114">
      <w:pPr>
        <w:rPr>
          <w:noProof/>
        </w:rPr>
      </w:pPr>
      <w:r>
        <w:rPr>
          <w:b/>
          <w:noProof/>
        </w:rPr>
        <w:t>Inputs:</w:t>
      </w:r>
      <w:r>
        <w:rPr>
          <w:noProof/>
        </w:rPr>
        <w:t xml:space="preserve"> See clause 8.14.3.4.</w:t>
      </w:r>
    </w:p>
    <w:p w14:paraId="235277A8" w14:textId="77777777" w:rsidR="00B97114" w:rsidRDefault="00B97114" w:rsidP="00B97114">
      <w:pPr>
        <w:rPr>
          <w:noProof/>
        </w:rPr>
      </w:pPr>
      <w:r>
        <w:rPr>
          <w:b/>
          <w:noProof/>
        </w:rPr>
        <w:t>Outputs:</w:t>
      </w:r>
      <w:r>
        <w:rPr>
          <w:noProof/>
        </w:rPr>
        <w:t xml:space="preserve"> See clause 8.14.3.5</w:t>
      </w:r>
      <w:r>
        <w:rPr>
          <w:i/>
          <w:noProof/>
        </w:rPr>
        <w:t>.</w:t>
      </w:r>
    </w:p>
    <w:p w14:paraId="2DC53822" w14:textId="77777777" w:rsidR="00B97114" w:rsidRDefault="00B97114" w:rsidP="00B97114">
      <w:pPr>
        <w:rPr>
          <w:noProof/>
        </w:rPr>
      </w:pPr>
      <w:r>
        <w:rPr>
          <w:noProof/>
        </w:rPr>
        <w:t>See clause 8.14.2.3 for details of usage of this operation.</w:t>
      </w:r>
    </w:p>
    <w:p w14:paraId="79F44329" w14:textId="361D632E" w:rsidR="00896EEF" w:rsidRDefault="00896EEF" w:rsidP="00EF2846">
      <w:pPr>
        <w:pStyle w:val="Heading4"/>
        <w:rPr>
          <w:noProof/>
        </w:rPr>
      </w:pPr>
      <w:bookmarkStart w:id="621" w:name="_Toc218864363"/>
      <w:r>
        <w:rPr>
          <w:noProof/>
        </w:rPr>
        <w:t>9.2.12.4</w:t>
      </w:r>
      <w:r>
        <w:rPr>
          <w:noProof/>
        </w:rPr>
        <w:tab/>
        <w:t>Aimles_SplitOpPipeline_Update operation</w:t>
      </w:r>
      <w:bookmarkEnd w:id="621"/>
    </w:p>
    <w:p w14:paraId="2AC1634C" w14:textId="77777777" w:rsidR="00896EEF" w:rsidRDefault="00896EEF" w:rsidP="00896EEF">
      <w:pPr>
        <w:rPr>
          <w:noProof/>
        </w:rPr>
      </w:pPr>
      <w:r>
        <w:rPr>
          <w:b/>
          <w:noProof/>
        </w:rPr>
        <w:t>API operation name:</w:t>
      </w:r>
      <w:r>
        <w:rPr>
          <w:noProof/>
        </w:rPr>
        <w:t xml:space="preserve"> Aimles_SplitOpPipeline_Update_Request</w:t>
      </w:r>
    </w:p>
    <w:p w14:paraId="580B278F" w14:textId="77777777" w:rsidR="00896EEF" w:rsidRDefault="00896EEF" w:rsidP="00896EEF">
      <w:pPr>
        <w:rPr>
          <w:noProof/>
        </w:rPr>
      </w:pPr>
      <w:r>
        <w:rPr>
          <w:b/>
          <w:noProof/>
        </w:rPr>
        <w:t>Description:</w:t>
      </w:r>
      <w:r>
        <w:rPr>
          <w:noProof/>
        </w:rPr>
        <w:t xml:space="preserve"> The consumer updates a split AI/ML operation pipeline.</w:t>
      </w:r>
    </w:p>
    <w:p w14:paraId="3EF987B2" w14:textId="12E46369" w:rsidR="00896EEF" w:rsidRDefault="00896EEF" w:rsidP="00896EEF">
      <w:pPr>
        <w:rPr>
          <w:noProof/>
        </w:rPr>
      </w:pPr>
      <w:r>
        <w:rPr>
          <w:b/>
          <w:noProof/>
        </w:rPr>
        <w:t>Inputs:</w:t>
      </w:r>
      <w:r>
        <w:rPr>
          <w:noProof/>
        </w:rPr>
        <w:t xml:space="preserve"> See clause 8.14.3.19.</w:t>
      </w:r>
    </w:p>
    <w:p w14:paraId="05D77CFA" w14:textId="40FBFABE" w:rsidR="00896EEF" w:rsidRDefault="00896EEF" w:rsidP="00896EEF">
      <w:pPr>
        <w:rPr>
          <w:noProof/>
        </w:rPr>
      </w:pPr>
      <w:r>
        <w:rPr>
          <w:b/>
          <w:noProof/>
        </w:rPr>
        <w:t>Outputs:</w:t>
      </w:r>
      <w:r>
        <w:rPr>
          <w:noProof/>
        </w:rPr>
        <w:t xml:space="preserve"> See clause 8.14.3.20</w:t>
      </w:r>
      <w:r>
        <w:rPr>
          <w:i/>
          <w:noProof/>
        </w:rPr>
        <w:t>.</w:t>
      </w:r>
    </w:p>
    <w:p w14:paraId="36E236F9" w14:textId="681F2388" w:rsidR="00896EEF" w:rsidRDefault="00896EEF" w:rsidP="00896EEF">
      <w:pPr>
        <w:rPr>
          <w:noProof/>
        </w:rPr>
      </w:pPr>
      <w:r>
        <w:rPr>
          <w:noProof/>
        </w:rPr>
        <w:t>See clause 8.14.2.6 for details of usage of this operation.</w:t>
      </w:r>
    </w:p>
    <w:p w14:paraId="1F63B21F" w14:textId="375805C2" w:rsidR="00896EEF" w:rsidRDefault="00896EEF" w:rsidP="00EF2846">
      <w:pPr>
        <w:pStyle w:val="Heading4"/>
        <w:rPr>
          <w:noProof/>
        </w:rPr>
      </w:pPr>
      <w:bookmarkStart w:id="622" w:name="_Toc218864364"/>
      <w:r>
        <w:rPr>
          <w:noProof/>
        </w:rPr>
        <w:t>9.2.12.5</w:t>
      </w:r>
      <w:r>
        <w:rPr>
          <w:noProof/>
        </w:rPr>
        <w:tab/>
        <w:t>Aimles_SplitOpPipeline_Delete operation</w:t>
      </w:r>
      <w:bookmarkEnd w:id="622"/>
    </w:p>
    <w:p w14:paraId="4EB50390" w14:textId="77777777" w:rsidR="00896EEF" w:rsidRDefault="00896EEF" w:rsidP="00896EEF">
      <w:pPr>
        <w:rPr>
          <w:noProof/>
        </w:rPr>
      </w:pPr>
      <w:r>
        <w:rPr>
          <w:b/>
          <w:noProof/>
        </w:rPr>
        <w:t>API operation name:</w:t>
      </w:r>
      <w:r>
        <w:rPr>
          <w:noProof/>
        </w:rPr>
        <w:t xml:space="preserve"> Aimles_SplitOpPipeline_Delete_Request</w:t>
      </w:r>
    </w:p>
    <w:p w14:paraId="11567CEA" w14:textId="77777777" w:rsidR="00896EEF" w:rsidRDefault="00896EEF" w:rsidP="00896EEF">
      <w:pPr>
        <w:rPr>
          <w:noProof/>
        </w:rPr>
      </w:pPr>
      <w:r>
        <w:rPr>
          <w:b/>
          <w:noProof/>
        </w:rPr>
        <w:t>Description:</w:t>
      </w:r>
      <w:r>
        <w:rPr>
          <w:noProof/>
        </w:rPr>
        <w:t xml:space="preserve"> The consumer deletes a split AI/ML operation pipeline.</w:t>
      </w:r>
    </w:p>
    <w:p w14:paraId="3E02C911" w14:textId="61484CC5" w:rsidR="00896EEF" w:rsidRDefault="00896EEF" w:rsidP="00896EEF">
      <w:pPr>
        <w:rPr>
          <w:noProof/>
        </w:rPr>
      </w:pPr>
      <w:r>
        <w:rPr>
          <w:b/>
          <w:noProof/>
        </w:rPr>
        <w:t>Inputs:</w:t>
      </w:r>
      <w:r>
        <w:rPr>
          <w:noProof/>
        </w:rPr>
        <w:t xml:space="preserve"> See clause 8.14.3.21.</w:t>
      </w:r>
    </w:p>
    <w:p w14:paraId="0BE86387" w14:textId="03108C95" w:rsidR="00896EEF" w:rsidRDefault="00896EEF" w:rsidP="00896EEF">
      <w:pPr>
        <w:rPr>
          <w:noProof/>
        </w:rPr>
      </w:pPr>
      <w:r>
        <w:rPr>
          <w:b/>
          <w:noProof/>
        </w:rPr>
        <w:t>Outputs:</w:t>
      </w:r>
      <w:r>
        <w:rPr>
          <w:noProof/>
        </w:rPr>
        <w:t xml:space="preserve"> See clause 8.14.3.22</w:t>
      </w:r>
      <w:r>
        <w:rPr>
          <w:i/>
          <w:noProof/>
        </w:rPr>
        <w:t>.</w:t>
      </w:r>
    </w:p>
    <w:p w14:paraId="6D3ED70E" w14:textId="13E61B78" w:rsidR="00896EEF" w:rsidRDefault="00896EEF" w:rsidP="00896EEF">
      <w:pPr>
        <w:rPr>
          <w:noProof/>
        </w:rPr>
      </w:pPr>
      <w:r>
        <w:rPr>
          <w:noProof/>
        </w:rPr>
        <w:t>See clause 8.14.2.7 for details of usage of this operation.</w:t>
      </w:r>
    </w:p>
    <w:p w14:paraId="02072A80" w14:textId="0A686B7F" w:rsidR="00B97114" w:rsidRDefault="00B97114" w:rsidP="00EF2846">
      <w:pPr>
        <w:pStyle w:val="Heading4"/>
        <w:rPr>
          <w:noProof/>
        </w:rPr>
      </w:pPr>
      <w:bookmarkStart w:id="623" w:name="_Toc218864365"/>
      <w:r>
        <w:rPr>
          <w:noProof/>
        </w:rPr>
        <w:t>9.2.12.</w:t>
      </w:r>
      <w:r w:rsidR="00896EEF">
        <w:rPr>
          <w:noProof/>
        </w:rPr>
        <w:t>6</w:t>
      </w:r>
      <w:r>
        <w:rPr>
          <w:noProof/>
        </w:rPr>
        <w:tab/>
        <w:t>Aimles_SplitOpNodeRegistration_Request operation</w:t>
      </w:r>
      <w:bookmarkEnd w:id="623"/>
    </w:p>
    <w:p w14:paraId="67F6222D" w14:textId="77777777" w:rsidR="00B97114" w:rsidRDefault="00B97114" w:rsidP="00B97114">
      <w:pPr>
        <w:rPr>
          <w:noProof/>
        </w:rPr>
      </w:pPr>
      <w:r>
        <w:rPr>
          <w:b/>
          <w:noProof/>
        </w:rPr>
        <w:t>API operation name:</w:t>
      </w:r>
      <w:r>
        <w:rPr>
          <w:noProof/>
        </w:rPr>
        <w:t xml:space="preserve"> Aimles_SplitOpNodeRegistration_Request</w:t>
      </w:r>
    </w:p>
    <w:p w14:paraId="688A0299" w14:textId="77777777" w:rsidR="00B97114" w:rsidRDefault="00B97114" w:rsidP="00B97114">
      <w:pPr>
        <w:rPr>
          <w:noProof/>
        </w:rPr>
      </w:pPr>
      <w:r>
        <w:rPr>
          <w:b/>
          <w:noProof/>
        </w:rPr>
        <w:t>Description:</w:t>
      </w:r>
      <w:r>
        <w:rPr>
          <w:noProof/>
        </w:rPr>
        <w:t xml:space="preserve"> The consumer requests for one time split AI/ML operation node registration.</w:t>
      </w:r>
    </w:p>
    <w:p w14:paraId="119287CB" w14:textId="77777777" w:rsidR="00B97114" w:rsidRDefault="00B97114" w:rsidP="00B97114">
      <w:pPr>
        <w:rPr>
          <w:noProof/>
        </w:rPr>
      </w:pPr>
      <w:r>
        <w:rPr>
          <w:b/>
          <w:noProof/>
        </w:rPr>
        <w:t>Inputs:</w:t>
      </w:r>
      <w:r>
        <w:rPr>
          <w:noProof/>
        </w:rPr>
        <w:t xml:space="preserve"> See clause 8.14.3.6.</w:t>
      </w:r>
    </w:p>
    <w:p w14:paraId="3D7032EA" w14:textId="77777777" w:rsidR="00B97114" w:rsidRDefault="00B97114" w:rsidP="00B97114">
      <w:pPr>
        <w:rPr>
          <w:noProof/>
        </w:rPr>
      </w:pPr>
      <w:r>
        <w:rPr>
          <w:b/>
          <w:noProof/>
        </w:rPr>
        <w:t>Outputs:</w:t>
      </w:r>
      <w:r>
        <w:rPr>
          <w:noProof/>
        </w:rPr>
        <w:t xml:space="preserve"> See clause 8.14.3.7</w:t>
      </w:r>
      <w:r>
        <w:rPr>
          <w:i/>
          <w:noProof/>
        </w:rPr>
        <w:t>.</w:t>
      </w:r>
    </w:p>
    <w:p w14:paraId="145E0F61" w14:textId="77777777" w:rsidR="00B97114" w:rsidRDefault="00B97114" w:rsidP="00B97114">
      <w:pPr>
        <w:rPr>
          <w:noProof/>
        </w:rPr>
      </w:pPr>
      <w:r>
        <w:rPr>
          <w:noProof/>
        </w:rPr>
        <w:t>See clause 8.14.2.4.2 for details of usage of this operation.</w:t>
      </w:r>
    </w:p>
    <w:p w14:paraId="7780C3F1" w14:textId="33B0BA4C" w:rsidR="00B97114" w:rsidRDefault="00B97114" w:rsidP="00EF2846">
      <w:pPr>
        <w:pStyle w:val="Heading4"/>
        <w:rPr>
          <w:noProof/>
        </w:rPr>
      </w:pPr>
      <w:bookmarkStart w:id="624" w:name="_Toc218864366"/>
      <w:r>
        <w:rPr>
          <w:noProof/>
        </w:rPr>
        <w:t>9.2.12.</w:t>
      </w:r>
      <w:r w:rsidR="00896EEF">
        <w:rPr>
          <w:noProof/>
        </w:rPr>
        <w:t>7</w:t>
      </w:r>
      <w:r>
        <w:rPr>
          <w:noProof/>
        </w:rPr>
        <w:tab/>
        <w:t>Aimles_SplitOpNodeRegistration_Update operation</w:t>
      </w:r>
      <w:bookmarkEnd w:id="624"/>
    </w:p>
    <w:p w14:paraId="21E9EE3D" w14:textId="77777777" w:rsidR="00B97114" w:rsidRDefault="00B97114" w:rsidP="00B97114">
      <w:pPr>
        <w:rPr>
          <w:noProof/>
        </w:rPr>
      </w:pPr>
      <w:r>
        <w:rPr>
          <w:b/>
          <w:noProof/>
        </w:rPr>
        <w:t>API operation name:</w:t>
      </w:r>
      <w:r>
        <w:rPr>
          <w:noProof/>
        </w:rPr>
        <w:t xml:space="preserve"> Aimles_SplitOpNodeRegistration_Update</w:t>
      </w:r>
    </w:p>
    <w:p w14:paraId="26654D0A" w14:textId="77777777" w:rsidR="00B97114" w:rsidRDefault="00B97114" w:rsidP="00B97114">
      <w:pPr>
        <w:rPr>
          <w:noProof/>
        </w:rPr>
      </w:pPr>
      <w:r>
        <w:rPr>
          <w:b/>
          <w:noProof/>
        </w:rPr>
        <w:t>Description:</w:t>
      </w:r>
      <w:r>
        <w:rPr>
          <w:noProof/>
        </w:rPr>
        <w:t xml:space="preserve"> The consumer updates a split AI/ML operation node registration.</w:t>
      </w:r>
    </w:p>
    <w:p w14:paraId="174938ED" w14:textId="77777777" w:rsidR="00B97114" w:rsidRDefault="00B97114" w:rsidP="00B97114">
      <w:pPr>
        <w:rPr>
          <w:noProof/>
        </w:rPr>
      </w:pPr>
      <w:r>
        <w:rPr>
          <w:b/>
          <w:noProof/>
        </w:rPr>
        <w:t>Inputs:</w:t>
      </w:r>
      <w:r>
        <w:rPr>
          <w:noProof/>
        </w:rPr>
        <w:t xml:space="preserve"> See clause 8.14.3.8.</w:t>
      </w:r>
    </w:p>
    <w:p w14:paraId="6F1989BA" w14:textId="77777777" w:rsidR="00B97114" w:rsidRDefault="00B97114" w:rsidP="00B97114">
      <w:pPr>
        <w:rPr>
          <w:noProof/>
        </w:rPr>
      </w:pPr>
      <w:r>
        <w:rPr>
          <w:b/>
          <w:noProof/>
        </w:rPr>
        <w:t>Outputs:</w:t>
      </w:r>
      <w:r>
        <w:rPr>
          <w:noProof/>
        </w:rPr>
        <w:t xml:space="preserve"> See clause 8.14.3.9</w:t>
      </w:r>
      <w:r>
        <w:rPr>
          <w:i/>
          <w:noProof/>
        </w:rPr>
        <w:t>.</w:t>
      </w:r>
    </w:p>
    <w:p w14:paraId="41C59629" w14:textId="77777777" w:rsidR="00B97114" w:rsidRDefault="00B97114" w:rsidP="00B97114">
      <w:pPr>
        <w:rPr>
          <w:noProof/>
        </w:rPr>
      </w:pPr>
      <w:r>
        <w:rPr>
          <w:noProof/>
        </w:rPr>
        <w:t>See clause 8.14.2.4.3 for details of usage of this operation.</w:t>
      </w:r>
    </w:p>
    <w:p w14:paraId="541E8AD2" w14:textId="4FD84E28" w:rsidR="00B97114" w:rsidRDefault="00B97114" w:rsidP="00EF2846">
      <w:pPr>
        <w:pStyle w:val="Heading4"/>
        <w:rPr>
          <w:noProof/>
        </w:rPr>
      </w:pPr>
      <w:bookmarkStart w:id="625" w:name="_Toc218864367"/>
      <w:r>
        <w:rPr>
          <w:noProof/>
        </w:rPr>
        <w:lastRenderedPageBreak/>
        <w:t>9.2.12.</w:t>
      </w:r>
      <w:r w:rsidR="00896EEF">
        <w:rPr>
          <w:noProof/>
        </w:rPr>
        <w:t>8</w:t>
      </w:r>
      <w:r>
        <w:rPr>
          <w:noProof/>
        </w:rPr>
        <w:tab/>
        <w:t>Aimles_SplitOpNodeRegistration_Deregister operation</w:t>
      </w:r>
      <w:bookmarkEnd w:id="625"/>
    </w:p>
    <w:p w14:paraId="32C071A8" w14:textId="77777777" w:rsidR="00B97114" w:rsidRDefault="00B97114" w:rsidP="00B97114">
      <w:pPr>
        <w:rPr>
          <w:noProof/>
        </w:rPr>
      </w:pPr>
      <w:r>
        <w:rPr>
          <w:b/>
          <w:noProof/>
        </w:rPr>
        <w:t>API operation name:</w:t>
      </w:r>
      <w:r>
        <w:rPr>
          <w:noProof/>
        </w:rPr>
        <w:t xml:space="preserve"> Aimles_SplitOpNodeRegistration_Deregister</w:t>
      </w:r>
    </w:p>
    <w:p w14:paraId="1BD50BEE" w14:textId="77777777" w:rsidR="00B97114" w:rsidRDefault="00B97114" w:rsidP="00B97114">
      <w:pPr>
        <w:rPr>
          <w:noProof/>
        </w:rPr>
      </w:pPr>
      <w:r>
        <w:rPr>
          <w:b/>
          <w:noProof/>
        </w:rPr>
        <w:t>Description:</w:t>
      </w:r>
      <w:r>
        <w:rPr>
          <w:noProof/>
        </w:rPr>
        <w:t xml:space="preserve"> The consumer deregisters a split AI/ML operation node registration.</w:t>
      </w:r>
    </w:p>
    <w:p w14:paraId="57377164" w14:textId="77777777" w:rsidR="00B97114" w:rsidRDefault="00B97114" w:rsidP="00B97114">
      <w:pPr>
        <w:rPr>
          <w:noProof/>
        </w:rPr>
      </w:pPr>
      <w:r>
        <w:rPr>
          <w:b/>
          <w:noProof/>
        </w:rPr>
        <w:t>Inputs:</w:t>
      </w:r>
      <w:r>
        <w:rPr>
          <w:noProof/>
        </w:rPr>
        <w:t xml:space="preserve"> See clause 8.14.3.10.</w:t>
      </w:r>
    </w:p>
    <w:p w14:paraId="0505F18F" w14:textId="77777777" w:rsidR="00B97114" w:rsidRDefault="00B97114" w:rsidP="00B97114">
      <w:pPr>
        <w:rPr>
          <w:noProof/>
        </w:rPr>
      </w:pPr>
      <w:r>
        <w:rPr>
          <w:b/>
          <w:noProof/>
        </w:rPr>
        <w:t>Outputs:</w:t>
      </w:r>
      <w:r>
        <w:rPr>
          <w:noProof/>
        </w:rPr>
        <w:t xml:space="preserve"> See clause 8.14.3.11</w:t>
      </w:r>
      <w:r>
        <w:rPr>
          <w:i/>
          <w:noProof/>
        </w:rPr>
        <w:t>.</w:t>
      </w:r>
    </w:p>
    <w:p w14:paraId="5010A176" w14:textId="77777777" w:rsidR="00B97114" w:rsidRDefault="00B97114" w:rsidP="00B97114">
      <w:pPr>
        <w:rPr>
          <w:noProof/>
        </w:rPr>
      </w:pPr>
      <w:r>
        <w:rPr>
          <w:noProof/>
        </w:rPr>
        <w:t>See clause 8.14.2.4.4 for details of usage of this operation.</w:t>
      </w:r>
    </w:p>
    <w:p w14:paraId="290F13A5" w14:textId="69AADE05" w:rsidR="00B97114" w:rsidRDefault="00B97114" w:rsidP="00EF2846">
      <w:pPr>
        <w:pStyle w:val="Heading4"/>
        <w:rPr>
          <w:noProof/>
        </w:rPr>
      </w:pPr>
      <w:bookmarkStart w:id="626" w:name="_Toc218864368"/>
      <w:r>
        <w:rPr>
          <w:noProof/>
        </w:rPr>
        <w:t>9.2.12.</w:t>
      </w:r>
      <w:r w:rsidR="00896EEF">
        <w:rPr>
          <w:noProof/>
        </w:rPr>
        <w:t>9</w:t>
      </w:r>
      <w:r>
        <w:rPr>
          <w:noProof/>
        </w:rPr>
        <w:tab/>
        <w:t>Aimles_SplitOpEvent_Subscribe operation</w:t>
      </w:r>
      <w:bookmarkEnd w:id="626"/>
    </w:p>
    <w:p w14:paraId="42716A5F" w14:textId="77777777" w:rsidR="00B97114" w:rsidRDefault="00B97114" w:rsidP="00B97114">
      <w:pPr>
        <w:rPr>
          <w:noProof/>
        </w:rPr>
      </w:pPr>
      <w:r>
        <w:rPr>
          <w:b/>
          <w:noProof/>
        </w:rPr>
        <w:t>API operation name:</w:t>
      </w:r>
      <w:r>
        <w:rPr>
          <w:noProof/>
        </w:rPr>
        <w:t xml:space="preserve"> Aimles_SplitOpEvent_Subscribe</w:t>
      </w:r>
    </w:p>
    <w:p w14:paraId="140A98A7" w14:textId="77777777" w:rsidR="00B97114" w:rsidRDefault="00B97114" w:rsidP="00B97114">
      <w:pPr>
        <w:rPr>
          <w:noProof/>
        </w:rPr>
      </w:pPr>
      <w:r>
        <w:rPr>
          <w:b/>
          <w:noProof/>
        </w:rPr>
        <w:t>Description:</w:t>
      </w:r>
      <w:r>
        <w:rPr>
          <w:noProof/>
        </w:rPr>
        <w:t xml:space="preserve"> The consumer subscribes for split AI/ML operation events.</w:t>
      </w:r>
    </w:p>
    <w:p w14:paraId="758F05D9" w14:textId="77777777" w:rsidR="00B97114" w:rsidRDefault="00B97114" w:rsidP="00B97114">
      <w:pPr>
        <w:rPr>
          <w:noProof/>
        </w:rPr>
      </w:pPr>
      <w:r>
        <w:rPr>
          <w:b/>
          <w:noProof/>
        </w:rPr>
        <w:t>Inputs:</w:t>
      </w:r>
      <w:r>
        <w:rPr>
          <w:noProof/>
        </w:rPr>
        <w:t xml:space="preserve"> See clause 8.14.3.12.</w:t>
      </w:r>
    </w:p>
    <w:p w14:paraId="0AE0451B" w14:textId="77777777" w:rsidR="00B97114" w:rsidRDefault="00B97114" w:rsidP="00B97114">
      <w:pPr>
        <w:rPr>
          <w:noProof/>
        </w:rPr>
      </w:pPr>
      <w:r>
        <w:rPr>
          <w:b/>
          <w:noProof/>
        </w:rPr>
        <w:t>Outputs:</w:t>
      </w:r>
      <w:r>
        <w:rPr>
          <w:noProof/>
        </w:rPr>
        <w:t xml:space="preserve"> See clause 8.14.3.13</w:t>
      </w:r>
      <w:r>
        <w:rPr>
          <w:i/>
          <w:noProof/>
        </w:rPr>
        <w:t>.</w:t>
      </w:r>
    </w:p>
    <w:p w14:paraId="58C7C63E" w14:textId="77777777" w:rsidR="00B97114" w:rsidRDefault="00B97114" w:rsidP="00B97114">
      <w:pPr>
        <w:rPr>
          <w:noProof/>
        </w:rPr>
      </w:pPr>
      <w:r>
        <w:rPr>
          <w:noProof/>
        </w:rPr>
        <w:t>See clause 8.14.2.5.2 for details of usage of this operation.</w:t>
      </w:r>
    </w:p>
    <w:p w14:paraId="030D2386" w14:textId="3D1850A7" w:rsidR="00B97114" w:rsidRDefault="00B97114" w:rsidP="00EF2846">
      <w:pPr>
        <w:pStyle w:val="Heading4"/>
        <w:rPr>
          <w:noProof/>
        </w:rPr>
      </w:pPr>
      <w:bookmarkStart w:id="627" w:name="_Toc218864369"/>
      <w:r>
        <w:rPr>
          <w:noProof/>
        </w:rPr>
        <w:t>9.2.12.</w:t>
      </w:r>
      <w:r w:rsidR="00896EEF">
        <w:rPr>
          <w:noProof/>
        </w:rPr>
        <w:t>10</w:t>
      </w:r>
      <w:r>
        <w:rPr>
          <w:noProof/>
        </w:rPr>
        <w:tab/>
        <w:t>Aimles_SplitOpEvent_Notify operation</w:t>
      </w:r>
      <w:bookmarkEnd w:id="627"/>
    </w:p>
    <w:p w14:paraId="2A188DD8" w14:textId="77777777" w:rsidR="00B97114" w:rsidRDefault="00B97114" w:rsidP="00B97114">
      <w:pPr>
        <w:rPr>
          <w:noProof/>
        </w:rPr>
      </w:pPr>
      <w:r>
        <w:rPr>
          <w:b/>
          <w:noProof/>
        </w:rPr>
        <w:t>API operation name:</w:t>
      </w:r>
      <w:r>
        <w:rPr>
          <w:noProof/>
        </w:rPr>
        <w:t xml:space="preserve"> Aimles_SplitOpEvent_Notify</w:t>
      </w:r>
    </w:p>
    <w:p w14:paraId="0B0659DC" w14:textId="77777777" w:rsidR="00B97114" w:rsidRDefault="00B97114" w:rsidP="00B97114">
      <w:pPr>
        <w:rPr>
          <w:noProof/>
        </w:rPr>
      </w:pPr>
      <w:r>
        <w:rPr>
          <w:b/>
          <w:noProof/>
        </w:rPr>
        <w:t>Description:</w:t>
      </w:r>
      <w:r>
        <w:rPr>
          <w:noProof/>
        </w:rPr>
        <w:t xml:space="preserve"> The consumer is notified of split AI/ML operation events.</w:t>
      </w:r>
    </w:p>
    <w:p w14:paraId="0DB214DB" w14:textId="77777777" w:rsidR="00B97114" w:rsidRDefault="00B97114" w:rsidP="00B97114">
      <w:pPr>
        <w:rPr>
          <w:noProof/>
        </w:rPr>
      </w:pPr>
      <w:r>
        <w:rPr>
          <w:b/>
          <w:noProof/>
        </w:rPr>
        <w:t>Inputs:</w:t>
      </w:r>
      <w:r>
        <w:rPr>
          <w:noProof/>
        </w:rPr>
        <w:t xml:space="preserve"> See clause 8.14.3.14.</w:t>
      </w:r>
    </w:p>
    <w:p w14:paraId="03D6D76D" w14:textId="77777777" w:rsidR="00B97114" w:rsidRDefault="00B97114" w:rsidP="00B97114">
      <w:pPr>
        <w:rPr>
          <w:noProof/>
        </w:rPr>
      </w:pPr>
      <w:r>
        <w:rPr>
          <w:b/>
          <w:noProof/>
        </w:rPr>
        <w:t>Outputs:</w:t>
      </w:r>
      <w:r>
        <w:rPr>
          <w:noProof/>
        </w:rPr>
        <w:t xml:space="preserve"> None</w:t>
      </w:r>
      <w:r>
        <w:rPr>
          <w:i/>
          <w:noProof/>
        </w:rPr>
        <w:t>.</w:t>
      </w:r>
    </w:p>
    <w:p w14:paraId="6413171C" w14:textId="77777777" w:rsidR="00B97114" w:rsidRDefault="00B97114" w:rsidP="00B97114">
      <w:pPr>
        <w:rPr>
          <w:noProof/>
        </w:rPr>
      </w:pPr>
      <w:r>
        <w:rPr>
          <w:noProof/>
        </w:rPr>
        <w:t>See clause 8.14.2.5.3 for details of usage of this operation.</w:t>
      </w:r>
    </w:p>
    <w:p w14:paraId="4B6A74F2" w14:textId="7815FC6B" w:rsidR="00B97114" w:rsidRDefault="00B97114" w:rsidP="00EF2846">
      <w:pPr>
        <w:pStyle w:val="Heading4"/>
        <w:rPr>
          <w:noProof/>
        </w:rPr>
      </w:pPr>
      <w:bookmarkStart w:id="628" w:name="_Toc218864370"/>
      <w:r>
        <w:rPr>
          <w:noProof/>
        </w:rPr>
        <w:t>9.2.12.</w:t>
      </w:r>
      <w:r w:rsidR="00896EEF">
        <w:rPr>
          <w:noProof/>
        </w:rPr>
        <w:t>11</w:t>
      </w:r>
      <w:r>
        <w:rPr>
          <w:noProof/>
        </w:rPr>
        <w:tab/>
        <w:t>Aimles_SplitOpEvent_UpdateSubscription operation</w:t>
      </w:r>
      <w:bookmarkEnd w:id="628"/>
    </w:p>
    <w:p w14:paraId="4E1557B5" w14:textId="77777777" w:rsidR="00B97114" w:rsidRDefault="00B97114" w:rsidP="00B97114">
      <w:pPr>
        <w:rPr>
          <w:noProof/>
        </w:rPr>
      </w:pPr>
      <w:r>
        <w:rPr>
          <w:b/>
          <w:noProof/>
        </w:rPr>
        <w:t>API operation name:</w:t>
      </w:r>
      <w:r>
        <w:rPr>
          <w:noProof/>
        </w:rPr>
        <w:t xml:space="preserve"> Aimles_SplitOpEvent_UpdateSubscription</w:t>
      </w:r>
    </w:p>
    <w:p w14:paraId="23D294E5" w14:textId="77777777" w:rsidR="00B97114" w:rsidRDefault="00B97114" w:rsidP="00B97114">
      <w:pPr>
        <w:rPr>
          <w:noProof/>
        </w:rPr>
      </w:pPr>
      <w:r>
        <w:rPr>
          <w:b/>
          <w:noProof/>
        </w:rPr>
        <w:t>Description:</w:t>
      </w:r>
      <w:r>
        <w:rPr>
          <w:noProof/>
        </w:rPr>
        <w:t xml:space="preserve"> The consumer updates an existing subscription for split AI/ML operation events.</w:t>
      </w:r>
    </w:p>
    <w:p w14:paraId="60A6DC5F" w14:textId="77777777" w:rsidR="00B97114" w:rsidRDefault="00B97114" w:rsidP="00B97114">
      <w:pPr>
        <w:rPr>
          <w:noProof/>
        </w:rPr>
      </w:pPr>
      <w:r>
        <w:rPr>
          <w:b/>
          <w:noProof/>
        </w:rPr>
        <w:t>Inputs:</w:t>
      </w:r>
      <w:r>
        <w:rPr>
          <w:noProof/>
        </w:rPr>
        <w:t xml:space="preserve"> See clause 8.14.3.15.</w:t>
      </w:r>
    </w:p>
    <w:p w14:paraId="7C6117C7" w14:textId="77777777" w:rsidR="00B97114" w:rsidRDefault="00B97114" w:rsidP="00B97114">
      <w:pPr>
        <w:rPr>
          <w:noProof/>
        </w:rPr>
      </w:pPr>
      <w:r>
        <w:rPr>
          <w:b/>
          <w:noProof/>
        </w:rPr>
        <w:t>Outputs:</w:t>
      </w:r>
      <w:r>
        <w:rPr>
          <w:noProof/>
        </w:rPr>
        <w:t xml:space="preserve"> See clause 8.14.3.16.</w:t>
      </w:r>
    </w:p>
    <w:p w14:paraId="33DA2362" w14:textId="77777777" w:rsidR="00B97114" w:rsidRDefault="00B97114" w:rsidP="00B97114">
      <w:pPr>
        <w:rPr>
          <w:noProof/>
        </w:rPr>
      </w:pPr>
      <w:r>
        <w:rPr>
          <w:noProof/>
        </w:rPr>
        <w:t>See clause 8.14.2.5.4 for details of usage of this operation.</w:t>
      </w:r>
    </w:p>
    <w:p w14:paraId="528C2444" w14:textId="05ACD900" w:rsidR="00B97114" w:rsidRDefault="00B97114" w:rsidP="00EF2846">
      <w:pPr>
        <w:pStyle w:val="Heading4"/>
        <w:rPr>
          <w:noProof/>
        </w:rPr>
      </w:pPr>
      <w:bookmarkStart w:id="629" w:name="_Toc218864371"/>
      <w:r>
        <w:rPr>
          <w:noProof/>
        </w:rPr>
        <w:t>9.2.12.1</w:t>
      </w:r>
      <w:r w:rsidR="00896EEF">
        <w:rPr>
          <w:noProof/>
        </w:rPr>
        <w:t>2</w:t>
      </w:r>
      <w:r>
        <w:rPr>
          <w:noProof/>
        </w:rPr>
        <w:tab/>
        <w:t>Aimles_SplitOpEvent_Unsubscribe operation</w:t>
      </w:r>
      <w:bookmarkEnd w:id="629"/>
    </w:p>
    <w:p w14:paraId="65583159" w14:textId="77777777" w:rsidR="00B97114" w:rsidRDefault="00B97114" w:rsidP="00B97114">
      <w:pPr>
        <w:rPr>
          <w:noProof/>
        </w:rPr>
      </w:pPr>
      <w:r>
        <w:rPr>
          <w:b/>
          <w:noProof/>
        </w:rPr>
        <w:t>API operation name:</w:t>
      </w:r>
      <w:r>
        <w:rPr>
          <w:noProof/>
        </w:rPr>
        <w:t xml:space="preserve"> Aimles_SplitOpEvent_Unsubscribe</w:t>
      </w:r>
    </w:p>
    <w:p w14:paraId="036A0BB6" w14:textId="77777777" w:rsidR="00B97114" w:rsidRDefault="00B97114" w:rsidP="00B97114">
      <w:pPr>
        <w:rPr>
          <w:noProof/>
        </w:rPr>
      </w:pPr>
      <w:r>
        <w:rPr>
          <w:b/>
          <w:noProof/>
        </w:rPr>
        <w:t>Description:</w:t>
      </w:r>
      <w:r>
        <w:rPr>
          <w:noProof/>
        </w:rPr>
        <w:t xml:space="preserve"> The consumer cancels an existing subscription for split AI/ML operation events.</w:t>
      </w:r>
    </w:p>
    <w:p w14:paraId="164FF992" w14:textId="77777777" w:rsidR="00B97114" w:rsidRDefault="00B97114" w:rsidP="00B97114">
      <w:pPr>
        <w:rPr>
          <w:noProof/>
        </w:rPr>
      </w:pPr>
      <w:r>
        <w:rPr>
          <w:b/>
          <w:noProof/>
        </w:rPr>
        <w:t>Inputs:</w:t>
      </w:r>
      <w:r>
        <w:rPr>
          <w:noProof/>
        </w:rPr>
        <w:t xml:space="preserve"> See clause 8.14.3.17.</w:t>
      </w:r>
    </w:p>
    <w:p w14:paraId="15260F36" w14:textId="77777777" w:rsidR="00B97114" w:rsidRDefault="00B97114" w:rsidP="00B97114">
      <w:pPr>
        <w:rPr>
          <w:noProof/>
        </w:rPr>
      </w:pPr>
      <w:r>
        <w:rPr>
          <w:b/>
          <w:noProof/>
        </w:rPr>
        <w:t>Outputs:</w:t>
      </w:r>
      <w:r>
        <w:rPr>
          <w:noProof/>
        </w:rPr>
        <w:t xml:space="preserve"> See clause 8.14.3.18.</w:t>
      </w:r>
    </w:p>
    <w:p w14:paraId="3A1D904B" w14:textId="2DA11A74" w:rsidR="006A0C75" w:rsidRPr="00896EEF" w:rsidRDefault="00B97114" w:rsidP="00896EEF">
      <w:pPr>
        <w:rPr>
          <w:rFonts w:eastAsia="SimSun"/>
        </w:rPr>
      </w:pPr>
      <w:r>
        <w:rPr>
          <w:noProof/>
        </w:rPr>
        <w:t>See clause 8.14.2.5.5 for details of usage of this operation.</w:t>
      </w:r>
    </w:p>
    <w:p w14:paraId="54748694" w14:textId="755FFF26" w:rsidR="00317FD6" w:rsidRDefault="00317FD6" w:rsidP="00EF2846">
      <w:pPr>
        <w:pStyle w:val="Heading3"/>
        <w:rPr>
          <w:noProof/>
        </w:rPr>
      </w:pPr>
      <w:bookmarkStart w:id="630" w:name="_Toc218864372"/>
      <w:r>
        <w:rPr>
          <w:noProof/>
        </w:rPr>
        <w:lastRenderedPageBreak/>
        <w:t>9.2.13</w:t>
      </w:r>
      <w:r>
        <w:rPr>
          <w:noProof/>
        </w:rPr>
        <w:tab/>
        <w:t>ML model update API</w:t>
      </w:r>
      <w:bookmarkEnd w:id="630"/>
    </w:p>
    <w:p w14:paraId="155BCD36" w14:textId="1B3CF615" w:rsidR="00317FD6" w:rsidRDefault="00317FD6" w:rsidP="00EF2846">
      <w:pPr>
        <w:pStyle w:val="Heading4"/>
        <w:rPr>
          <w:noProof/>
        </w:rPr>
      </w:pPr>
      <w:bookmarkStart w:id="631" w:name="_Toc218864373"/>
      <w:r>
        <w:rPr>
          <w:noProof/>
        </w:rPr>
        <w:t>9.2.13.1</w:t>
      </w:r>
      <w:r>
        <w:rPr>
          <w:noProof/>
        </w:rPr>
        <w:tab/>
        <w:t>General</w:t>
      </w:r>
      <w:bookmarkEnd w:id="631"/>
    </w:p>
    <w:p w14:paraId="7DDC443D" w14:textId="59A32417" w:rsidR="00317FD6" w:rsidRDefault="00317FD6" w:rsidP="00317FD6">
      <w:pPr>
        <w:rPr>
          <w:noProof/>
        </w:rPr>
      </w:pPr>
      <w:r>
        <w:rPr>
          <w:noProof/>
        </w:rPr>
        <w:t>Table 9.2.13.1-1 illustrates the API for ML model update.</w:t>
      </w:r>
    </w:p>
    <w:p w14:paraId="0632DE23" w14:textId="3B6BFB72" w:rsidR="00317FD6" w:rsidRDefault="00317FD6" w:rsidP="00317FD6">
      <w:pPr>
        <w:pStyle w:val="TH"/>
        <w:rPr>
          <w:noProof/>
        </w:rPr>
      </w:pPr>
      <w:r>
        <w:rPr>
          <w:noProof/>
        </w:rPr>
        <w:t>Table 9.2.13.1-1: Aimles_MLModelUpdate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20248539"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68808F7F" w14:textId="77777777" w:rsidR="00317FD6" w:rsidRDefault="00317FD6" w:rsidP="009C2FD2">
            <w:pPr>
              <w:pStyle w:val="TAH"/>
              <w:rPr>
                <w:noProof/>
                <w:lang w:eastAsia="en-GB"/>
              </w:rPr>
            </w:pPr>
            <w:r>
              <w:rPr>
                <w:noProof/>
                <w:lang w:eastAsia="en-GB"/>
              </w:rPr>
              <w:t>API Name</w:t>
            </w:r>
          </w:p>
        </w:tc>
        <w:tc>
          <w:tcPr>
            <w:tcW w:w="1888" w:type="dxa"/>
            <w:tcBorders>
              <w:top w:val="single" w:sz="4" w:space="0" w:color="auto"/>
              <w:left w:val="single" w:sz="4" w:space="0" w:color="auto"/>
              <w:bottom w:val="single" w:sz="4" w:space="0" w:color="auto"/>
              <w:right w:val="single" w:sz="4" w:space="0" w:color="auto"/>
            </w:tcBorders>
            <w:hideMark/>
          </w:tcPr>
          <w:p w14:paraId="270DF07A" w14:textId="77777777" w:rsidR="00317FD6" w:rsidRDefault="00317FD6" w:rsidP="009C2FD2">
            <w:pPr>
              <w:pStyle w:val="TAH"/>
              <w:rPr>
                <w:noProof/>
                <w:lang w:eastAsia="en-GB"/>
              </w:rPr>
            </w:pPr>
            <w:r>
              <w:rPr>
                <w:noProof/>
                <w:lang w:eastAsia="en-GB"/>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CCF3D07" w14:textId="77777777" w:rsidR="00317FD6" w:rsidRDefault="00317FD6" w:rsidP="009C2FD2">
            <w:pPr>
              <w:pStyle w:val="TAH"/>
              <w:rPr>
                <w:noProof/>
                <w:lang w:eastAsia="en-GB"/>
              </w:rPr>
            </w:pPr>
            <w:r>
              <w:rPr>
                <w:noProof/>
                <w:lang w:eastAsia="en-GB"/>
              </w:rPr>
              <w:t>Operation</w:t>
            </w:r>
          </w:p>
          <w:p w14:paraId="1565250A" w14:textId="77777777" w:rsidR="00317FD6" w:rsidRDefault="00317FD6" w:rsidP="009C2FD2">
            <w:pPr>
              <w:pStyle w:val="TAH"/>
              <w:rPr>
                <w:noProof/>
                <w:lang w:eastAsia="en-GB"/>
              </w:rPr>
            </w:pPr>
            <w:r>
              <w:rPr>
                <w:noProof/>
                <w:lang w:eastAsia="en-GB"/>
              </w:rPr>
              <w:t>Semantics</w:t>
            </w:r>
          </w:p>
        </w:tc>
        <w:tc>
          <w:tcPr>
            <w:tcW w:w="1648" w:type="dxa"/>
            <w:tcBorders>
              <w:top w:val="single" w:sz="4" w:space="0" w:color="auto"/>
              <w:left w:val="single" w:sz="4" w:space="0" w:color="auto"/>
              <w:bottom w:val="single" w:sz="4" w:space="0" w:color="auto"/>
              <w:right w:val="single" w:sz="4" w:space="0" w:color="auto"/>
            </w:tcBorders>
            <w:hideMark/>
          </w:tcPr>
          <w:p w14:paraId="644AAEE5" w14:textId="77777777" w:rsidR="00317FD6" w:rsidRDefault="00317FD6" w:rsidP="009C2FD2">
            <w:pPr>
              <w:pStyle w:val="TAH"/>
              <w:rPr>
                <w:noProof/>
                <w:lang w:eastAsia="en-GB"/>
              </w:rPr>
            </w:pPr>
            <w:r>
              <w:rPr>
                <w:noProof/>
                <w:lang w:eastAsia="en-GB"/>
              </w:rPr>
              <w:t>Consumer(s)</w:t>
            </w:r>
          </w:p>
        </w:tc>
      </w:tr>
      <w:tr w:rsidR="00317FD6" w14:paraId="6AABE55F"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3417A31D" w14:textId="77777777" w:rsidR="00317FD6" w:rsidRDefault="00317FD6" w:rsidP="009C2FD2">
            <w:pPr>
              <w:pStyle w:val="TAL"/>
              <w:rPr>
                <w:noProof/>
                <w:lang w:eastAsia="en-GB"/>
              </w:rPr>
            </w:pPr>
            <w:r>
              <w:rPr>
                <w:noProof/>
                <w:lang w:eastAsia="en-GB"/>
              </w:rPr>
              <w:t>Aimles_MLModelUpdate</w:t>
            </w:r>
          </w:p>
        </w:tc>
        <w:tc>
          <w:tcPr>
            <w:tcW w:w="1888" w:type="dxa"/>
            <w:tcBorders>
              <w:top w:val="single" w:sz="4" w:space="0" w:color="auto"/>
              <w:left w:val="single" w:sz="4" w:space="0" w:color="auto"/>
              <w:bottom w:val="single" w:sz="4" w:space="0" w:color="auto"/>
              <w:right w:val="single" w:sz="4" w:space="0" w:color="auto"/>
            </w:tcBorders>
            <w:hideMark/>
          </w:tcPr>
          <w:p w14:paraId="09D96D59" w14:textId="77777777" w:rsidR="00317FD6" w:rsidRDefault="00317FD6" w:rsidP="009C2FD2">
            <w:pPr>
              <w:pStyle w:val="TAL"/>
              <w:rPr>
                <w:noProof/>
                <w:lang w:eastAsia="en-GB"/>
              </w:rPr>
            </w:pPr>
            <w:r>
              <w:rPr>
                <w:noProof/>
                <w:lang w:eastAsia="en-GB"/>
              </w:rPr>
              <w:t>Request</w:t>
            </w:r>
          </w:p>
        </w:tc>
        <w:tc>
          <w:tcPr>
            <w:tcW w:w="1819" w:type="dxa"/>
            <w:tcBorders>
              <w:top w:val="single" w:sz="4" w:space="0" w:color="auto"/>
              <w:left w:val="single" w:sz="4" w:space="0" w:color="auto"/>
              <w:bottom w:val="single" w:sz="4" w:space="0" w:color="auto"/>
              <w:right w:val="single" w:sz="4" w:space="0" w:color="auto"/>
            </w:tcBorders>
            <w:hideMark/>
          </w:tcPr>
          <w:p w14:paraId="7544B2B1" w14:textId="77777777" w:rsidR="00317FD6" w:rsidRDefault="00317FD6" w:rsidP="009C2FD2">
            <w:pPr>
              <w:pStyle w:val="TAL"/>
              <w:rPr>
                <w:noProof/>
                <w:lang w:eastAsia="en-GB"/>
              </w:rPr>
            </w:pPr>
            <w:r>
              <w:rPr>
                <w:noProof/>
                <w:lang w:eastAsia="en-GB"/>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881574" w14:textId="77777777" w:rsidR="00317FD6" w:rsidRDefault="00317FD6" w:rsidP="009C2FD2">
            <w:pPr>
              <w:pStyle w:val="TAL"/>
              <w:rPr>
                <w:noProof/>
                <w:lang w:eastAsia="en-GB"/>
              </w:rPr>
            </w:pPr>
            <w:r>
              <w:rPr>
                <w:noProof/>
                <w:lang w:val="en-US" w:eastAsia="zh-CN"/>
              </w:rPr>
              <w:t>VAL server</w:t>
            </w:r>
            <w:r>
              <w:rPr>
                <w:rFonts w:cs="Arial"/>
                <w:lang w:val="en-US" w:eastAsia="zh-CN"/>
              </w:rPr>
              <w:t>,</w:t>
            </w:r>
            <w:r>
              <w:rPr>
                <w:noProof/>
                <w:lang w:val="en-US" w:eastAsia="zh-CN"/>
              </w:rPr>
              <w:t xml:space="preserve"> ADAE server, AIMLE client</w:t>
            </w:r>
          </w:p>
        </w:tc>
      </w:tr>
    </w:tbl>
    <w:p w14:paraId="5F8B4C5F" w14:textId="77777777" w:rsidR="00317FD6" w:rsidRDefault="00317FD6" w:rsidP="00317FD6">
      <w:pPr>
        <w:rPr>
          <w:noProof/>
        </w:rPr>
      </w:pPr>
    </w:p>
    <w:p w14:paraId="7DFDB0B3" w14:textId="76E05BA0" w:rsidR="00317FD6" w:rsidRDefault="00317FD6" w:rsidP="00EF2846">
      <w:pPr>
        <w:pStyle w:val="Heading4"/>
        <w:rPr>
          <w:noProof/>
        </w:rPr>
      </w:pPr>
      <w:bookmarkStart w:id="632" w:name="_Toc218864374"/>
      <w:r>
        <w:rPr>
          <w:noProof/>
        </w:rPr>
        <w:t>9.2.13.2</w:t>
      </w:r>
      <w:r>
        <w:rPr>
          <w:noProof/>
        </w:rPr>
        <w:tab/>
        <w:t>Aimles_MLModelUpdate_Request operation</w:t>
      </w:r>
      <w:bookmarkEnd w:id="632"/>
    </w:p>
    <w:p w14:paraId="0870BB37" w14:textId="77777777" w:rsidR="00317FD6" w:rsidRDefault="00317FD6" w:rsidP="00317FD6">
      <w:pPr>
        <w:rPr>
          <w:noProof/>
        </w:rPr>
      </w:pPr>
      <w:r>
        <w:rPr>
          <w:b/>
          <w:noProof/>
        </w:rPr>
        <w:t>API operation name:</w:t>
      </w:r>
      <w:r>
        <w:rPr>
          <w:noProof/>
        </w:rPr>
        <w:t xml:space="preserve"> Aimles_MLModelUpdate_Request</w:t>
      </w:r>
    </w:p>
    <w:p w14:paraId="67CAEDF1" w14:textId="77777777" w:rsidR="00317FD6" w:rsidRDefault="00317FD6" w:rsidP="00317FD6">
      <w:pPr>
        <w:rPr>
          <w:noProof/>
        </w:rPr>
      </w:pPr>
      <w:r>
        <w:rPr>
          <w:b/>
          <w:noProof/>
        </w:rPr>
        <w:t>Description:</w:t>
      </w:r>
      <w:r>
        <w:rPr>
          <w:noProof/>
        </w:rPr>
        <w:t xml:space="preserve"> The AIMLE consumer requests ML Model update.</w:t>
      </w:r>
    </w:p>
    <w:p w14:paraId="6F1722E5" w14:textId="02DF9FE3" w:rsidR="00317FD6" w:rsidRDefault="00317FD6" w:rsidP="00317FD6">
      <w:pPr>
        <w:rPr>
          <w:noProof/>
        </w:rPr>
      </w:pPr>
      <w:r>
        <w:rPr>
          <w:b/>
          <w:noProof/>
        </w:rPr>
        <w:t>Inputs:</w:t>
      </w:r>
      <w:r>
        <w:rPr>
          <w:noProof/>
        </w:rPr>
        <w:t xml:space="preserve"> See clause 8.21.3.1.</w:t>
      </w:r>
    </w:p>
    <w:p w14:paraId="65A29E0E" w14:textId="28D663DE" w:rsidR="00317FD6" w:rsidRDefault="00317FD6" w:rsidP="00317FD6">
      <w:pPr>
        <w:rPr>
          <w:noProof/>
        </w:rPr>
      </w:pPr>
      <w:r>
        <w:rPr>
          <w:b/>
          <w:noProof/>
        </w:rPr>
        <w:t>Outputs:</w:t>
      </w:r>
      <w:r>
        <w:rPr>
          <w:noProof/>
        </w:rPr>
        <w:t xml:space="preserve"> See clause 8.21.3.2</w:t>
      </w:r>
      <w:r>
        <w:rPr>
          <w:i/>
          <w:noProof/>
        </w:rPr>
        <w:t>.</w:t>
      </w:r>
    </w:p>
    <w:p w14:paraId="7A05BEE3" w14:textId="060077FD" w:rsidR="00317FD6" w:rsidRDefault="00317FD6" w:rsidP="00317FD6">
      <w:pPr>
        <w:rPr>
          <w:noProof/>
        </w:rPr>
      </w:pPr>
      <w:r>
        <w:rPr>
          <w:noProof/>
        </w:rPr>
        <w:t>See clause 8.21.2.1 for details of usage of this operation.</w:t>
      </w:r>
    </w:p>
    <w:p w14:paraId="00459A4D" w14:textId="7EEFADE1" w:rsidR="00317FD6" w:rsidRDefault="00317FD6" w:rsidP="00317FD6">
      <w:pPr>
        <w:pStyle w:val="Heading3"/>
        <w:rPr>
          <w:rFonts w:eastAsia="SimSun"/>
          <w:lang w:val="en-IN"/>
        </w:rPr>
      </w:pPr>
      <w:bookmarkStart w:id="633" w:name="_Toc218864375"/>
      <w:r>
        <w:rPr>
          <w:rFonts w:eastAsia="SimSun"/>
          <w:lang w:val="en-US" w:eastAsia="zh-CN"/>
        </w:rPr>
        <w:t>9.2.14</w:t>
      </w:r>
      <w:r>
        <w:rPr>
          <w:rFonts w:eastAsia="SimSun"/>
          <w:lang w:val="en-IN"/>
        </w:rPr>
        <w:tab/>
        <w:t>ML model performance monitoring API</w:t>
      </w:r>
      <w:bookmarkEnd w:id="633"/>
    </w:p>
    <w:p w14:paraId="093D2FAD" w14:textId="65668707" w:rsidR="00317FD6" w:rsidRDefault="00317FD6" w:rsidP="00317FD6">
      <w:pPr>
        <w:pStyle w:val="Heading4"/>
        <w:rPr>
          <w:rFonts w:eastAsia="SimSun"/>
          <w:noProof/>
        </w:rPr>
      </w:pPr>
      <w:bookmarkStart w:id="634" w:name="_Toc218864376"/>
      <w:r>
        <w:rPr>
          <w:rFonts w:eastAsia="SimSun"/>
          <w:noProof/>
        </w:rPr>
        <w:t>9.2.14.1</w:t>
      </w:r>
      <w:r>
        <w:rPr>
          <w:rFonts w:eastAsia="SimSun"/>
          <w:noProof/>
        </w:rPr>
        <w:tab/>
        <w:t>General</w:t>
      </w:r>
      <w:bookmarkEnd w:id="634"/>
    </w:p>
    <w:p w14:paraId="0B5AC011" w14:textId="6DE4745D" w:rsidR="00317FD6" w:rsidRDefault="00317FD6" w:rsidP="00317FD6">
      <w:pPr>
        <w:rPr>
          <w:rFonts w:eastAsia="SimSun"/>
          <w:noProof/>
        </w:rPr>
      </w:pPr>
      <w:r>
        <w:rPr>
          <w:noProof/>
        </w:rPr>
        <w:t xml:space="preserve">Table 9.2.14.1-1 illustrates the API for </w:t>
      </w:r>
      <w:r>
        <w:rPr>
          <w:rFonts w:eastAsia="SimSun"/>
          <w:lang w:val="en-IN"/>
        </w:rPr>
        <w:t xml:space="preserve">ML model performance monitoring </w:t>
      </w:r>
      <w:r>
        <w:rPr>
          <w:noProof/>
        </w:rPr>
        <w:t>subscription and notification.</w:t>
      </w:r>
      <w:r>
        <w:t xml:space="preserve"> This API enables the VAL server to communicate with the AIMLE server for subscribing for model performance monitoring.</w:t>
      </w:r>
    </w:p>
    <w:p w14:paraId="33870137" w14:textId="594F9A48" w:rsidR="00317FD6" w:rsidRDefault="00317FD6" w:rsidP="00E15475">
      <w:pPr>
        <w:pStyle w:val="TH"/>
        <w:rPr>
          <w:noProof/>
        </w:rPr>
      </w:pPr>
      <w:r>
        <w:rPr>
          <w:noProof/>
        </w:rPr>
        <w:t>Table 9.2.14.1-1: Aimles_MLModelPerfMonitor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FD6" w14:paraId="73A1F5B2" w14:textId="77777777" w:rsidTr="00317FD6">
        <w:trPr>
          <w:jc w:val="center"/>
        </w:trPr>
        <w:tc>
          <w:tcPr>
            <w:tcW w:w="3571" w:type="dxa"/>
            <w:tcBorders>
              <w:top w:val="single" w:sz="4" w:space="0" w:color="auto"/>
              <w:left w:val="single" w:sz="4" w:space="0" w:color="auto"/>
              <w:bottom w:val="single" w:sz="4" w:space="0" w:color="auto"/>
              <w:right w:val="single" w:sz="4" w:space="0" w:color="auto"/>
            </w:tcBorders>
            <w:hideMark/>
          </w:tcPr>
          <w:p w14:paraId="5D467CA3" w14:textId="77777777" w:rsidR="00317FD6" w:rsidRDefault="00317FD6"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74287478" w14:textId="77777777" w:rsidR="00317FD6" w:rsidRDefault="00317FD6"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F091814" w14:textId="77777777" w:rsidR="00317FD6" w:rsidRDefault="00317FD6" w:rsidP="009C2FD2">
            <w:pPr>
              <w:pStyle w:val="TAH"/>
              <w:rPr>
                <w:noProof/>
                <w:lang w:eastAsia="zh-CN"/>
              </w:rPr>
            </w:pPr>
            <w:r>
              <w:rPr>
                <w:noProof/>
                <w:lang w:eastAsia="zh-CN"/>
              </w:rPr>
              <w:t>Operation</w:t>
            </w:r>
          </w:p>
          <w:p w14:paraId="2AED941A" w14:textId="77777777" w:rsidR="00317FD6" w:rsidRDefault="00317FD6"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757854E" w14:textId="77777777" w:rsidR="00317FD6" w:rsidRDefault="00317FD6" w:rsidP="009C2FD2">
            <w:pPr>
              <w:pStyle w:val="TAH"/>
              <w:rPr>
                <w:noProof/>
                <w:lang w:eastAsia="zh-CN"/>
              </w:rPr>
            </w:pPr>
            <w:r>
              <w:rPr>
                <w:noProof/>
                <w:lang w:eastAsia="zh-CN"/>
              </w:rPr>
              <w:t>Consumer(s)</w:t>
            </w:r>
          </w:p>
        </w:tc>
      </w:tr>
      <w:tr w:rsidR="00317FD6" w14:paraId="5414961E" w14:textId="77777777" w:rsidTr="00317FD6">
        <w:trPr>
          <w:trHeight w:val="203"/>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75BB151" w14:textId="77777777" w:rsidR="00317FD6" w:rsidRDefault="00317FD6" w:rsidP="009C2FD2">
            <w:pPr>
              <w:pStyle w:val="TAL"/>
              <w:rPr>
                <w:noProof/>
                <w:lang w:eastAsia="zh-CN"/>
              </w:rPr>
            </w:pPr>
            <w:r>
              <w:rPr>
                <w:noProof/>
                <w:lang w:eastAsia="zh-CN"/>
              </w:rPr>
              <w:t>Aimles_MLModelPerfMonitor</w:t>
            </w:r>
          </w:p>
        </w:tc>
        <w:tc>
          <w:tcPr>
            <w:tcW w:w="1888" w:type="dxa"/>
            <w:tcBorders>
              <w:top w:val="single" w:sz="4" w:space="0" w:color="auto"/>
              <w:left w:val="single" w:sz="4" w:space="0" w:color="auto"/>
              <w:bottom w:val="single" w:sz="4" w:space="0" w:color="auto"/>
              <w:right w:val="single" w:sz="4" w:space="0" w:color="auto"/>
            </w:tcBorders>
            <w:hideMark/>
          </w:tcPr>
          <w:p w14:paraId="03AE2973" w14:textId="77777777" w:rsidR="00317FD6" w:rsidRDefault="00317FD6"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4B78DD05" w14:textId="77777777" w:rsidR="00317FD6" w:rsidRDefault="00317FD6"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76C3E427" w14:textId="77777777" w:rsidR="00317FD6" w:rsidRDefault="00317FD6" w:rsidP="009C2FD2">
            <w:pPr>
              <w:pStyle w:val="TAL"/>
              <w:rPr>
                <w:noProof/>
                <w:lang w:eastAsia="zh-CN"/>
              </w:rPr>
            </w:pPr>
            <w:r>
              <w:rPr>
                <w:noProof/>
                <w:lang w:eastAsia="zh-CN"/>
              </w:rPr>
              <w:t>VAL Server</w:t>
            </w:r>
          </w:p>
        </w:tc>
      </w:tr>
      <w:tr w:rsidR="00317FD6" w14:paraId="39455C7B" w14:textId="77777777" w:rsidTr="00317FD6">
        <w:trPr>
          <w:trHeight w:val="20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CFD0BF" w14:textId="77777777" w:rsidR="00317FD6" w:rsidRDefault="00317FD6"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2387ECAE" w14:textId="77777777" w:rsidR="00317FD6" w:rsidRDefault="00317FD6" w:rsidP="009C2FD2">
            <w:pPr>
              <w:pStyle w:val="TAL"/>
              <w:rPr>
                <w:noProof/>
                <w:lang w:eastAsia="zh-CN"/>
              </w:rPr>
            </w:pPr>
            <w:r>
              <w:rPr>
                <w:lang w:eastAsia="de-DE"/>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F9904" w14:textId="77777777" w:rsidR="00317FD6" w:rsidRDefault="00317FD6">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EE0513" w14:textId="77777777" w:rsidR="00317FD6" w:rsidRDefault="00317FD6">
            <w:pPr>
              <w:spacing w:after="0"/>
              <w:rPr>
                <w:noProof/>
                <w:lang w:eastAsia="zh-CN"/>
              </w:rPr>
            </w:pPr>
          </w:p>
        </w:tc>
      </w:tr>
    </w:tbl>
    <w:p w14:paraId="34F9A577" w14:textId="77777777" w:rsidR="00317FD6" w:rsidRDefault="00317FD6" w:rsidP="00317FD6">
      <w:pPr>
        <w:rPr>
          <w:noProof/>
        </w:rPr>
      </w:pPr>
    </w:p>
    <w:p w14:paraId="684D8458" w14:textId="19210BC6" w:rsidR="00317FD6" w:rsidRDefault="00317FD6" w:rsidP="00317FD6">
      <w:pPr>
        <w:pStyle w:val="Heading4"/>
      </w:pPr>
      <w:bookmarkStart w:id="635" w:name="_Toc218864377"/>
      <w:r>
        <w:t>9.2.</w:t>
      </w:r>
      <w:r w:rsidR="008D7856">
        <w:t>14</w:t>
      </w:r>
      <w:r>
        <w:t>.2</w:t>
      </w:r>
      <w:r>
        <w:tab/>
        <w:t>Subscribe</w:t>
      </w:r>
      <w:bookmarkEnd w:id="635"/>
    </w:p>
    <w:p w14:paraId="00DB1411" w14:textId="77777777" w:rsidR="00317FD6" w:rsidRDefault="00317FD6" w:rsidP="00317FD6">
      <w:r>
        <w:rPr>
          <w:b/>
        </w:rPr>
        <w:t>API operation name:</w:t>
      </w:r>
      <w:r>
        <w:t xml:space="preserve"> MLModelPerfMonitor_Subscribe</w:t>
      </w:r>
    </w:p>
    <w:p w14:paraId="6F9D7975" w14:textId="77777777" w:rsidR="00317FD6" w:rsidRDefault="00317FD6" w:rsidP="00317FD6">
      <w:r>
        <w:rPr>
          <w:b/>
        </w:rPr>
        <w:t>Description:</w:t>
      </w:r>
      <w:r>
        <w:t xml:space="preserve"> The consumer subscribes for</w:t>
      </w:r>
      <w:r>
        <w:rPr>
          <w:lang w:val="en-US" w:eastAsia="zh-CN"/>
        </w:rPr>
        <w:t xml:space="preserve"> </w:t>
      </w:r>
      <w:r>
        <w:rPr>
          <w:rFonts w:eastAsia="SimSun"/>
          <w:lang w:val="en-IN"/>
        </w:rPr>
        <w:t>ML model performance monitoring</w:t>
      </w:r>
      <w:r>
        <w:rPr>
          <w:lang w:eastAsia="zh-CN"/>
        </w:rPr>
        <w:t>.</w:t>
      </w:r>
    </w:p>
    <w:p w14:paraId="074980EF" w14:textId="3C0C8D3F" w:rsidR="00317FD6" w:rsidRDefault="00317FD6" w:rsidP="00317FD6">
      <w:r>
        <w:rPr>
          <w:b/>
        </w:rPr>
        <w:t>Inputs:</w:t>
      </w:r>
      <w:r>
        <w:t xml:space="preserve"> See clause</w:t>
      </w:r>
      <w:r>
        <w:rPr>
          <w:lang w:eastAsia="zh-CN"/>
        </w:rPr>
        <w:t xml:space="preserve"> 8.</w:t>
      </w:r>
      <w:r w:rsidR="008D7856">
        <w:rPr>
          <w:lang w:eastAsia="zh-CN"/>
        </w:rPr>
        <w:t>22</w:t>
      </w:r>
      <w:r>
        <w:rPr>
          <w:lang w:eastAsia="zh-CN"/>
        </w:rPr>
        <w:t>.3</w:t>
      </w:r>
      <w:r>
        <w:t>.1.</w:t>
      </w:r>
    </w:p>
    <w:p w14:paraId="29E40068" w14:textId="12A220B5" w:rsidR="00317FD6" w:rsidRDefault="00317FD6" w:rsidP="00317FD6">
      <w:r>
        <w:rPr>
          <w:b/>
        </w:rPr>
        <w:t>Outputs:</w:t>
      </w:r>
      <w:r>
        <w:t xml:space="preserve"> </w:t>
      </w:r>
      <w:r>
        <w:rPr>
          <w:lang w:eastAsia="zh-CN"/>
        </w:rPr>
        <w:t>See clause 8.</w:t>
      </w:r>
      <w:r w:rsidR="008D7856">
        <w:rPr>
          <w:lang w:val="en-US" w:eastAsia="zh-CN"/>
        </w:rPr>
        <w:t>22</w:t>
      </w:r>
      <w:r>
        <w:rPr>
          <w:lang w:eastAsia="zh-CN"/>
        </w:rPr>
        <w:t>.3.2</w:t>
      </w:r>
      <w:r>
        <w:rPr>
          <w:i/>
        </w:rPr>
        <w:t>.</w:t>
      </w:r>
    </w:p>
    <w:p w14:paraId="2AF0565F" w14:textId="3FD4BABC"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612E4404" w14:textId="709AFB8F" w:rsidR="00317FD6" w:rsidRDefault="00317FD6" w:rsidP="00317FD6">
      <w:pPr>
        <w:pStyle w:val="Heading4"/>
      </w:pPr>
      <w:bookmarkStart w:id="636" w:name="_Toc218864378"/>
      <w:r>
        <w:t>9.</w:t>
      </w:r>
      <w:r w:rsidR="008D7856">
        <w:t>2</w:t>
      </w:r>
      <w:r>
        <w:t>.</w:t>
      </w:r>
      <w:r w:rsidR="008D7856">
        <w:t>14</w:t>
      </w:r>
      <w:r>
        <w:t>.3</w:t>
      </w:r>
      <w:r>
        <w:tab/>
        <w:t>Notify</w:t>
      </w:r>
      <w:bookmarkEnd w:id="636"/>
    </w:p>
    <w:p w14:paraId="46F42E8F" w14:textId="77777777" w:rsidR="00317FD6" w:rsidRDefault="00317FD6" w:rsidP="00317FD6">
      <w:r>
        <w:rPr>
          <w:b/>
        </w:rPr>
        <w:t>API operation name:</w:t>
      </w:r>
      <w:r>
        <w:t xml:space="preserve"> MLModelPerfMonitor_Notify</w:t>
      </w:r>
    </w:p>
    <w:p w14:paraId="20AB0D60" w14:textId="77777777" w:rsidR="00317FD6" w:rsidRDefault="00317FD6" w:rsidP="00317FD6">
      <w:r>
        <w:rPr>
          <w:b/>
        </w:rPr>
        <w:t>Description:</w:t>
      </w:r>
      <w:r>
        <w:t xml:space="preserve"> The consumer is notified by ML repository on the</w:t>
      </w:r>
      <w:r>
        <w:rPr>
          <w:lang w:val="en-US" w:eastAsia="zh-CN"/>
        </w:rPr>
        <w:t xml:space="preserve"> </w:t>
      </w:r>
      <w:r>
        <w:rPr>
          <w:rFonts w:eastAsia="SimSun"/>
          <w:lang w:val="en-IN"/>
        </w:rPr>
        <w:t>ML model performance monitoring</w:t>
      </w:r>
      <w:r>
        <w:rPr>
          <w:lang w:eastAsia="zh-CN"/>
        </w:rPr>
        <w:t>.</w:t>
      </w:r>
    </w:p>
    <w:p w14:paraId="5D2CE527" w14:textId="77777777" w:rsidR="00317FD6" w:rsidRDefault="00317FD6" w:rsidP="00317FD6">
      <w:r>
        <w:rPr>
          <w:b/>
        </w:rPr>
        <w:t>Inputs:</w:t>
      </w:r>
      <w:r>
        <w:t xml:space="preserve"> -</w:t>
      </w:r>
    </w:p>
    <w:p w14:paraId="1E5FFBBC" w14:textId="322A1347" w:rsidR="00317FD6" w:rsidRDefault="00317FD6" w:rsidP="00317FD6">
      <w:r>
        <w:rPr>
          <w:b/>
        </w:rPr>
        <w:lastRenderedPageBreak/>
        <w:t>Outputs:</w:t>
      </w:r>
      <w:r>
        <w:t xml:space="preserve"> </w:t>
      </w:r>
      <w:r>
        <w:rPr>
          <w:lang w:eastAsia="zh-CN"/>
        </w:rPr>
        <w:t>See clause 8.</w:t>
      </w:r>
      <w:r w:rsidR="008D7856">
        <w:rPr>
          <w:lang w:eastAsia="zh-CN"/>
        </w:rPr>
        <w:t>22</w:t>
      </w:r>
      <w:r>
        <w:rPr>
          <w:lang w:eastAsia="zh-CN"/>
        </w:rPr>
        <w:t>.3.3</w:t>
      </w:r>
      <w:r>
        <w:rPr>
          <w:i/>
        </w:rPr>
        <w:t>.</w:t>
      </w:r>
    </w:p>
    <w:p w14:paraId="63492AB8" w14:textId="63B3634B" w:rsidR="00317FD6" w:rsidRDefault="00317FD6" w:rsidP="00317FD6">
      <w:pPr>
        <w:rPr>
          <w:lang w:eastAsia="zh-CN"/>
        </w:rPr>
      </w:pPr>
      <w:r>
        <w:t>See clause</w:t>
      </w:r>
      <w:r>
        <w:rPr>
          <w:lang w:eastAsia="zh-CN"/>
        </w:rPr>
        <w:t xml:space="preserve"> 8.</w:t>
      </w:r>
      <w:r w:rsidR="008D7856">
        <w:rPr>
          <w:lang w:eastAsia="zh-CN"/>
        </w:rPr>
        <w:t>22.</w:t>
      </w:r>
      <w:r>
        <w:rPr>
          <w:lang w:val="en-US" w:eastAsia="zh-CN"/>
        </w:rPr>
        <w:t xml:space="preserve">2 </w:t>
      </w:r>
      <w:r>
        <w:t>for details of usage of this operation.</w:t>
      </w:r>
    </w:p>
    <w:p w14:paraId="2E1D8734" w14:textId="67F5D7D0" w:rsidR="00093727" w:rsidRDefault="00093727" w:rsidP="00093727">
      <w:pPr>
        <w:pStyle w:val="Heading3"/>
        <w:rPr>
          <w:rFonts w:eastAsia="SimSun"/>
          <w:noProof/>
        </w:rPr>
      </w:pPr>
      <w:bookmarkStart w:id="637" w:name="_Toc180512212"/>
      <w:bookmarkStart w:id="638" w:name="_Toc218864379"/>
      <w:r>
        <w:rPr>
          <w:rFonts w:eastAsia="SimSun"/>
          <w:noProof/>
        </w:rPr>
        <w:t>9.2.15</w:t>
      </w:r>
      <w:r>
        <w:rPr>
          <w:rFonts w:eastAsia="SimSun"/>
          <w:noProof/>
        </w:rPr>
        <w:tab/>
        <w:t>AIMLE assisted ML model selection API</w:t>
      </w:r>
      <w:bookmarkEnd w:id="637"/>
      <w:bookmarkEnd w:id="638"/>
    </w:p>
    <w:p w14:paraId="3DD8A697" w14:textId="1C8E221E" w:rsidR="00093727" w:rsidRDefault="00093727" w:rsidP="00093727">
      <w:pPr>
        <w:pStyle w:val="Heading4"/>
        <w:rPr>
          <w:rFonts w:eastAsia="SimSun"/>
          <w:noProof/>
        </w:rPr>
      </w:pPr>
      <w:bookmarkStart w:id="639" w:name="_Toc218864380"/>
      <w:r>
        <w:rPr>
          <w:rFonts w:eastAsia="SimSun"/>
          <w:noProof/>
        </w:rPr>
        <w:t>9.2.15.1</w:t>
      </w:r>
      <w:r>
        <w:rPr>
          <w:rFonts w:eastAsia="SimSun"/>
          <w:noProof/>
        </w:rPr>
        <w:tab/>
        <w:t>General</w:t>
      </w:r>
      <w:bookmarkEnd w:id="639"/>
    </w:p>
    <w:p w14:paraId="3B7BBA62" w14:textId="66EDB12C" w:rsidR="00093727" w:rsidRDefault="00093727" w:rsidP="00093727">
      <w:pPr>
        <w:rPr>
          <w:rFonts w:eastAsia="SimSun"/>
          <w:noProof/>
        </w:rPr>
      </w:pPr>
      <w:r>
        <w:rPr>
          <w:noProof/>
        </w:rPr>
        <w:t>Table 9.2.15.1-1 illustrates the API for AIMLE assisted ML model selection.</w:t>
      </w:r>
      <w:r>
        <w:t xml:space="preserve"> This API enables an AIMLE service consumer to request assistance with ML model selection.</w:t>
      </w:r>
    </w:p>
    <w:p w14:paraId="14AA1F0A" w14:textId="5AF8F7C8" w:rsidR="00093727" w:rsidRDefault="00093727" w:rsidP="00E15475">
      <w:pPr>
        <w:pStyle w:val="TH"/>
        <w:rPr>
          <w:noProof/>
        </w:rPr>
      </w:pPr>
      <w:r>
        <w:rPr>
          <w:noProof/>
        </w:rPr>
        <w:t>Table 9.2.15.1-1: Aimles_AssistedMLModelSelection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093727" w14:paraId="4A0DC9E1" w14:textId="77777777" w:rsidTr="00093727">
        <w:trPr>
          <w:jc w:val="center"/>
        </w:trPr>
        <w:tc>
          <w:tcPr>
            <w:tcW w:w="3571" w:type="dxa"/>
            <w:tcBorders>
              <w:top w:val="single" w:sz="4" w:space="0" w:color="auto"/>
              <w:left w:val="single" w:sz="4" w:space="0" w:color="auto"/>
              <w:bottom w:val="single" w:sz="4" w:space="0" w:color="auto"/>
              <w:right w:val="single" w:sz="4" w:space="0" w:color="auto"/>
            </w:tcBorders>
            <w:hideMark/>
          </w:tcPr>
          <w:p w14:paraId="5D758983" w14:textId="77777777" w:rsidR="00093727" w:rsidRDefault="00093727"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129605A" w14:textId="77777777" w:rsidR="00093727" w:rsidRDefault="00093727"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B62168B" w14:textId="77777777" w:rsidR="00093727" w:rsidRDefault="00093727" w:rsidP="009C2FD2">
            <w:pPr>
              <w:pStyle w:val="TAH"/>
              <w:rPr>
                <w:noProof/>
                <w:lang w:eastAsia="zh-CN"/>
              </w:rPr>
            </w:pPr>
            <w:r>
              <w:rPr>
                <w:noProof/>
                <w:lang w:eastAsia="zh-CN"/>
              </w:rPr>
              <w:t>Operation</w:t>
            </w:r>
          </w:p>
          <w:p w14:paraId="6D078EAA" w14:textId="77777777" w:rsidR="00093727" w:rsidRDefault="00093727"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5F8EFA1" w14:textId="77777777" w:rsidR="00093727" w:rsidRDefault="00093727" w:rsidP="009C2FD2">
            <w:pPr>
              <w:pStyle w:val="TAH"/>
              <w:rPr>
                <w:noProof/>
                <w:lang w:eastAsia="zh-CN"/>
              </w:rPr>
            </w:pPr>
            <w:r>
              <w:rPr>
                <w:noProof/>
                <w:lang w:eastAsia="zh-CN"/>
              </w:rPr>
              <w:t>Consumer(s)</w:t>
            </w:r>
          </w:p>
        </w:tc>
      </w:tr>
      <w:tr w:rsidR="00093727" w14:paraId="6FA4B612" w14:textId="77777777" w:rsidTr="00093727">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0E06A724" w14:textId="77777777" w:rsidR="00093727" w:rsidRDefault="00093727" w:rsidP="009C2FD2">
            <w:pPr>
              <w:pStyle w:val="TAL"/>
              <w:rPr>
                <w:noProof/>
                <w:lang w:eastAsia="zh-CN"/>
              </w:rPr>
            </w:pPr>
            <w:r>
              <w:rPr>
                <w:noProof/>
                <w:lang w:eastAsia="zh-CN"/>
              </w:rPr>
              <w:t xml:space="preserve">Aimles_AssistedMLModelSelection </w:t>
            </w:r>
          </w:p>
        </w:tc>
        <w:tc>
          <w:tcPr>
            <w:tcW w:w="1888" w:type="dxa"/>
            <w:tcBorders>
              <w:top w:val="single" w:sz="4" w:space="0" w:color="auto"/>
              <w:left w:val="single" w:sz="4" w:space="0" w:color="auto"/>
              <w:bottom w:val="single" w:sz="4" w:space="0" w:color="auto"/>
              <w:right w:val="single" w:sz="4" w:space="0" w:color="auto"/>
            </w:tcBorders>
            <w:hideMark/>
          </w:tcPr>
          <w:p w14:paraId="3046C0DC" w14:textId="77777777" w:rsidR="00093727" w:rsidRDefault="00093727" w:rsidP="009C2FD2">
            <w:pPr>
              <w:pStyle w:val="TAL"/>
              <w:rPr>
                <w:noProof/>
                <w:lang w:eastAsia="zh-CN"/>
              </w:rPr>
            </w:pPr>
            <w:r>
              <w:rPr>
                <w:noProof/>
                <w:lang w:eastAsia="zh-CN"/>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256174EA" w14:textId="77777777" w:rsidR="00093727" w:rsidRDefault="00093727" w:rsidP="009C2FD2">
            <w:pPr>
              <w:pStyle w:val="TAL"/>
              <w:rPr>
                <w:noProof/>
                <w:lang w:eastAsia="zh-CN"/>
              </w:rPr>
            </w:pPr>
            <w:r>
              <w:rPr>
                <w:noProof/>
                <w:lang w:eastAsia="zh-CN"/>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6CF094E" w14:textId="77777777" w:rsidR="00093727" w:rsidRDefault="00093727" w:rsidP="009C2FD2">
            <w:pPr>
              <w:pStyle w:val="TAL"/>
              <w:rPr>
                <w:noProof/>
                <w:lang w:eastAsia="zh-CN"/>
              </w:rPr>
            </w:pPr>
            <w:r>
              <w:rPr>
                <w:noProof/>
                <w:lang w:eastAsia="zh-CN"/>
              </w:rPr>
              <w:t>VAL Server</w:t>
            </w:r>
          </w:p>
        </w:tc>
      </w:tr>
      <w:tr w:rsidR="00093727" w14:paraId="44259036" w14:textId="77777777" w:rsidTr="0009372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E9CE59" w14:textId="77777777" w:rsidR="00093727" w:rsidRDefault="00093727">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509DDEE8" w14:textId="77777777" w:rsidR="00093727" w:rsidRDefault="00093727"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7D5B6C" w14:textId="77777777" w:rsidR="00093727" w:rsidRDefault="00093727">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2922B7" w14:textId="77777777" w:rsidR="00093727" w:rsidRDefault="00093727">
            <w:pPr>
              <w:spacing w:after="0"/>
              <w:rPr>
                <w:noProof/>
                <w:lang w:eastAsia="zh-CN"/>
              </w:rPr>
            </w:pPr>
          </w:p>
        </w:tc>
      </w:tr>
    </w:tbl>
    <w:p w14:paraId="701A3743" w14:textId="77777777" w:rsidR="00093727" w:rsidRDefault="00093727" w:rsidP="00093727">
      <w:pPr>
        <w:rPr>
          <w:noProof/>
        </w:rPr>
      </w:pPr>
    </w:p>
    <w:p w14:paraId="38C708C4" w14:textId="0AE2A96F" w:rsidR="00093727" w:rsidRDefault="00093727" w:rsidP="00093727">
      <w:pPr>
        <w:pStyle w:val="Heading4"/>
        <w:rPr>
          <w:rFonts w:eastAsia="SimSun"/>
          <w:noProof/>
        </w:rPr>
      </w:pPr>
      <w:bookmarkStart w:id="640" w:name="_Toc218864381"/>
      <w:r>
        <w:rPr>
          <w:rFonts w:eastAsia="SimSun"/>
          <w:noProof/>
        </w:rPr>
        <w:t>9.2.15.2</w:t>
      </w:r>
      <w:r>
        <w:rPr>
          <w:rFonts w:eastAsia="SimSun"/>
          <w:noProof/>
        </w:rPr>
        <w:tab/>
        <w:t>Aimles_AssistedMLModelSelection_Subscribe operation</w:t>
      </w:r>
      <w:bookmarkEnd w:id="640"/>
    </w:p>
    <w:p w14:paraId="46A811C2" w14:textId="77777777" w:rsidR="00093727" w:rsidRDefault="00093727" w:rsidP="00093727">
      <w:pPr>
        <w:rPr>
          <w:rFonts w:eastAsia="SimSun"/>
          <w:noProof/>
        </w:rPr>
      </w:pPr>
      <w:r>
        <w:rPr>
          <w:b/>
          <w:noProof/>
        </w:rPr>
        <w:t>API operation name:</w:t>
      </w:r>
      <w:r>
        <w:rPr>
          <w:noProof/>
        </w:rPr>
        <w:t xml:space="preserve"> Aimles_AssistedMLModelSelection_Subscribe</w:t>
      </w:r>
    </w:p>
    <w:p w14:paraId="38BE0F0D" w14:textId="77777777" w:rsidR="00093727" w:rsidRDefault="00093727" w:rsidP="00093727">
      <w:pPr>
        <w:rPr>
          <w:noProof/>
        </w:rPr>
      </w:pPr>
      <w:r>
        <w:rPr>
          <w:b/>
          <w:noProof/>
        </w:rPr>
        <w:t>Description:</w:t>
      </w:r>
      <w:r>
        <w:rPr>
          <w:noProof/>
        </w:rPr>
        <w:t xml:space="preserve"> The consumer subscribes to AIMLE assisted ML model selection from an AIMLE server.</w:t>
      </w:r>
    </w:p>
    <w:p w14:paraId="6E543BD0" w14:textId="71BBA592" w:rsidR="00093727" w:rsidRDefault="00093727" w:rsidP="00093727">
      <w:pPr>
        <w:rPr>
          <w:noProof/>
        </w:rPr>
      </w:pPr>
      <w:r>
        <w:rPr>
          <w:b/>
          <w:noProof/>
        </w:rPr>
        <w:t>Inputs:</w:t>
      </w:r>
      <w:r>
        <w:rPr>
          <w:noProof/>
        </w:rPr>
        <w:t xml:space="preserve"> See clause 8.23.3.1.</w:t>
      </w:r>
    </w:p>
    <w:p w14:paraId="30878F74" w14:textId="66AD4CA9" w:rsidR="00093727" w:rsidRDefault="00093727" w:rsidP="00093727">
      <w:pPr>
        <w:rPr>
          <w:noProof/>
        </w:rPr>
      </w:pPr>
      <w:r>
        <w:rPr>
          <w:b/>
          <w:noProof/>
        </w:rPr>
        <w:t>Outputs:</w:t>
      </w:r>
      <w:r>
        <w:rPr>
          <w:noProof/>
        </w:rPr>
        <w:t xml:space="preserve"> See clause 8.23.3.2</w:t>
      </w:r>
      <w:r>
        <w:rPr>
          <w:i/>
          <w:noProof/>
        </w:rPr>
        <w:t>.</w:t>
      </w:r>
    </w:p>
    <w:p w14:paraId="5B971667" w14:textId="75E60D12" w:rsidR="00093727" w:rsidRDefault="00093727" w:rsidP="00093727">
      <w:pPr>
        <w:rPr>
          <w:noProof/>
        </w:rPr>
      </w:pPr>
      <w:r>
        <w:rPr>
          <w:noProof/>
        </w:rPr>
        <w:t>See clause 8.23.2 for details of usage of this operation.</w:t>
      </w:r>
    </w:p>
    <w:p w14:paraId="4E434F46" w14:textId="54370A82" w:rsidR="00093727" w:rsidRDefault="00093727" w:rsidP="00093727">
      <w:pPr>
        <w:pStyle w:val="Heading4"/>
        <w:rPr>
          <w:rFonts w:eastAsia="SimSun"/>
          <w:noProof/>
        </w:rPr>
      </w:pPr>
      <w:bookmarkStart w:id="641" w:name="_Toc218864382"/>
      <w:r>
        <w:rPr>
          <w:rFonts w:eastAsia="SimSun"/>
          <w:noProof/>
        </w:rPr>
        <w:t>9.2.15.3</w:t>
      </w:r>
      <w:r>
        <w:rPr>
          <w:rFonts w:eastAsia="SimSun"/>
          <w:noProof/>
        </w:rPr>
        <w:tab/>
        <w:t>Aimles_AssistedMLModelSelection_Notify operation</w:t>
      </w:r>
      <w:bookmarkEnd w:id="641"/>
    </w:p>
    <w:p w14:paraId="074512D0" w14:textId="77777777" w:rsidR="00093727" w:rsidRDefault="00093727" w:rsidP="00093727">
      <w:pPr>
        <w:rPr>
          <w:rFonts w:eastAsia="SimSun"/>
          <w:noProof/>
        </w:rPr>
      </w:pPr>
      <w:r>
        <w:rPr>
          <w:b/>
          <w:noProof/>
        </w:rPr>
        <w:t>API operation name:</w:t>
      </w:r>
      <w:r>
        <w:rPr>
          <w:noProof/>
        </w:rPr>
        <w:t xml:space="preserve"> Aimles_AssistedMLModelSelection_Notify</w:t>
      </w:r>
    </w:p>
    <w:p w14:paraId="7FEF7BFE" w14:textId="77777777" w:rsidR="00093727" w:rsidRDefault="00093727" w:rsidP="00093727">
      <w:pPr>
        <w:rPr>
          <w:noProof/>
        </w:rPr>
      </w:pPr>
      <w:r>
        <w:rPr>
          <w:b/>
          <w:noProof/>
        </w:rPr>
        <w:t>Description:</w:t>
      </w:r>
      <w:r>
        <w:rPr>
          <w:noProof/>
        </w:rPr>
        <w:t xml:space="preserve"> The consumer receives notifications for AIMLE assisted ML model selection.</w:t>
      </w:r>
    </w:p>
    <w:p w14:paraId="2174B596" w14:textId="35114FE1" w:rsidR="00093727" w:rsidRDefault="00093727" w:rsidP="00093727">
      <w:pPr>
        <w:rPr>
          <w:noProof/>
        </w:rPr>
      </w:pPr>
      <w:r>
        <w:rPr>
          <w:b/>
          <w:noProof/>
        </w:rPr>
        <w:t>Inputs:</w:t>
      </w:r>
      <w:r>
        <w:rPr>
          <w:noProof/>
        </w:rPr>
        <w:t xml:space="preserve"> See clause 8.23.3.3.</w:t>
      </w:r>
    </w:p>
    <w:p w14:paraId="15670E24" w14:textId="77777777" w:rsidR="00093727" w:rsidRDefault="00093727" w:rsidP="00093727">
      <w:pPr>
        <w:rPr>
          <w:noProof/>
        </w:rPr>
      </w:pPr>
      <w:r>
        <w:rPr>
          <w:b/>
          <w:noProof/>
        </w:rPr>
        <w:t>Outputs:</w:t>
      </w:r>
      <w:r>
        <w:rPr>
          <w:noProof/>
        </w:rPr>
        <w:t xml:space="preserve"> None</w:t>
      </w:r>
      <w:r>
        <w:rPr>
          <w:i/>
          <w:noProof/>
        </w:rPr>
        <w:t>.</w:t>
      </w:r>
    </w:p>
    <w:p w14:paraId="43E19D03" w14:textId="7914E2DC" w:rsidR="00317FD6" w:rsidRDefault="00093727" w:rsidP="00317FD6">
      <w:pPr>
        <w:rPr>
          <w:noProof/>
        </w:rPr>
      </w:pPr>
      <w:r>
        <w:rPr>
          <w:noProof/>
        </w:rPr>
        <w:t>See clause 8.23.2 for details of usage of this operation.</w:t>
      </w:r>
    </w:p>
    <w:p w14:paraId="61E73D6D" w14:textId="1E1FBCF2" w:rsidR="003178AC" w:rsidRDefault="003178AC" w:rsidP="003178AC">
      <w:pPr>
        <w:pStyle w:val="Heading3"/>
        <w:rPr>
          <w:rFonts w:eastAsia="SimSun"/>
          <w:noProof/>
        </w:rPr>
      </w:pPr>
      <w:bookmarkStart w:id="642" w:name="_Toc218864383"/>
      <w:r>
        <w:rPr>
          <w:rFonts w:eastAsia="SimSun"/>
          <w:noProof/>
        </w:rPr>
        <w:t>9.2.16</w:t>
      </w:r>
      <w:r>
        <w:rPr>
          <w:rFonts w:eastAsia="SimSun"/>
          <w:noProof/>
        </w:rPr>
        <w:tab/>
        <w:t>AIMLE context transfer API</w:t>
      </w:r>
      <w:bookmarkEnd w:id="642"/>
    </w:p>
    <w:p w14:paraId="7F2C71E9" w14:textId="18A19B5C" w:rsidR="003178AC" w:rsidRDefault="003178AC" w:rsidP="003178AC">
      <w:pPr>
        <w:pStyle w:val="Heading4"/>
        <w:rPr>
          <w:rFonts w:eastAsia="SimSun"/>
          <w:noProof/>
        </w:rPr>
      </w:pPr>
      <w:bookmarkStart w:id="643" w:name="_Toc218864384"/>
      <w:r>
        <w:rPr>
          <w:rFonts w:eastAsia="SimSun"/>
          <w:noProof/>
        </w:rPr>
        <w:t>9.2.16.1</w:t>
      </w:r>
      <w:r>
        <w:rPr>
          <w:rFonts w:eastAsia="SimSun"/>
          <w:noProof/>
        </w:rPr>
        <w:tab/>
        <w:t>General</w:t>
      </w:r>
      <w:bookmarkEnd w:id="643"/>
    </w:p>
    <w:p w14:paraId="671AE663" w14:textId="52606F73" w:rsidR="003178AC" w:rsidRDefault="003178AC" w:rsidP="003178AC">
      <w:pPr>
        <w:rPr>
          <w:rFonts w:eastAsia="SimSun"/>
          <w:noProof/>
        </w:rPr>
      </w:pPr>
      <w:r>
        <w:rPr>
          <w:noProof/>
        </w:rPr>
        <w:t>Table 9.2.16.1-1 illustrates the API for AIMLE context transfer.</w:t>
      </w:r>
      <w:r>
        <w:t xml:space="preserve"> This API enables an AIMLE server to communicate AIMLE context to another AIMLE server in edge scenarios.</w:t>
      </w:r>
    </w:p>
    <w:p w14:paraId="0E054FCA" w14:textId="1ECC8632" w:rsidR="003178AC" w:rsidRDefault="003178AC" w:rsidP="00E15475">
      <w:pPr>
        <w:pStyle w:val="TH"/>
        <w:rPr>
          <w:noProof/>
        </w:rPr>
      </w:pPr>
      <w:r>
        <w:rPr>
          <w:noProof/>
        </w:rPr>
        <w:t>Table 9.2.16.1-1: Aimles_ContextTransfer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78AC" w14:paraId="7753E6A2"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7CD2BA77" w14:textId="77777777" w:rsidR="003178AC" w:rsidRDefault="003178AC"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B486F60" w14:textId="77777777" w:rsidR="003178AC" w:rsidRDefault="003178AC"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4E5915C" w14:textId="77777777" w:rsidR="003178AC" w:rsidRDefault="003178AC" w:rsidP="009C2FD2">
            <w:pPr>
              <w:pStyle w:val="TAH"/>
              <w:rPr>
                <w:noProof/>
                <w:lang w:eastAsia="zh-CN"/>
              </w:rPr>
            </w:pPr>
            <w:r>
              <w:rPr>
                <w:noProof/>
                <w:lang w:eastAsia="zh-CN"/>
              </w:rPr>
              <w:t>Operation</w:t>
            </w:r>
          </w:p>
          <w:p w14:paraId="56066E4E" w14:textId="77777777" w:rsidR="003178AC" w:rsidRDefault="003178AC"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FC29827" w14:textId="77777777" w:rsidR="003178AC" w:rsidRDefault="003178AC" w:rsidP="009C2FD2">
            <w:pPr>
              <w:pStyle w:val="TAH"/>
              <w:rPr>
                <w:noProof/>
                <w:lang w:eastAsia="zh-CN"/>
              </w:rPr>
            </w:pPr>
            <w:r>
              <w:rPr>
                <w:noProof/>
                <w:lang w:eastAsia="zh-CN"/>
              </w:rPr>
              <w:t>Consumer(s)</w:t>
            </w:r>
          </w:p>
        </w:tc>
      </w:tr>
      <w:tr w:rsidR="003178AC" w14:paraId="4E939E45" w14:textId="77777777" w:rsidTr="003178AC">
        <w:trPr>
          <w:jc w:val="center"/>
        </w:trPr>
        <w:tc>
          <w:tcPr>
            <w:tcW w:w="3571" w:type="dxa"/>
            <w:tcBorders>
              <w:top w:val="single" w:sz="4" w:space="0" w:color="auto"/>
              <w:left w:val="single" w:sz="4" w:space="0" w:color="auto"/>
              <w:bottom w:val="single" w:sz="4" w:space="0" w:color="auto"/>
              <w:right w:val="single" w:sz="4" w:space="0" w:color="auto"/>
            </w:tcBorders>
            <w:hideMark/>
          </w:tcPr>
          <w:p w14:paraId="68C3C637" w14:textId="77777777" w:rsidR="003178AC" w:rsidRDefault="003178AC" w:rsidP="009C2FD2">
            <w:pPr>
              <w:pStyle w:val="TAL"/>
              <w:rPr>
                <w:noProof/>
                <w:lang w:eastAsia="zh-CN"/>
              </w:rPr>
            </w:pPr>
            <w:r>
              <w:rPr>
                <w:noProof/>
                <w:lang w:eastAsia="zh-CN"/>
              </w:rPr>
              <w:t xml:space="preserve">Aimles_ContextTransfer </w:t>
            </w:r>
          </w:p>
        </w:tc>
        <w:tc>
          <w:tcPr>
            <w:tcW w:w="1888" w:type="dxa"/>
            <w:tcBorders>
              <w:top w:val="single" w:sz="4" w:space="0" w:color="auto"/>
              <w:left w:val="single" w:sz="4" w:space="0" w:color="auto"/>
              <w:bottom w:val="single" w:sz="4" w:space="0" w:color="auto"/>
              <w:right w:val="single" w:sz="4" w:space="0" w:color="auto"/>
            </w:tcBorders>
            <w:hideMark/>
          </w:tcPr>
          <w:p w14:paraId="39982571" w14:textId="77777777" w:rsidR="003178AC" w:rsidRDefault="003178AC"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1CE12463" w14:textId="77777777" w:rsidR="003178AC" w:rsidRDefault="003178AC"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43DB69F" w14:textId="77777777" w:rsidR="003178AC" w:rsidRDefault="003178AC" w:rsidP="009C2FD2">
            <w:pPr>
              <w:pStyle w:val="TAL"/>
              <w:rPr>
                <w:noProof/>
                <w:lang w:eastAsia="zh-CN"/>
              </w:rPr>
            </w:pPr>
            <w:r>
              <w:rPr>
                <w:noProof/>
                <w:lang w:eastAsia="zh-CN"/>
              </w:rPr>
              <w:t>AIMLE Server</w:t>
            </w:r>
          </w:p>
        </w:tc>
      </w:tr>
    </w:tbl>
    <w:p w14:paraId="102B92DD" w14:textId="77777777" w:rsidR="003178AC" w:rsidRDefault="003178AC" w:rsidP="003178AC">
      <w:pPr>
        <w:rPr>
          <w:noProof/>
        </w:rPr>
      </w:pPr>
    </w:p>
    <w:p w14:paraId="72ADDAEF" w14:textId="66141229" w:rsidR="003178AC" w:rsidRDefault="003178AC" w:rsidP="003178AC">
      <w:pPr>
        <w:pStyle w:val="Heading4"/>
        <w:rPr>
          <w:rFonts w:eastAsia="SimSun"/>
          <w:noProof/>
        </w:rPr>
      </w:pPr>
      <w:bookmarkStart w:id="644" w:name="_Toc218864385"/>
      <w:r>
        <w:rPr>
          <w:rFonts w:eastAsia="SimSun"/>
          <w:noProof/>
        </w:rPr>
        <w:t>9.2.16.2</w:t>
      </w:r>
      <w:r>
        <w:rPr>
          <w:rFonts w:eastAsia="SimSun"/>
          <w:noProof/>
        </w:rPr>
        <w:tab/>
        <w:t>Aimles_ContextTransfer_Request operation</w:t>
      </w:r>
      <w:bookmarkEnd w:id="644"/>
    </w:p>
    <w:p w14:paraId="12B4FAF0" w14:textId="6F4684BE" w:rsidR="003178AC" w:rsidRDefault="003178AC" w:rsidP="003178AC">
      <w:pPr>
        <w:rPr>
          <w:rFonts w:eastAsia="SimSun"/>
          <w:noProof/>
        </w:rPr>
      </w:pPr>
      <w:r>
        <w:rPr>
          <w:b/>
          <w:noProof/>
        </w:rPr>
        <w:t>API operation name:</w:t>
      </w:r>
      <w:r>
        <w:rPr>
          <w:noProof/>
        </w:rPr>
        <w:t xml:space="preserve"> Aimles_ContextTransfer_Request</w:t>
      </w:r>
    </w:p>
    <w:p w14:paraId="440B8342" w14:textId="77777777" w:rsidR="003178AC" w:rsidRDefault="003178AC" w:rsidP="003178AC">
      <w:pPr>
        <w:rPr>
          <w:noProof/>
        </w:rPr>
      </w:pPr>
      <w:r>
        <w:rPr>
          <w:b/>
          <w:noProof/>
        </w:rPr>
        <w:t>Description:</w:t>
      </w:r>
      <w:r>
        <w:rPr>
          <w:noProof/>
        </w:rPr>
        <w:t xml:space="preserve"> The consumer requests AIMLE context transfer to an AIMLE server.</w:t>
      </w:r>
    </w:p>
    <w:p w14:paraId="08B74C0D" w14:textId="3264544B" w:rsidR="003178AC" w:rsidRDefault="003178AC" w:rsidP="003178AC">
      <w:pPr>
        <w:rPr>
          <w:noProof/>
        </w:rPr>
      </w:pPr>
      <w:r>
        <w:rPr>
          <w:b/>
          <w:noProof/>
        </w:rPr>
        <w:lastRenderedPageBreak/>
        <w:t>Inputs:</w:t>
      </w:r>
      <w:r>
        <w:rPr>
          <w:noProof/>
        </w:rPr>
        <w:t xml:space="preserve"> See clause 8.24.3.1.</w:t>
      </w:r>
    </w:p>
    <w:p w14:paraId="7AED56BA" w14:textId="38AE46AE" w:rsidR="003178AC" w:rsidRDefault="003178AC" w:rsidP="003178AC">
      <w:pPr>
        <w:rPr>
          <w:noProof/>
        </w:rPr>
      </w:pPr>
      <w:r>
        <w:rPr>
          <w:b/>
          <w:noProof/>
        </w:rPr>
        <w:t>Outputs:</w:t>
      </w:r>
      <w:r>
        <w:rPr>
          <w:noProof/>
        </w:rPr>
        <w:t xml:space="preserve"> See clause 8.24.3.2</w:t>
      </w:r>
      <w:r>
        <w:rPr>
          <w:i/>
          <w:noProof/>
        </w:rPr>
        <w:t>.</w:t>
      </w:r>
    </w:p>
    <w:p w14:paraId="3CD00793" w14:textId="1DF28E8A" w:rsidR="003178AC" w:rsidRDefault="003178AC" w:rsidP="00317FD6">
      <w:pPr>
        <w:rPr>
          <w:noProof/>
        </w:rPr>
      </w:pPr>
      <w:r>
        <w:rPr>
          <w:noProof/>
        </w:rPr>
        <w:t>See clause 8.24.2 for details of usage of this operation.</w:t>
      </w:r>
    </w:p>
    <w:p w14:paraId="05345D11" w14:textId="50B61C83" w:rsidR="00374DE1" w:rsidRDefault="00374DE1" w:rsidP="00374DE1">
      <w:pPr>
        <w:pStyle w:val="Heading3"/>
        <w:rPr>
          <w:rFonts w:eastAsia="SimSun"/>
          <w:lang w:val="en-IN"/>
        </w:rPr>
      </w:pPr>
      <w:bookmarkStart w:id="645" w:name="_Toc218864386"/>
      <w:r>
        <w:rPr>
          <w:rFonts w:eastAsia="SimSun"/>
          <w:lang w:val="en-US" w:eastAsia="zh-CN"/>
        </w:rPr>
        <w:t>9.2.17</w:t>
      </w:r>
      <w:r>
        <w:rPr>
          <w:rFonts w:eastAsia="SimSun"/>
          <w:lang w:val="en-IN"/>
        </w:rPr>
        <w:tab/>
        <w:t xml:space="preserve">AIMLE Assistance of </w:t>
      </w:r>
      <w:r>
        <w:rPr>
          <w:rFonts w:eastAsia="SimSun"/>
          <w:noProof/>
        </w:rPr>
        <w:t xml:space="preserve">Hierarchical </w:t>
      </w:r>
      <w:r>
        <w:rPr>
          <w:rFonts w:eastAsia="SimSun"/>
          <w:lang w:val="en-IN"/>
        </w:rPr>
        <w:t>Computing API</w:t>
      </w:r>
      <w:bookmarkEnd w:id="645"/>
    </w:p>
    <w:p w14:paraId="44E301AF" w14:textId="5EB5D0B8" w:rsidR="00374DE1" w:rsidRDefault="00374DE1" w:rsidP="00EF2846">
      <w:pPr>
        <w:pStyle w:val="Heading4"/>
        <w:rPr>
          <w:rFonts w:eastAsia="SimSun"/>
          <w:noProof/>
        </w:rPr>
      </w:pPr>
      <w:bookmarkStart w:id="646" w:name="_Toc218864387"/>
      <w:r>
        <w:rPr>
          <w:rFonts w:eastAsia="SimSun"/>
          <w:noProof/>
        </w:rPr>
        <w:t>9.2.17.1</w:t>
      </w:r>
      <w:r>
        <w:rPr>
          <w:rFonts w:eastAsia="SimSun"/>
          <w:noProof/>
        </w:rPr>
        <w:tab/>
        <w:t>General</w:t>
      </w:r>
      <w:bookmarkEnd w:id="646"/>
    </w:p>
    <w:p w14:paraId="53C46C5E" w14:textId="0FE7FBF7" w:rsidR="00374DE1" w:rsidRDefault="00374DE1" w:rsidP="00374DE1">
      <w:pPr>
        <w:rPr>
          <w:rFonts w:eastAsia="SimSun"/>
          <w:noProof/>
        </w:rPr>
      </w:pPr>
      <w:r>
        <w:rPr>
          <w:noProof/>
        </w:rPr>
        <w:t xml:space="preserve">Table 9.2.17.1-1 illustrates the API for assist hierarchical </w:t>
      </w:r>
      <w:r>
        <w:t>computing</w:t>
      </w:r>
      <w:r>
        <w:rPr>
          <w:noProof/>
        </w:rPr>
        <w:t>.</w:t>
      </w:r>
      <w:r>
        <w:t xml:space="preserve"> This API enables the communication between VAL server (e.g. CAS, EAS) and the AIMLE server for assistance of a </w:t>
      </w:r>
      <w:r>
        <w:rPr>
          <w:noProof/>
        </w:rPr>
        <w:t xml:space="preserve">hierarchical </w:t>
      </w:r>
      <w:r>
        <w:t>computing process.</w:t>
      </w:r>
    </w:p>
    <w:p w14:paraId="317E2B2A" w14:textId="2D1AB51D" w:rsidR="00374DE1" w:rsidRDefault="00374DE1" w:rsidP="00374DE1">
      <w:pPr>
        <w:pStyle w:val="TH"/>
        <w:rPr>
          <w:noProof/>
        </w:rPr>
      </w:pPr>
      <w:r>
        <w:rPr>
          <w:noProof/>
        </w:rPr>
        <w:t>Table 9.2.17.1-1: Aimles_HierarchicalComputingAssist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74DE1" w14:paraId="316FA241"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504ABC01" w14:textId="77777777" w:rsidR="00374DE1" w:rsidRDefault="00374DE1">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E1B52B8" w14:textId="77777777" w:rsidR="00374DE1" w:rsidRDefault="00374DE1">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9414D4F" w14:textId="77777777" w:rsidR="00374DE1" w:rsidRDefault="00374DE1">
            <w:pPr>
              <w:pStyle w:val="TAH"/>
              <w:rPr>
                <w:noProof/>
                <w:lang w:eastAsia="zh-CN"/>
              </w:rPr>
            </w:pPr>
            <w:r>
              <w:rPr>
                <w:noProof/>
                <w:lang w:eastAsia="zh-CN"/>
              </w:rPr>
              <w:t>Operation</w:t>
            </w:r>
          </w:p>
          <w:p w14:paraId="393FC231" w14:textId="77777777" w:rsidR="00374DE1" w:rsidRDefault="00374DE1">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099A41" w14:textId="77777777" w:rsidR="00374DE1" w:rsidRDefault="00374DE1">
            <w:pPr>
              <w:pStyle w:val="TAH"/>
              <w:rPr>
                <w:noProof/>
                <w:lang w:eastAsia="zh-CN"/>
              </w:rPr>
            </w:pPr>
            <w:r>
              <w:rPr>
                <w:noProof/>
                <w:lang w:eastAsia="zh-CN"/>
              </w:rPr>
              <w:t>Consumer(s)</w:t>
            </w:r>
          </w:p>
        </w:tc>
      </w:tr>
      <w:tr w:rsidR="00374DE1" w14:paraId="079FE795" w14:textId="77777777" w:rsidTr="00374DE1">
        <w:trPr>
          <w:jc w:val="center"/>
        </w:trPr>
        <w:tc>
          <w:tcPr>
            <w:tcW w:w="3571" w:type="dxa"/>
            <w:tcBorders>
              <w:top w:val="single" w:sz="4" w:space="0" w:color="auto"/>
              <w:left w:val="single" w:sz="4" w:space="0" w:color="auto"/>
              <w:bottom w:val="single" w:sz="4" w:space="0" w:color="auto"/>
              <w:right w:val="single" w:sz="4" w:space="0" w:color="auto"/>
            </w:tcBorders>
            <w:hideMark/>
          </w:tcPr>
          <w:p w14:paraId="22B06E02" w14:textId="77777777" w:rsidR="00374DE1" w:rsidRDefault="00374DE1">
            <w:pPr>
              <w:pStyle w:val="TAL"/>
              <w:rPr>
                <w:noProof/>
                <w:lang w:eastAsia="zh-CN"/>
              </w:rPr>
            </w:pPr>
            <w:r>
              <w:rPr>
                <w:noProof/>
                <w:lang w:eastAsia="zh-CN"/>
              </w:rPr>
              <w:t xml:space="preserve">Aimles_HierarchicalComputingAssist </w:t>
            </w:r>
          </w:p>
        </w:tc>
        <w:tc>
          <w:tcPr>
            <w:tcW w:w="1888" w:type="dxa"/>
            <w:tcBorders>
              <w:top w:val="single" w:sz="4" w:space="0" w:color="auto"/>
              <w:left w:val="single" w:sz="4" w:space="0" w:color="auto"/>
              <w:bottom w:val="single" w:sz="4" w:space="0" w:color="auto"/>
              <w:right w:val="single" w:sz="4" w:space="0" w:color="auto"/>
            </w:tcBorders>
            <w:hideMark/>
          </w:tcPr>
          <w:p w14:paraId="657906C2" w14:textId="77777777" w:rsidR="00374DE1" w:rsidRDefault="00374DE1">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F053DFB" w14:textId="77777777" w:rsidR="00374DE1" w:rsidRDefault="00374DE1">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3727A98A" w14:textId="77777777" w:rsidR="00374DE1" w:rsidRDefault="00374DE1">
            <w:pPr>
              <w:pStyle w:val="TAL"/>
              <w:rPr>
                <w:noProof/>
                <w:lang w:eastAsia="zh-CN"/>
              </w:rPr>
            </w:pPr>
            <w:r>
              <w:rPr>
                <w:lang w:eastAsia="zh-CN"/>
              </w:rPr>
              <w:t>VAL Server (e.g. CAS, EAS)</w:t>
            </w:r>
          </w:p>
        </w:tc>
      </w:tr>
    </w:tbl>
    <w:p w14:paraId="1C83E771" w14:textId="77777777" w:rsidR="00374DE1" w:rsidRDefault="00374DE1" w:rsidP="00374DE1">
      <w:pPr>
        <w:rPr>
          <w:noProof/>
        </w:rPr>
      </w:pPr>
    </w:p>
    <w:p w14:paraId="0B52A941" w14:textId="437A77FC" w:rsidR="00374DE1" w:rsidRDefault="00374DE1" w:rsidP="00EF2846">
      <w:pPr>
        <w:pStyle w:val="Heading4"/>
        <w:rPr>
          <w:rFonts w:eastAsia="SimSun"/>
          <w:noProof/>
        </w:rPr>
      </w:pPr>
      <w:bookmarkStart w:id="647" w:name="_Toc218864388"/>
      <w:r>
        <w:rPr>
          <w:rFonts w:eastAsia="SimSun"/>
          <w:noProof/>
        </w:rPr>
        <w:t>9.2.17.2</w:t>
      </w:r>
      <w:r>
        <w:rPr>
          <w:rFonts w:eastAsia="SimSun"/>
          <w:noProof/>
        </w:rPr>
        <w:tab/>
        <w:t>Aimles_HierarchicalComputingAssist_Request operation</w:t>
      </w:r>
      <w:bookmarkEnd w:id="647"/>
    </w:p>
    <w:p w14:paraId="7D33D5DC" w14:textId="77777777" w:rsidR="00374DE1" w:rsidRDefault="00374DE1" w:rsidP="00374DE1">
      <w:pPr>
        <w:rPr>
          <w:rFonts w:eastAsia="SimSun"/>
          <w:noProof/>
        </w:rPr>
      </w:pPr>
      <w:r>
        <w:rPr>
          <w:b/>
          <w:noProof/>
        </w:rPr>
        <w:t>API operation name:</w:t>
      </w:r>
      <w:r>
        <w:rPr>
          <w:noProof/>
        </w:rPr>
        <w:t xml:space="preserve"> Aimles_HierarchicalComputingAssist_Request</w:t>
      </w:r>
    </w:p>
    <w:p w14:paraId="48A0626A" w14:textId="77777777" w:rsidR="00374DE1" w:rsidRDefault="00374DE1" w:rsidP="00374DE1">
      <w:pPr>
        <w:rPr>
          <w:noProof/>
        </w:rPr>
      </w:pPr>
      <w:r>
        <w:rPr>
          <w:b/>
          <w:noProof/>
        </w:rPr>
        <w:t>Description:</w:t>
      </w:r>
      <w:r>
        <w:rPr>
          <w:noProof/>
        </w:rPr>
        <w:t xml:space="preserve"> The consumer requests for </w:t>
      </w:r>
      <w:r>
        <w:t xml:space="preserve">assistance of a </w:t>
      </w:r>
      <w:r>
        <w:rPr>
          <w:noProof/>
        </w:rPr>
        <w:t xml:space="preserve">hierarchical </w:t>
      </w:r>
      <w:r>
        <w:t>computing process</w:t>
      </w:r>
      <w:r>
        <w:rPr>
          <w:noProof/>
        </w:rPr>
        <w:t>.</w:t>
      </w:r>
    </w:p>
    <w:p w14:paraId="4BEC6256" w14:textId="08C11D3F" w:rsidR="00374DE1" w:rsidRDefault="00374DE1" w:rsidP="00374DE1">
      <w:pPr>
        <w:rPr>
          <w:noProof/>
        </w:rPr>
      </w:pPr>
      <w:r>
        <w:rPr>
          <w:b/>
          <w:noProof/>
        </w:rPr>
        <w:t>Inputs:</w:t>
      </w:r>
      <w:r>
        <w:rPr>
          <w:noProof/>
        </w:rPr>
        <w:t xml:space="preserve"> See clause 8.25.3.1.</w:t>
      </w:r>
    </w:p>
    <w:p w14:paraId="46855150" w14:textId="4362C7C3" w:rsidR="00374DE1" w:rsidRDefault="00374DE1" w:rsidP="00374DE1">
      <w:pPr>
        <w:rPr>
          <w:noProof/>
        </w:rPr>
      </w:pPr>
      <w:r>
        <w:rPr>
          <w:b/>
          <w:noProof/>
        </w:rPr>
        <w:t>Outputs:</w:t>
      </w:r>
      <w:r>
        <w:rPr>
          <w:noProof/>
        </w:rPr>
        <w:t xml:space="preserve"> See clause 8.25.3.2</w:t>
      </w:r>
      <w:r>
        <w:rPr>
          <w:i/>
          <w:noProof/>
        </w:rPr>
        <w:t>.</w:t>
      </w:r>
    </w:p>
    <w:p w14:paraId="56610017" w14:textId="3B4F688A" w:rsidR="00374DE1" w:rsidRDefault="00374DE1" w:rsidP="00EF2846">
      <w:pPr>
        <w:rPr>
          <w:noProof/>
        </w:rPr>
      </w:pPr>
      <w:r>
        <w:rPr>
          <w:noProof/>
        </w:rPr>
        <w:t>See clause 8.25.2 for details of usage of this operation.</w:t>
      </w:r>
    </w:p>
    <w:p w14:paraId="5D432AD5" w14:textId="7C12D86D" w:rsidR="00312E9D" w:rsidRDefault="00312E9D" w:rsidP="00317FD6">
      <w:pPr>
        <w:pStyle w:val="Heading2"/>
        <w:rPr>
          <w:rFonts w:eastAsia="SimSun"/>
          <w:lang w:val="en-US" w:eastAsia="zh-CN"/>
        </w:rPr>
      </w:pPr>
      <w:bookmarkStart w:id="648" w:name="_Toc218864389"/>
      <w:r>
        <w:rPr>
          <w:rFonts w:eastAsia="SimSun"/>
          <w:lang w:val="en-US" w:eastAsia="zh-CN"/>
        </w:rPr>
        <w:t>9.3</w:t>
      </w:r>
      <w:r>
        <w:rPr>
          <w:rFonts w:eastAsia="SimSun"/>
          <w:lang w:val="en-US" w:eastAsia="zh-CN"/>
        </w:rPr>
        <w:tab/>
        <w:t>ML repository APIs</w:t>
      </w:r>
      <w:bookmarkEnd w:id="648"/>
    </w:p>
    <w:p w14:paraId="74CF099D" w14:textId="77777777" w:rsidR="00312E9D" w:rsidRDefault="00312E9D" w:rsidP="00312E9D">
      <w:pPr>
        <w:pStyle w:val="Heading3"/>
        <w:rPr>
          <w:rFonts w:eastAsia="SimSun"/>
          <w:lang w:val="en-IN"/>
        </w:rPr>
      </w:pPr>
      <w:bookmarkStart w:id="649" w:name="_Toc218864390"/>
      <w:r>
        <w:rPr>
          <w:rFonts w:eastAsia="SimSun"/>
          <w:lang w:val="en-US" w:eastAsia="zh-CN"/>
        </w:rPr>
        <w:t>9.3.1</w:t>
      </w:r>
      <w:r>
        <w:rPr>
          <w:rFonts w:eastAsia="SimSun"/>
          <w:lang w:val="en-IN"/>
        </w:rPr>
        <w:tab/>
        <w:t>MLR FL member Registration API</w:t>
      </w:r>
      <w:bookmarkEnd w:id="649"/>
    </w:p>
    <w:p w14:paraId="45B0BCE1" w14:textId="77777777" w:rsidR="00312E9D" w:rsidRDefault="00312E9D" w:rsidP="00312E9D">
      <w:pPr>
        <w:pStyle w:val="Heading4"/>
        <w:rPr>
          <w:rFonts w:eastAsia="SimSun"/>
          <w:noProof/>
        </w:rPr>
      </w:pPr>
      <w:bookmarkStart w:id="650" w:name="_Toc218864391"/>
      <w:r>
        <w:rPr>
          <w:rFonts w:eastAsia="SimSun"/>
          <w:noProof/>
        </w:rPr>
        <w:t>9.3.1.1</w:t>
      </w:r>
      <w:r>
        <w:rPr>
          <w:rFonts w:eastAsia="SimSun"/>
          <w:noProof/>
        </w:rPr>
        <w:tab/>
        <w:t>General</w:t>
      </w:r>
      <w:bookmarkEnd w:id="650"/>
    </w:p>
    <w:p w14:paraId="284ACC7F" w14:textId="77777777" w:rsidR="00312E9D" w:rsidRDefault="00312E9D" w:rsidP="00312E9D">
      <w:pPr>
        <w:rPr>
          <w:rFonts w:eastAsia="SimSun"/>
          <w:noProof/>
        </w:rPr>
      </w:pPr>
      <w:r>
        <w:rPr>
          <w:noProof/>
        </w:rPr>
        <w:t>Table 9.3.1.1-1 illustrates the API for FL member registration.</w:t>
      </w:r>
      <w:r>
        <w:t xml:space="preserve"> This API enables the VAL server (candidate FL member) to communicate with the ML repository for registering as candidate FL member.</w:t>
      </w:r>
    </w:p>
    <w:p w14:paraId="5893E5EC" w14:textId="77777777" w:rsidR="00312E9D" w:rsidRDefault="00312E9D" w:rsidP="00E15475">
      <w:pPr>
        <w:pStyle w:val="TH"/>
        <w:rPr>
          <w:noProof/>
        </w:rPr>
      </w:pPr>
      <w:r>
        <w:rPr>
          <w:noProof/>
        </w:rPr>
        <w:t>Table 9.3.1.1-1: MLR_FLMemberRegister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667F041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CE87B02"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DC3C143"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19D9F066" w14:textId="77777777" w:rsidR="00312E9D" w:rsidRDefault="00312E9D" w:rsidP="009C2FD2">
            <w:pPr>
              <w:pStyle w:val="TAH"/>
              <w:rPr>
                <w:noProof/>
                <w:lang w:eastAsia="zh-CN"/>
              </w:rPr>
            </w:pPr>
            <w:r>
              <w:rPr>
                <w:noProof/>
                <w:lang w:eastAsia="zh-CN"/>
              </w:rPr>
              <w:t>Operation</w:t>
            </w:r>
          </w:p>
          <w:p w14:paraId="58E8305A"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5E93C87B" w14:textId="77777777" w:rsidR="00312E9D" w:rsidRDefault="00312E9D" w:rsidP="009C2FD2">
            <w:pPr>
              <w:pStyle w:val="TAH"/>
              <w:rPr>
                <w:noProof/>
                <w:lang w:eastAsia="zh-CN"/>
              </w:rPr>
            </w:pPr>
            <w:r>
              <w:rPr>
                <w:noProof/>
                <w:lang w:eastAsia="zh-CN"/>
              </w:rPr>
              <w:t>Consumer(s)</w:t>
            </w:r>
          </w:p>
        </w:tc>
      </w:tr>
      <w:tr w:rsidR="00312E9D" w14:paraId="4AD93FA4"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1CC5499"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w:t>
            </w:r>
            <w:r>
              <w:rPr>
                <w:noProof/>
                <w:lang w:eastAsia="zh-CN"/>
              </w:rPr>
              <w:t>ration</w:t>
            </w:r>
          </w:p>
        </w:tc>
        <w:tc>
          <w:tcPr>
            <w:tcW w:w="1888" w:type="dxa"/>
            <w:tcBorders>
              <w:top w:val="single" w:sz="4" w:space="0" w:color="auto"/>
              <w:left w:val="single" w:sz="4" w:space="0" w:color="auto"/>
              <w:bottom w:val="single" w:sz="4" w:space="0" w:color="auto"/>
              <w:right w:val="single" w:sz="4" w:space="0" w:color="auto"/>
            </w:tcBorders>
            <w:hideMark/>
          </w:tcPr>
          <w:p w14:paraId="06D6498D"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5D06323"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6782968" w14:textId="77777777" w:rsidR="00312E9D" w:rsidRDefault="00312E9D" w:rsidP="009C2FD2">
            <w:pPr>
              <w:pStyle w:val="TAL"/>
              <w:rPr>
                <w:noProof/>
                <w:lang w:eastAsia="zh-CN"/>
              </w:rPr>
            </w:pPr>
            <w:r>
              <w:rPr>
                <w:noProof/>
                <w:lang w:eastAsia="zh-CN"/>
              </w:rPr>
              <w:t>VAL Server</w:t>
            </w:r>
          </w:p>
        </w:tc>
      </w:tr>
      <w:tr w:rsidR="00312E9D" w14:paraId="75ECE266"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0B6B4DA6" w14:textId="77777777" w:rsidR="00312E9D" w:rsidRPr="0071616F"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_FLMemberRegistr</w:t>
            </w:r>
            <w:r>
              <w:rPr>
                <w:noProof/>
                <w:lang w:eastAsia="zh-CN"/>
              </w:rPr>
              <w:t>ationUpdate</w:t>
            </w:r>
          </w:p>
        </w:tc>
        <w:tc>
          <w:tcPr>
            <w:tcW w:w="1888" w:type="dxa"/>
            <w:tcBorders>
              <w:top w:val="single" w:sz="4" w:space="0" w:color="auto"/>
              <w:left w:val="single" w:sz="4" w:space="0" w:color="auto"/>
              <w:bottom w:val="single" w:sz="4" w:space="0" w:color="auto"/>
              <w:right w:val="single" w:sz="4" w:space="0" w:color="auto"/>
            </w:tcBorders>
          </w:tcPr>
          <w:p w14:paraId="2E8E8F54" w14:textId="77777777" w:rsidR="00312E9D" w:rsidRDefault="00312E9D"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E1D61EF" w14:textId="77777777" w:rsidR="00312E9D" w:rsidRDefault="00312E9D"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3842CE30" w14:textId="77777777" w:rsidR="00312E9D" w:rsidRDefault="00312E9D" w:rsidP="009C2FD2">
            <w:pPr>
              <w:pStyle w:val="TAL"/>
              <w:rPr>
                <w:noProof/>
                <w:lang w:eastAsia="zh-CN"/>
              </w:rPr>
            </w:pPr>
            <w:r>
              <w:rPr>
                <w:noProof/>
                <w:lang w:eastAsia="zh-CN"/>
              </w:rPr>
              <w:t>VAL Server</w:t>
            </w:r>
          </w:p>
        </w:tc>
      </w:tr>
      <w:tr w:rsidR="00D375BD" w14:paraId="11CFB493"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649ABC59" w14:textId="2A4752AD" w:rsidR="00D375BD" w:rsidRPr="0071616F" w:rsidRDefault="00D375BD" w:rsidP="00D375BD">
            <w:pPr>
              <w:pStyle w:val="TAL"/>
              <w:rPr>
                <w:noProof/>
                <w:lang w:eastAsia="zh-CN"/>
              </w:rPr>
            </w:pPr>
            <w:r w:rsidRPr="007920BD">
              <w:rPr>
                <w:noProof/>
              </w:rPr>
              <w:t>MLR_FLMemberRegistrationFetch</w:t>
            </w:r>
          </w:p>
        </w:tc>
        <w:tc>
          <w:tcPr>
            <w:tcW w:w="1888" w:type="dxa"/>
            <w:tcBorders>
              <w:top w:val="single" w:sz="4" w:space="0" w:color="auto"/>
              <w:left w:val="single" w:sz="4" w:space="0" w:color="auto"/>
              <w:bottom w:val="single" w:sz="4" w:space="0" w:color="auto"/>
              <w:right w:val="single" w:sz="4" w:space="0" w:color="auto"/>
            </w:tcBorders>
          </w:tcPr>
          <w:p w14:paraId="1F387D39" w14:textId="0D3B890C" w:rsidR="00D375BD" w:rsidRDefault="00D375BD" w:rsidP="00D375BD">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5528BF4F" w14:textId="40054ECD" w:rsidR="00D375BD" w:rsidRDefault="00D375BD" w:rsidP="00D375BD">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17401E1B" w14:textId="26ACE637" w:rsidR="00D375BD" w:rsidRDefault="00D375BD" w:rsidP="00D375BD">
            <w:pPr>
              <w:pStyle w:val="TAL"/>
              <w:rPr>
                <w:noProof/>
                <w:lang w:eastAsia="zh-CN"/>
              </w:rPr>
            </w:pPr>
            <w:r>
              <w:rPr>
                <w:noProof/>
                <w:lang w:eastAsia="zh-CN"/>
              </w:rPr>
              <w:t>VAL Server</w:t>
            </w:r>
          </w:p>
        </w:tc>
      </w:tr>
      <w:tr w:rsidR="0010424B" w14:paraId="6C947D3B"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tcPr>
          <w:p w14:paraId="14DF18D7" w14:textId="1DDA4F1F" w:rsidR="0010424B" w:rsidRPr="007920BD" w:rsidRDefault="0010424B" w:rsidP="0010424B">
            <w:pPr>
              <w:pStyle w:val="TAL"/>
              <w:rPr>
                <w:noProof/>
              </w:rPr>
            </w:pPr>
            <w:r>
              <w:rPr>
                <w:noProof/>
                <w:lang w:eastAsia="zh-CN"/>
              </w:rPr>
              <w:t>MLR_FLMemberDeregistration</w:t>
            </w:r>
          </w:p>
        </w:tc>
        <w:tc>
          <w:tcPr>
            <w:tcW w:w="1888" w:type="dxa"/>
            <w:tcBorders>
              <w:top w:val="single" w:sz="4" w:space="0" w:color="auto"/>
              <w:left w:val="single" w:sz="4" w:space="0" w:color="auto"/>
              <w:bottom w:val="single" w:sz="4" w:space="0" w:color="auto"/>
              <w:right w:val="single" w:sz="4" w:space="0" w:color="auto"/>
            </w:tcBorders>
          </w:tcPr>
          <w:p w14:paraId="4DC8AC59" w14:textId="5B1A1F11" w:rsidR="0010424B" w:rsidRDefault="0010424B" w:rsidP="0010424B">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tcPr>
          <w:p w14:paraId="2688ADAC" w14:textId="1426C1F8" w:rsidR="0010424B" w:rsidRDefault="0010424B" w:rsidP="0010424B">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tcPr>
          <w:p w14:paraId="647B6311" w14:textId="2DEC0510" w:rsidR="0010424B" w:rsidRDefault="0010424B" w:rsidP="0010424B">
            <w:pPr>
              <w:pStyle w:val="TAL"/>
              <w:rPr>
                <w:noProof/>
                <w:lang w:eastAsia="zh-CN"/>
              </w:rPr>
            </w:pPr>
            <w:r>
              <w:rPr>
                <w:noProof/>
                <w:lang w:eastAsia="zh-CN"/>
              </w:rPr>
              <w:t>VAL Server</w:t>
            </w:r>
          </w:p>
        </w:tc>
      </w:tr>
    </w:tbl>
    <w:p w14:paraId="1BB65087" w14:textId="77777777" w:rsidR="00312E9D" w:rsidRDefault="00312E9D" w:rsidP="00312E9D">
      <w:pPr>
        <w:rPr>
          <w:noProof/>
        </w:rPr>
      </w:pPr>
    </w:p>
    <w:p w14:paraId="3C3C0D0E" w14:textId="77777777" w:rsidR="00312E9D" w:rsidRDefault="00312E9D" w:rsidP="00312E9D">
      <w:pPr>
        <w:pStyle w:val="Heading4"/>
        <w:rPr>
          <w:rFonts w:eastAsia="SimSun"/>
          <w:noProof/>
        </w:rPr>
      </w:pPr>
      <w:bookmarkStart w:id="651" w:name="_Toc218864392"/>
      <w:r>
        <w:rPr>
          <w:rFonts w:eastAsia="SimSun"/>
          <w:noProof/>
        </w:rPr>
        <w:t>9.3.1.2</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_Request operation</w:t>
      </w:r>
      <w:bookmarkEnd w:id="651"/>
    </w:p>
    <w:p w14:paraId="66CDACE6"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noProof/>
        </w:rPr>
        <w:t>_Request</w:t>
      </w:r>
    </w:p>
    <w:p w14:paraId="7B6ED316" w14:textId="77777777" w:rsidR="00312E9D" w:rsidRDefault="00312E9D" w:rsidP="00312E9D">
      <w:pPr>
        <w:rPr>
          <w:noProof/>
        </w:rPr>
      </w:pPr>
      <w:r>
        <w:rPr>
          <w:b/>
          <w:noProof/>
        </w:rPr>
        <w:t>Description:</w:t>
      </w:r>
      <w:r>
        <w:rPr>
          <w:noProof/>
        </w:rPr>
        <w:t xml:space="preserve"> The consumer requests for registering as FL member.</w:t>
      </w:r>
    </w:p>
    <w:p w14:paraId="65A4E388" w14:textId="77777777" w:rsidR="00312E9D" w:rsidRDefault="00312E9D" w:rsidP="00312E9D">
      <w:pPr>
        <w:rPr>
          <w:noProof/>
        </w:rPr>
      </w:pPr>
      <w:r>
        <w:rPr>
          <w:b/>
          <w:noProof/>
        </w:rPr>
        <w:t>Inputs:</w:t>
      </w:r>
      <w:r>
        <w:rPr>
          <w:noProof/>
        </w:rPr>
        <w:t xml:space="preserve"> See clause 8.4.4.1.</w:t>
      </w:r>
    </w:p>
    <w:p w14:paraId="01B9D205" w14:textId="77777777" w:rsidR="00312E9D" w:rsidRDefault="00312E9D" w:rsidP="00312E9D">
      <w:pPr>
        <w:rPr>
          <w:noProof/>
        </w:rPr>
      </w:pPr>
      <w:r>
        <w:rPr>
          <w:b/>
          <w:noProof/>
        </w:rPr>
        <w:t>Outputs:</w:t>
      </w:r>
      <w:r>
        <w:rPr>
          <w:noProof/>
        </w:rPr>
        <w:t xml:space="preserve"> See clause 8.4.4.2</w:t>
      </w:r>
      <w:r>
        <w:rPr>
          <w:i/>
          <w:noProof/>
        </w:rPr>
        <w:t>.</w:t>
      </w:r>
    </w:p>
    <w:p w14:paraId="50BAB5B9" w14:textId="77777777" w:rsidR="00312E9D" w:rsidRDefault="00312E9D" w:rsidP="00312E9D">
      <w:pPr>
        <w:rPr>
          <w:noProof/>
        </w:rPr>
      </w:pPr>
      <w:r>
        <w:rPr>
          <w:noProof/>
        </w:rPr>
        <w:lastRenderedPageBreak/>
        <w:t>See clause 8.4.2 for details of usage of this operation.</w:t>
      </w:r>
    </w:p>
    <w:p w14:paraId="25DA64FC" w14:textId="77777777" w:rsidR="00312E9D" w:rsidRDefault="00312E9D" w:rsidP="00312E9D">
      <w:pPr>
        <w:pStyle w:val="Heading4"/>
        <w:rPr>
          <w:rFonts w:eastAsia="SimSun"/>
          <w:noProof/>
        </w:rPr>
      </w:pPr>
      <w:bookmarkStart w:id="652" w:name="_Toc218864393"/>
      <w:r>
        <w:rPr>
          <w:rFonts w:eastAsia="SimSun"/>
          <w:noProof/>
        </w:rPr>
        <w:t>9.3.1.3</w:t>
      </w:r>
      <w:r>
        <w:rPr>
          <w:rFonts w:eastAsia="SimSun"/>
          <w:noProof/>
        </w:rPr>
        <w:tab/>
      </w:r>
      <w:r w:rsidRPr="0071616F">
        <w:rPr>
          <w:rFonts w:eastAsia="SimSun"/>
          <w:noProof/>
        </w:rPr>
        <w:t>M</w:t>
      </w:r>
      <w:r>
        <w:rPr>
          <w:rFonts w:eastAsia="SimSun"/>
          <w:noProof/>
        </w:rPr>
        <w:t>LR_</w:t>
      </w:r>
      <w:r w:rsidRPr="0071616F">
        <w:rPr>
          <w:rFonts w:eastAsia="SimSun"/>
          <w:noProof/>
        </w:rPr>
        <w:t>FLMemberRegistration</w:t>
      </w:r>
      <w:r>
        <w:rPr>
          <w:rFonts w:eastAsia="SimSun"/>
          <w:noProof/>
        </w:rPr>
        <w:t>Update_Request operation</w:t>
      </w:r>
      <w:bookmarkEnd w:id="652"/>
    </w:p>
    <w:p w14:paraId="4660DBCE" w14:textId="77777777" w:rsidR="00312E9D" w:rsidRDefault="00312E9D" w:rsidP="00312E9D">
      <w:pPr>
        <w:rPr>
          <w:rFonts w:eastAsia="SimSun"/>
          <w:noProof/>
        </w:rPr>
      </w:pPr>
      <w:r>
        <w:rPr>
          <w:b/>
          <w:noProof/>
        </w:rPr>
        <w:t>API operation name:</w:t>
      </w:r>
      <w:r>
        <w:rPr>
          <w:noProof/>
        </w:rPr>
        <w:t xml:space="preserve"> </w:t>
      </w:r>
      <w:r w:rsidRPr="0071616F">
        <w:rPr>
          <w:rFonts w:eastAsia="SimSun"/>
          <w:noProof/>
        </w:rPr>
        <w:t>M</w:t>
      </w:r>
      <w:r>
        <w:rPr>
          <w:rFonts w:eastAsia="SimSun"/>
          <w:noProof/>
        </w:rPr>
        <w:t>LR_</w:t>
      </w:r>
      <w:r w:rsidRPr="0071616F">
        <w:rPr>
          <w:rFonts w:eastAsia="SimSun"/>
          <w:noProof/>
        </w:rPr>
        <w:t>FLMemberRegistration</w:t>
      </w:r>
      <w:r>
        <w:rPr>
          <w:rFonts w:eastAsia="SimSun"/>
          <w:noProof/>
        </w:rPr>
        <w:t>Update</w:t>
      </w:r>
      <w:r>
        <w:rPr>
          <w:noProof/>
        </w:rPr>
        <w:t>_Request</w:t>
      </w:r>
    </w:p>
    <w:p w14:paraId="0CDD59E3" w14:textId="77777777" w:rsidR="00312E9D" w:rsidRDefault="00312E9D" w:rsidP="00312E9D">
      <w:pPr>
        <w:rPr>
          <w:noProof/>
        </w:rPr>
      </w:pPr>
      <w:r>
        <w:rPr>
          <w:b/>
          <w:noProof/>
        </w:rPr>
        <w:t>Description:</w:t>
      </w:r>
      <w:r>
        <w:rPr>
          <w:noProof/>
        </w:rPr>
        <w:t xml:space="preserve"> The consumer requests for updating the registration as FL member.</w:t>
      </w:r>
    </w:p>
    <w:p w14:paraId="22CE0A18" w14:textId="77777777" w:rsidR="00312E9D" w:rsidRDefault="00312E9D" w:rsidP="00312E9D">
      <w:pPr>
        <w:rPr>
          <w:noProof/>
        </w:rPr>
      </w:pPr>
      <w:r>
        <w:rPr>
          <w:b/>
          <w:noProof/>
        </w:rPr>
        <w:t>Inputs:</w:t>
      </w:r>
      <w:r>
        <w:rPr>
          <w:noProof/>
        </w:rPr>
        <w:t xml:space="preserve"> See clause 8.4.4.3.</w:t>
      </w:r>
    </w:p>
    <w:p w14:paraId="55661023" w14:textId="77777777" w:rsidR="00312E9D" w:rsidRDefault="00312E9D" w:rsidP="00312E9D">
      <w:pPr>
        <w:rPr>
          <w:noProof/>
        </w:rPr>
      </w:pPr>
      <w:r>
        <w:rPr>
          <w:b/>
          <w:noProof/>
        </w:rPr>
        <w:t>Outputs:</w:t>
      </w:r>
      <w:r>
        <w:rPr>
          <w:noProof/>
        </w:rPr>
        <w:t xml:space="preserve"> See clause 8.4.4.4</w:t>
      </w:r>
      <w:r>
        <w:rPr>
          <w:i/>
          <w:noProof/>
        </w:rPr>
        <w:t>.</w:t>
      </w:r>
    </w:p>
    <w:p w14:paraId="4785EB40" w14:textId="77777777" w:rsidR="00312E9D" w:rsidRPr="00667DA3" w:rsidRDefault="00312E9D" w:rsidP="00312E9D">
      <w:pPr>
        <w:rPr>
          <w:noProof/>
        </w:rPr>
      </w:pPr>
      <w:r>
        <w:rPr>
          <w:noProof/>
        </w:rPr>
        <w:t>See clause 8.4.3 for details of usage of this operation.</w:t>
      </w:r>
    </w:p>
    <w:p w14:paraId="1BFD2FDD" w14:textId="4A938EFD" w:rsidR="00D375BD" w:rsidRPr="007920BD" w:rsidRDefault="00D375BD" w:rsidP="00D375BD">
      <w:pPr>
        <w:pStyle w:val="Heading4"/>
        <w:rPr>
          <w:noProof/>
        </w:rPr>
      </w:pPr>
      <w:bookmarkStart w:id="653" w:name="_Toc218864394"/>
      <w:r w:rsidRPr="007920BD">
        <w:rPr>
          <w:noProof/>
        </w:rPr>
        <w:t>9.3.1.</w:t>
      </w:r>
      <w:r>
        <w:rPr>
          <w:noProof/>
        </w:rPr>
        <w:t>4</w:t>
      </w:r>
      <w:r>
        <w:rPr>
          <w:noProof/>
        </w:rPr>
        <w:tab/>
      </w:r>
      <w:r w:rsidRPr="007920BD">
        <w:rPr>
          <w:noProof/>
        </w:rPr>
        <w:t>MLR_FLMemberRegistrationFetch_Request operation</w:t>
      </w:r>
      <w:bookmarkEnd w:id="653"/>
    </w:p>
    <w:p w14:paraId="5B21E5A9" w14:textId="77777777" w:rsidR="00D375BD" w:rsidRPr="007920BD" w:rsidRDefault="00D375BD" w:rsidP="00D375BD">
      <w:pPr>
        <w:rPr>
          <w:noProof/>
          <w:lang w:val="en-US"/>
        </w:rPr>
      </w:pPr>
      <w:r w:rsidRPr="007920BD">
        <w:rPr>
          <w:b/>
          <w:bCs/>
          <w:noProof/>
          <w:lang w:val="en-US"/>
        </w:rPr>
        <w:t>API operation name:</w:t>
      </w:r>
      <w:r w:rsidRPr="007920BD">
        <w:rPr>
          <w:noProof/>
          <w:lang w:val="en-US"/>
        </w:rPr>
        <w:t xml:space="preserve"> MLR_FLMemberRegistrationFetch_Request</w:t>
      </w:r>
    </w:p>
    <w:p w14:paraId="3E745CF6" w14:textId="77777777" w:rsidR="00D375BD" w:rsidRPr="007920BD" w:rsidRDefault="00D375BD" w:rsidP="00D375BD">
      <w:pPr>
        <w:rPr>
          <w:noProof/>
          <w:lang w:val="en-US"/>
        </w:rPr>
      </w:pPr>
      <w:r w:rsidRPr="007920BD">
        <w:rPr>
          <w:b/>
          <w:bCs/>
          <w:noProof/>
          <w:lang w:val="en-US"/>
        </w:rPr>
        <w:t>Description:</w:t>
      </w:r>
      <w:r w:rsidRPr="007920BD">
        <w:rPr>
          <w:noProof/>
          <w:lang w:val="en-US"/>
        </w:rPr>
        <w:t xml:space="preserve"> The consumer requests for Fetching the registering as FL member.</w:t>
      </w:r>
    </w:p>
    <w:p w14:paraId="111F17AC" w14:textId="77777777" w:rsidR="00D375BD" w:rsidRPr="00AA46FC" w:rsidRDefault="00D375BD" w:rsidP="00D375BD">
      <w:pPr>
        <w:rPr>
          <w:iCs/>
          <w:noProof/>
          <w:lang w:val="en-US"/>
        </w:rPr>
      </w:pPr>
      <w:r w:rsidRPr="007920BD">
        <w:rPr>
          <w:b/>
          <w:bCs/>
          <w:noProof/>
          <w:lang w:val="en-US"/>
        </w:rPr>
        <w:t>Inputs:</w:t>
      </w:r>
      <w:r w:rsidRPr="007920BD">
        <w:rPr>
          <w:noProof/>
          <w:lang w:val="en-US"/>
        </w:rPr>
        <w:t xml:space="preserve"> </w:t>
      </w:r>
      <w:r w:rsidRPr="00032F54">
        <w:rPr>
          <w:noProof/>
        </w:rPr>
        <w:t>See clause 8.17.3.1, Table </w:t>
      </w:r>
      <w:r w:rsidRPr="00032F54">
        <w:t>8.17.3.1-2</w:t>
      </w:r>
      <w:r>
        <w:rPr>
          <w:i/>
          <w:noProof/>
        </w:rPr>
        <w:t>.</w:t>
      </w:r>
    </w:p>
    <w:p w14:paraId="70DBCDD7" w14:textId="77777777" w:rsidR="00D375BD" w:rsidRPr="007920BD" w:rsidRDefault="00D375BD" w:rsidP="00D375BD">
      <w:pPr>
        <w:rPr>
          <w:noProof/>
          <w:lang w:val="en-US"/>
        </w:rPr>
      </w:pPr>
      <w:r w:rsidRPr="007920BD">
        <w:rPr>
          <w:b/>
          <w:bCs/>
          <w:noProof/>
          <w:lang w:val="en-US"/>
        </w:rPr>
        <w:t>Outputs:</w:t>
      </w:r>
      <w:r w:rsidRPr="007920BD">
        <w:rPr>
          <w:noProof/>
          <w:lang w:val="en-US"/>
        </w:rPr>
        <w:t xml:space="preserve"> See clause 8.17.3.2</w:t>
      </w:r>
      <w:r w:rsidRPr="00032F54">
        <w:rPr>
          <w:noProof/>
          <w:lang w:val="en-US"/>
        </w:rPr>
        <w:t xml:space="preserve">, </w:t>
      </w:r>
      <w:r w:rsidRPr="00032F54">
        <w:rPr>
          <w:lang w:val="en-US"/>
        </w:rPr>
        <w:t>Table 8.17.3.2-2</w:t>
      </w:r>
      <w:r w:rsidRPr="007920BD">
        <w:rPr>
          <w:i/>
          <w:iCs/>
          <w:noProof/>
          <w:lang w:val="en-US"/>
        </w:rPr>
        <w:t>.</w:t>
      </w:r>
    </w:p>
    <w:p w14:paraId="3B749F53" w14:textId="77777777" w:rsidR="00D375BD" w:rsidRPr="007920BD" w:rsidRDefault="00D375BD" w:rsidP="00D375BD">
      <w:pPr>
        <w:rPr>
          <w:noProof/>
          <w:lang w:val="en-US"/>
        </w:rPr>
      </w:pPr>
      <w:r w:rsidRPr="007920BD">
        <w:rPr>
          <w:noProof/>
          <w:lang w:val="en-US"/>
        </w:rPr>
        <w:t>See clause 8.17.2 for details of usage of this operation.</w:t>
      </w:r>
    </w:p>
    <w:p w14:paraId="3CC6A7D3" w14:textId="4B26E923" w:rsidR="0010424B" w:rsidRPr="007920BD" w:rsidRDefault="0010424B" w:rsidP="0010424B">
      <w:pPr>
        <w:pStyle w:val="Heading4"/>
        <w:rPr>
          <w:noProof/>
        </w:rPr>
      </w:pPr>
      <w:bookmarkStart w:id="654" w:name="_Hlk196819125"/>
      <w:bookmarkStart w:id="655" w:name="_Toc218864395"/>
      <w:r w:rsidRPr="007920BD">
        <w:rPr>
          <w:noProof/>
        </w:rPr>
        <w:t>9.3.1.</w:t>
      </w:r>
      <w:r>
        <w:rPr>
          <w:noProof/>
        </w:rPr>
        <w:t>5</w:t>
      </w:r>
      <w:r w:rsidRPr="007920BD">
        <w:rPr>
          <w:noProof/>
        </w:rPr>
        <w:t xml:space="preserve"> MLR_FLMember</w:t>
      </w:r>
      <w:r>
        <w:rPr>
          <w:noProof/>
        </w:rPr>
        <w:t>Der</w:t>
      </w:r>
      <w:r w:rsidRPr="007920BD">
        <w:rPr>
          <w:noProof/>
        </w:rPr>
        <w:t>egistration_Request operation</w:t>
      </w:r>
      <w:bookmarkEnd w:id="655"/>
    </w:p>
    <w:p w14:paraId="2C21139C" w14:textId="77777777" w:rsidR="0010424B" w:rsidRPr="007920BD" w:rsidRDefault="0010424B" w:rsidP="0010424B">
      <w:pPr>
        <w:rPr>
          <w:noProof/>
          <w:lang w:val="en-US"/>
        </w:rPr>
      </w:pPr>
      <w:r w:rsidRPr="007920BD">
        <w:rPr>
          <w:b/>
          <w:bCs/>
          <w:noProof/>
          <w:lang w:val="en-US"/>
        </w:rPr>
        <w:t>API operation name:</w:t>
      </w:r>
      <w:r w:rsidRPr="007920BD">
        <w:rPr>
          <w:noProof/>
          <w:lang w:val="en-US"/>
        </w:rPr>
        <w:t xml:space="preserve"> MLR_FLMember</w:t>
      </w:r>
      <w:r>
        <w:rPr>
          <w:noProof/>
          <w:lang w:val="en-US"/>
        </w:rPr>
        <w:t>Der</w:t>
      </w:r>
      <w:r w:rsidRPr="007920BD">
        <w:rPr>
          <w:noProof/>
          <w:lang w:val="en-US"/>
        </w:rPr>
        <w:t>egistration_Request</w:t>
      </w:r>
    </w:p>
    <w:p w14:paraId="0BFA05DE" w14:textId="77777777" w:rsidR="0010424B" w:rsidRPr="007920BD" w:rsidRDefault="0010424B" w:rsidP="0010424B">
      <w:pPr>
        <w:rPr>
          <w:noProof/>
          <w:lang w:val="en-US"/>
        </w:rPr>
      </w:pPr>
      <w:r w:rsidRPr="007920BD">
        <w:rPr>
          <w:b/>
          <w:bCs/>
          <w:noProof/>
          <w:lang w:val="en-US"/>
        </w:rPr>
        <w:t>Description:</w:t>
      </w:r>
      <w:r w:rsidRPr="007920BD">
        <w:rPr>
          <w:noProof/>
          <w:lang w:val="en-US"/>
        </w:rPr>
        <w:t xml:space="preserve"> The consumer requests for </w:t>
      </w:r>
      <w:r>
        <w:rPr>
          <w:noProof/>
          <w:lang w:val="en-US"/>
        </w:rPr>
        <w:t>de</w:t>
      </w:r>
      <w:r w:rsidRPr="007920BD">
        <w:rPr>
          <w:noProof/>
          <w:lang w:val="en-US"/>
        </w:rPr>
        <w:t xml:space="preserve">registering </w:t>
      </w:r>
      <w:r>
        <w:rPr>
          <w:noProof/>
          <w:lang w:val="en-US"/>
        </w:rPr>
        <w:t>a candidate registered</w:t>
      </w:r>
      <w:r w:rsidRPr="007920BD">
        <w:rPr>
          <w:noProof/>
          <w:lang w:val="en-US"/>
        </w:rPr>
        <w:t xml:space="preserve"> FL member.</w:t>
      </w:r>
    </w:p>
    <w:p w14:paraId="11BFBFFC" w14:textId="77777777" w:rsidR="0010424B" w:rsidRPr="007920BD" w:rsidRDefault="0010424B" w:rsidP="0010424B">
      <w:pPr>
        <w:rPr>
          <w:noProof/>
          <w:lang w:val="en-US"/>
        </w:rPr>
      </w:pPr>
      <w:r w:rsidRPr="007920BD">
        <w:rPr>
          <w:b/>
          <w:bCs/>
          <w:noProof/>
          <w:lang w:val="en-US"/>
        </w:rPr>
        <w:t>Inputs:</w:t>
      </w:r>
      <w:r w:rsidRPr="007920BD">
        <w:rPr>
          <w:noProof/>
          <w:lang w:val="en-US"/>
        </w:rPr>
        <w:t xml:space="preserve"> </w:t>
      </w:r>
      <w:r>
        <w:rPr>
          <w:noProof/>
          <w:lang w:val="en-US"/>
        </w:rPr>
        <w:t>See clause 8.4.4.6.</w:t>
      </w:r>
    </w:p>
    <w:p w14:paraId="0434F214" w14:textId="77777777" w:rsidR="0010424B" w:rsidRPr="007920BD" w:rsidRDefault="0010424B" w:rsidP="0010424B">
      <w:pPr>
        <w:rPr>
          <w:noProof/>
          <w:lang w:val="en-US"/>
        </w:rPr>
      </w:pPr>
      <w:r w:rsidRPr="007920BD">
        <w:rPr>
          <w:b/>
          <w:bCs/>
          <w:noProof/>
          <w:lang w:val="en-US"/>
        </w:rPr>
        <w:t>Outputs:</w:t>
      </w:r>
      <w:r w:rsidRPr="007920BD">
        <w:rPr>
          <w:noProof/>
          <w:lang w:val="en-US"/>
        </w:rPr>
        <w:t xml:space="preserve"> See clause 8.</w:t>
      </w:r>
      <w:r>
        <w:rPr>
          <w:noProof/>
          <w:lang w:val="en-US"/>
        </w:rPr>
        <w:t>4.4.7</w:t>
      </w:r>
      <w:r w:rsidRPr="007920BD">
        <w:rPr>
          <w:i/>
          <w:iCs/>
          <w:noProof/>
          <w:lang w:val="en-US"/>
        </w:rPr>
        <w:t>.</w:t>
      </w:r>
    </w:p>
    <w:p w14:paraId="7E37A056" w14:textId="28963558" w:rsidR="0010424B" w:rsidRPr="007920BD" w:rsidRDefault="0010424B" w:rsidP="0010424B">
      <w:pPr>
        <w:rPr>
          <w:noProof/>
          <w:lang w:val="en-US"/>
        </w:rPr>
      </w:pPr>
      <w:r w:rsidRPr="007920BD">
        <w:rPr>
          <w:noProof/>
          <w:lang w:val="en-US"/>
        </w:rPr>
        <w:t>See clause 8.</w:t>
      </w:r>
      <w:r>
        <w:rPr>
          <w:noProof/>
          <w:lang w:val="en-US"/>
        </w:rPr>
        <w:t>3a</w:t>
      </w:r>
      <w:r w:rsidRPr="007920BD">
        <w:rPr>
          <w:noProof/>
          <w:lang w:val="en-US"/>
        </w:rPr>
        <w:t xml:space="preserve"> for details of usage of this operation.</w:t>
      </w:r>
    </w:p>
    <w:p w14:paraId="779EDC99" w14:textId="77777777" w:rsidR="00312E9D" w:rsidRDefault="00312E9D" w:rsidP="00312E9D">
      <w:pPr>
        <w:pStyle w:val="Heading3"/>
        <w:rPr>
          <w:rFonts w:eastAsia="SimSun"/>
          <w:lang w:val="en-IN"/>
        </w:rPr>
      </w:pPr>
      <w:bookmarkStart w:id="656" w:name="_Toc218864396"/>
      <w:bookmarkEnd w:id="654"/>
      <w:r>
        <w:rPr>
          <w:rFonts w:eastAsia="SimSun"/>
          <w:lang w:val="en-US" w:eastAsia="zh-CN"/>
        </w:rPr>
        <w:t>9.3.2</w:t>
      </w:r>
      <w:r>
        <w:rPr>
          <w:rFonts w:eastAsia="SimSun"/>
          <w:lang w:val="en-IN"/>
        </w:rPr>
        <w:tab/>
        <w:t>MLR FL Event API</w:t>
      </w:r>
      <w:bookmarkEnd w:id="656"/>
    </w:p>
    <w:p w14:paraId="2481DE6F" w14:textId="77777777" w:rsidR="00312E9D" w:rsidRDefault="00312E9D" w:rsidP="00312E9D">
      <w:pPr>
        <w:pStyle w:val="Heading4"/>
        <w:rPr>
          <w:rFonts w:eastAsia="SimSun"/>
          <w:noProof/>
        </w:rPr>
      </w:pPr>
      <w:bookmarkStart w:id="657" w:name="_Toc218864397"/>
      <w:r>
        <w:rPr>
          <w:rFonts w:eastAsia="SimSun"/>
          <w:noProof/>
        </w:rPr>
        <w:t>9.3.2.1</w:t>
      </w:r>
      <w:r>
        <w:rPr>
          <w:rFonts w:eastAsia="SimSun"/>
          <w:noProof/>
        </w:rPr>
        <w:tab/>
        <w:t>General</w:t>
      </w:r>
      <w:bookmarkEnd w:id="657"/>
    </w:p>
    <w:p w14:paraId="253EFDC0" w14:textId="77777777" w:rsidR="00312E9D" w:rsidRDefault="00312E9D" w:rsidP="00312E9D">
      <w:pPr>
        <w:rPr>
          <w:rFonts w:eastAsia="SimSun"/>
          <w:noProof/>
        </w:rPr>
      </w:pPr>
      <w:r>
        <w:rPr>
          <w:noProof/>
        </w:rPr>
        <w:t>Table 9.3.2.1-1 illustrates the API for FL-related event subscription and notification.</w:t>
      </w:r>
      <w:r>
        <w:t xml:space="preserve"> This API enables the AIMLE server to communicate with the ML repository for subscribing for FL related events.</w:t>
      </w:r>
    </w:p>
    <w:p w14:paraId="7C9975C7" w14:textId="77777777" w:rsidR="00312E9D" w:rsidRDefault="00312E9D" w:rsidP="00E15475">
      <w:pPr>
        <w:pStyle w:val="TH"/>
        <w:rPr>
          <w:noProof/>
        </w:rPr>
      </w:pPr>
      <w:r>
        <w:rPr>
          <w:noProof/>
        </w:rPr>
        <w:t>Table 9.3.2.1-1: MLR_FLEvents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39877F98"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26485AF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0D773F4"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4881B87" w14:textId="77777777" w:rsidR="00312E9D" w:rsidRDefault="00312E9D" w:rsidP="009C2FD2">
            <w:pPr>
              <w:pStyle w:val="TAH"/>
              <w:rPr>
                <w:noProof/>
                <w:lang w:eastAsia="zh-CN"/>
              </w:rPr>
            </w:pPr>
            <w:r>
              <w:rPr>
                <w:noProof/>
                <w:lang w:eastAsia="zh-CN"/>
              </w:rPr>
              <w:t>Operation</w:t>
            </w:r>
          </w:p>
          <w:p w14:paraId="1494D34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C79037C" w14:textId="77777777" w:rsidR="00312E9D" w:rsidRDefault="00312E9D" w:rsidP="009C2FD2">
            <w:pPr>
              <w:pStyle w:val="TAH"/>
              <w:rPr>
                <w:noProof/>
                <w:lang w:eastAsia="zh-CN"/>
              </w:rPr>
            </w:pPr>
            <w:r>
              <w:rPr>
                <w:noProof/>
                <w:lang w:eastAsia="zh-CN"/>
              </w:rPr>
              <w:t>Consumer(s)</w:t>
            </w:r>
          </w:p>
        </w:tc>
      </w:tr>
      <w:tr w:rsidR="00312E9D" w14:paraId="07E1A805" w14:textId="77777777" w:rsidTr="007B0BAA">
        <w:trPr>
          <w:trHeight w:val="203"/>
          <w:jc w:val="center"/>
        </w:trPr>
        <w:tc>
          <w:tcPr>
            <w:tcW w:w="3571" w:type="dxa"/>
            <w:vMerge w:val="restart"/>
            <w:tcBorders>
              <w:top w:val="single" w:sz="4" w:space="0" w:color="auto"/>
              <w:left w:val="single" w:sz="4" w:space="0" w:color="auto"/>
              <w:right w:val="single" w:sz="4" w:space="0" w:color="auto"/>
            </w:tcBorders>
            <w:hideMark/>
          </w:tcPr>
          <w:p w14:paraId="1E36B201" w14:textId="77777777" w:rsidR="00312E9D" w:rsidRDefault="00312E9D" w:rsidP="009C2FD2">
            <w:pPr>
              <w:pStyle w:val="TAL"/>
              <w:rPr>
                <w:noProof/>
                <w:lang w:eastAsia="zh-CN"/>
              </w:rPr>
            </w:pPr>
            <w:r w:rsidRPr="0071616F">
              <w:rPr>
                <w:noProof/>
                <w:lang w:eastAsia="zh-CN"/>
              </w:rPr>
              <w:t>M</w:t>
            </w:r>
            <w:r>
              <w:rPr>
                <w:noProof/>
                <w:lang w:eastAsia="zh-CN"/>
              </w:rPr>
              <w:t>LR</w:t>
            </w:r>
            <w:r w:rsidRPr="0071616F">
              <w:rPr>
                <w:noProof/>
                <w:lang w:eastAsia="zh-CN"/>
              </w:rPr>
              <w:t>_FL</w:t>
            </w:r>
            <w:r>
              <w:rPr>
                <w:noProof/>
                <w:lang w:eastAsia="zh-CN"/>
              </w:rPr>
              <w:t>Events</w:t>
            </w:r>
          </w:p>
        </w:tc>
        <w:tc>
          <w:tcPr>
            <w:tcW w:w="1888" w:type="dxa"/>
            <w:tcBorders>
              <w:top w:val="single" w:sz="4" w:space="0" w:color="auto"/>
              <w:left w:val="single" w:sz="4" w:space="0" w:color="auto"/>
              <w:bottom w:val="single" w:sz="4" w:space="0" w:color="auto"/>
              <w:right w:val="single" w:sz="4" w:space="0" w:color="auto"/>
            </w:tcBorders>
            <w:hideMark/>
          </w:tcPr>
          <w:p w14:paraId="3357844A" w14:textId="77777777" w:rsidR="00312E9D" w:rsidRDefault="00312E9D" w:rsidP="009C2FD2">
            <w:pPr>
              <w:pStyle w:val="TAL"/>
              <w:rPr>
                <w:noProof/>
                <w:lang w:eastAsia="zh-CN"/>
              </w:rPr>
            </w:pPr>
            <w:r>
              <w:rPr>
                <w:lang w:eastAsia="de-DE"/>
              </w:rPr>
              <w:t>Subscribe</w:t>
            </w:r>
          </w:p>
        </w:tc>
        <w:tc>
          <w:tcPr>
            <w:tcW w:w="1819" w:type="dxa"/>
            <w:vMerge w:val="restart"/>
            <w:tcBorders>
              <w:top w:val="single" w:sz="4" w:space="0" w:color="auto"/>
              <w:left w:val="single" w:sz="4" w:space="0" w:color="auto"/>
              <w:right w:val="single" w:sz="4" w:space="0" w:color="auto"/>
            </w:tcBorders>
            <w:hideMark/>
          </w:tcPr>
          <w:p w14:paraId="3F7AE000" w14:textId="77777777" w:rsidR="00312E9D" w:rsidRDefault="00312E9D" w:rsidP="009C2FD2">
            <w:pPr>
              <w:pStyle w:val="TAL"/>
              <w:rPr>
                <w:noProof/>
                <w:lang w:eastAsia="zh-CN"/>
              </w:rPr>
            </w:pPr>
            <w:r>
              <w:t>Subscribe/Notify</w:t>
            </w:r>
          </w:p>
        </w:tc>
        <w:tc>
          <w:tcPr>
            <w:tcW w:w="1648" w:type="dxa"/>
            <w:vMerge w:val="restart"/>
            <w:tcBorders>
              <w:top w:val="single" w:sz="4" w:space="0" w:color="auto"/>
              <w:left w:val="single" w:sz="4" w:space="0" w:color="auto"/>
              <w:right w:val="single" w:sz="4" w:space="0" w:color="auto"/>
            </w:tcBorders>
            <w:hideMark/>
          </w:tcPr>
          <w:p w14:paraId="67F04706" w14:textId="77777777" w:rsidR="00312E9D" w:rsidRDefault="00312E9D" w:rsidP="009C2FD2">
            <w:pPr>
              <w:pStyle w:val="TAL"/>
              <w:rPr>
                <w:noProof/>
                <w:lang w:eastAsia="zh-CN"/>
              </w:rPr>
            </w:pPr>
            <w:r>
              <w:rPr>
                <w:noProof/>
                <w:lang w:eastAsia="zh-CN"/>
              </w:rPr>
              <w:t>AIMLE Server</w:t>
            </w:r>
          </w:p>
        </w:tc>
      </w:tr>
      <w:tr w:rsidR="00312E9D" w14:paraId="003E7995" w14:textId="77777777" w:rsidTr="007B0BAA">
        <w:trPr>
          <w:trHeight w:val="202"/>
          <w:jc w:val="center"/>
        </w:trPr>
        <w:tc>
          <w:tcPr>
            <w:tcW w:w="3571" w:type="dxa"/>
            <w:vMerge/>
            <w:tcBorders>
              <w:left w:val="single" w:sz="4" w:space="0" w:color="auto"/>
              <w:right w:val="single" w:sz="4" w:space="0" w:color="auto"/>
            </w:tcBorders>
          </w:tcPr>
          <w:p w14:paraId="76F77E70" w14:textId="77777777" w:rsidR="00312E9D" w:rsidRPr="0071616F" w:rsidRDefault="00312E9D"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0FBA787D" w14:textId="77777777" w:rsidR="00312E9D" w:rsidRDefault="00312E9D" w:rsidP="009C2FD2">
            <w:pPr>
              <w:pStyle w:val="TAL"/>
              <w:rPr>
                <w:noProof/>
                <w:lang w:eastAsia="zh-CN"/>
              </w:rPr>
            </w:pPr>
            <w:r>
              <w:rPr>
                <w:lang w:eastAsia="de-DE"/>
              </w:rPr>
              <w:t>Notify</w:t>
            </w:r>
          </w:p>
        </w:tc>
        <w:tc>
          <w:tcPr>
            <w:tcW w:w="1819" w:type="dxa"/>
            <w:vMerge/>
            <w:tcBorders>
              <w:left w:val="single" w:sz="4" w:space="0" w:color="auto"/>
              <w:bottom w:val="single" w:sz="4" w:space="0" w:color="auto"/>
              <w:right w:val="single" w:sz="4" w:space="0" w:color="auto"/>
            </w:tcBorders>
          </w:tcPr>
          <w:p w14:paraId="7FAD192A" w14:textId="77777777" w:rsidR="00312E9D" w:rsidRDefault="00312E9D" w:rsidP="007B0BAA"/>
        </w:tc>
        <w:tc>
          <w:tcPr>
            <w:tcW w:w="1648" w:type="dxa"/>
            <w:vMerge/>
            <w:tcBorders>
              <w:left w:val="single" w:sz="4" w:space="0" w:color="auto"/>
              <w:right w:val="single" w:sz="4" w:space="0" w:color="auto"/>
            </w:tcBorders>
          </w:tcPr>
          <w:p w14:paraId="2EAB6495" w14:textId="77777777" w:rsidR="00312E9D" w:rsidRDefault="00312E9D" w:rsidP="007B0BAA">
            <w:pPr>
              <w:rPr>
                <w:noProof/>
                <w:lang w:eastAsia="zh-CN"/>
              </w:rPr>
            </w:pPr>
          </w:p>
        </w:tc>
      </w:tr>
    </w:tbl>
    <w:p w14:paraId="77CAE73F" w14:textId="77777777" w:rsidR="00312E9D" w:rsidRDefault="00312E9D" w:rsidP="00312E9D">
      <w:pPr>
        <w:rPr>
          <w:noProof/>
        </w:rPr>
      </w:pPr>
    </w:p>
    <w:p w14:paraId="3E165CD7" w14:textId="77777777" w:rsidR="00312E9D" w:rsidRDefault="00312E9D" w:rsidP="00312E9D">
      <w:pPr>
        <w:pStyle w:val="Heading4"/>
      </w:pPr>
      <w:bookmarkStart w:id="658" w:name="_Toc178069832"/>
      <w:bookmarkStart w:id="659" w:name="_Toc218864398"/>
      <w:r>
        <w:t>9.3.2.2</w:t>
      </w:r>
      <w:r>
        <w:tab/>
        <w:t>Subscribe</w:t>
      </w:r>
      <w:bookmarkEnd w:id="658"/>
      <w:bookmarkEnd w:id="659"/>
    </w:p>
    <w:p w14:paraId="7AF47D31" w14:textId="77777777" w:rsidR="00312E9D" w:rsidRDefault="00312E9D" w:rsidP="00312E9D">
      <w:r>
        <w:rPr>
          <w:b/>
        </w:rPr>
        <w:t>API operation name:</w:t>
      </w:r>
      <w:r>
        <w:t xml:space="preserve"> _FLEvents_Subscribe</w:t>
      </w:r>
    </w:p>
    <w:p w14:paraId="1073BFE2" w14:textId="77777777" w:rsidR="00312E9D" w:rsidRDefault="00312E9D" w:rsidP="00312E9D">
      <w:r>
        <w:rPr>
          <w:b/>
        </w:rPr>
        <w:t>Description:</w:t>
      </w:r>
      <w:r>
        <w:t xml:space="preserve"> The consumer subscribes for</w:t>
      </w:r>
      <w:r>
        <w:rPr>
          <w:lang w:val="en-US" w:eastAsia="zh-CN"/>
        </w:rPr>
        <w:t xml:space="preserve"> </w:t>
      </w:r>
      <w:r>
        <w:rPr>
          <w:lang w:eastAsia="zh-CN"/>
        </w:rPr>
        <w:t>FL-related events.</w:t>
      </w:r>
    </w:p>
    <w:p w14:paraId="4394F6FA" w14:textId="77777777" w:rsidR="00312E9D" w:rsidRDefault="00312E9D" w:rsidP="00312E9D">
      <w:r>
        <w:rPr>
          <w:b/>
        </w:rPr>
        <w:t>Inputs:</w:t>
      </w:r>
      <w:r>
        <w:t xml:space="preserve"> See clause</w:t>
      </w:r>
      <w:r>
        <w:rPr>
          <w:lang w:eastAsia="zh-CN"/>
        </w:rPr>
        <w:t xml:space="preserve"> 8.5.5</w:t>
      </w:r>
      <w:r>
        <w:t>.2.</w:t>
      </w:r>
    </w:p>
    <w:p w14:paraId="44D39F4D" w14:textId="77777777" w:rsidR="00312E9D" w:rsidRDefault="00312E9D" w:rsidP="00312E9D">
      <w:r>
        <w:rPr>
          <w:b/>
        </w:rPr>
        <w:t>Outputs:</w:t>
      </w:r>
      <w:r>
        <w:t xml:space="preserve"> </w:t>
      </w:r>
      <w:r>
        <w:rPr>
          <w:lang w:eastAsia="zh-CN"/>
        </w:rPr>
        <w:t>See clause 8.</w:t>
      </w:r>
      <w:r>
        <w:rPr>
          <w:lang w:val="en-US" w:eastAsia="zh-CN"/>
        </w:rPr>
        <w:t>5</w:t>
      </w:r>
      <w:r>
        <w:rPr>
          <w:lang w:eastAsia="zh-CN"/>
        </w:rPr>
        <w:t>.5.3</w:t>
      </w:r>
      <w:r>
        <w:rPr>
          <w:i/>
        </w:rPr>
        <w:t>.</w:t>
      </w:r>
    </w:p>
    <w:p w14:paraId="05931595" w14:textId="77777777" w:rsidR="00312E9D" w:rsidRDefault="00312E9D" w:rsidP="00312E9D">
      <w:pPr>
        <w:rPr>
          <w:lang w:eastAsia="zh-CN"/>
        </w:rPr>
      </w:pPr>
      <w:r>
        <w:lastRenderedPageBreak/>
        <w:t>See clause</w:t>
      </w:r>
      <w:r>
        <w:rPr>
          <w:lang w:eastAsia="zh-CN"/>
        </w:rPr>
        <w:t xml:space="preserve"> 8.5</w:t>
      </w:r>
      <w:r>
        <w:rPr>
          <w:lang w:val="en-US" w:eastAsia="zh-CN"/>
        </w:rPr>
        <w:t xml:space="preserve">.2 </w:t>
      </w:r>
      <w:r>
        <w:t>for details of usage of this operation.</w:t>
      </w:r>
    </w:p>
    <w:p w14:paraId="76AFA8FA" w14:textId="77777777" w:rsidR="00312E9D" w:rsidRDefault="00312E9D" w:rsidP="00312E9D">
      <w:pPr>
        <w:pStyle w:val="Heading4"/>
      </w:pPr>
      <w:bookmarkStart w:id="660" w:name="_Toc178069833"/>
      <w:bookmarkStart w:id="661" w:name="_Toc218864399"/>
      <w:r>
        <w:t>9.3.2.3</w:t>
      </w:r>
      <w:r>
        <w:tab/>
        <w:t>Notify</w:t>
      </w:r>
      <w:bookmarkEnd w:id="660"/>
      <w:bookmarkEnd w:id="661"/>
    </w:p>
    <w:p w14:paraId="4BF27355" w14:textId="77777777" w:rsidR="00312E9D" w:rsidRDefault="00312E9D" w:rsidP="00312E9D">
      <w:r>
        <w:rPr>
          <w:b/>
        </w:rPr>
        <w:t>API operation name:</w:t>
      </w:r>
      <w:r>
        <w:t xml:space="preserve"> FLEvents_Notify</w:t>
      </w:r>
    </w:p>
    <w:p w14:paraId="2F3F6F1A" w14:textId="77777777" w:rsidR="00312E9D" w:rsidRDefault="00312E9D" w:rsidP="00312E9D">
      <w:r>
        <w:rPr>
          <w:b/>
        </w:rPr>
        <w:t>Description:</w:t>
      </w:r>
      <w:r>
        <w:t xml:space="preserve"> The consumer is notified by ML repository on the</w:t>
      </w:r>
      <w:r>
        <w:rPr>
          <w:lang w:val="en-US" w:eastAsia="zh-CN"/>
        </w:rPr>
        <w:t xml:space="preserve"> </w:t>
      </w:r>
      <w:r>
        <w:rPr>
          <w:lang w:eastAsia="zh-CN"/>
        </w:rPr>
        <w:t>FL-related events.</w:t>
      </w:r>
    </w:p>
    <w:p w14:paraId="2F960F83" w14:textId="77777777" w:rsidR="00312E9D" w:rsidRDefault="00312E9D" w:rsidP="00312E9D">
      <w:r>
        <w:rPr>
          <w:b/>
        </w:rPr>
        <w:t>Inputs:</w:t>
      </w:r>
      <w:r>
        <w:t xml:space="preserve"> -</w:t>
      </w:r>
    </w:p>
    <w:p w14:paraId="2ADDF0FA" w14:textId="77777777" w:rsidR="00312E9D" w:rsidRDefault="00312E9D" w:rsidP="00312E9D">
      <w:r>
        <w:rPr>
          <w:b/>
        </w:rPr>
        <w:t>Outputs:</w:t>
      </w:r>
      <w:r>
        <w:t xml:space="preserve"> </w:t>
      </w:r>
      <w:r>
        <w:rPr>
          <w:lang w:eastAsia="zh-CN"/>
        </w:rPr>
        <w:t>See clause 8.</w:t>
      </w:r>
      <w:r>
        <w:rPr>
          <w:lang w:val="en-US" w:eastAsia="zh-CN"/>
        </w:rPr>
        <w:t>5</w:t>
      </w:r>
      <w:r>
        <w:rPr>
          <w:lang w:eastAsia="zh-CN"/>
        </w:rPr>
        <w:t>.5.4</w:t>
      </w:r>
      <w:r>
        <w:rPr>
          <w:i/>
        </w:rPr>
        <w:t>.</w:t>
      </w:r>
    </w:p>
    <w:p w14:paraId="1F727F3D" w14:textId="77777777" w:rsidR="00312E9D" w:rsidRPr="006D26CE" w:rsidRDefault="00312E9D" w:rsidP="00312E9D">
      <w:pPr>
        <w:rPr>
          <w:lang w:eastAsia="zh-CN"/>
        </w:rPr>
      </w:pPr>
      <w:r>
        <w:t>See clause</w:t>
      </w:r>
      <w:r>
        <w:rPr>
          <w:lang w:eastAsia="zh-CN"/>
        </w:rPr>
        <w:t xml:space="preserve"> 8.</w:t>
      </w:r>
      <w:r>
        <w:rPr>
          <w:lang w:val="en-US" w:eastAsia="zh-CN"/>
        </w:rPr>
        <w:t xml:space="preserve">5.3 </w:t>
      </w:r>
      <w:r>
        <w:t>for details of usage of this operation.</w:t>
      </w:r>
    </w:p>
    <w:p w14:paraId="79E9ED15" w14:textId="36FA15E3" w:rsidR="00195952" w:rsidRDefault="00195952" w:rsidP="00EF2846">
      <w:pPr>
        <w:pStyle w:val="Heading3"/>
        <w:rPr>
          <w:rFonts w:eastAsia="SimSun"/>
          <w:noProof/>
        </w:rPr>
      </w:pPr>
      <w:bookmarkStart w:id="662" w:name="_Toc218864400"/>
      <w:r>
        <w:rPr>
          <w:rFonts w:eastAsia="SimSun"/>
          <w:noProof/>
        </w:rPr>
        <w:t>9.3.3</w:t>
      </w:r>
      <w:r>
        <w:rPr>
          <w:rFonts w:eastAsia="SimSun"/>
          <w:noProof/>
        </w:rPr>
        <w:tab/>
        <w:t>MLR model management API</w:t>
      </w:r>
      <w:bookmarkEnd w:id="662"/>
    </w:p>
    <w:p w14:paraId="1E3942BB" w14:textId="57044545" w:rsidR="00195952" w:rsidRDefault="00195952" w:rsidP="00EF2846">
      <w:pPr>
        <w:pStyle w:val="Heading4"/>
        <w:rPr>
          <w:rFonts w:eastAsia="SimSun"/>
          <w:noProof/>
        </w:rPr>
      </w:pPr>
      <w:bookmarkStart w:id="663" w:name="_Toc218864401"/>
      <w:r>
        <w:rPr>
          <w:rFonts w:eastAsia="SimSun"/>
          <w:noProof/>
        </w:rPr>
        <w:t>9.3.3.1</w:t>
      </w:r>
      <w:r>
        <w:rPr>
          <w:rFonts w:eastAsia="SimSun"/>
          <w:noProof/>
        </w:rPr>
        <w:tab/>
        <w:t>General</w:t>
      </w:r>
      <w:bookmarkEnd w:id="663"/>
    </w:p>
    <w:p w14:paraId="15C1BC67" w14:textId="3AA742BF" w:rsidR="00195952" w:rsidRDefault="00195952" w:rsidP="00195952">
      <w:pPr>
        <w:rPr>
          <w:rFonts w:eastAsia="SimSun"/>
          <w:noProof/>
        </w:rPr>
      </w:pPr>
      <w:r>
        <w:rPr>
          <w:noProof/>
        </w:rPr>
        <w:t>Table 9.3.3.1-1 illustrates the APIs for MLR model management to enable</w:t>
      </w:r>
      <w:r>
        <w:t xml:space="preserve"> an AIMLE server to discover and store ML models in an ML repository.</w:t>
      </w:r>
    </w:p>
    <w:p w14:paraId="4465854C" w14:textId="69D3FEBF" w:rsidR="00195952" w:rsidRDefault="00195952" w:rsidP="00195952">
      <w:pPr>
        <w:pStyle w:val="TH"/>
        <w:rPr>
          <w:noProof/>
        </w:rPr>
      </w:pPr>
      <w:r>
        <w:rPr>
          <w:noProof/>
        </w:rPr>
        <w:t>Table 9.3.3.1-1: MLR_ModelManagement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0C50C4B0"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05B79233"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6E705CFB"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7ABFAB3" w14:textId="77777777" w:rsidR="00195952" w:rsidRDefault="00195952" w:rsidP="009C2FD2">
            <w:pPr>
              <w:pStyle w:val="TAH"/>
              <w:rPr>
                <w:noProof/>
                <w:lang w:eastAsia="zh-CN"/>
              </w:rPr>
            </w:pPr>
            <w:r>
              <w:rPr>
                <w:noProof/>
                <w:lang w:eastAsia="zh-CN"/>
              </w:rPr>
              <w:t>Operation</w:t>
            </w:r>
          </w:p>
          <w:p w14:paraId="4BBD860F"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40CCCFE8" w14:textId="77777777" w:rsidR="00195952" w:rsidRDefault="00195952" w:rsidP="009C2FD2">
            <w:pPr>
              <w:pStyle w:val="TAH"/>
              <w:rPr>
                <w:noProof/>
                <w:lang w:eastAsia="zh-CN"/>
              </w:rPr>
            </w:pPr>
            <w:r>
              <w:rPr>
                <w:noProof/>
                <w:lang w:eastAsia="zh-CN"/>
              </w:rPr>
              <w:t>Consumer(s)</w:t>
            </w:r>
          </w:p>
        </w:tc>
      </w:tr>
      <w:tr w:rsidR="00195952" w14:paraId="2D82F03C"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1963968" w14:textId="77777777" w:rsidR="00195952" w:rsidRDefault="00195952" w:rsidP="009C2FD2">
            <w:pPr>
              <w:pStyle w:val="TAL"/>
              <w:rPr>
                <w:noProof/>
                <w:lang w:eastAsia="zh-CN"/>
              </w:rPr>
            </w:pPr>
            <w:r>
              <w:rPr>
                <w:noProof/>
                <w:lang w:eastAsia="zh-CN"/>
              </w:rPr>
              <w:t xml:space="preserve">MLR_ModelInformationStorage </w:t>
            </w:r>
          </w:p>
        </w:tc>
        <w:tc>
          <w:tcPr>
            <w:tcW w:w="1888" w:type="dxa"/>
            <w:tcBorders>
              <w:top w:val="single" w:sz="4" w:space="0" w:color="auto"/>
              <w:left w:val="single" w:sz="4" w:space="0" w:color="auto"/>
              <w:bottom w:val="single" w:sz="4" w:space="0" w:color="auto"/>
              <w:right w:val="single" w:sz="4" w:space="0" w:color="auto"/>
            </w:tcBorders>
            <w:hideMark/>
          </w:tcPr>
          <w:p w14:paraId="4B24F75D"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6432878B"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0186DAC2" w14:textId="77777777" w:rsidR="00195952" w:rsidRDefault="00195952" w:rsidP="009C2FD2">
            <w:pPr>
              <w:pStyle w:val="TAL"/>
              <w:rPr>
                <w:noProof/>
                <w:lang w:eastAsia="zh-CN"/>
              </w:rPr>
            </w:pPr>
            <w:r>
              <w:rPr>
                <w:lang w:eastAsia="en-GB"/>
              </w:rPr>
              <w:t>AIMLE server</w:t>
            </w:r>
          </w:p>
        </w:tc>
      </w:tr>
      <w:tr w:rsidR="00195952" w14:paraId="42A7DDA8"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13470AA3" w14:textId="77777777" w:rsidR="00195952" w:rsidRDefault="00195952" w:rsidP="009C2FD2">
            <w:pPr>
              <w:pStyle w:val="TAL"/>
              <w:rPr>
                <w:noProof/>
                <w:lang w:eastAsia="zh-CN"/>
              </w:rPr>
            </w:pPr>
            <w:r>
              <w:rPr>
                <w:noProof/>
                <w:lang w:eastAsia="zh-CN"/>
              </w:rPr>
              <w:t xml:space="preserve">MLR_ModelInformationDiscovery </w:t>
            </w:r>
          </w:p>
        </w:tc>
        <w:tc>
          <w:tcPr>
            <w:tcW w:w="1888" w:type="dxa"/>
            <w:tcBorders>
              <w:top w:val="single" w:sz="4" w:space="0" w:color="auto"/>
              <w:left w:val="single" w:sz="4" w:space="0" w:color="auto"/>
              <w:bottom w:val="single" w:sz="4" w:space="0" w:color="auto"/>
              <w:right w:val="single" w:sz="4" w:space="0" w:color="auto"/>
            </w:tcBorders>
            <w:hideMark/>
          </w:tcPr>
          <w:p w14:paraId="276FD038"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0793AAA2"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4705C01C" w14:textId="77777777" w:rsidR="00195952" w:rsidRDefault="00195952" w:rsidP="009C2FD2">
            <w:pPr>
              <w:pStyle w:val="TAL"/>
              <w:rPr>
                <w:noProof/>
                <w:lang w:eastAsia="zh-CN"/>
              </w:rPr>
            </w:pPr>
            <w:r>
              <w:rPr>
                <w:lang w:eastAsia="en-GB"/>
              </w:rPr>
              <w:t>AIMLE server</w:t>
            </w:r>
          </w:p>
        </w:tc>
      </w:tr>
    </w:tbl>
    <w:p w14:paraId="3CEF5258" w14:textId="77777777" w:rsidR="00195952" w:rsidRDefault="00195952" w:rsidP="00195952">
      <w:pPr>
        <w:rPr>
          <w:noProof/>
        </w:rPr>
      </w:pPr>
    </w:p>
    <w:p w14:paraId="4436CB6A" w14:textId="4C1637FB" w:rsidR="00195952" w:rsidRDefault="00195952" w:rsidP="00EF2846">
      <w:pPr>
        <w:pStyle w:val="Heading4"/>
        <w:rPr>
          <w:rFonts w:eastAsia="SimSun"/>
          <w:noProof/>
        </w:rPr>
      </w:pPr>
      <w:bookmarkStart w:id="664" w:name="_Toc218864402"/>
      <w:r>
        <w:rPr>
          <w:rFonts w:eastAsia="SimSun"/>
          <w:noProof/>
        </w:rPr>
        <w:t>9.3.3.2</w:t>
      </w:r>
      <w:r>
        <w:rPr>
          <w:rFonts w:eastAsia="SimSun"/>
          <w:noProof/>
        </w:rPr>
        <w:tab/>
        <w:t>MLR_</w:t>
      </w:r>
      <w:r>
        <w:rPr>
          <w:noProof/>
        </w:rPr>
        <w:t>ModelInformationStorage</w:t>
      </w:r>
      <w:r>
        <w:rPr>
          <w:rFonts w:eastAsia="SimSun"/>
          <w:noProof/>
        </w:rPr>
        <w:t>_Request operation</w:t>
      </w:r>
      <w:bookmarkEnd w:id="664"/>
    </w:p>
    <w:p w14:paraId="05268C5C" w14:textId="77777777" w:rsidR="00195952" w:rsidRDefault="00195952" w:rsidP="00195952">
      <w:pPr>
        <w:rPr>
          <w:rFonts w:eastAsia="SimSun"/>
          <w:noProof/>
        </w:rPr>
      </w:pPr>
      <w:r>
        <w:rPr>
          <w:b/>
          <w:noProof/>
        </w:rPr>
        <w:t>API operation name:</w:t>
      </w:r>
      <w:r>
        <w:rPr>
          <w:noProof/>
        </w:rPr>
        <w:t xml:space="preserve"> MLR_MLModelInformationStorage_Request</w:t>
      </w:r>
    </w:p>
    <w:p w14:paraId="32E359A6" w14:textId="77777777" w:rsidR="00195952" w:rsidRDefault="00195952" w:rsidP="00195952">
      <w:pPr>
        <w:rPr>
          <w:noProof/>
        </w:rPr>
      </w:pPr>
      <w:r>
        <w:rPr>
          <w:b/>
          <w:noProof/>
        </w:rPr>
        <w:t>Description:</w:t>
      </w:r>
      <w:r>
        <w:rPr>
          <w:noProof/>
        </w:rPr>
        <w:t xml:space="preserve"> The consumer requests to perform storage of ML models.</w:t>
      </w:r>
    </w:p>
    <w:p w14:paraId="56F2FFEF" w14:textId="77777777" w:rsidR="00195952" w:rsidRDefault="00195952" w:rsidP="00195952">
      <w:pPr>
        <w:rPr>
          <w:noProof/>
        </w:rPr>
      </w:pPr>
      <w:r>
        <w:rPr>
          <w:b/>
          <w:noProof/>
        </w:rPr>
        <w:t>Inputs:</w:t>
      </w:r>
      <w:r>
        <w:rPr>
          <w:noProof/>
        </w:rPr>
        <w:t xml:space="preserve"> See clause 8.11.4.1.</w:t>
      </w:r>
    </w:p>
    <w:p w14:paraId="43514A5E" w14:textId="77777777" w:rsidR="00195952" w:rsidRDefault="00195952" w:rsidP="00195952">
      <w:pPr>
        <w:rPr>
          <w:noProof/>
        </w:rPr>
      </w:pPr>
      <w:r>
        <w:rPr>
          <w:b/>
          <w:noProof/>
        </w:rPr>
        <w:t>Outputs:</w:t>
      </w:r>
      <w:r>
        <w:rPr>
          <w:noProof/>
        </w:rPr>
        <w:t xml:space="preserve"> See clause 8.11.4.2</w:t>
      </w:r>
      <w:r>
        <w:rPr>
          <w:i/>
          <w:noProof/>
        </w:rPr>
        <w:t>.</w:t>
      </w:r>
    </w:p>
    <w:p w14:paraId="209ECA1F" w14:textId="77777777" w:rsidR="00195952" w:rsidRDefault="00195952" w:rsidP="00195952">
      <w:pPr>
        <w:rPr>
          <w:noProof/>
        </w:rPr>
      </w:pPr>
      <w:r>
        <w:rPr>
          <w:noProof/>
        </w:rPr>
        <w:t>See clause 8.11.2 for details of usage of this operation.</w:t>
      </w:r>
    </w:p>
    <w:p w14:paraId="06BCD62A" w14:textId="59793940" w:rsidR="00195952" w:rsidRDefault="00195952" w:rsidP="00EF2846">
      <w:pPr>
        <w:pStyle w:val="Heading4"/>
        <w:rPr>
          <w:rFonts w:eastAsia="SimSun"/>
          <w:noProof/>
        </w:rPr>
      </w:pPr>
      <w:bookmarkStart w:id="665" w:name="_Toc218864403"/>
      <w:r>
        <w:rPr>
          <w:rFonts w:eastAsia="SimSun"/>
          <w:noProof/>
        </w:rPr>
        <w:t>9.3.3.3</w:t>
      </w:r>
      <w:r>
        <w:rPr>
          <w:rFonts w:eastAsia="SimSun"/>
          <w:noProof/>
        </w:rPr>
        <w:tab/>
        <w:t>MLR_</w:t>
      </w:r>
      <w:r>
        <w:rPr>
          <w:noProof/>
        </w:rPr>
        <w:t>ModelInformationDiscovery</w:t>
      </w:r>
      <w:r>
        <w:rPr>
          <w:rFonts w:eastAsia="SimSun"/>
          <w:noProof/>
        </w:rPr>
        <w:t>_Request operation</w:t>
      </w:r>
      <w:bookmarkEnd w:id="665"/>
    </w:p>
    <w:p w14:paraId="1570C700" w14:textId="77777777" w:rsidR="00195952" w:rsidRDefault="00195952" w:rsidP="00195952">
      <w:pPr>
        <w:rPr>
          <w:rFonts w:eastAsia="SimSun"/>
          <w:noProof/>
        </w:rPr>
      </w:pPr>
      <w:r>
        <w:rPr>
          <w:b/>
          <w:noProof/>
        </w:rPr>
        <w:t>API operation name:</w:t>
      </w:r>
      <w:r>
        <w:rPr>
          <w:noProof/>
        </w:rPr>
        <w:t xml:space="preserve"> MLR_MLModelInformationDiscovery_Request</w:t>
      </w:r>
    </w:p>
    <w:p w14:paraId="228F1841" w14:textId="77777777" w:rsidR="00195952" w:rsidRDefault="00195952" w:rsidP="00195952">
      <w:pPr>
        <w:rPr>
          <w:noProof/>
        </w:rPr>
      </w:pPr>
      <w:r>
        <w:rPr>
          <w:b/>
          <w:noProof/>
        </w:rPr>
        <w:t>Description:</w:t>
      </w:r>
      <w:r>
        <w:rPr>
          <w:noProof/>
        </w:rPr>
        <w:t xml:space="preserve"> The consumer requests to perform discovery of ML models.</w:t>
      </w:r>
    </w:p>
    <w:p w14:paraId="66A23381" w14:textId="77777777" w:rsidR="00195952" w:rsidRDefault="00195952" w:rsidP="00195952">
      <w:pPr>
        <w:rPr>
          <w:noProof/>
        </w:rPr>
      </w:pPr>
      <w:r>
        <w:rPr>
          <w:b/>
          <w:noProof/>
        </w:rPr>
        <w:t>Inputs:</w:t>
      </w:r>
      <w:r>
        <w:rPr>
          <w:noProof/>
        </w:rPr>
        <w:t xml:space="preserve"> See clause 8.11.4.3.</w:t>
      </w:r>
    </w:p>
    <w:p w14:paraId="779EB70C" w14:textId="77777777" w:rsidR="00195952" w:rsidRDefault="00195952" w:rsidP="00195952">
      <w:pPr>
        <w:rPr>
          <w:noProof/>
        </w:rPr>
      </w:pPr>
      <w:r>
        <w:rPr>
          <w:b/>
          <w:noProof/>
        </w:rPr>
        <w:t>Outputs:</w:t>
      </w:r>
      <w:r>
        <w:rPr>
          <w:noProof/>
        </w:rPr>
        <w:t xml:space="preserve"> See clause 8.11.4.4</w:t>
      </w:r>
      <w:r>
        <w:rPr>
          <w:i/>
          <w:noProof/>
        </w:rPr>
        <w:t>.</w:t>
      </w:r>
    </w:p>
    <w:p w14:paraId="2B957AA5" w14:textId="21E8741A" w:rsidR="00312E9D" w:rsidRPr="00A520E0" w:rsidRDefault="00195952" w:rsidP="00312E9D">
      <w:pPr>
        <w:rPr>
          <w:rFonts w:eastAsia="SimSun"/>
        </w:rPr>
      </w:pPr>
      <w:r>
        <w:rPr>
          <w:noProof/>
        </w:rPr>
        <w:t>See clause 8.11.3 for details of usage of this operation.</w:t>
      </w:r>
    </w:p>
    <w:p w14:paraId="208ED30D" w14:textId="77777777" w:rsidR="00312E9D" w:rsidRDefault="00312E9D" w:rsidP="00312E9D">
      <w:pPr>
        <w:pStyle w:val="Heading2"/>
        <w:rPr>
          <w:noProof/>
          <w:lang w:val="en-US"/>
        </w:rPr>
      </w:pPr>
      <w:bookmarkStart w:id="666" w:name="_Toc218864404"/>
      <w:r w:rsidRPr="00836179">
        <w:rPr>
          <w:noProof/>
          <w:lang w:val="en-US"/>
        </w:rPr>
        <w:t>9.</w:t>
      </w:r>
      <w:r>
        <w:rPr>
          <w:noProof/>
          <w:lang w:val="en-US"/>
        </w:rPr>
        <w:t>4</w:t>
      </w:r>
      <w:r w:rsidRPr="00836179">
        <w:rPr>
          <w:noProof/>
          <w:lang w:val="en-US"/>
        </w:rPr>
        <w:tab/>
        <w:t xml:space="preserve">AIMLE </w:t>
      </w:r>
      <w:r>
        <w:rPr>
          <w:noProof/>
          <w:lang w:val="en-US"/>
        </w:rPr>
        <w:t>client</w:t>
      </w:r>
      <w:r w:rsidRPr="00836179">
        <w:rPr>
          <w:noProof/>
          <w:lang w:val="en-US"/>
        </w:rPr>
        <w:t xml:space="preserve"> APIs</w:t>
      </w:r>
      <w:bookmarkEnd w:id="666"/>
    </w:p>
    <w:p w14:paraId="22435BA9" w14:textId="77777777" w:rsidR="00312E9D" w:rsidRDefault="00312E9D" w:rsidP="00312E9D">
      <w:pPr>
        <w:pStyle w:val="Heading3"/>
        <w:rPr>
          <w:rFonts w:eastAsia="SimSun"/>
          <w:noProof/>
        </w:rPr>
      </w:pPr>
      <w:bookmarkStart w:id="667" w:name="_Toc218864405"/>
      <w:r>
        <w:rPr>
          <w:rFonts w:eastAsia="SimSun"/>
          <w:noProof/>
        </w:rPr>
        <w:t>9.4.1</w:t>
      </w:r>
      <w:r>
        <w:rPr>
          <w:rFonts w:eastAsia="SimSun"/>
          <w:noProof/>
        </w:rPr>
        <w:tab/>
        <w:t>ML model training capability evaluation API</w:t>
      </w:r>
      <w:bookmarkEnd w:id="667"/>
    </w:p>
    <w:p w14:paraId="0D20363E" w14:textId="77777777" w:rsidR="00312E9D" w:rsidRDefault="00312E9D" w:rsidP="00312E9D">
      <w:pPr>
        <w:pStyle w:val="Heading4"/>
        <w:rPr>
          <w:rFonts w:eastAsia="SimSun"/>
          <w:noProof/>
        </w:rPr>
      </w:pPr>
      <w:bookmarkStart w:id="668" w:name="_Toc218864406"/>
      <w:r>
        <w:rPr>
          <w:rFonts w:eastAsia="SimSun"/>
          <w:noProof/>
        </w:rPr>
        <w:t>9.4.1.1</w:t>
      </w:r>
      <w:r>
        <w:rPr>
          <w:rFonts w:eastAsia="SimSun"/>
          <w:noProof/>
        </w:rPr>
        <w:tab/>
        <w:t>General</w:t>
      </w:r>
      <w:bookmarkEnd w:id="668"/>
    </w:p>
    <w:p w14:paraId="27CDA5D1" w14:textId="77777777" w:rsidR="00312E9D" w:rsidRDefault="00312E9D" w:rsidP="00312E9D">
      <w:pPr>
        <w:rPr>
          <w:rFonts w:eastAsia="SimSun"/>
          <w:noProof/>
        </w:rPr>
      </w:pPr>
      <w:r>
        <w:rPr>
          <w:noProof/>
        </w:rPr>
        <w:t>Table 9.4.1.1-1 illustrates the API for ML model training capability evaluation.</w:t>
      </w:r>
      <w:r>
        <w:t xml:space="preserve"> This API enables the </w:t>
      </w:r>
      <w:r>
        <w:rPr>
          <w:lang w:eastAsia="zh-CN"/>
        </w:rPr>
        <w:t>AIMLE Server</w:t>
      </w:r>
      <w:r>
        <w:t xml:space="preserve"> to communicate with the AIMLE client(s) for ML model training capability evaluation.</w:t>
      </w:r>
    </w:p>
    <w:p w14:paraId="175F0CBC" w14:textId="77777777" w:rsidR="00312E9D" w:rsidRDefault="00312E9D" w:rsidP="00E15475">
      <w:pPr>
        <w:pStyle w:val="TH"/>
        <w:rPr>
          <w:noProof/>
        </w:rPr>
      </w:pPr>
      <w:r>
        <w:rPr>
          <w:noProof/>
        </w:rPr>
        <w:lastRenderedPageBreak/>
        <w:t>Table 9.4.1.1-1: Aimlec_MLModelTrainingCapabilityEva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312E9D" w14:paraId="7D69EEA0" w14:textId="77777777" w:rsidTr="007B0BAA">
        <w:trPr>
          <w:jc w:val="center"/>
        </w:trPr>
        <w:tc>
          <w:tcPr>
            <w:tcW w:w="3571" w:type="dxa"/>
            <w:tcBorders>
              <w:top w:val="single" w:sz="4" w:space="0" w:color="auto"/>
              <w:left w:val="single" w:sz="4" w:space="0" w:color="auto"/>
              <w:bottom w:val="single" w:sz="4" w:space="0" w:color="auto"/>
              <w:right w:val="single" w:sz="4" w:space="0" w:color="auto"/>
            </w:tcBorders>
            <w:hideMark/>
          </w:tcPr>
          <w:p w14:paraId="3478388D" w14:textId="77777777" w:rsidR="00312E9D" w:rsidRDefault="00312E9D"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E522B" w14:textId="77777777" w:rsidR="00312E9D" w:rsidRDefault="00312E9D"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D42E009" w14:textId="77777777" w:rsidR="00312E9D" w:rsidRDefault="00312E9D" w:rsidP="009C2FD2">
            <w:pPr>
              <w:pStyle w:val="TAH"/>
              <w:rPr>
                <w:noProof/>
                <w:lang w:eastAsia="zh-CN"/>
              </w:rPr>
            </w:pPr>
            <w:r>
              <w:rPr>
                <w:noProof/>
                <w:lang w:eastAsia="zh-CN"/>
              </w:rPr>
              <w:t>Operation</w:t>
            </w:r>
          </w:p>
          <w:p w14:paraId="49999DC0" w14:textId="77777777" w:rsidR="00312E9D" w:rsidRDefault="00312E9D"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2545AF7C" w14:textId="77777777" w:rsidR="00312E9D" w:rsidRDefault="00312E9D" w:rsidP="009C2FD2">
            <w:pPr>
              <w:pStyle w:val="TAH"/>
              <w:rPr>
                <w:noProof/>
                <w:lang w:eastAsia="zh-CN"/>
              </w:rPr>
            </w:pPr>
            <w:r>
              <w:rPr>
                <w:noProof/>
                <w:lang w:eastAsia="zh-CN"/>
              </w:rPr>
              <w:t>Consumer(s)</w:t>
            </w:r>
          </w:p>
        </w:tc>
      </w:tr>
      <w:tr w:rsidR="000F5DE1" w14:paraId="11CF8D7C" w14:textId="77777777" w:rsidTr="00CD64E0">
        <w:trPr>
          <w:jc w:val="center"/>
        </w:trPr>
        <w:tc>
          <w:tcPr>
            <w:tcW w:w="3571" w:type="dxa"/>
            <w:vMerge w:val="restart"/>
            <w:tcBorders>
              <w:top w:val="single" w:sz="4" w:space="0" w:color="auto"/>
              <w:left w:val="single" w:sz="4" w:space="0" w:color="auto"/>
              <w:right w:val="single" w:sz="4" w:space="0" w:color="auto"/>
            </w:tcBorders>
            <w:hideMark/>
          </w:tcPr>
          <w:p w14:paraId="63F4745F" w14:textId="77777777" w:rsidR="000F5DE1" w:rsidRDefault="000F5DE1" w:rsidP="009C2FD2">
            <w:pPr>
              <w:pStyle w:val="TAL"/>
              <w:rPr>
                <w:noProof/>
                <w:lang w:eastAsia="zh-CN"/>
              </w:rPr>
            </w:pPr>
            <w:r>
              <w:rPr>
                <w:noProof/>
                <w:lang w:eastAsia="zh-CN"/>
              </w:rPr>
              <w:t xml:space="preserve">Aimlec_MLModelTrainingCapabilityEva </w:t>
            </w:r>
          </w:p>
        </w:tc>
        <w:tc>
          <w:tcPr>
            <w:tcW w:w="1888" w:type="dxa"/>
            <w:tcBorders>
              <w:top w:val="single" w:sz="4" w:space="0" w:color="auto"/>
              <w:left w:val="single" w:sz="4" w:space="0" w:color="auto"/>
              <w:bottom w:val="single" w:sz="4" w:space="0" w:color="auto"/>
              <w:right w:val="single" w:sz="4" w:space="0" w:color="auto"/>
            </w:tcBorders>
            <w:hideMark/>
          </w:tcPr>
          <w:p w14:paraId="34215148" w14:textId="77777777" w:rsidR="000F5DE1" w:rsidRDefault="000F5DE1" w:rsidP="009C2FD2">
            <w:pPr>
              <w:pStyle w:val="TAL"/>
              <w:rPr>
                <w:noProof/>
                <w:lang w:eastAsia="zh-CN"/>
              </w:rPr>
            </w:pPr>
            <w:r>
              <w:rPr>
                <w:noProof/>
                <w:lang w:eastAsia="zh-CN"/>
              </w:rPr>
              <w:t>Request</w:t>
            </w:r>
          </w:p>
        </w:tc>
        <w:tc>
          <w:tcPr>
            <w:tcW w:w="1819" w:type="dxa"/>
            <w:vMerge w:val="restart"/>
            <w:tcBorders>
              <w:top w:val="single" w:sz="4" w:space="0" w:color="auto"/>
              <w:left w:val="single" w:sz="4" w:space="0" w:color="auto"/>
              <w:right w:val="single" w:sz="4" w:space="0" w:color="auto"/>
            </w:tcBorders>
            <w:hideMark/>
          </w:tcPr>
          <w:p w14:paraId="7D37F8CA" w14:textId="77777777" w:rsidR="000F5DE1" w:rsidRDefault="000F5DE1"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7506214" w14:textId="77777777" w:rsidR="000F5DE1" w:rsidRDefault="000F5DE1" w:rsidP="009C2FD2">
            <w:pPr>
              <w:pStyle w:val="TAL"/>
              <w:rPr>
                <w:noProof/>
                <w:lang w:eastAsia="zh-CN"/>
              </w:rPr>
            </w:pPr>
            <w:r>
              <w:rPr>
                <w:noProof/>
                <w:lang w:eastAsia="zh-CN"/>
              </w:rPr>
              <w:t>AIMLE Server</w:t>
            </w:r>
          </w:p>
        </w:tc>
      </w:tr>
      <w:tr w:rsidR="000F5DE1" w14:paraId="2E880406" w14:textId="77777777" w:rsidTr="00CD64E0">
        <w:trPr>
          <w:jc w:val="center"/>
        </w:trPr>
        <w:tc>
          <w:tcPr>
            <w:tcW w:w="3571" w:type="dxa"/>
            <w:vMerge/>
            <w:tcBorders>
              <w:left w:val="single" w:sz="4" w:space="0" w:color="auto"/>
              <w:bottom w:val="single" w:sz="4" w:space="0" w:color="auto"/>
              <w:right w:val="single" w:sz="4" w:space="0" w:color="auto"/>
            </w:tcBorders>
          </w:tcPr>
          <w:p w14:paraId="13DEE3B2" w14:textId="77777777" w:rsidR="000F5DE1" w:rsidRDefault="000F5DE1" w:rsidP="009C2FD2">
            <w:pPr>
              <w:pStyle w:val="TAL"/>
              <w:rPr>
                <w:noProof/>
                <w:lang w:eastAsia="zh-CN"/>
              </w:rPr>
            </w:pPr>
          </w:p>
        </w:tc>
        <w:tc>
          <w:tcPr>
            <w:tcW w:w="1888" w:type="dxa"/>
            <w:tcBorders>
              <w:top w:val="single" w:sz="4" w:space="0" w:color="auto"/>
              <w:left w:val="single" w:sz="4" w:space="0" w:color="auto"/>
              <w:bottom w:val="single" w:sz="4" w:space="0" w:color="auto"/>
              <w:right w:val="single" w:sz="4" w:space="0" w:color="auto"/>
            </w:tcBorders>
          </w:tcPr>
          <w:p w14:paraId="68D1EA9E" w14:textId="1B584BBB" w:rsidR="000F5DE1" w:rsidRDefault="000F5DE1" w:rsidP="009C2FD2">
            <w:pPr>
              <w:pStyle w:val="TAL"/>
              <w:rPr>
                <w:noProof/>
                <w:lang w:eastAsia="zh-CN"/>
              </w:rPr>
            </w:pPr>
            <w:r>
              <w:rPr>
                <w:noProof/>
                <w:lang w:eastAsia="zh-CN"/>
              </w:rPr>
              <w:t>Response</w:t>
            </w:r>
          </w:p>
        </w:tc>
        <w:tc>
          <w:tcPr>
            <w:tcW w:w="1819" w:type="dxa"/>
            <w:vMerge/>
            <w:tcBorders>
              <w:left w:val="single" w:sz="4" w:space="0" w:color="auto"/>
              <w:bottom w:val="single" w:sz="4" w:space="0" w:color="auto"/>
              <w:right w:val="single" w:sz="4" w:space="0" w:color="auto"/>
            </w:tcBorders>
          </w:tcPr>
          <w:p w14:paraId="5822B020" w14:textId="77777777" w:rsidR="000F5DE1" w:rsidRDefault="000F5DE1" w:rsidP="009C2FD2">
            <w:pPr>
              <w:pStyle w:val="TAL"/>
              <w:rPr>
                <w:noProof/>
                <w:lang w:eastAsia="zh-CN"/>
              </w:rPr>
            </w:pPr>
          </w:p>
        </w:tc>
        <w:tc>
          <w:tcPr>
            <w:tcW w:w="1648" w:type="dxa"/>
            <w:tcBorders>
              <w:top w:val="single" w:sz="4" w:space="0" w:color="auto"/>
              <w:left w:val="single" w:sz="4" w:space="0" w:color="auto"/>
              <w:bottom w:val="single" w:sz="4" w:space="0" w:color="auto"/>
              <w:right w:val="single" w:sz="4" w:space="0" w:color="auto"/>
            </w:tcBorders>
          </w:tcPr>
          <w:p w14:paraId="45CB97B6" w14:textId="64A039FB" w:rsidR="000F5DE1" w:rsidRDefault="000F5DE1" w:rsidP="009C2FD2">
            <w:pPr>
              <w:pStyle w:val="TAL"/>
              <w:rPr>
                <w:noProof/>
                <w:lang w:eastAsia="zh-CN"/>
              </w:rPr>
            </w:pPr>
            <w:r>
              <w:rPr>
                <w:noProof/>
                <w:lang w:eastAsia="zh-CN"/>
              </w:rPr>
              <w:t>AIMLE Client</w:t>
            </w:r>
          </w:p>
        </w:tc>
      </w:tr>
    </w:tbl>
    <w:p w14:paraId="627376F5" w14:textId="77777777" w:rsidR="00312E9D" w:rsidRDefault="00312E9D" w:rsidP="00312E9D">
      <w:pPr>
        <w:rPr>
          <w:noProof/>
        </w:rPr>
      </w:pPr>
    </w:p>
    <w:p w14:paraId="02A77597" w14:textId="77777777" w:rsidR="00312E9D" w:rsidRDefault="00312E9D" w:rsidP="00312E9D">
      <w:pPr>
        <w:pStyle w:val="Heading4"/>
        <w:rPr>
          <w:rFonts w:eastAsia="SimSun"/>
          <w:noProof/>
        </w:rPr>
      </w:pPr>
      <w:bookmarkStart w:id="669" w:name="_Toc218864407"/>
      <w:r>
        <w:rPr>
          <w:rFonts w:eastAsia="SimSun"/>
          <w:noProof/>
        </w:rPr>
        <w:t>9.4.1.2</w:t>
      </w:r>
      <w:r>
        <w:rPr>
          <w:rFonts w:eastAsia="SimSun"/>
          <w:noProof/>
        </w:rPr>
        <w:tab/>
        <w:t>Aimlec_MLModelTrainingCapabilityEva_Request operation</w:t>
      </w:r>
      <w:bookmarkEnd w:id="669"/>
    </w:p>
    <w:p w14:paraId="6D56DA80" w14:textId="77777777" w:rsidR="00312E9D" w:rsidRDefault="00312E9D" w:rsidP="00312E9D">
      <w:pPr>
        <w:rPr>
          <w:rFonts w:eastAsia="SimSun"/>
          <w:noProof/>
        </w:rPr>
      </w:pPr>
      <w:r>
        <w:rPr>
          <w:b/>
          <w:noProof/>
        </w:rPr>
        <w:t>API operation name:</w:t>
      </w:r>
      <w:r>
        <w:rPr>
          <w:noProof/>
        </w:rPr>
        <w:t xml:space="preserve"> Aimlec_MLModelTrainingCapabilityEva_Request</w:t>
      </w:r>
    </w:p>
    <w:p w14:paraId="380946A1" w14:textId="77777777" w:rsidR="00312E9D" w:rsidRDefault="00312E9D" w:rsidP="00312E9D">
      <w:pPr>
        <w:rPr>
          <w:noProof/>
        </w:rPr>
      </w:pPr>
      <w:r>
        <w:rPr>
          <w:b/>
          <w:noProof/>
        </w:rPr>
        <w:t>Description:</w:t>
      </w:r>
      <w:r>
        <w:rPr>
          <w:noProof/>
        </w:rPr>
        <w:t xml:space="preserve"> The consumer requests for ML Model training capability evaluation.</w:t>
      </w:r>
    </w:p>
    <w:p w14:paraId="56E76F12" w14:textId="77777777" w:rsidR="00312E9D" w:rsidRDefault="00312E9D" w:rsidP="00312E9D">
      <w:pPr>
        <w:rPr>
          <w:noProof/>
        </w:rPr>
      </w:pPr>
      <w:r>
        <w:rPr>
          <w:b/>
          <w:noProof/>
        </w:rPr>
        <w:t>Inputs:</w:t>
      </w:r>
      <w:r>
        <w:rPr>
          <w:noProof/>
        </w:rPr>
        <w:t xml:space="preserve"> See clause 8.19.3.1.</w:t>
      </w:r>
    </w:p>
    <w:p w14:paraId="079CE48D" w14:textId="23232828" w:rsidR="00312E9D" w:rsidRDefault="00312E9D" w:rsidP="00312E9D">
      <w:pPr>
        <w:rPr>
          <w:noProof/>
        </w:rPr>
      </w:pPr>
      <w:r>
        <w:rPr>
          <w:b/>
          <w:noProof/>
        </w:rPr>
        <w:t>Outputs:</w:t>
      </w:r>
      <w:r>
        <w:rPr>
          <w:noProof/>
        </w:rPr>
        <w:t xml:space="preserve"> </w:t>
      </w:r>
      <w:r w:rsidR="000F5DE1" w:rsidRPr="000F5DE1">
        <w:rPr>
          <w:noProof/>
        </w:rPr>
        <w:t>None</w:t>
      </w:r>
      <w:r>
        <w:rPr>
          <w:i/>
          <w:noProof/>
        </w:rPr>
        <w:t>.</w:t>
      </w:r>
    </w:p>
    <w:p w14:paraId="28F8B4FD" w14:textId="77777777" w:rsidR="00312E9D" w:rsidRDefault="00312E9D" w:rsidP="00312E9D">
      <w:pPr>
        <w:rPr>
          <w:noProof/>
        </w:rPr>
      </w:pPr>
      <w:r>
        <w:rPr>
          <w:noProof/>
        </w:rPr>
        <w:t>See clause 8.19.2 for details of usage of this operation.</w:t>
      </w:r>
    </w:p>
    <w:p w14:paraId="1AC3DD9F" w14:textId="169DD402" w:rsidR="000F5DE1" w:rsidRDefault="000F5DE1" w:rsidP="000F5DE1">
      <w:pPr>
        <w:pStyle w:val="Heading4"/>
        <w:rPr>
          <w:noProof/>
        </w:rPr>
      </w:pPr>
      <w:bookmarkStart w:id="670" w:name="_Toc218864408"/>
      <w:r>
        <w:rPr>
          <w:noProof/>
        </w:rPr>
        <w:t>9.4.1.3</w:t>
      </w:r>
      <w:r>
        <w:rPr>
          <w:noProof/>
        </w:rPr>
        <w:tab/>
        <w:t>Aimlec_MLModelTrainingCapabilityEva_Response operation</w:t>
      </w:r>
      <w:bookmarkEnd w:id="670"/>
    </w:p>
    <w:p w14:paraId="6719EB49" w14:textId="77777777" w:rsidR="000F5DE1" w:rsidRDefault="000F5DE1" w:rsidP="000F5DE1">
      <w:pPr>
        <w:rPr>
          <w:noProof/>
        </w:rPr>
      </w:pPr>
      <w:r>
        <w:rPr>
          <w:b/>
          <w:noProof/>
        </w:rPr>
        <w:t>API operation name:</w:t>
      </w:r>
      <w:r>
        <w:rPr>
          <w:noProof/>
        </w:rPr>
        <w:t xml:space="preserve"> Aimlec_MLModelTrainingCapabilityEva_Response</w:t>
      </w:r>
    </w:p>
    <w:p w14:paraId="68643725" w14:textId="77777777" w:rsidR="000F5DE1" w:rsidRDefault="000F5DE1" w:rsidP="000F5DE1">
      <w:pPr>
        <w:rPr>
          <w:noProof/>
        </w:rPr>
      </w:pPr>
      <w:r>
        <w:rPr>
          <w:b/>
          <w:noProof/>
        </w:rPr>
        <w:t>Description:</w:t>
      </w:r>
      <w:r>
        <w:rPr>
          <w:noProof/>
        </w:rPr>
        <w:t xml:space="preserve"> The consumer responses for ML Model training capability evaluation.</w:t>
      </w:r>
    </w:p>
    <w:p w14:paraId="67A4684C" w14:textId="77777777" w:rsidR="000F5DE1" w:rsidRDefault="000F5DE1" w:rsidP="000F5DE1">
      <w:pPr>
        <w:rPr>
          <w:noProof/>
        </w:rPr>
      </w:pPr>
      <w:r>
        <w:rPr>
          <w:b/>
          <w:noProof/>
        </w:rPr>
        <w:t>Inputs:</w:t>
      </w:r>
      <w:r>
        <w:rPr>
          <w:noProof/>
        </w:rPr>
        <w:t xml:space="preserve"> See clause 8.19.3.2.</w:t>
      </w:r>
    </w:p>
    <w:p w14:paraId="29420DFE" w14:textId="77777777" w:rsidR="000F5DE1" w:rsidRDefault="000F5DE1" w:rsidP="000F5DE1">
      <w:pPr>
        <w:rPr>
          <w:noProof/>
        </w:rPr>
      </w:pPr>
      <w:r>
        <w:rPr>
          <w:b/>
          <w:noProof/>
        </w:rPr>
        <w:t>Outputs:</w:t>
      </w:r>
      <w:r>
        <w:rPr>
          <w:noProof/>
        </w:rPr>
        <w:t xml:space="preserve"> None</w:t>
      </w:r>
      <w:r>
        <w:rPr>
          <w:i/>
          <w:noProof/>
        </w:rPr>
        <w:t>.</w:t>
      </w:r>
    </w:p>
    <w:p w14:paraId="661F8FB4" w14:textId="77777777" w:rsidR="000F5DE1" w:rsidRDefault="000F5DE1" w:rsidP="000F5DE1">
      <w:pPr>
        <w:rPr>
          <w:noProof/>
        </w:rPr>
      </w:pPr>
      <w:r>
        <w:rPr>
          <w:noProof/>
        </w:rPr>
        <w:t>See clause 8.19.2 for details of usage of this operation.</w:t>
      </w:r>
    </w:p>
    <w:p w14:paraId="7AAFEC04" w14:textId="51EC13C8" w:rsidR="00195952" w:rsidRDefault="00195952" w:rsidP="00EF2846">
      <w:pPr>
        <w:pStyle w:val="Heading3"/>
        <w:rPr>
          <w:rFonts w:eastAsia="SimSun"/>
          <w:noProof/>
        </w:rPr>
      </w:pPr>
      <w:bookmarkStart w:id="671" w:name="_Toc218864409"/>
      <w:r>
        <w:rPr>
          <w:rFonts w:eastAsia="SimSun"/>
          <w:noProof/>
        </w:rPr>
        <w:t>9.4.2</w:t>
      </w:r>
      <w:r>
        <w:rPr>
          <w:rFonts w:eastAsia="SimSun"/>
          <w:noProof/>
        </w:rPr>
        <w:tab/>
        <w:t>HFL training API</w:t>
      </w:r>
      <w:bookmarkEnd w:id="671"/>
    </w:p>
    <w:p w14:paraId="49FE4D90" w14:textId="5A98C512" w:rsidR="00195952" w:rsidRDefault="00195952" w:rsidP="00EF2846">
      <w:pPr>
        <w:pStyle w:val="Heading4"/>
        <w:rPr>
          <w:rFonts w:eastAsia="SimSun"/>
          <w:noProof/>
        </w:rPr>
      </w:pPr>
      <w:bookmarkStart w:id="672" w:name="_Toc218864410"/>
      <w:r>
        <w:rPr>
          <w:rFonts w:eastAsia="SimSun"/>
          <w:noProof/>
        </w:rPr>
        <w:t>9.4.2.1</w:t>
      </w:r>
      <w:r>
        <w:rPr>
          <w:rFonts w:eastAsia="SimSun"/>
          <w:noProof/>
        </w:rPr>
        <w:tab/>
        <w:t>General</w:t>
      </w:r>
      <w:bookmarkEnd w:id="672"/>
    </w:p>
    <w:p w14:paraId="3BF26DBF" w14:textId="02508C43" w:rsidR="00195952" w:rsidRDefault="00195952" w:rsidP="00195952">
      <w:pPr>
        <w:rPr>
          <w:rFonts w:eastAsia="SimSun"/>
          <w:noProof/>
        </w:rPr>
      </w:pPr>
      <w:r>
        <w:rPr>
          <w:noProof/>
        </w:rPr>
        <w:t>Table 9.4.2.1-1 illustrates the API for HFL training to enable</w:t>
      </w:r>
      <w:r>
        <w:t xml:space="preserve"> an AIMLE server to subscribe to HFL training.</w:t>
      </w:r>
    </w:p>
    <w:p w14:paraId="5E690975" w14:textId="725DF1D5" w:rsidR="00195952" w:rsidRDefault="00195952" w:rsidP="00195952">
      <w:pPr>
        <w:pStyle w:val="TH"/>
        <w:rPr>
          <w:noProof/>
        </w:rPr>
      </w:pPr>
      <w:r>
        <w:rPr>
          <w:noProof/>
        </w:rPr>
        <w:t>Table 9.4.2.1-1: Aimlec_</w:t>
      </w:r>
      <w:bookmarkStart w:id="673" w:name="_Hlk181871308"/>
      <w:r>
        <w:rPr>
          <w:noProof/>
        </w:rPr>
        <w:t>HFLTraining</w:t>
      </w:r>
      <w:bookmarkEnd w:id="673"/>
      <w:r>
        <w:rPr>
          <w:noProof/>
        </w:rPr>
        <w:t xml:space="preserve">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328B2C3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7E9CBBDF"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5DE04934"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00653F03" w14:textId="77777777" w:rsidR="00195952" w:rsidRDefault="00195952" w:rsidP="009C2FD2">
            <w:pPr>
              <w:pStyle w:val="TAH"/>
              <w:rPr>
                <w:noProof/>
                <w:lang w:eastAsia="zh-CN"/>
              </w:rPr>
            </w:pPr>
            <w:r>
              <w:rPr>
                <w:noProof/>
                <w:lang w:eastAsia="zh-CN"/>
              </w:rPr>
              <w:t>Operation</w:t>
            </w:r>
          </w:p>
          <w:p w14:paraId="472F17E0"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74B3D8A5" w14:textId="77777777" w:rsidR="00195952" w:rsidRDefault="00195952" w:rsidP="009C2FD2">
            <w:pPr>
              <w:pStyle w:val="TAH"/>
              <w:rPr>
                <w:noProof/>
                <w:lang w:eastAsia="zh-CN"/>
              </w:rPr>
            </w:pPr>
            <w:r>
              <w:rPr>
                <w:noProof/>
                <w:lang w:eastAsia="zh-CN"/>
              </w:rPr>
              <w:t>Consumer(s)</w:t>
            </w:r>
          </w:p>
        </w:tc>
      </w:tr>
      <w:tr w:rsidR="00195952" w14:paraId="03A3E7A7" w14:textId="77777777" w:rsidTr="00195952">
        <w:trPr>
          <w:jc w:val="center"/>
        </w:trPr>
        <w:tc>
          <w:tcPr>
            <w:tcW w:w="3571" w:type="dxa"/>
            <w:vMerge w:val="restart"/>
            <w:tcBorders>
              <w:top w:val="single" w:sz="4" w:space="0" w:color="auto"/>
              <w:left w:val="single" w:sz="4" w:space="0" w:color="auto"/>
              <w:bottom w:val="single" w:sz="4" w:space="0" w:color="auto"/>
              <w:right w:val="single" w:sz="4" w:space="0" w:color="auto"/>
            </w:tcBorders>
            <w:hideMark/>
          </w:tcPr>
          <w:p w14:paraId="202C7155" w14:textId="77777777" w:rsidR="00195952" w:rsidRDefault="00195952" w:rsidP="009C2FD2">
            <w:pPr>
              <w:pStyle w:val="TAL"/>
              <w:rPr>
                <w:noProof/>
                <w:lang w:eastAsia="zh-CN"/>
              </w:rPr>
            </w:pPr>
            <w:r>
              <w:rPr>
                <w:noProof/>
                <w:lang w:eastAsia="zh-CN"/>
              </w:rPr>
              <w:t xml:space="preserve">Aimlec_HFLTraining </w:t>
            </w:r>
          </w:p>
        </w:tc>
        <w:tc>
          <w:tcPr>
            <w:tcW w:w="1888" w:type="dxa"/>
            <w:tcBorders>
              <w:top w:val="single" w:sz="4" w:space="0" w:color="auto"/>
              <w:left w:val="single" w:sz="4" w:space="0" w:color="auto"/>
              <w:bottom w:val="single" w:sz="4" w:space="0" w:color="auto"/>
              <w:right w:val="single" w:sz="4" w:space="0" w:color="auto"/>
            </w:tcBorders>
            <w:hideMark/>
          </w:tcPr>
          <w:p w14:paraId="64048F8F" w14:textId="77777777" w:rsidR="00195952" w:rsidRDefault="00195952" w:rsidP="009C2FD2">
            <w:pPr>
              <w:pStyle w:val="TAL"/>
              <w:rPr>
                <w:noProof/>
                <w:lang w:eastAsia="zh-CN"/>
              </w:rPr>
            </w:pPr>
            <w:r>
              <w:rPr>
                <w:lang w:eastAsia="en-GB"/>
              </w:rPr>
              <w:t>Subscribe</w:t>
            </w:r>
          </w:p>
        </w:tc>
        <w:tc>
          <w:tcPr>
            <w:tcW w:w="1819" w:type="dxa"/>
            <w:vMerge w:val="restart"/>
            <w:tcBorders>
              <w:top w:val="single" w:sz="4" w:space="0" w:color="auto"/>
              <w:left w:val="single" w:sz="4" w:space="0" w:color="auto"/>
              <w:bottom w:val="single" w:sz="4" w:space="0" w:color="auto"/>
              <w:right w:val="single" w:sz="4" w:space="0" w:color="auto"/>
            </w:tcBorders>
            <w:hideMark/>
          </w:tcPr>
          <w:p w14:paraId="1E045E4F" w14:textId="77777777" w:rsidR="00195952" w:rsidRDefault="00195952" w:rsidP="009C2FD2">
            <w:pPr>
              <w:pStyle w:val="TAL"/>
              <w:rPr>
                <w:noProof/>
                <w:lang w:eastAsia="zh-CN"/>
              </w:rPr>
            </w:pPr>
            <w:r>
              <w:rPr>
                <w:lang w:eastAsia="en-GB"/>
              </w:rPr>
              <w:t>Subscribe/Notify</w:t>
            </w:r>
          </w:p>
        </w:tc>
        <w:tc>
          <w:tcPr>
            <w:tcW w:w="1648" w:type="dxa"/>
            <w:vMerge w:val="restart"/>
            <w:tcBorders>
              <w:top w:val="single" w:sz="4" w:space="0" w:color="auto"/>
              <w:left w:val="single" w:sz="4" w:space="0" w:color="auto"/>
              <w:bottom w:val="single" w:sz="4" w:space="0" w:color="auto"/>
              <w:right w:val="single" w:sz="4" w:space="0" w:color="auto"/>
            </w:tcBorders>
            <w:hideMark/>
          </w:tcPr>
          <w:p w14:paraId="28A2ABC2" w14:textId="77777777" w:rsidR="00195952" w:rsidRDefault="00195952" w:rsidP="009C2FD2">
            <w:pPr>
              <w:pStyle w:val="TAL"/>
              <w:rPr>
                <w:noProof/>
                <w:lang w:eastAsia="zh-CN"/>
              </w:rPr>
            </w:pPr>
            <w:r>
              <w:rPr>
                <w:lang w:eastAsia="en-GB"/>
              </w:rPr>
              <w:t>AIMLE server</w:t>
            </w:r>
          </w:p>
        </w:tc>
      </w:tr>
      <w:tr w:rsidR="00195952" w14:paraId="58738387" w14:textId="77777777" w:rsidTr="00195952">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AB1A8" w14:textId="77777777" w:rsidR="00195952" w:rsidRDefault="00195952">
            <w:pPr>
              <w:spacing w:after="0"/>
              <w:rPr>
                <w:noProof/>
                <w:lang w:eastAsia="zh-CN"/>
              </w:rPr>
            </w:pPr>
          </w:p>
        </w:tc>
        <w:tc>
          <w:tcPr>
            <w:tcW w:w="1888" w:type="dxa"/>
            <w:tcBorders>
              <w:top w:val="single" w:sz="4" w:space="0" w:color="auto"/>
              <w:left w:val="single" w:sz="4" w:space="0" w:color="auto"/>
              <w:bottom w:val="single" w:sz="4" w:space="0" w:color="auto"/>
              <w:right w:val="single" w:sz="4" w:space="0" w:color="auto"/>
            </w:tcBorders>
            <w:hideMark/>
          </w:tcPr>
          <w:p w14:paraId="497E5884" w14:textId="77777777" w:rsidR="00195952" w:rsidRDefault="00195952" w:rsidP="009C2FD2">
            <w:pPr>
              <w:pStyle w:val="TAL"/>
              <w:rPr>
                <w:noProof/>
                <w:lang w:eastAsia="zh-CN"/>
              </w:rPr>
            </w:pPr>
            <w:r>
              <w:rPr>
                <w:noProof/>
                <w:lang w:eastAsia="zh-CN"/>
              </w:rPr>
              <w:t>Notify</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169BAB" w14:textId="77777777" w:rsidR="00195952" w:rsidRDefault="00195952">
            <w:pPr>
              <w:spacing w:after="0"/>
              <w:rPr>
                <w:noProof/>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5EAF2F" w14:textId="77777777" w:rsidR="00195952" w:rsidRDefault="00195952">
            <w:pPr>
              <w:spacing w:after="0"/>
              <w:rPr>
                <w:noProof/>
                <w:lang w:eastAsia="zh-CN"/>
              </w:rPr>
            </w:pPr>
          </w:p>
        </w:tc>
      </w:tr>
    </w:tbl>
    <w:p w14:paraId="6289A9C8" w14:textId="77777777" w:rsidR="00195952" w:rsidRDefault="00195952" w:rsidP="00195952">
      <w:pPr>
        <w:rPr>
          <w:noProof/>
        </w:rPr>
      </w:pPr>
    </w:p>
    <w:p w14:paraId="56435265" w14:textId="19752068" w:rsidR="00195952" w:rsidRDefault="00195952" w:rsidP="00EF2846">
      <w:pPr>
        <w:pStyle w:val="Heading4"/>
        <w:rPr>
          <w:rFonts w:eastAsia="SimSun"/>
          <w:noProof/>
        </w:rPr>
      </w:pPr>
      <w:bookmarkStart w:id="674" w:name="_Toc218864411"/>
      <w:r>
        <w:rPr>
          <w:rFonts w:eastAsia="SimSun"/>
          <w:noProof/>
        </w:rPr>
        <w:t>9.4.2.2</w:t>
      </w:r>
      <w:r>
        <w:rPr>
          <w:rFonts w:eastAsia="SimSun"/>
          <w:noProof/>
        </w:rPr>
        <w:tab/>
        <w:t>Aimlec_</w:t>
      </w:r>
      <w:r>
        <w:rPr>
          <w:noProof/>
        </w:rPr>
        <w:t>HFLTraining</w:t>
      </w:r>
      <w:r>
        <w:rPr>
          <w:rFonts w:eastAsia="SimSun"/>
          <w:noProof/>
        </w:rPr>
        <w:t>_Subscribe operation</w:t>
      </w:r>
      <w:bookmarkEnd w:id="674"/>
    </w:p>
    <w:p w14:paraId="6FBCC661" w14:textId="77777777" w:rsidR="00195952" w:rsidRDefault="00195952" w:rsidP="00195952">
      <w:pPr>
        <w:rPr>
          <w:rFonts w:eastAsia="SimSun"/>
          <w:noProof/>
        </w:rPr>
      </w:pPr>
      <w:r>
        <w:rPr>
          <w:b/>
          <w:noProof/>
        </w:rPr>
        <w:t>API operation name:</w:t>
      </w:r>
      <w:r>
        <w:rPr>
          <w:noProof/>
        </w:rPr>
        <w:t xml:space="preserve"> Aimlec_HFLTraining_Subscribe</w:t>
      </w:r>
    </w:p>
    <w:p w14:paraId="38136156" w14:textId="77777777" w:rsidR="00195952" w:rsidRDefault="00195952" w:rsidP="00195952">
      <w:pPr>
        <w:rPr>
          <w:noProof/>
        </w:rPr>
      </w:pPr>
      <w:r>
        <w:rPr>
          <w:b/>
          <w:noProof/>
        </w:rPr>
        <w:t>Description:</w:t>
      </w:r>
      <w:r>
        <w:rPr>
          <w:noProof/>
        </w:rPr>
        <w:t xml:space="preserve"> The consumer subscribes to HFL training.</w:t>
      </w:r>
    </w:p>
    <w:p w14:paraId="5A8A01DF" w14:textId="77777777" w:rsidR="00195952" w:rsidRDefault="00195952" w:rsidP="00195952">
      <w:pPr>
        <w:rPr>
          <w:noProof/>
        </w:rPr>
      </w:pPr>
      <w:r>
        <w:rPr>
          <w:b/>
          <w:noProof/>
        </w:rPr>
        <w:t>Inputs:</w:t>
      </w:r>
      <w:r>
        <w:rPr>
          <w:noProof/>
        </w:rPr>
        <w:t xml:space="preserve"> See clause 8.12.3.1.</w:t>
      </w:r>
    </w:p>
    <w:p w14:paraId="7B76BBD9" w14:textId="77777777" w:rsidR="00195952" w:rsidRDefault="00195952" w:rsidP="00195952">
      <w:pPr>
        <w:rPr>
          <w:noProof/>
        </w:rPr>
      </w:pPr>
      <w:r>
        <w:rPr>
          <w:b/>
          <w:noProof/>
        </w:rPr>
        <w:t>Outputs:</w:t>
      </w:r>
      <w:r>
        <w:rPr>
          <w:noProof/>
        </w:rPr>
        <w:t xml:space="preserve"> See clause 8.12.3.2</w:t>
      </w:r>
      <w:r>
        <w:rPr>
          <w:i/>
          <w:noProof/>
        </w:rPr>
        <w:t>.</w:t>
      </w:r>
    </w:p>
    <w:p w14:paraId="15116CFE" w14:textId="77777777" w:rsidR="00195952" w:rsidRDefault="00195952" w:rsidP="00195952">
      <w:pPr>
        <w:rPr>
          <w:noProof/>
        </w:rPr>
      </w:pPr>
      <w:r>
        <w:rPr>
          <w:noProof/>
        </w:rPr>
        <w:t>See clause 8.12.2 for details of usage of this operation.</w:t>
      </w:r>
    </w:p>
    <w:p w14:paraId="588F1B2C" w14:textId="30C61558" w:rsidR="00195952" w:rsidRDefault="00195952" w:rsidP="00EF2846">
      <w:pPr>
        <w:pStyle w:val="Heading4"/>
        <w:rPr>
          <w:rFonts w:eastAsia="SimSun"/>
          <w:noProof/>
        </w:rPr>
      </w:pPr>
      <w:bookmarkStart w:id="675" w:name="_Toc218864412"/>
      <w:r>
        <w:rPr>
          <w:rFonts w:eastAsia="SimSun"/>
          <w:noProof/>
        </w:rPr>
        <w:t>9.4.2.3</w:t>
      </w:r>
      <w:r>
        <w:rPr>
          <w:rFonts w:eastAsia="SimSun"/>
          <w:noProof/>
        </w:rPr>
        <w:tab/>
        <w:t>Aimlec_</w:t>
      </w:r>
      <w:r>
        <w:rPr>
          <w:noProof/>
        </w:rPr>
        <w:t>HFLTraining</w:t>
      </w:r>
      <w:r>
        <w:rPr>
          <w:rFonts w:eastAsia="SimSun"/>
          <w:noProof/>
        </w:rPr>
        <w:t>_Notify operation</w:t>
      </w:r>
      <w:bookmarkEnd w:id="675"/>
    </w:p>
    <w:p w14:paraId="05124B18" w14:textId="77777777" w:rsidR="00195952" w:rsidRDefault="00195952" w:rsidP="00195952">
      <w:pPr>
        <w:rPr>
          <w:rFonts w:eastAsia="SimSun"/>
          <w:noProof/>
        </w:rPr>
      </w:pPr>
      <w:r>
        <w:rPr>
          <w:b/>
          <w:noProof/>
        </w:rPr>
        <w:t>API operation name:</w:t>
      </w:r>
      <w:r>
        <w:rPr>
          <w:noProof/>
        </w:rPr>
        <w:t xml:space="preserve"> Aimlec_HFLTraining_Subscribe</w:t>
      </w:r>
    </w:p>
    <w:p w14:paraId="29D77E9C" w14:textId="77777777" w:rsidR="00195952" w:rsidRDefault="00195952" w:rsidP="00195952">
      <w:pPr>
        <w:rPr>
          <w:noProof/>
        </w:rPr>
      </w:pPr>
      <w:r>
        <w:rPr>
          <w:b/>
          <w:noProof/>
        </w:rPr>
        <w:t>Description:</w:t>
      </w:r>
      <w:r>
        <w:rPr>
          <w:noProof/>
        </w:rPr>
        <w:t xml:space="preserve"> The consumer receives notifications from HFL training.</w:t>
      </w:r>
    </w:p>
    <w:p w14:paraId="4B20E490" w14:textId="77777777" w:rsidR="00195952" w:rsidRDefault="00195952" w:rsidP="00195952">
      <w:pPr>
        <w:rPr>
          <w:noProof/>
        </w:rPr>
      </w:pPr>
      <w:r>
        <w:rPr>
          <w:b/>
          <w:noProof/>
        </w:rPr>
        <w:lastRenderedPageBreak/>
        <w:t>Inputs:</w:t>
      </w:r>
      <w:r>
        <w:rPr>
          <w:noProof/>
        </w:rPr>
        <w:t xml:space="preserve"> See clause 8.12.3.3.</w:t>
      </w:r>
    </w:p>
    <w:p w14:paraId="47ED4380" w14:textId="77777777" w:rsidR="00195952" w:rsidRDefault="00195952" w:rsidP="00195952">
      <w:pPr>
        <w:rPr>
          <w:noProof/>
        </w:rPr>
      </w:pPr>
      <w:r>
        <w:rPr>
          <w:b/>
          <w:noProof/>
        </w:rPr>
        <w:t>Outputs:</w:t>
      </w:r>
      <w:r>
        <w:rPr>
          <w:noProof/>
        </w:rPr>
        <w:t xml:space="preserve"> None</w:t>
      </w:r>
      <w:r>
        <w:rPr>
          <w:i/>
          <w:noProof/>
        </w:rPr>
        <w:t>.</w:t>
      </w:r>
    </w:p>
    <w:p w14:paraId="74436182" w14:textId="77777777" w:rsidR="00195952" w:rsidRDefault="00195952" w:rsidP="00195952">
      <w:pPr>
        <w:rPr>
          <w:noProof/>
        </w:rPr>
      </w:pPr>
      <w:r>
        <w:rPr>
          <w:noProof/>
        </w:rPr>
        <w:t>See clause 8.12.2 for details of usage of this operation.</w:t>
      </w:r>
    </w:p>
    <w:p w14:paraId="1F0DEFA0" w14:textId="0A63885B" w:rsidR="00195952" w:rsidRDefault="00195952" w:rsidP="00EF2846">
      <w:pPr>
        <w:pStyle w:val="Heading3"/>
        <w:rPr>
          <w:rFonts w:eastAsia="SimSun"/>
          <w:noProof/>
        </w:rPr>
      </w:pPr>
      <w:bookmarkStart w:id="676" w:name="_Toc218864413"/>
      <w:r>
        <w:rPr>
          <w:rFonts w:eastAsia="SimSun"/>
          <w:noProof/>
        </w:rPr>
        <w:t>9.4.3</w:t>
      </w:r>
      <w:r>
        <w:rPr>
          <w:rFonts w:eastAsia="SimSun"/>
          <w:noProof/>
        </w:rPr>
        <w:tab/>
        <w:t>Client data processing API</w:t>
      </w:r>
      <w:bookmarkEnd w:id="676"/>
    </w:p>
    <w:p w14:paraId="74AE955A" w14:textId="56942AD6" w:rsidR="00195952" w:rsidRDefault="00195952" w:rsidP="00EF2846">
      <w:pPr>
        <w:pStyle w:val="Heading4"/>
        <w:rPr>
          <w:rFonts w:eastAsia="SimSun"/>
          <w:noProof/>
        </w:rPr>
      </w:pPr>
      <w:bookmarkStart w:id="677" w:name="_Toc218864414"/>
      <w:r>
        <w:rPr>
          <w:rFonts w:eastAsia="SimSun"/>
          <w:noProof/>
        </w:rPr>
        <w:t>9.4.3.1</w:t>
      </w:r>
      <w:r>
        <w:rPr>
          <w:rFonts w:eastAsia="SimSun"/>
          <w:noProof/>
        </w:rPr>
        <w:tab/>
        <w:t>General</w:t>
      </w:r>
      <w:bookmarkEnd w:id="677"/>
    </w:p>
    <w:p w14:paraId="68A4A1CB" w14:textId="696A21FC" w:rsidR="00195952" w:rsidRDefault="00195952" w:rsidP="00195952">
      <w:pPr>
        <w:rPr>
          <w:rFonts w:eastAsia="SimSun"/>
          <w:noProof/>
        </w:rPr>
      </w:pPr>
      <w:r>
        <w:rPr>
          <w:noProof/>
        </w:rPr>
        <w:t>Table 9.4.3.1-1 illustrates the API for Client data processing to enable</w:t>
      </w:r>
      <w:r>
        <w:t xml:space="preserve"> an AIMLE server to request data processing to be performed on AIMLE clients.</w:t>
      </w:r>
    </w:p>
    <w:p w14:paraId="0EDFCB94" w14:textId="17A489C4" w:rsidR="00195952" w:rsidRDefault="00195952" w:rsidP="00195952">
      <w:pPr>
        <w:pStyle w:val="TH"/>
        <w:rPr>
          <w:noProof/>
        </w:rPr>
      </w:pPr>
      <w:r>
        <w:rPr>
          <w:noProof/>
        </w:rPr>
        <w:t>Table 9.4.3.1-1: Aimlec_ClientDataProcessing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195952" w14:paraId="42E173BA"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3A91B6A5" w14:textId="77777777" w:rsidR="00195952" w:rsidRDefault="00195952" w:rsidP="009C2FD2">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0318B588" w14:textId="77777777" w:rsidR="00195952" w:rsidRDefault="00195952" w:rsidP="009C2FD2">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65F8D0DC" w14:textId="77777777" w:rsidR="00195952" w:rsidRDefault="00195952" w:rsidP="009C2FD2">
            <w:pPr>
              <w:pStyle w:val="TAH"/>
              <w:rPr>
                <w:noProof/>
                <w:lang w:eastAsia="zh-CN"/>
              </w:rPr>
            </w:pPr>
            <w:r>
              <w:rPr>
                <w:noProof/>
                <w:lang w:eastAsia="zh-CN"/>
              </w:rPr>
              <w:t>Operation</w:t>
            </w:r>
          </w:p>
          <w:p w14:paraId="15717972" w14:textId="77777777" w:rsidR="00195952" w:rsidRDefault="00195952" w:rsidP="009C2FD2">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D4CB5A6" w14:textId="77777777" w:rsidR="00195952" w:rsidRDefault="00195952" w:rsidP="009C2FD2">
            <w:pPr>
              <w:pStyle w:val="TAH"/>
              <w:rPr>
                <w:noProof/>
                <w:lang w:eastAsia="zh-CN"/>
              </w:rPr>
            </w:pPr>
            <w:r>
              <w:rPr>
                <w:noProof/>
                <w:lang w:eastAsia="zh-CN"/>
              </w:rPr>
              <w:t>Consumer(s)</w:t>
            </w:r>
          </w:p>
        </w:tc>
      </w:tr>
      <w:tr w:rsidR="00195952" w14:paraId="77244285" w14:textId="77777777" w:rsidTr="00195952">
        <w:trPr>
          <w:jc w:val="center"/>
        </w:trPr>
        <w:tc>
          <w:tcPr>
            <w:tcW w:w="3571" w:type="dxa"/>
            <w:tcBorders>
              <w:top w:val="single" w:sz="4" w:space="0" w:color="auto"/>
              <w:left w:val="single" w:sz="4" w:space="0" w:color="auto"/>
              <w:bottom w:val="single" w:sz="4" w:space="0" w:color="auto"/>
              <w:right w:val="single" w:sz="4" w:space="0" w:color="auto"/>
            </w:tcBorders>
            <w:hideMark/>
          </w:tcPr>
          <w:p w14:paraId="5E2178EA" w14:textId="77777777" w:rsidR="00195952" w:rsidRDefault="00195952" w:rsidP="009C2FD2">
            <w:pPr>
              <w:pStyle w:val="TAL"/>
              <w:rPr>
                <w:noProof/>
                <w:lang w:eastAsia="zh-CN"/>
              </w:rPr>
            </w:pPr>
            <w:r>
              <w:rPr>
                <w:noProof/>
                <w:lang w:eastAsia="zh-CN"/>
              </w:rPr>
              <w:t>Aimlec_ClientDataProcessing</w:t>
            </w:r>
          </w:p>
        </w:tc>
        <w:tc>
          <w:tcPr>
            <w:tcW w:w="1888" w:type="dxa"/>
            <w:tcBorders>
              <w:top w:val="single" w:sz="4" w:space="0" w:color="auto"/>
              <w:left w:val="single" w:sz="4" w:space="0" w:color="auto"/>
              <w:bottom w:val="single" w:sz="4" w:space="0" w:color="auto"/>
              <w:right w:val="single" w:sz="4" w:space="0" w:color="auto"/>
            </w:tcBorders>
            <w:hideMark/>
          </w:tcPr>
          <w:p w14:paraId="45289AC0" w14:textId="77777777" w:rsidR="00195952" w:rsidRDefault="00195952" w:rsidP="009C2FD2">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1C58740" w14:textId="77777777" w:rsidR="00195952" w:rsidRDefault="00195952" w:rsidP="009C2FD2">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1E27160" w14:textId="77777777" w:rsidR="00195952" w:rsidRDefault="00195952" w:rsidP="009C2FD2">
            <w:pPr>
              <w:pStyle w:val="TAL"/>
              <w:rPr>
                <w:noProof/>
                <w:lang w:eastAsia="zh-CN"/>
              </w:rPr>
            </w:pPr>
            <w:r>
              <w:rPr>
                <w:noProof/>
                <w:lang w:eastAsia="zh-CN"/>
              </w:rPr>
              <w:t>AIMLE server</w:t>
            </w:r>
          </w:p>
        </w:tc>
      </w:tr>
    </w:tbl>
    <w:p w14:paraId="4518CF91" w14:textId="77777777" w:rsidR="00195952" w:rsidRDefault="00195952" w:rsidP="00195952">
      <w:pPr>
        <w:rPr>
          <w:noProof/>
        </w:rPr>
      </w:pPr>
    </w:p>
    <w:p w14:paraId="63DFD334" w14:textId="07407A9B" w:rsidR="00195952" w:rsidRDefault="00195952" w:rsidP="00EF2846">
      <w:pPr>
        <w:pStyle w:val="Heading4"/>
        <w:rPr>
          <w:rFonts w:eastAsia="SimSun"/>
          <w:noProof/>
        </w:rPr>
      </w:pPr>
      <w:bookmarkStart w:id="678" w:name="_Toc218864415"/>
      <w:r>
        <w:rPr>
          <w:rFonts w:eastAsia="SimSun"/>
          <w:noProof/>
        </w:rPr>
        <w:t>9.4.3.2</w:t>
      </w:r>
      <w:r>
        <w:rPr>
          <w:rFonts w:eastAsia="SimSun"/>
          <w:noProof/>
        </w:rPr>
        <w:tab/>
        <w:t>Aimlec_</w:t>
      </w:r>
      <w:r>
        <w:rPr>
          <w:noProof/>
        </w:rPr>
        <w:t>ClientDataProcessing</w:t>
      </w:r>
      <w:r>
        <w:rPr>
          <w:rFonts w:eastAsia="SimSun"/>
          <w:noProof/>
        </w:rPr>
        <w:t>_Request operation</w:t>
      </w:r>
      <w:bookmarkEnd w:id="678"/>
    </w:p>
    <w:p w14:paraId="1CB65074" w14:textId="77777777" w:rsidR="00195952" w:rsidRDefault="00195952" w:rsidP="00195952">
      <w:pPr>
        <w:rPr>
          <w:rFonts w:eastAsia="SimSun"/>
          <w:noProof/>
        </w:rPr>
      </w:pPr>
      <w:r>
        <w:rPr>
          <w:b/>
          <w:noProof/>
        </w:rPr>
        <w:t>API operation name:</w:t>
      </w:r>
      <w:r>
        <w:rPr>
          <w:noProof/>
        </w:rPr>
        <w:t xml:space="preserve"> Aimlec_ClientDataProcessing_Request</w:t>
      </w:r>
    </w:p>
    <w:p w14:paraId="19392E76" w14:textId="77777777" w:rsidR="00195952" w:rsidRDefault="00195952" w:rsidP="00195952">
      <w:pPr>
        <w:rPr>
          <w:noProof/>
        </w:rPr>
      </w:pPr>
      <w:r>
        <w:rPr>
          <w:b/>
          <w:noProof/>
        </w:rPr>
        <w:t>Description:</w:t>
      </w:r>
      <w:r>
        <w:rPr>
          <w:noProof/>
        </w:rPr>
        <w:t xml:space="preserve"> The consumer requests data processing to be performed on AIMLE clients.</w:t>
      </w:r>
    </w:p>
    <w:p w14:paraId="41B820CF" w14:textId="77777777" w:rsidR="00195952" w:rsidRDefault="00195952" w:rsidP="00195952">
      <w:pPr>
        <w:rPr>
          <w:noProof/>
        </w:rPr>
      </w:pPr>
      <w:r>
        <w:rPr>
          <w:b/>
          <w:noProof/>
        </w:rPr>
        <w:t>Inputs:</w:t>
      </w:r>
      <w:r>
        <w:rPr>
          <w:noProof/>
        </w:rPr>
        <w:t xml:space="preserve"> See clause 8.15.3.4.</w:t>
      </w:r>
    </w:p>
    <w:p w14:paraId="4FCF8B07" w14:textId="77777777" w:rsidR="00195952" w:rsidRDefault="00195952" w:rsidP="00195952">
      <w:pPr>
        <w:rPr>
          <w:noProof/>
        </w:rPr>
      </w:pPr>
      <w:r>
        <w:rPr>
          <w:b/>
          <w:noProof/>
        </w:rPr>
        <w:t>Outputs:</w:t>
      </w:r>
      <w:r>
        <w:rPr>
          <w:noProof/>
        </w:rPr>
        <w:t xml:space="preserve"> See clause 8.15.3.5</w:t>
      </w:r>
      <w:r>
        <w:rPr>
          <w:i/>
          <w:noProof/>
        </w:rPr>
        <w:t>.</w:t>
      </w:r>
    </w:p>
    <w:p w14:paraId="045D1AA9" w14:textId="732CF27F" w:rsidR="00195952" w:rsidRDefault="00195952" w:rsidP="00312E9D">
      <w:pPr>
        <w:rPr>
          <w:noProof/>
        </w:rPr>
      </w:pPr>
      <w:r>
        <w:rPr>
          <w:noProof/>
        </w:rPr>
        <w:t>See clause 8.15.2 for details of usage of this operation.</w:t>
      </w:r>
    </w:p>
    <w:p w14:paraId="186E049C" w14:textId="4284D8E3" w:rsidR="006A0C75" w:rsidRDefault="006A0C75" w:rsidP="006A0C75">
      <w:pPr>
        <w:pStyle w:val="Heading3"/>
        <w:rPr>
          <w:rFonts w:eastAsia="SimSun"/>
          <w:lang w:val="en-IN"/>
        </w:rPr>
      </w:pPr>
      <w:bookmarkStart w:id="679" w:name="_Toc218864416"/>
      <w:r>
        <w:rPr>
          <w:rFonts w:eastAsia="SimSun"/>
          <w:lang w:val="en-US"/>
        </w:rPr>
        <w:t>9.4.4</w:t>
      </w:r>
      <w:r>
        <w:rPr>
          <w:rFonts w:eastAsia="SimSun"/>
          <w:lang w:val="en-IN"/>
        </w:rPr>
        <w:tab/>
        <w:t>AIMLE Client Service Operations API</w:t>
      </w:r>
      <w:bookmarkEnd w:id="679"/>
    </w:p>
    <w:p w14:paraId="4FB39C61" w14:textId="36F48890" w:rsidR="006A0C75" w:rsidRDefault="006A0C75" w:rsidP="006A0C75">
      <w:pPr>
        <w:pStyle w:val="Heading4"/>
        <w:rPr>
          <w:noProof/>
        </w:rPr>
      </w:pPr>
      <w:bookmarkStart w:id="680" w:name="_Toc218864417"/>
      <w:r>
        <w:rPr>
          <w:noProof/>
        </w:rPr>
        <w:t>9.4.4.1</w:t>
      </w:r>
      <w:r>
        <w:rPr>
          <w:noProof/>
        </w:rPr>
        <w:tab/>
        <w:t>General</w:t>
      </w:r>
      <w:bookmarkEnd w:id="680"/>
    </w:p>
    <w:p w14:paraId="3883088F" w14:textId="4631E493" w:rsidR="006A0C75" w:rsidRDefault="006A0C75" w:rsidP="006A0C75">
      <w:pPr>
        <w:rPr>
          <w:rFonts w:eastAsia="SimSun"/>
          <w:lang w:val="en-IN"/>
        </w:rPr>
      </w:pPr>
      <w:r>
        <w:rPr>
          <w:noProof/>
        </w:rPr>
        <w:t xml:space="preserve">Table 9.4.4.1-1 illustrates the API for </w:t>
      </w:r>
      <w:r>
        <w:rPr>
          <w:rFonts w:eastAsia="SimSun"/>
          <w:lang w:val="en-IN"/>
        </w:rPr>
        <w:t>AIMLE Client Service Operations.</w:t>
      </w:r>
    </w:p>
    <w:p w14:paraId="15EC2F31" w14:textId="1E87296B" w:rsidR="006A0C75" w:rsidRDefault="006A0C75" w:rsidP="006A0C75">
      <w:pPr>
        <w:pStyle w:val="TH"/>
        <w:rPr>
          <w:noProof/>
        </w:rPr>
      </w:pPr>
      <w:r>
        <w:rPr>
          <w:noProof/>
        </w:rPr>
        <w:t>Table 9.4.4.1-1: Aimlec_AIMLEClientServiceOperations APIs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28"/>
        <w:gridCol w:w="1657"/>
        <w:gridCol w:w="1796"/>
        <w:gridCol w:w="1545"/>
      </w:tblGrid>
      <w:tr w:rsidR="006A0C75" w14:paraId="2A03D1BD" w14:textId="77777777" w:rsidTr="006A0C75">
        <w:trPr>
          <w:jc w:val="center"/>
        </w:trPr>
        <w:tc>
          <w:tcPr>
            <w:tcW w:w="3928" w:type="dxa"/>
            <w:tcBorders>
              <w:top w:val="single" w:sz="4" w:space="0" w:color="auto"/>
              <w:left w:val="single" w:sz="4" w:space="0" w:color="auto"/>
              <w:bottom w:val="single" w:sz="4" w:space="0" w:color="auto"/>
              <w:right w:val="single" w:sz="4" w:space="0" w:color="auto"/>
            </w:tcBorders>
            <w:hideMark/>
          </w:tcPr>
          <w:p w14:paraId="20DB2B17" w14:textId="77777777" w:rsidR="006A0C75" w:rsidRDefault="006A0C75">
            <w:pPr>
              <w:pStyle w:val="TAH"/>
              <w:rPr>
                <w:noProof/>
                <w:lang w:eastAsia="zh-CN"/>
              </w:rPr>
            </w:pPr>
            <w:r>
              <w:rPr>
                <w:noProof/>
                <w:lang w:eastAsia="zh-CN"/>
              </w:rPr>
              <w:t>API Name</w:t>
            </w:r>
          </w:p>
        </w:tc>
        <w:tc>
          <w:tcPr>
            <w:tcW w:w="1657" w:type="dxa"/>
            <w:tcBorders>
              <w:top w:val="single" w:sz="4" w:space="0" w:color="auto"/>
              <w:left w:val="single" w:sz="4" w:space="0" w:color="auto"/>
              <w:bottom w:val="single" w:sz="4" w:space="0" w:color="auto"/>
              <w:right w:val="single" w:sz="4" w:space="0" w:color="auto"/>
            </w:tcBorders>
            <w:hideMark/>
          </w:tcPr>
          <w:p w14:paraId="1310E55A" w14:textId="77777777" w:rsidR="006A0C75" w:rsidRDefault="006A0C75">
            <w:pPr>
              <w:pStyle w:val="TAH"/>
              <w:rPr>
                <w:noProof/>
                <w:lang w:eastAsia="zh-CN"/>
              </w:rPr>
            </w:pPr>
            <w:r>
              <w:rPr>
                <w:noProof/>
                <w:lang w:eastAsia="zh-CN"/>
              </w:rPr>
              <w:t>API Operations</w:t>
            </w:r>
          </w:p>
        </w:tc>
        <w:tc>
          <w:tcPr>
            <w:tcW w:w="1796" w:type="dxa"/>
            <w:tcBorders>
              <w:top w:val="single" w:sz="4" w:space="0" w:color="auto"/>
              <w:left w:val="single" w:sz="4" w:space="0" w:color="auto"/>
              <w:bottom w:val="single" w:sz="4" w:space="0" w:color="auto"/>
              <w:right w:val="single" w:sz="4" w:space="0" w:color="auto"/>
            </w:tcBorders>
            <w:hideMark/>
          </w:tcPr>
          <w:p w14:paraId="0A3B78ED" w14:textId="77777777" w:rsidR="006A0C75" w:rsidRDefault="006A0C75">
            <w:pPr>
              <w:pStyle w:val="TAH"/>
              <w:rPr>
                <w:noProof/>
                <w:lang w:eastAsia="zh-CN"/>
              </w:rPr>
            </w:pPr>
            <w:r>
              <w:rPr>
                <w:noProof/>
                <w:lang w:eastAsia="zh-CN"/>
              </w:rPr>
              <w:t>Operation</w:t>
            </w:r>
          </w:p>
          <w:p w14:paraId="269ADDA9" w14:textId="77777777" w:rsidR="006A0C75" w:rsidRDefault="006A0C75">
            <w:pPr>
              <w:pStyle w:val="TAH"/>
              <w:rPr>
                <w:noProof/>
                <w:lang w:eastAsia="zh-CN"/>
              </w:rPr>
            </w:pPr>
            <w:r>
              <w:rPr>
                <w:noProof/>
                <w:lang w:eastAsia="zh-CN"/>
              </w:rPr>
              <w:t>Semantics</w:t>
            </w:r>
          </w:p>
        </w:tc>
        <w:tc>
          <w:tcPr>
            <w:tcW w:w="1545" w:type="dxa"/>
            <w:tcBorders>
              <w:top w:val="single" w:sz="4" w:space="0" w:color="auto"/>
              <w:left w:val="single" w:sz="4" w:space="0" w:color="auto"/>
              <w:bottom w:val="single" w:sz="4" w:space="0" w:color="auto"/>
              <w:right w:val="single" w:sz="4" w:space="0" w:color="auto"/>
            </w:tcBorders>
            <w:hideMark/>
          </w:tcPr>
          <w:p w14:paraId="1E3673C3" w14:textId="77777777" w:rsidR="006A0C75" w:rsidRDefault="006A0C75">
            <w:pPr>
              <w:pStyle w:val="TAH"/>
              <w:rPr>
                <w:noProof/>
                <w:lang w:eastAsia="zh-CN"/>
              </w:rPr>
            </w:pPr>
            <w:r>
              <w:rPr>
                <w:noProof/>
                <w:lang w:eastAsia="zh-CN"/>
              </w:rPr>
              <w:t>Consumer(s)</w:t>
            </w:r>
          </w:p>
        </w:tc>
      </w:tr>
      <w:tr w:rsidR="000F5DE1" w14:paraId="2CFAF8E6" w14:textId="77777777" w:rsidTr="00701525">
        <w:trPr>
          <w:jc w:val="center"/>
        </w:trPr>
        <w:tc>
          <w:tcPr>
            <w:tcW w:w="3928" w:type="dxa"/>
            <w:vMerge w:val="restart"/>
            <w:tcBorders>
              <w:top w:val="single" w:sz="4" w:space="0" w:color="auto"/>
              <w:left w:val="single" w:sz="4" w:space="0" w:color="auto"/>
              <w:right w:val="single" w:sz="4" w:space="0" w:color="auto"/>
            </w:tcBorders>
            <w:hideMark/>
          </w:tcPr>
          <w:p w14:paraId="6F920797" w14:textId="77777777" w:rsidR="000F5DE1" w:rsidRDefault="000F5DE1">
            <w:pPr>
              <w:pStyle w:val="TAL"/>
              <w:rPr>
                <w:noProof/>
                <w:lang w:eastAsia="zh-CN"/>
              </w:rPr>
            </w:pPr>
            <w:r>
              <w:rPr>
                <w:noProof/>
                <w:lang w:eastAsia="zh-CN"/>
              </w:rPr>
              <w:t>Aimlec_AIMLEClientServiceOperations</w:t>
            </w:r>
          </w:p>
        </w:tc>
        <w:tc>
          <w:tcPr>
            <w:tcW w:w="1657" w:type="dxa"/>
            <w:tcBorders>
              <w:top w:val="single" w:sz="4" w:space="0" w:color="auto"/>
              <w:left w:val="single" w:sz="4" w:space="0" w:color="auto"/>
              <w:bottom w:val="single" w:sz="4" w:space="0" w:color="auto"/>
              <w:right w:val="single" w:sz="4" w:space="0" w:color="auto"/>
            </w:tcBorders>
            <w:hideMark/>
          </w:tcPr>
          <w:p w14:paraId="503A1414" w14:textId="77777777" w:rsidR="000F5DE1" w:rsidRDefault="000F5DE1">
            <w:pPr>
              <w:pStyle w:val="TAL"/>
              <w:rPr>
                <w:noProof/>
                <w:lang w:eastAsia="zh-CN"/>
              </w:rPr>
            </w:pPr>
            <w:r>
              <w:rPr>
                <w:noProof/>
                <w:lang w:eastAsia="zh-CN"/>
              </w:rPr>
              <w:t>Request</w:t>
            </w:r>
          </w:p>
        </w:tc>
        <w:tc>
          <w:tcPr>
            <w:tcW w:w="1796" w:type="dxa"/>
            <w:vMerge w:val="restart"/>
            <w:tcBorders>
              <w:top w:val="single" w:sz="4" w:space="0" w:color="auto"/>
              <w:left w:val="single" w:sz="4" w:space="0" w:color="auto"/>
              <w:right w:val="single" w:sz="4" w:space="0" w:color="auto"/>
            </w:tcBorders>
            <w:hideMark/>
          </w:tcPr>
          <w:p w14:paraId="5F213694" w14:textId="77777777" w:rsidR="000F5DE1" w:rsidRDefault="000F5DE1">
            <w:pPr>
              <w:pStyle w:val="TAL"/>
              <w:rPr>
                <w:noProof/>
                <w:lang w:eastAsia="zh-CN"/>
              </w:rPr>
            </w:pPr>
            <w:r>
              <w:rPr>
                <w:noProof/>
                <w:lang w:eastAsia="zh-CN"/>
              </w:rPr>
              <w:t>Request/Response</w:t>
            </w:r>
          </w:p>
        </w:tc>
        <w:tc>
          <w:tcPr>
            <w:tcW w:w="1545" w:type="dxa"/>
            <w:tcBorders>
              <w:top w:val="single" w:sz="4" w:space="0" w:color="auto"/>
              <w:left w:val="single" w:sz="4" w:space="0" w:color="auto"/>
              <w:bottom w:val="single" w:sz="4" w:space="0" w:color="auto"/>
              <w:right w:val="single" w:sz="4" w:space="0" w:color="auto"/>
            </w:tcBorders>
            <w:hideMark/>
          </w:tcPr>
          <w:p w14:paraId="1837BA83" w14:textId="77777777" w:rsidR="000F5DE1" w:rsidRDefault="000F5DE1">
            <w:pPr>
              <w:pStyle w:val="TAL"/>
              <w:rPr>
                <w:noProof/>
                <w:lang w:eastAsia="zh-CN"/>
              </w:rPr>
            </w:pPr>
            <w:r>
              <w:rPr>
                <w:noProof/>
                <w:lang w:eastAsia="zh-CN"/>
              </w:rPr>
              <w:t>AIMLE Server</w:t>
            </w:r>
          </w:p>
        </w:tc>
      </w:tr>
      <w:tr w:rsidR="000F5DE1" w14:paraId="0F654C7D" w14:textId="77777777" w:rsidTr="00701525">
        <w:trPr>
          <w:jc w:val="center"/>
        </w:trPr>
        <w:tc>
          <w:tcPr>
            <w:tcW w:w="3928" w:type="dxa"/>
            <w:vMerge/>
            <w:tcBorders>
              <w:left w:val="single" w:sz="4" w:space="0" w:color="auto"/>
              <w:bottom w:val="single" w:sz="4" w:space="0" w:color="auto"/>
              <w:right w:val="single" w:sz="4" w:space="0" w:color="auto"/>
            </w:tcBorders>
          </w:tcPr>
          <w:p w14:paraId="40BDE864" w14:textId="77777777" w:rsidR="000F5DE1" w:rsidRDefault="000F5DE1">
            <w:pPr>
              <w:pStyle w:val="TAL"/>
              <w:rPr>
                <w:noProof/>
                <w:lang w:eastAsia="zh-CN"/>
              </w:rPr>
            </w:pPr>
          </w:p>
        </w:tc>
        <w:tc>
          <w:tcPr>
            <w:tcW w:w="1657" w:type="dxa"/>
            <w:tcBorders>
              <w:top w:val="single" w:sz="4" w:space="0" w:color="auto"/>
              <w:left w:val="single" w:sz="4" w:space="0" w:color="auto"/>
              <w:bottom w:val="single" w:sz="4" w:space="0" w:color="auto"/>
              <w:right w:val="single" w:sz="4" w:space="0" w:color="auto"/>
            </w:tcBorders>
          </w:tcPr>
          <w:p w14:paraId="508924D6" w14:textId="43BEE4DD" w:rsidR="000F5DE1" w:rsidRDefault="000F5DE1">
            <w:pPr>
              <w:pStyle w:val="TAL"/>
              <w:rPr>
                <w:noProof/>
                <w:lang w:eastAsia="zh-CN"/>
              </w:rPr>
            </w:pPr>
            <w:r>
              <w:rPr>
                <w:noProof/>
                <w:lang w:eastAsia="zh-CN"/>
              </w:rPr>
              <w:t>Response</w:t>
            </w:r>
          </w:p>
        </w:tc>
        <w:tc>
          <w:tcPr>
            <w:tcW w:w="1796" w:type="dxa"/>
            <w:vMerge/>
            <w:tcBorders>
              <w:left w:val="single" w:sz="4" w:space="0" w:color="auto"/>
              <w:bottom w:val="single" w:sz="4" w:space="0" w:color="auto"/>
              <w:right w:val="single" w:sz="4" w:space="0" w:color="auto"/>
            </w:tcBorders>
          </w:tcPr>
          <w:p w14:paraId="3856FDC9" w14:textId="77777777" w:rsidR="000F5DE1" w:rsidRDefault="000F5DE1">
            <w:pPr>
              <w:pStyle w:val="TAL"/>
              <w:rPr>
                <w:noProof/>
                <w:lang w:eastAsia="zh-CN"/>
              </w:rPr>
            </w:pPr>
          </w:p>
        </w:tc>
        <w:tc>
          <w:tcPr>
            <w:tcW w:w="1545" w:type="dxa"/>
            <w:tcBorders>
              <w:top w:val="single" w:sz="4" w:space="0" w:color="auto"/>
              <w:left w:val="single" w:sz="4" w:space="0" w:color="auto"/>
              <w:bottom w:val="single" w:sz="4" w:space="0" w:color="auto"/>
              <w:right w:val="single" w:sz="4" w:space="0" w:color="auto"/>
            </w:tcBorders>
          </w:tcPr>
          <w:p w14:paraId="7C52CBE7" w14:textId="612DF969" w:rsidR="000F5DE1" w:rsidRDefault="000F5DE1">
            <w:pPr>
              <w:pStyle w:val="TAL"/>
              <w:rPr>
                <w:noProof/>
                <w:lang w:eastAsia="zh-CN"/>
              </w:rPr>
            </w:pPr>
            <w:r>
              <w:rPr>
                <w:noProof/>
                <w:lang w:eastAsia="zh-CN"/>
              </w:rPr>
              <w:t>AIMLE Client</w:t>
            </w:r>
          </w:p>
        </w:tc>
      </w:tr>
    </w:tbl>
    <w:p w14:paraId="332B6A12" w14:textId="77777777" w:rsidR="006A0C75" w:rsidRDefault="006A0C75" w:rsidP="006A0C75">
      <w:pPr>
        <w:rPr>
          <w:noProof/>
        </w:rPr>
      </w:pPr>
    </w:p>
    <w:p w14:paraId="2390F834" w14:textId="3578684E" w:rsidR="006A0C75" w:rsidRDefault="006A0C75" w:rsidP="006A0C75">
      <w:pPr>
        <w:pStyle w:val="Heading4"/>
        <w:rPr>
          <w:noProof/>
        </w:rPr>
      </w:pPr>
      <w:bookmarkStart w:id="681" w:name="_Toc218864418"/>
      <w:r>
        <w:rPr>
          <w:noProof/>
        </w:rPr>
        <w:t>9.4.4.2</w:t>
      </w:r>
      <w:r>
        <w:tab/>
      </w:r>
      <w:r>
        <w:rPr>
          <w:noProof/>
          <w:lang w:eastAsia="zh-CN"/>
        </w:rPr>
        <w:t>Aimlec_ AIMLEClientServiceOperations</w:t>
      </w:r>
      <w:r>
        <w:rPr>
          <w:noProof/>
        </w:rPr>
        <w:t>_Request</w:t>
      </w:r>
      <w:r>
        <w:rPr>
          <w:noProof/>
          <w:lang w:eastAsia="zh-CN"/>
        </w:rPr>
        <w:t xml:space="preserve"> </w:t>
      </w:r>
      <w:r>
        <w:rPr>
          <w:noProof/>
        </w:rPr>
        <w:t>operation</w:t>
      </w:r>
      <w:bookmarkEnd w:id="681"/>
    </w:p>
    <w:p w14:paraId="0B8E9732" w14:textId="77777777" w:rsidR="006A0C75" w:rsidRDefault="006A0C75" w:rsidP="006A0C75">
      <w:pPr>
        <w:rPr>
          <w:noProof/>
        </w:rPr>
      </w:pPr>
      <w:r>
        <w:rPr>
          <w:b/>
          <w:noProof/>
        </w:rPr>
        <w:t>API operation name:</w:t>
      </w:r>
      <w:r>
        <w:rPr>
          <w:noProof/>
        </w:rPr>
        <w:t xml:space="preserve"> </w:t>
      </w:r>
      <w:r>
        <w:rPr>
          <w:noProof/>
          <w:lang w:eastAsia="zh-CN"/>
        </w:rPr>
        <w:t>Aimlec_AIMLEClientServiceOperations</w:t>
      </w:r>
      <w:r>
        <w:rPr>
          <w:noProof/>
        </w:rPr>
        <w:t>_Request</w:t>
      </w:r>
    </w:p>
    <w:p w14:paraId="784B0465" w14:textId="2721126E" w:rsidR="006A0C75" w:rsidRDefault="006A0C75" w:rsidP="006A0C75">
      <w:pPr>
        <w:rPr>
          <w:noProof/>
        </w:rPr>
      </w:pPr>
      <w:r>
        <w:rPr>
          <w:b/>
          <w:noProof/>
        </w:rPr>
        <w:t>Description:</w:t>
      </w:r>
      <w:r>
        <w:rPr>
          <w:noProof/>
        </w:rPr>
        <w:t xml:space="preserve"> The consumer requests for AIMLE client service operations</w:t>
      </w:r>
      <w:r w:rsidR="000F5DE1">
        <w:rPr>
          <w:noProof/>
        </w:rPr>
        <w:t>.</w:t>
      </w:r>
    </w:p>
    <w:p w14:paraId="70F48F79" w14:textId="19178899" w:rsidR="006A0C75" w:rsidRDefault="006A0C75" w:rsidP="006A0C75">
      <w:pPr>
        <w:rPr>
          <w:noProof/>
        </w:rPr>
      </w:pPr>
      <w:r>
        <w:rPr>
          <w:b/>
          <w:noProof/>
        </w:rPr>
        <w:t>Inputs:</w:t>
      </w:r>
      <w:r>
        <w:rPr>
          <w:noProof/>
        </w:rPr>
        <w:t xml:space="preserve"> See clause </w:t>
      </w:r>
      <w:r>
        <w:rPr>
          <w:rFonts w:eastAsia="SimSun"/>
        </w:rPr>
        <w:t>8.20.3.3</w:t>
      </w:r>
      <w:r w:rsidR="000F5DE1">
        <w:rPr>
          <w:rFonts w:eastAsia="SimSun"/>
        </w:rPr>
        <w:t>.</w:t>
      </w:r>
    </w:p>
    <w:p w14:paraId="71310DAA" w14:textId="6B492B4D" w:rsidR="006A0C75" w:rsidRDefault="006A0C75" w:rsidP="006A0C75">
      <w:pPr>
        <w:rPr>
          <w:noProof/>
        </w:rPr>
      </w:pPr>
      <w:r>
        <w:rPr>
          <w:b/>
          <w:bCs/>
          <w:noProof/>
        </w:rPr>
        <w:t>Outputs:</w:t>
      </w:r>
      <w:r>
        <w:rPr>
          <w:noProof/>
        </w:rPr>
        <w:t xml:space="preserve"> </w:t>
      </w:r>
      <w:r w:rsidR="000F5DE1">
        <w:rPr>
          <w:noProof/>
        </w:rPr>
        <w:t>None.</w:t>
      </w:r>
    </w:p>
    <w:p w14:paraId="01E62494" w14:textId="77777777" w:rsidR="006A0C75" w:rsidRDefault="006A0C75" w:rsidP="006A0C75">
      <w:pPr>
        <w:rPr>
          <w:noProof/>
        </w:rPr>
      </w:pPr>
      <w:r>
        <w:rPr>
          <w:noProof/>
        </w:rPr>
        <w:t>See clause 8.20.2.2 for details of usage of this operation.</w:t>
      </w:r>
    </w:p>
    <w:p w14:paraId="282E9277" w14:textId="01691822" w:rsidR="000F5DE1" w:rsidRDefault="000F5DE1" w:rsidP="000F5DE1">
      <w:pPr>
        <w:pStyle w:val="Heading4"/>
        <w:rPr>
          <w:noProof/>
        </w:rPr>
      </w:pPr>
      <w:bookmarkStart w:id="682" w:name="_Toc218864419"/>
      <w:r>
        <w:rPr>
          <w:noProof/>
        </w:rPr>
        <w:t>9.4.4.3</w:t>
      </w:r>
      <w:r>
        <w:tab/>
      </w:r>
      <w:r>
        <w:rPr>
          <w:noProof/>
          <w:lang w:eastAsia="zh-CN"/>
        </w:rPr>
        <w:t>Aimlec_ AIMLEClientServiceOperations</w:t>
      </w:r>
      <w:r>
        <w:rPr>
          <w:noProof/>
        </w:rPr>
        <w:t>_Response</w:t>
      </w:r>
      <w:r>
        <w:rPr>
          <w:noProof/>
          <w:lang w:eastAsia="zh-CN"/>
        </w:rPr>
        <w:t xml:space="preserve"> </w:t>
      </w:r>
      <w:r>
        <w:rPr>
          <w:noProof/>
        </w:rPr>
        <w:t>operation</w:t>
      </w:r>
      <w:bookmarkEnd w:id="682"/>
    </w:p>
    <w:p w14:paraId="1DB59C39" w14:textId="77777777" w:rsidR="000F5DE1" w:rsidRDefault="000F5DE1" w:rsidP="000F5DE1">
      <w:pPr>
        <w:rPr>
          <w:noProof/>
        </w:rPr>
      </w:pPr>
      <w:r>
        <w:rPr>
          <w:b/>
          <w:noProof/>
        </w:rPr>
        <w:t>API operation name:</w:t>
      </w:r>
      <w:r>
        <w:rPr>
          <w:noProof/>
        </w:rPr>
        <w:t xml:space="preserve"> </w:t>
      </w:r>
      <w:r>
        <w:rPr>
          <w:noProof/>
          <w:lang w:eastAsia="zh-CN"/>
        </w:rPr>
        <w:t>Aimlec_AIMLEClientServiceOperations</w:t>
      </w:r>
      <w:r>
        <w:rPr>
          <w:noProof/>
        </w:rPr>
        <w:t>_Response</w:t>
      </w:r>
    </w:p>
    <w:p w14:paraId="5B370B00" w14:textId="77777777" w:rsidR="000F5DE1" w:rsidRDefault="000F5DE1" w:rsidP="000F5DE1">
      <w:pPr>
        <w:rPr>
          <w:noProof/>
        </w:rPr>
      </w:pPr>
      <w:r>
        <w:rPr>
          <w:b/>
          <w:noProof/>
        </w:rPr>
        <w:lastRenderedPageBreak/>
        <w:t>Description:</w:t>
      </w:r>
      <w:r>
        <w:rPr>
          <w:noProof/>
        </w:rPr>
        <w:t xml:space="preserve"> The consumer responses for AIMLE client service operations</w:t>
      </w:r>
    </w:p>
    <w:p w14:paraId="69ADE619" w14:textId="77777777" w:rsidR="000F5DE1" w:rsidRDefault="000F5DE1" w:rsidP="000F5DE1">
      <w:pPr>
        <w:rPr>
          <w:noProof/>
        </w:rPr>
      </w:pPr>
      <w:r>
        <w:rPr>
          <w:b/>
          <w:noProof/>
        </w:rPr>
        <w:t>Inputs:</w:t>
      </w:r>
      <w:r>
        <w:rPr>
          <w:noProof/>
        </w:rPr>
        <w:t xml:space="preserve"> See clause </w:t>
      </w:r>
      <w:r>
        <w:t>8.20.3.4.</w:t>
      </w:r>
    </w:p>
    <w:p w14:paraId="4F614AE3" w14:textId="77777777" w:rsidR="000F5DE1" w:rsidRDefault="000F5DE1" w:rsidP="000F5DE1">
      <w:pPr>
        <w:rPr>
          <w:noProof/>
        </w:rPr>
      </w:pPr>
      <w:r>
        <w:rPr>
          <w:b/>
          <w:bCs/>
          <w:noProof/>
        </w:rPr>
        <w:t>Outputs:</w:t>
      </w:r>
      <w:r>
        <w:rPr>
          <w:noProof/>
        </w:rPr>
        <w:t xml:space="preserve"> None.</w:t>
      </w:r>
    </w:p>
    <w:p w14:paraId="6282BF54" w14:textId="77777777" w:rsidR="000F5DE1" w:rsidRDefault="000F5DE1" w:rsidP="000F5DE1">
      <w:pPr>
        <w:rPr>
          <w:noProof/>
        </w:rPr>
      </w:pPr>
      <w:r>
        <w:rPr>
          <w:noProof/>
        </w:rPr>
        <w:t>See clause 8.20.2.2 for details of usage of this operation.</w:t>
      </w:r>
    </w:p>
    <w:p w14:paraId="06B15A9D" w14:textId="2DA93C77" w:rsidR="00B97114" w:rsidRDefault="00B97114" w:rsidP="00B97114">
      <w:pPr>
        <w:pStyle w:val="Heading3"/>
        <w:rPr>
          <w:rFonts w:eastAsia="SimSun"/>
          <w:lang w:val="en-IN"/>
        </w:rPr>
      </w:pPr>
      <w:bookmarkStart w:id="683" w:name="_Toc218864420"/>
      <w:r>
        <w:rPr>
          <w:rFonts w:eastAsia="SimSun"/>
          <w:lang w:val="en-US" w:eastAsia="zh-CN"/>
        </w:rPr>
        <w:t>9.4.5</w:t>
      </w:r>
      <w:r>
        <w:tab/>
      </w:r>
      <w:r>
        <w:rPr>
          <w:rFonts w:eastAsia="SimSun"/>
          <w:lang w:val="en-IN"/>
        </w:rPr>
        <w:t>AIMLE Client Participation API</w:t>
      </w:r>
      <w:bookmarkEnd w:id="683"/>
    </w:p>
    <w:p w14:paraId="5CEDEA69" w14:textId="03BBC6A5" w:rsidR="00B97114" w:rsidRDefault="00B97114" w:rsidP="00B97114">
      <w:pPr>
        <w:pStyle w:val="Heading4"/>
        <w:rPr>
          <w:rFonts w:eastAsia="SimSun"/>
          <w:noProof/>
        </w:rPr>
      </w:pPr>
      <w:bookmarkStart w:id="684" w:name="_Toc218864421"/>
      <w:r>
        <w:rPr>
          <w:rFonts w:eastAsia="SimSun"/>
          <w:noProof/>
        </w:rPr>
        <w:t>9.4.5.1</w:t>
      </w:r>
      <w:r>
        <w:rPr>
          <w:rFonts w:eastAsia="SimSun"/>
          <w:noProof/>
        </w:rPr>
        <w:tab/>
        <w:t>General</w:t>
      </w:r>
      <w:bookmarkEnd w:id="684"/>
    </w:p>
    <w:p w14:paraId="2E46B2E2" w14:textId="45E8EA17" w:rsidR="00B97114" w:rsidRDefault="00B97114" w:rsidP="00B97114">
      <w:pPr>
        <w:rPr>
          <w:rFonts w:eastAsia="SimSun"/>
          <w:noProof/>
        </w:rPr>
      </w:pPr>
      <w:r>
        <w:rPr>
          <w:noProof/>
        </w:rPr>
        <w:t xml:space="preserve">Table 9.4.5.1-1 illustrates the APIs for AIMLE client </w:t>
      </w:r>
      <w:r>
        <w:t>participation</w:t>
      </w:r>
      <w:r>
        <w:rPr>
          <w:noProof/>
        </w:rPr>
        <w:t>.</w:t>
      </w:r>
      <w:r>
        <w:t xml:space="preserve"> This API enables the communication between the AIMLE client and the AIMLE server for </w:t>
      </w:r>
      <w:r>
        <w:rPr>
          <w:rFonts w:eastAsia="SimSun"/>
          <w:noProof/>
        </w:rPr>
        <w:t xml:space="preserve">AIMLE client </w:t>
      </w:r>
      <w:r>
        <w:t>participation.</w:t>
      </w:r>
    </w:p>
    <w:p w14:paraId="694961CA" w14:textId="5D68315A" w:rsidR="00B97114" w:rsidRDefault="00B97114" w:rsidP="00B97114">
      <w:pPr>
        <w:pStyle w:val="TH"/>
        <w:rPr>
          <w:noProof/>
        </w:rPr>
      </w:pPr>
      <w:r>
        <w:rPr>
          <w:noProof/>
        </w:rPr>
        <w:t>Table 9.4.5.1-1: Aimlec_AIMLEClientParticipation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B97114" w14:paraId="0B9CE87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3F396C7B" w14:textId="77777777" w:rsidR="00B97114" w:rsidRDefault="00B97114">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19038C51" w14:textId="77777777" w:rsidR="00B97114" w:rsidRDefault="00B97114">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382ACCE7" w14:textId="77777777" w:rsidR="00B97114" w:rsidRDefault="00B97114">
            <w:pPr>
              <w:pStyle w:val="TAH"/>
              <w:rPr>
                <w:noProof/>
                <w:lang w:eastAsia="zh-CN"/>
              </w:rPr>
            </w:pPr>
            <w:r>
              <w:rPr>
                <w:noProof/>
                <w:lang w:eastAsia="zh-CN"/>
              </w:rPr>
              <w:t>Operation</w:t>
            </w:r>
          </w:p>
          <w:p w14:paraId="5D038CB6" w14:textId="77777777" w:rsidR="00B97114" w:rsidRDefault="00B97114">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6C3A174D" w14:textId="77777777" w:rsidR="00B97114" w:rsidRDefault="00B97114">
            <w:pPr>
              <w:pStyle w:val="TAH"/>
              <w:rPr>
                <w:noProof/>
                <w:lang w:eastAsia="zh-CN"/>
              </w:rPr>
            </w:pPr>
            <w:r>
              <w:rPr>
                <w:noProof/>
                <w:lang w:eastAsia="zh-CN"/>
              </w:rPr>
              <w:t>Consumer(s)</w:t>
            </w:r>
          </w:p>
        </w:tc>
      </w:tr>
      <w:tr w:rsidR="00B97114" w14:paraId="7FB382EA" w14:textId="77777777" w:rsidTr="00B97114">
        <w:trPr>
          <w:jc w:val="center"/>
        </w:trPr>
        <w:tc>
          <w:tcPr>
            <w:tcW w:w="3571" w:type="dxa"/>
            <w:tcBorders>
              <w:top w:val="single" w:sz="4" w:space="0" w:color="auto"/>
              <w:left w:val="single" w:sz="4" w:space="0" w:color="auto"/>
              <w:bottom w:val="single" w:sz="4" w:space="0" w:color="auto"/>
              <w:right w:val="single" w:sz="4" w:space="0" w:color="auto"/>
            </w:tcBorders>
            <w:hideMark/>
          </w:tcPr>
          <w:p w14:paraId="1D8F3B68" w14:textId="77777777" w:rsidR="00B97114" w:rsidRDefault="00B97114">
            <w:pPr>
              <w:pStyle w:val="TAL"/>
              <w:rPr>
                <w:noProof/>
                <w:lang w:eastAsia="zh-CN"/>
              </w:rPr>
            </w:pPr>
            <w:r>
              <w:rPr>
                <w:noProof/>
                <w:lang w:eastAsia="zh-CN"/>
              </w:rPr>
              <w:t xml:space="preserve">Aimlec_AIMLEClientParticipation </w:t>
            </w:r>
          </w:p>
        </w:tc>
        <w:tc>
          <w:tcPr>
            <w:tcW w:w="1888" w:type="dxa"/>
            <w:tcBorders>
              <w:top w:val="single" w:sz="4" w:space="0" w:color="auto"/>
              <w:left w:val="single" w:sz="4" w:space="0" w:color="auto"/>
              <w:bottom w:val="single" w:sz="4" w:space="0" w:color="auto"/>
              <w:right w:val="single" w:sz="4" w:space="0" w:color="auto"/>
            </w:tcBorders>
            <w:hideMark/>
          </w:tcPr>
          <w:p w14:paraId="1AE6C945" w14:textId="77777777" w:rsidR="00B97114" w:rsidRDefault="00B97114">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22C4104B" w14:textId="77777777" w:rsidR="00B97114" w:rsidRDefault="00B97114">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56B1D7E0" w14:textId="77777777" w:rsidR="00B97114" w:rsidRDefault="00B97114">
            <w:pPr>
              <w:pStyle w:val="TAL"/>
              <w:rPr>
                <w:noProof/>
                <w:lang w:eastAsia="zh-CN"/>
              </w:rPr>
            </w:pPr>
            <w:r>
              <w:rPr>
                <w:noProof/>
                <w:lang w:eastAsia="zh-CN"/>
              </w:rPr>
              <w:t>AIMLE Server</w:t>
            </w:r>
          </w:p>
        </w:tc>
      </w:tr>
    </w:tbl>
    <w:p w14:paraId="24B24358" w14:textId="77777777" w:rsidR="00B97114" w:rsidRDefault="00B97114" w:rsidP="00B97114">
      <w:pPr>
        <w:rPr>
          <w:rFonts w:eastAsia="SimSun"/>
        </w:rPr>
      </w:pPr>
    </w:p>
    <w:p w14:paraId="65CE5604" w14:textId="32DEDA91" w:rsidR="00B97114" w:rsidRDefault="00B97114" w:rsidP="00B97114">
      <w:pPr>
        <w:pStyle w:val="Heading4"/>
        <w:rPr>
          <w:rFonts w:eastAsia="SimSun"/>
          <w:noProof/>
        </w:rPr>
      </w:pPr>
      <w:bookmarkStart w:id="685" w:name="_Toc218864422"/>
      <w:r>
        <w:rPr>
          <w:rFonts w:eastAsia="SimSun"/>
          <w:noProof/>
        </w:rPr>
        <w:t>9.4.5.2</w:t>
      </w:r>
      <w:r>
        <w:rPr>
          <w:rFonts w:eastAsia="SimSun"/>
          <w:noProof/>
        </w:rPr>
        <w:tab/>
        <w:t>Aimlec_</w:t>
      </w:r>
      <w:r>
        <w:rPr>
          <w:noProof/>
          <w:lang w:eastAsia="zh-CN"/>
        </w:rPr>
        <w:t>AIMLEClientParticipation</w:t>
      </w:r>
      <w:r>
        <w:rPr>
          <w:rFonts w:eastAsia="SimSun"/>
          <w:noProof/>
        </w:rPr>
        <w:t>_Request operation</w:t>
      </w:r>
      <w:bookmarkEnd w:id="685"/>
    </w:p>
    <w:p w14:paraId="75AB7B8E" w14:textId="77777777" w:rsidR="00B97114" w:rsidRDefault="00B97114" w:rsidP="00B97114">
      <w:pPr>
        <w:rPr>
          <w:rFonts w:eastAsia="SimSun"/>
          <w:noProof/>
        </w:rPr>
      </w:pPr>
      <w:r>
        <w:rPr>
          <w:b/>
          <w:noProof/>
        </w:rPr>
        <w:t>API operation name:</w:t>
      </w:r>
      <w:r>
        <w:rPr>
          <w:noProof/>
        </w:rPr>
        <w:t xml:space="preserve"> Aimlec_</w:t>
      </w:r>
      <w:r>
        <w:rPr>
          <w:noProof/>
          <w:lang w:eastAsia="zh-CN"/>
        </w:rPr>
        <w:t>AIMLEClientParticipation</w:t>
      </w:r>
      <w:r>
        <w:rPr>
          <w:noProof/>
        </w:rPr>
        <w:t>_Request</w:t>
      </w:r>
    </w:p>
    <w:p w14:paraId="4EAFF61D" w14:textId="77777777" w:rsidR="00B97114" w:rsidRDefault="00B97114" w:rsidP="00B97114">
      <w:pPr>
        <w:rPr>
          <w:noProof/>
        </w:rPr>
      </w:pPr>
      <w:r>
        <w:rPr>
          <w:b/>
          <w:bCs/>
          <w:noProof/>
        </w:rPr>
        <w:t>Description:</w:t>
      </w:r>
      <w:r>
        <w:rPr>
          <w:noProof/>
        </w:rPr>
        <w:t xml:space="preserve"> The consumer requests AIMLE server for AIMLE client participation.</w:t>
      </w:r>
    </w:p>
    <w:p w14:paraId="4F81965E" w14:textId="77777777" w:rsidR="00B97114" w:rsidRDefault="00B97114" w:rsidP="00B97114">
      <w:pPr>
        <w:rPr>
          <w:noProof/>
        </w:rPr>
      </w:pPr>
      <w:r>
        <w:rPr>
          <w:b/>
          <w:noProof/>
        </w:rPr>
        <w:t>Inputs:</w:t>
      </w:r>
      <w:r>
        <w:rPr>
          <w:noProof/>
        </w:rPr>
        <w:t xml:space="preserve"> See clause 8.10.3.1.</w:t>
      </w:r>
    </w:p>
    <w:p w14:paraId="39727A34" w14:textId="77777777" w:rsidR="00B97114" w:rsidRDefault="00B97114" w:rsidP="00B97114">
      <w:pPr>
        <w:rPr>
          <w:noProof/>
        </w:rPr>
      </w:pPr>
      <w:r>
        <w:rPr>
          <w:b/>
          <w:noProof/>
        </w:rPr>
        <w:t>Outputs:</w:t>
      </w:r>
      <w:r>
        <w:rPr>
          <w:noProof/>
        </w:rPr>
        <w:t xml:space="preserve"> See clause 8.10.3.2</w:t>
      </w:r>
      <w:r>
        <w:rPr>
          <w:i/>
          <w:noProof/>
        </w:rPr>
        <w:t>.</w:t>
      </w:r>
    </w:p>
    <w:p w14:paraId="77C6DF80" w14:textId="77777777" w:rsidR="00B97114" w:rsidRDefault="00B97114" w:rsidP="00B97114">
      <w:pPr>
        <w:rPr>
          <w:noProof/>
        </w:rPr>
      </w:pPr>
      <w:r>
        <w:rPr>
          <w:noProof/>
        </w:rPr>
        <w:t>See clause 8.10.2.1 for details of usage of this operation.</w:t>
      </w:r>
    </w:p>
    <w:p w14:paraId="11A5FF3E" w14:textId="1C799882" w:rsidR="00A231D6" w:rsidRDefault="00A231D6" w:rsidP="00A231D6">
      <w:pPr>
        <w:pStyle w:val="Heading3"/>
        <w:rPr>
          <w:rFonts w:eastAsia="SimSun"/>
          <w:lang w:val="en-IN"/>
        </w:rPr>
      </w:pPr>
      <w:bookmarkStart w:id="686" w:name="_Toc218864423"/>
      <w:r>
        <w:rPr>
          <w:rFonts w:eastAsia="SimSun"/>
          <w:lang w:val="en-US" w:eastAsia="zh-CN"/>
        </w:rPr>
        <w:t>9.4.6</w:t>
      </w:r>
      <w:r>
        <w:rPr>
          <w:rFonts w:eastAsia="SimSun"/>
          <w:lang w:val="en-IN"/>
        </w:rPr>
        <w:tab/>
        <w:t>AIMLE AI/ML Task Transfer APIs</w:t>
      </w:r>
      <w:bookmarkEnd w:id="686"/>
    </w:p>
    <w:p w14:paraId="283DB921" w14:textId="57F70D83" w:rsidR="00A231D6" w:rsidRDefault="00A231D6" w:rsidP="00A231D6">
      <w:pPr>
        <w:pStyle w:val="Heading4"/>
        <w:rPr>
          <w:rFonts w:eastAsia="SimSun"/>
          <w:noProof/>
        </w:rPr>
      </w:pPr>
      <w:bookmarkStart w:id="687" w:name="_Toc218864424"/>
      <w:r>
        <w:rPr>
          <w:rFonts w:eastAsia="SimSun"/>
          <w:noProof/>
        </w:rPr>
        <w:t>9.4.6.1</w:t>
      </w:r>
      <w:r>
        <w:rPr>
          <w:rFonts w:eastAsia="SimSun"/>
          <w:noProof/>
        </w:rPr>
        <w:tab/>
        <w:t>General</w:t>
      </w:r>
      <w:bookmarkEnd w:id="687"/>
    </w:p>
    <w:p w14:paraId="62F3E507" w14:textId="22DF24A0" w:rsidR="00A231D6" w:rsidRDefault="00A231D6" w:rsidP="00A231D6">
      <w:pPr>
        <w:rPr>
          <w:rFonts w:eastAsia="SimSun"/>
          <w:noProof/>
        </w:rPr>
      </w:pPr>
      <w:r>
        <w:rPr>
          <w:noProof/>
        </w:rPr>
        <w:t>Table 9.4.6.1-1 illustrates the APIs for AI/ML task transfer.</w:t>
      </w:r>
      <w:r>
        <w:t xml:space="preserve"> This API enables the communication between VAL UE (via AIMLE Client) and the AIMLE server for </w:t>
      </w:r>
      <w:r>
        <w:rPr>
          <w:rFonts w:eastAsia="SimSun"/>
          <w:noProof/>
        </w:rPr>
        <w:t>AI/ML Task Transfer</w:t>
      </w:r>
      <w:r>
        <w:t>.</w:t>
      </w:r>
    </w:p>
    <w:p w14:paraId="41A626AB" w14:textId="19D824EA" w:rsidR="00A231D6" w:rsidRDefault="00A231D6" w:rsidP="00A231D6">
      <w:pPr>
        <w:pStyle w:val="TH"/>
        <w:rPr>
          <w:noProof/>
        </w:rPr>
      </w:pPr>
      <w:r>
        <w:rPr>
          <w:noProof/>
        </w:rPr>
        <w:t>Table 9.4.6.1-1: Aimlec_AIMLTaskTransfer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A7E1053"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1E2641E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3CBAA484"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5F4629E1" w14:textId="77777777" w:rsidR="00A231D6" w:rsidRDefault="00A231D6">
            <w:pPr>
              <w:pStyle w:val="TAH"/>
              <w:rPr>
                <w:noProof/>
                <w:lang w:eastAsia="zh-CN"/>
              </w:rPr>
            </w:pPr>
            <w:r>
              <w:rPr>
                <w:noProof/>
                <w:lang w:eastAsia="zh-CN"/>
              </w:rPr>
              <w:t>Operation</w:t>
            </w:r>
          </w:p>
          <w:p w14:paraId="21C172FC"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1564E3A6" w14:textId="77777777" w:rsidR="00A231D6" w:rsidRDefault="00A231D6">
            <w:pPr>
              <w:pStyle w:val="TAH"/>
              <w:rPr>
                <w:noProof/>
                <w:lang w:eastAsia="zh-CN"/>
              </w:rPr>
            </w:pPr>
            <w:r>
              <w:rPr>
                <w:noProof/>
                <w:lang w:eastAsia="zh-CN"/>
              </w:rPr>
              <w:t>Consumer(s)</w:t>
            </w:r>
          </w:p>
        </w:tc>
      </w:tr>
      <w:tr w:rsidR="00A231D6" w14:paraId="3D76273D"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14522C2" w14:textId="77777777" w:rsidR="00A231D6" w:rsidRDefault="00A231D6">
            <w:pPr>
              <w:pStyle w:val="TAL"/>
              <w:rPr>
                <w:noProof/>
                <w:lang w:eastAsia="zh-CN"/>
              </w:rPr>
            </w:pPr>
            <w:r>
              <w:rPr>
                <w:noProof/>
                <w:lang w:eastAsia="zh-CN"/>
              </w:rPr>
              <w:t>Aimlec_AIML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445347D0"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9F6E083"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1F0FD549" w14:textId="77777777" w:rsidR="00A231D6" w:rsidRDefault="00A231D6">
            <w:pPr>
              <w:pStyle w:val="TAL"/>
              <w:rPr>
                <w:noProof/>
                <w:lang w:eastAsia="zh-CN"/>
              </w:rPr>
            </w:pPr>
            <w:r>
              <w:rPr>
                <w:noProof/>
                <w:lang w:eastAsia="zh-CN"/>
              </w:rPr>
              <w:t>AIMLE Server</w:t>
            </w:r>
          </w:p>
        </w:tc>
      </w:tr>
    </w:tbl>
    <w:p w14:paraId="78CC2134" w14:textId="77777777" w:rsidR="00A231D6" w:rsidRDefault="00A231D6" w:rsidP="00A231D6">
      <w:pPr>
        <w:rPr>
          <w:noProof/>
        </w:rPr>
      </w:pPr>
    </w:p>
    <w:p w14:paraId="4A22C41F" w14:textId="45B07499" w:rsidR="00A231D6" w:rsidRDefault="00A231D6" w:rsidP="00A231D6">
      <w:pPr>
        <w:pStyle w:val="TH"/>
        <w:rPr>
          <w:noProof/>
        </w:rPr>
      </w:pPr>
      <w:r>
        <w:rPr>
          <w:noProof/>
        </w:rPr>
        <w:t>Table 9.4.6.1-2: Aimlec_DirectAIMLTaskTransfer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231D6" w14:paraId="55C4D037"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32CAB965" w14:textId="77777777" w:rsidR="00A231D6" w:rsidRDefault="00A231D6">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26373341" w14:textId="77777777" w:rsidR="00A231D6" w:rsidRDefault="00A231D6">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2EB61D1B" w14:textId="77777777" w:rsidR="00A231D6" w:rsidRDefault="00A231D6">
            <w:pPr>
              <w:pStyle w:val="TAH"/>
              <w:rPr>
                <w:noProof/>
                <w:lang w:eastAsia="zh-CN"/>
              </w:rPr>
            </w:pPr>
            <w:r>
              <w:rPr>
                <w:noProof/>
                <w:lang w:eastAsia="zh-CN"/>
              </w:rPr>
              <w:t>Operation</w:t>
            </w:r>
          </w:p>
          <w:p w14:paraId="1B875C25" w14:textId="77777777" w:rsidR="00A231D6" w:rsidRDefault="00A231D6">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32E6A7EC" w14:textId="77777777" w:rsidR="00A231D6" w:rsidRDefault="00A231D6">
            <w:pPr>
              <w:pStyle w:val="TAH"/>
              <w:rPr>
                <w:noProof/>
                <w:lang w:eastAsia="zh-CN"/>
              </w:rPr>
            </w:pPr>
            <w:r>
              <w:rPr>
                <w:noProof/>
                <w:lang w:eastAsia="zh-CN"/>
              </w:rPr>
              <w:t>Consumer(s)</w:t>
            </w:r>
          </w:p>
        </w:tc>
      </w:tr>
      <w:tr w:rsidR="00A231D6" w14:paraId="6411A304" w14:textId="77777777" w:rsidTr="00A231D6">
        <w:trPr>
          <w:jc w:val="center"/>
        </w:trPr>
        <w:tc>
          <w:tcPr>
            <w:tcW w:w="3571" w:type="dxa"/>
            <w:tcBorders>
              <w:top w:val="single" w:sz="4" w:space="0" w:color="auto"/>
              <w:left w:val="single" w:sz="4" w:space="0" w:color="auto"/>
              <w:bottom w:val="single" w:sz="4" w:space="0" w:color="auto"/>
              <w:right w:val="single" w:sz="4" w:space="0" w:color="auto"/>
            </w:tcBorders>
            <w:hideMark/>
          </w:tcPr>
          <w:p w14:paraId="7A74B2C1" w14:textId="77777777" w:rsidR="00A231D6" w:rsidRDefault="00A231D6">
            <w:pPr>
              <w:pStyle w:val="TAL"/>
              <w:rPr>
                <w:noProof/>
                <w:lang w:eastAsia="zh-CN"/>
              </w:rPr>
            </w:pPr>
            <w:r>
              <w:rPr>
                <w:noProof/>
                <w:lang w:eastAsia="zh-CN"/>
              </w:rPr>
              <w:t>Aimlec_DirectAIML</w:t>
            </w:r>
            <w:r>
              <w:rPr>
                <w:noProof/>
                <w:lang w:eastAsia="en-GB"/>
              </w:rPr>
              <w:t>TaskTransfer</w:t>
            </w:r>
            <w:r>
              <w:rPr>
                <w:noProof/>
                <w:lang w:eastAsia="zh-CN"/>
              </w:rPr>
              <w:t xml:space="preserve"> </w:t>
            </w:r>
          </w:p>
        </w:tc>
        <w:tc>
          <w:tcPr>
            <w:tcW w:w="1888" w:type="dxa"/>
            <w:tcBorders>
              <w:top w:val="single" w:sz="4" w:space="0" w:color="auto"/>
              <w:left w:val="single" w:sz="4" w:space="0" w:color="auto"/>
              <w:bottom w:val="single" w:sz="4" w:space="0" w:color="auto"/>
              <w:right w:val="single" w:sz="4" w:space="0" w:color="auto"/>
            </w:tcBorders>
            <w:hideMark/>
          </w:tcPr>
          <w:p w14:paraId="69FAA214" w14:textId="77777777" w:rsidR="00A231D6" w:rsidRDefault="00A231D6">
            <w:pPr>
              <w:pStyle w:val="TAL"/>
              <w:rPr>
                <w:noProof/>
                <w:lang w:eastAsia="zh-CN"/>
              </w:rPr>
            </w:pPr>
            <w:r>
              <w:rPr>
                <w:noProof/>
                <w:lang w:eastAsia="zh-CN"/>
              </w:rPr>
              <w:t>Request</w:t>
            </w:r>
          </w:p>
        </w:tc>
        <w:tc>
          <w:tcPr>
            <w:tcW w:w="1819" w:type="dxa"/>
            <w:tcBorders>
              <w:top w:val="single" w:sz="4" w:space="0" w:color="auto"/>
              <w:left w:val="single" w:sz="4" w:space="0" w:color="auto"/>
              <w:bottom w:val="single" w:sz="4" w:space="0" w:color="auto"/>
              <w:right w:val="single" w:sz="4" w:space="0" w:color="auto"/>
            </w:tcBorders>
            <w:hideMark/>
          </w:tcPr>
          <w:p w14:paraId="4F28BECB" w14:textId="77777777" w:rsidR="00A231D6" w:rsidRDefault="00A231D6">
            <w:pPr>
              <w:pStyle w:val="TAL"/>
              <w:rPr>
                <w:noProof/>
                <w:lang w:eastAsia="zh-CN"/>
              </w:rPr>
            </w:pPr>
            <w:r>
              <w:rPr>
                <w:noProof/>
                <w:lang w:eastAsia="zh-CN"/>
              </w:rPr>
              <w:t>Request/Response</w:t>
            </w:r>
          </w:p>
        </w:tc>
        <w:tc>
          <w:tcPr>
            <w:tcW w:w="1648" w:type="dxa"/>
            <w:tcBorders>
              <w:top w:val="single" w:sz="4" w:space="0" w:color="auto"/>
              <w:left w:val="single" w:sz="4" w:space="0" w:color="auto"/>
              <w:bottom w:val="single" w:sz="4" w:space="0" w:color="auto"/>
              <w:right w:val="single" w:sz="4" w:space="0" w:color="auto"/>
            </w:tcBorders>
            <w:hideMark/>
          </w:tcPr>
          <w:p w14:paraId="692C504E" w14:textId="77777777" w:rsidR="00A231D6" w:rsidRDefault="00A231D6">
            <w:pPr>
              <w:pStyle w:val="TAL"/>
              <w:rPr>
                <w:noProof/>
                <w:lang w:eastAsia="zh-CN"/>
              </w:rPr>
            </w:pPr>
            <w:r>
              <w:rPr>
                <w:noProof/>
                <w:lang w:eastAsia="zh-CN"/>
              </w:rPr>
              <w:t>AIMLE Client</w:t>
            </w:r>
          </w:p>
        </w:tc>
      </w:tr>
    </w:tbl>
    <w:p w14:paraId="13A7B2C3" w14:textId="77777777" w:rsidR="00A231D6" w:rsidRDefault="00A231D6" w:rsidP="00A231D6">
      <w:pPr>
        <w:rPr>
          <w:noProof/>
        </w:rPr>
      </w:pPr>
    </w:p>
    <w:p w14:paraId="2381A24E" w14:textId="549C4913" w:rsidR="00A231D6" w:rsidRDefault="00A231D6" w:rsidP="00A231D6">
      <w:pPr>
        <w:pStyle w:val="Heading4"/>
        <w:rPr>
          <w:rFonts w:eastAsia="SimSun"/>
          <w:noProof/>
        </w:rPr>
      </w:pPr>
      <w:bookmarkStart w:id="688" w:name="_Toc218864425"/>
      <w:r>
        <w:rPr>
          <w:rFonts w:eastAsia="SimSun"/>
          <w:noProof/>
        </w:rPr>
        <w:lastRenderedPageBreak/>
        <w:t>9.4.6.2</w:t>
      </w:r>
      <w:r>
        <w:rPr>
          <w:rFonts w:eastAsia="SimSun"/>
          <w:noProof/>
        </w:rPr>
        <w:tab/>
        <w:t>Aimlec_</w:t>
      </w:r>
      <w:r>
        <w:rPr>
          <w:noProof/>
          <w:lang w:eastAsia="zh-CN"/>
        </w:rPr>
        <w:t>AIML</w:t>
      </w:r>
      <w:r>
        <w:rPr>
          <w:noProof/>
        </w:rPr>
        <w:t>TaskTransfer</w:t>
      </w:r>
      <w:r>
        <w:rPr>
          <w:rFonts w:eastAsia="SimSun"/>
          <w:noProof/>
        </w:rPr>
        <w:t>_Request operation</w:t>
      </w:r>
      <w:bookmarkEnd w:id="688"/>
    </w:p>
    <w:p w14:paraId="3F3C5E68" w14:textId="69E5F073" w:rsidR="00A231D6" w:rsidRDefault="00A231D6" w:rsidP="00A231D6">
      <w:pPr>
        <w:pStyle w:val="Heading5"/>
      </w:pPr>
      <w:bookmarkStart w:id="689" w:name="_Toc218864426"/>
      <w:r>
        <w:t>9.4.6.2.1</w:t>
      </w:r>
      <w:r>
        <w:tab/>
        <w:t>General</w:t>
      </w:r>
      <w:bookmarkEnd w:id="689"/>
    </w:p>
    <w:p w14:paraId="09FE8DFB" w14:textId="77777777" w:rsidR="00A231D6" w:rsidRDefault="00A231D6" w:rsidP="00A231D6">
      <w:r>
        <w:rPr>
          <w:b/>
        </w:rPr>
        <w:t>API description:</w:t>
      </w:r>
      <w:r>
        <w:t xml:space="preserve"> This API enables the AIMLE server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AIML task transfer from source AI/ML member (</w:t>
      </w:r>
      <w:r>
        <w:rPr>
          <w:noProof/>
          <w:lang w:eastAsia="zh-CN"/>
        </w:rPr>
        <w:t>AIMLE Client</w:t>
      </w:r>
      <w:r>
        <w:rPr>
          <w:noProof/>
        </w:rPr>
        <w:t>) to the target AI/ML member (</w:t>
      </w:r>
      <w:r>
        <w:rPr>
          <w:noProof/>
          <w:lang w:eastAsia="zh-CN"/>
        </w:rPr>
        <w:t>AIMLE Client</w:t>
      </w:r>
      <w:r>
        <w:rPr>
          <w:noProof/>
        </w:rPr>
        <w:t>).</w:t>
      </w:r>
    </w:p>
    <w:p w14:paraId="059993A1" w14:textId="07D99D66" w:rsidR="00A231D6" w:rsidRDefault="00A231D6" w:rsidP="00A231D6">
      <w:pPr>
        <w:pStyle w:val="Heading5"/>
      </w:pPr>
      <w:bookmarkStart w:id="690" w:name="_Toc218864427"/>
      <w:r>
        <w:t>9.4.6.2.2</w:t>
      </w:r>
      <w:r>
        <w:tab/>
        <w:t>AIML task transfer request operation</w:t>
      </w:r>
      <w:bookmarkEnd w:id="690"/>
    </w:p>
    <w:p w14:paraId="6FC138DD" w14:textId="77777777" w:rsidR="00A231D6" w:rsidRDefault="00A231D6" w:rsidP="00A231D6">
      <w:pPr>
        <w:rPr>
          <w:rFonts w:eastAsia="SimSun"/>
          <w:noProof/>
        </w:rPr>
      </w:pPr>
      <w:r>
        <w:rPr>
          <w:b/>
          <w:noProof/>
        </w:rPr>
        <w:t>API operation name:</w:t>
      </w:r>
      <w:r>
        <w:rPr>
          <w:noProof/>
        </w:rPr>
        <w:t xml:space="preserve"> Aimlec_</w:t>
      </w:r>
      <w:r>
        <w:rPr>
          <w:noProof/>
          <w:lang w:eastAsia="zh-CN"/>
        </w:rPr>
        <w:t>AIML</w:t>
      </w:r>
      <w:r>
        <w:rPr>
          <w:noProof/>
        </w:rPr>
        <w:t>TaskTransfer_Request</w:t>
      </w:r>
    </w:p>
    <w:p w14:paraId="62AF6B06" w14:textId="77777777" w:rsidR="00A231D6" w:rsidRDefault="00A231D6" w:rsidP="00A231D6">
      <w:pPr>
        <w:rPr>
          <w:noProof/>
        </w:rPr>
      </w:pPr>
      <w:r>
        <w:rPr>
          <w:b/>
          <w:noProof/>
        </w:rPr>
        <w:t>Description:</w:t>
      </w:r>
      <w:r>
        <w:rPr>
          <w:noProof/>
        </w:rPr>
        <w:t xml:space="preserve"> The consumer requests for AI/ML task transfer.</w:t>
      </w:r>
    </w:p>
    <w:p w14:paraId="7EA99F04" w14:textId="77777777" w:rsidR="00A231D6" w:rsidRDefault="00A231D6" w:rsidP="00A231D6">
      <w:pPr>
        <w:rPr>
          <w:noProof/>
        </w:rPr>
      </w:pPr>
      <w:r>
        <w:rPr>
          <w:b/>
          <w:noProof/>
        </w:rPr>
        <w:t>Inputs:</w:t>
      </w:r>
      <w:r>
        <w:rPr>
          <w:noProof/>
        </w:rPr>
        <w:t xml:space="preserve"> See clause 8.6.3.4.</w:t>
      </w:r>
    </w:p>
    <w:p w14:paraId="4C46547D" w14:textId="77777777" w:rsidR="00A231D6" w:rsidRDefault="00A231D6" w:rsidP="00A231D6">
      <w:pPr>
        <w:rPr>
          <w:noProof/>
        </w:rPr>
      </w:pPr>
      <w:r>
        <w:rPr>
          <w:b/>
          <w:noProof/>
        </w:rPr>
        <w:t>Outputs:</w:t>
      </w:r>
      <w:r>
        <w:rPr>
          <w:noProof/>
        </w:rPr>
        <w:t xml:space="preserve"> See clause 8.6.3.5</w:t>
      </w:r>
      <w:r>
        <w:rPr>
          <w:i/>
          <w:noProof/>
        </w:rPr>
        <w:t>.</w:t>
      </w:r>
    </w:p>
    <w:p w14:paraId="412418F3" w14:textId="77777777" w:rsidR="00A231D6" w:rsidRDefault="00A231D6" w:rsidP="00A231D6">
      <w:pPr>
        <w:rPr>
          <w:noProof/>
        </w:rPr>
      </w:pPr>
      <w:r>
        <w:rPr>
          <w:noProof/>
        </w:rPr>
        <w:t>See clause 8.6.2.2 for details of usage of this operation.</w:t>
      </w:r>
    </w:p>
    <w:p w14:paraId="20DDFE71" w14:textId="64CFD6C2" w:rsidR="00A231D6" w:rsidRDefault="00A231D6" w:rsidP="00A231D6">
      <w:pPr>
        <w:pStyle w:val="Heading4"/>
        <w:rPr>
          <w:rFonts w:eastAsia="SimSun"/>
          <w:noProof/>
        </w:rPr>
      </w:pPr>
      <w:bookmarkStart w:id="691" w:name="_Toc218864428"/>
      <w:r>
        <w:rPr>
          <w:rFonts w:eastAsia="SimSun"/>
          <w:noProof/>
        </w:rPr>
        <w:t>9.4.6.3</w:t>
      </w:r>
      <w:r>
        <w:rPr>
          <w:rFonts w:eastAsia="SimSun"/>
          <w:noProof/>
        </w:rPr>
        <w:tab/>
        <w:t>Aimlec_Direct</w:t>
      </w:r>
      <w:r>
        <w:rPr>
          <w:noProof/>
          <w:lang w:eastAsia="zh-CN"/>
        </w:rPr>
        <w:t>AIML</w:t>
      </w:r>
      <w:r>
        <w:rPr>
          <w:noProof/>
        </w:rPr>
        <w:t>TaskTransfer</w:t>
      </w:r>
      <w:r>
        <w:rPr>
          <w:rFonts w:eastAsia="SimSun"/>
          <w:noProof/>
        </w:rPr>
        <w:t>_Request operation</w:t>
      </w:r>
      <w:bookmarkEnd w:id="691"/>
    </w:p>
    <w:p w14:paraId="7F76F88F" w14:textId="64A14783" w:rsidR="00A231D6" w:rsidRDefault="00A231D6" w:rsidP="00A231D6">
      <w:pPr>
        <w:pStyle w:val="Heading5"/>
      </w:pPr>
      <w:bookmarkStart w:id="692" w:name="_Toc218864429"/>
      <w:r>
        <w:t>9.4.6.3.1</w:t>
      </w:r>
      <w:r>
        <w:tab/>
        <w:t>General</w:t>
      </w:r>
      <w:bookmarkEnd w:id="692"/>
    </w:p>
    <w:p w14:paraId="122A790B" w14:textId="77777777" w:rsidR="00A231D6" w:rsidRDefault="00A231D6" w:rsidP="00A231D6">
      <w:r>
        <w:rPr>
          <w:b/>
        </w:rPr>
        <w:t>API description:</w:t>
      </w:r>
      <w:r>
        <w:t xml:space="preserve"> This API enables the AIMLE client to communicate with the </w:t>
      </w:r>
      <w:r>
        <w:rPr>
          <w:noProof/>
        </w:rPr>
        <w:t>target AI/ML member</w:t>
      </w:r>
      <w:r>
        <w:t xml:space="preserve"> </w:t>
      </w:r>
      <w:r>
        <w:rPr>
          <w:noProof/>
        </w:rPr>
        <w:t>(</w:t>
      </w:r>
      <w:r>
        <w:rPr>
          <w:noProof/>
          <w:lang w:eastAsia="zh-CN"/>
        </w:rPr>
        <w:t>AIMLE Client</w:t>
      </w:r>
      <w:r>
        <w:rPr>
          <w:noProof/>
        </w:rPr>
        <w:t xml:space="preserve">) </w:t>
      </w:r>
      <w:r>
        <w:t>for request</w:t>
      </w:r>
      <w:r>
        <w:rPr>
          <w:noProof/>
        </w:rPr>
        <w:t xml:space="preserve"> direct AIML task transfer from the source AI/ML member (</w:t>
      </w:r>
      <w:r>
        <w:rPr>
          <w:noProof/>
          <w:lang w:eastAsia="zh-CN"/>
        </w:rPr>
        <w:t>AIMLE Client</w:t>
      </w:r>
      <w:r>
        <w:rPr>
          <w:noProof/>
        </w:rPr>
        <w:t>) to the target AI/ML member (</w:t>
      </w:r>
      <w:r>
        <w:rPr>
          <w:noProof/>
          <w:lang w:eastAsia="zh-CN"/>
        </w:rPr>
        <w:t>AIMLE Client</w:t>
      </w:r>
      <w:r>
        <w:rPr>
          <w:noProof/>
        </w:rPr>
        <w:t>).</w:t>
      </w:r>
    </w:p>
    <w:p w14:paraId="02724E7A" w14:textId="2796F4AE" w:rsidR="00A231D6" w:rsidRDefault="00A231D6" w:rsidP="00A231D6">
      <w:pPr>
        <w:pStyle w:val="Heading5"/>
      </w:pPr>
      <w:bookmarkStart w:id="693" w:name="_Toc218864430"/>
      <w:r>
        <w:t>9.4.6.3.2</w:t>
      </w:r>
      <w:r>
        <w:tab/>
        <w:t>Direct AIML task transfer request operation</w:t>
      </w:r>
      <w:bookmarkEnd w:id="693"/>
    </w:p>
    <w:p w14:paraId="763949A0" w14:textId="77777777" w:rsidR="00A231D6" w:rsidRDefault="00A231D6" w:rsidP="00A231D6">
      <w:pPr>
        <w:rPr>
          <w:rFonts w:eastAsia="SimSun"/>
          <w:noProof/>
        </w:rPr>
      </w:pPr>
      <w:r>
        <w:rPr>
          <w:b/>
          <w:noProof/>
        </w:rPr>
        <w:t>API operation name:</w:t>
      </w:r>
      <w:r>
        <w:rPr>
          <w:noProof/>
        </w:rPr>
        <w:t xml:space="preserve"> Aimlec_Direct</w:t>
      </w:r>
      <w:r>
        <w:rPr>
          <w:noProof/>
          <w:lang w:eastAsia="zh-CN"/>
        </w:rPr>
        <w:t>AIML</w:t>
      </w:r>
      <w:r>
        <w:rPr>
          <w:noProof/>
        </w:rPr>
        <w:t>TaskTransfer_Request</w:t>
      </w:r>
    </w:p>
    <w:p w14:paraId="0ECA7EE2" w14:textId="77777777" w:rsidR="00A231D6" w:rsidRDefault="00A231D6" w:rsidP="00A231D6">
      <w:pPr>
        <w:rPr>
          <w:noProof/>
        </w:rPr>
      </w:pPr>
      <w:r>
        <w:rPr>
          <w:b/>
          <w:noProof/>
        </w:rPr>
        <w:t>Description:</w:t>
      </w:r>
      <w:r>
        <w:rPr>
          <w:noProof/>
        </w:rPr>
        <w:t xml:space="preserve"> The consumer requests for direct AI/ML task transfer.</w:t>
      </w:r>
    </w:p>
    <w:p w14:paraId="097262F8" w14:textId="77777777" w:rsidR="00A231D6" w:rsidRDefault="00A231D6" w:rsidP="00A231D6">
      <w:pPr>
        <w:rPr>
          <w:noProof/>
        </w:rPr>
      </w:pPr>
      <w:r>
        <w:rPr>
          <w:b/>
          <w:noProof/>
        </w:rPr>
        <w:t>Inputs:</w:t>
      </w:r>
      <w:r>
        <w:rPr>
          <w:noProof/>
        </w:rPr>
        <w:t xml:space="preserve"> See clause 8.6.3.6.</w:t>
      </w:r>
    </w:p>
    <w:p w14:paraId="044B86C9" w14:textId="77777777" w:rsidR="00A231D6" w:rsidRDefault="00A231D6" w:rsidP="00A231D6">
      <w:pPr>
        <w:rPr>
          <w:noProof/>
        </w:rPr>
      </w:pPr>
      <w:r>
        <w:rPr>
          <w:b/>
          <w:noProof/>
        </w:rPr>
        <w:t>Outputs:</w:t>
      </w:r>
      <w:r>
        <w:rPr>
          <w:noProof/>
        </w:rPr>
        <w:t xml:space="preserve"> See clause 8.6.3.7</w:t>
      </w:r>
      <w:r>
        <w:rPr>
          <w:i/>
          <w:noProof/>
        </w:rPr>
        <w:t>.</w:t>
      </w:r>
    </w:p>
    <w:p w14:paraId="607E7375" w14:textId="77777777" w:rsidR="00A231D6" w:rsidRDefault="00A231D6" w:rsidP="00A231D6">
      <w:pPr>
        <w:rPr>
          <w:noProof/>
        </w:rPr>
      </w:pPr>
      <w:r>
        <w:rPr>
          <w:noProof/>
        </w:rPr>
        <w:t>See clause 8.6.2.3 for details of usage of this operation.</w:t>
      </w:r>
    </w:p>
    <w:p w14:paraId="4BB1681D" w14:textId="6BE2BC28" w:rsidR="00AD1C80" w:rsidRDefault="00AD1C80" w:rsidP="00AD1C80">
      <w:pPr>
        <w:pStyle w:val="Heading3"/>
        <w:rPr>
          <w:lang w:val="en-IN"/>
        </w:rPr>
      </w:pPr>
      <w:bookmarkStart w:id="694" w:name="_Toc218864431"/>
      <w:r>
        <w:rPr>
          <w:lang w:val="en-US" w:eastAsia="zh-CN"/>
        </w:rPr>
        <w:t>9.4.7</w:t>
      </w:r>
      <w:r>
        <w:tab/>
      </w:r>
      <w:r>
        <w:rPr>
          <w:lang w:val="en-IN"/>
        </w:rPr>
        <w:t>FL grouping indication API</w:t>
      </w:r>
      <w:bookmarkEnd w:id="694"/>
    </w:p>
    <w:p w14:paraId="6FF3FDF8" w14:textId="1214A036" w:rsidR="00AD1C80" w:rsidRDefault="00AD1C80" w:rsidP="00AD1C80">
      <w:pPr>
        <w:pStyle w:val="Heading4"/>
        <w:rPr>
          <w:noProof/>
        </w:rPr>
      </w:pPr>
      <w:bookmarkStart w:id="695" w:name="_Toc218864432"/>
      <w:r>
        <w:rPr>
          <w:noProof/>
        </w:rPr>
        <w:t>9.4.7.1</w:t>
      </w:r>
      <w:r>
        <w:rPr>
          <w:noProof/>
        </w:rPr>
        <w:tab/>
        <w:t>General</w:t>
      </w:r>
      <w:bookmarkEnd w:id="695"/>
    </w:p>
    <w:p w14:paraId="7E630056" w14:textId="6A26DBA0" w:rsidR="00AD1C80" w:rsidRDefault="00AD1C80" w:rsidP="00AD1C80">
      <w:pPr>
        <w:rPr>
          <w:noProof/>
        </w:rPr>
      </w:pPr>
      <w:r>
        <w:rPr>
          <w:noProof/>
        </w:rPr>
        <w:t>Table 9.4.7.1-1 illustrates the APIs for FL grouping indication.</w:t>
      </w:r>
      <w:r>
        <w:t xml:space="preserve"> This API enables the communication between the AIMLE server and the </w:t>
      </w:r>
      <w:r>
        <w:rPr>
          <w:lang w:val="en-IN"/>
        </w:rPr>
        <w:t xml:space="preserve">FL member </w:t>
      </w:r>
      <w:r>
        <w:t xml:space="preserve">for indicating the </w:t>
      </w:r>
      <w:r>
        <w:rPr>
          <w:noProof/>
        </w:rPr>
        <w:t>FL grouping procedure</w:t>
      </w:r>
      <w:r>
        <w:t>.</w:t>
      </w:r>
    </w:p>
    <w:p w14:paraId="3710DD27" w14:textId="5E586211" w:rsidR="00AD1C80" w:rsidRDefault="00AD1C80" w:rsidP="00AD1C80">
      <w:pPr>
        <w:pStyle w:val="TH"/>
        <w:rPr>
          <w:noProof/>
        </w:rPr>
      </w:pPr>
      <w:r>
        <w:rPr>
          <w:noProof/>
        </w:rPr>
        <w:t>Table 9.4.7.1-1: Aimlec_FLGroupIndication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1"/>
        <w:gridCol w:w="1888"/>
        <w:gridCol w:w="1819"/>
        <w:gridCol w:w="1648"/>
      </w:tblGrid>
      <w:tr w:rsidR="00AD1C80" w14:paraId="2D171450" w14:textId="77777777" w:rsidTr="00A04505">
        <w:trPr>
          <w:jc w:val="center"/>
        </w:trPr>
        <w:tc>
          <w:tcPr>
            <w:tcW w:w="3571" w:type="dxa"/>
            <w:tcBorders>
              <w:top w:val="single" w:sz="4" w:space="0" w:color="auto"/>
              <w:left w:val="single" w:sz="4" w:space="0" w:color="auto"/>
              <w:bottom w:val="single" w:sz="4" w:space="0" w:color="auto"/>
              <w:right w:val="single" w:sz="4" w:space="0" w:color="auto"/>
            </w:tcBorders>
            <w:hideMark/>
          </w:tcPr>
          <w:p w14:paraId="1D00E907" w14:textId="77777777" w:rsidR="00AD1C80" w:rsidRDefault="00AD1C80" w:rsidP="00A04505">
            <w:pPr>
              <w:pStyle w:val="TAH"/>
              <w:rPr>
                <w:noProof/>
                <w:lang w:eastAsia="zh-CN"/>
              </w:rPr>
            </w:pPr>
            <w:r>
              <w:rPr>
                <w:noProof/>
                <w:lang w:eastAsia="zh-CN"/>
              </w:rPr>
              <w:t>API Name</w:t>
            </w:r>
          </w:p>
        </w:tc>
        <w:tc>
          <w:tcPr>
            <w:tcW w:w="1888" w:type="dxa"/>
            <w:tcBorders>
              <w:top w:val="single" w:sz="4" w:space="0" w:color="auto"/>
              <w:left w:val="single" w:sz="4" w:space="0" w:color="auto"/>
              <w:bottom w:val="single" w:sz="4" w:space="0" w:color="auto"/>
              <w:right w:val="single" w:sz="4" w:space="0" w:color="auto"/>
            </w:tcBorders>
            <w:hideMark/>
          </w:tcPr>
          <w:p w14:paraId="46F86C70" w14:textId="77777777" w:rsidR="00AD1C80" w:rsidRDefault="00AD1C80" w:rsidP="00A04505">
            <w:pPr>
              <w:pStyle w:val="TAH"/>
              <w:rPr>
                <w:noProof/>
                <w:lang w:eastAsia="zh-CN"/>
              </w:rPr>
            </w:pPr>
            <w:r>
              <w:rPr>
                <w:noProof/>
                <w:lang w:eastAsia="zh-CN"/>
              </w:rPr>
              <w:t>API Operations</w:t>
            </w:r>
          </w:p>
        </w:tc>
        <w:tc>
          <w:tcPr>
            <w:tcW w:w="1819" w:type="dxa"/>
            <w:tcBorders>
              <w:top w:val="single" w:sz="4" w:space="0" w:color="auto"/>
              <w:left w:val="single" w:sz="4" w:space="0" w:color="auto"/>
              <w:bottom w:val="single" w:sz="4" w:space="0" w:color="auto"/>
              <w:right w:val="single" w:sz="4" w:space="0" w:color="auto"/>
            </w:tcBorders>
            <w:hideMark/>
          </w:tcPr>
          <w:p w14:paraId="4364D5AF" w14:textId="77777777" w:rsidR="00AD1C80" w:rsidRDefault="00AD1C80" w:rsidP="00A04505">
            <w:pPr>
              <w:pStyle w:val="TAH"/>
              <w:rPr>
                <w:noProof/>
                <w:lang w:eastAsia="zh-CN"/>
              </w:rPr>
            </w:pPr>
            <w:r>
              <w:rPr>
                <w:noProof/>
                <w:lang w:eastAsia="zh-CN"/>
              </w:rPr>
              <w:t>Operation</w:t>
            </w:r>
          </w:p>
          <w:p w14:paraId="0E6681FB" w14:textId="77777777" w:rsidR="00AD1C80" w:rsidRDefault="00AD1C80" w:rsidP="00A04505">
            <w:pPr>
              <w:pStyle w:val="TAH"/>
              <w:rPr>
                <w:noProof/>
                <w:lang w:eastAsia="zh-CN"/>
              </w:rPr>
            </w:pPr>
            <w:r>
              <w:rPr>
                <w:noProof/>
                <w:lang w:eastAsia="zh-CN"/>
              </w:rPr>
              <w:t>Semantics</w:t>
            </w:r>
          </w:p>
        </w:tc>
        <w:tc>
          <w:tcPr>
            <w:tcW w:w="1648" w:type="dxa"/>
            <w:tcBorders>
              <w:top w:val="single" w:sz="4" w:space="0" w:color="auto"/>
              <w:left w:val="single" w:sz="4" w:space="0" w:color="auto"/>
              <w:bottom w:val="single" w:sz="4" w:space="0" w:color="auto"/>
              <w:right w:val="single" w:sz="4" w:space="0" w:color="auto"/>
            </w:tcBorders>
            <w:hideMark/>
          </w:tcPr>
          <w:p w14:paraId="0D9520C6" w14:textId="77777777" w:rsidR="00AD1C80" w:rsidRDefault="00AD1C80" w:rsidP="00A04505">
            <w:pPr>
              <w:pStyle w:val="TAH"/>
              <w:rPr>
                <w:noProof/>
                <w:lang w:eastAsia="zh-CN"/>
              </w:rPr>
            </w:pPr>
            <w:r>
              <w:rPr>
                <w:noProof/>
                <w:lang w:eastAsia="zh-CN"/>
              </w:rPr>
              <w:t>Consumer(s)</w:t>
            </w:r>
          </w:p>
        </w:tc>
      </w:tr>
      <w:tr w:rsidR="00AD1C80" w14:paraId="675C930D" w14:textId="77777777" w:rsidTr="00A04505">
        <w:trPr>
          <w:trHeight w:val="319"/>
          <w:jc w:val="center"/>
        </w:trPr>
        <w:tc>
          <w:tcPr>
            <w:tcW w:w="3571" w:type="dxa"/>
            <w:tcBorders>
              <w:top w:val="single" w:sz="4" w:space="0" w:color="auto"/>
              <w:left w:val="single" w:sz="4" w:space="0" w:color="auto"/>
              <w:right w:val="single" w:sz="4" w:space="0" w:color="auto"/>
            </w:tcBorders>
            <w:hideMark/>
          </w:tcPr>
          <w:p w14:paraId="6973065E" w14:textId="77777777" w:rsidR="00AD1C80" w:rsidRDefault="00AD1C80" w:rsidP="00A04505">
            <w:pPr>
              <w:pStyle w:val="TAL"/>
              <w:rPr>
                <w:noProof/>
                <w:lang w:eastAsia="zh-CN"/>
              </w:rPr>
            </w:pPr>
            <w:r>
              <w:rPr>
                <w:noProof/>
                <w:lang w:eastAsia="zh-CN"/>
              </w:rPr>
              <w:t>Aimlec_</w:t>
            </w:r>
            <w:r>
              <w:rPr>
                <w:noProof/>
              </w:rPr>
              <w:t>FLGroupIndication</w:t>
            </w:r>
          </w:p>
        </w:tc>
        <w:tc>
          <w:tcPr>
            <w:tcW w:w="1888" w:type="dxa"/>
            <w:tcBorders>
              <w:top w:val="single" w:sz="4" w:space="0" w:color="auto"/>
              <w:left w:val="single" w:sz="4" w:space="0" w:color="auto"/>
              <w:right w:val="single" w:sz="4" w:space="0" w:color="auto"/>
            </w:tcBorders>
            <w:hideMark/>
          </w:tcPr>
          <w:p w14:paraId="7CC84506" w14:textId="77777777" w:rsidR="00AD1C80" w:rsidRDefault="00AD1C80" w:rsidP="00A04505">
            <w:pPr>
              <w:pStyle w:val="TAL"/>
              <w:rPr>
                <w:noProof/>
                <w:lang w:eastAsia="zh-CN"/>
              </w:rPr>
            </w:pPr>
            <w:r>
              <w:rPr>
                <w:noProof/>
                <w:lang w:eastAsia="zh-CN"/>
              </w:rPr>
              <w:t>Request</w:t>
            </w:r>
          </w:p>
        </w:tc>
        <w:tc>
          <w:tcPr>
            <w:tcW w:w="1819" w:type="dxa"/>
            <w:tcBorders>
              <w:top w:val="single" w:sz="4" w:space="0" w:color="auto"/>
              <w:left w:val="single" w:sz="4" w:space="0" w:color="auto"/>
              <w:right w:val="single" w:sz="4" w:space="0" w:color="auto"/>
            </w:tcBorders>
            <w:hideMark/>
          </w:tcPr>
          <w:p w14:paraId="2A0CE134" w14:textId="77777777" w:rsidR="00AD1C80" w:rsidRDefault="00AD1C80" w:rsidP="00A04505">
            <w:pPr>
              <w:pStyle w:val="TAL"/>
              <w:rPr>
                <w:noProof/>
                <w:lang w:eastAsia="zh-CN"/>
              </w:rPr>
            </w:pPr>
            <w:r>
              <w:rPr>
                <w:noProof/>
                <w:lang w:eastAsia="zh-CN"/>
              </w:rPr>
              <w:t>Request/Response</w:t>
            </w:r>
          </w:p>
        </w:tc>
        <w:tc>
          <w:tcPr>
            <w:tcW w:w="1648" w:type="dxa"/>
            <w:tcBorders>
              <w:top w:val="single" w:sz="4" w:space="0" w:color="auto"/>
              <w:left w:val="single" w:sz="4" w:space="0" w:color="auto"/>
              <w:right w:val="single" w:sz="4" w:space="0" w:color="auto"/>
            </w:tcBorders>
            <w:hideMark/>
          </w:tcPr>
          <w:p w14:paraId="4B2862A1" w14:textId="77777777" w:rsidR="00AD1C80" w:rsidRDefault="00AD1C80" w:rsidP="00A04505">
            <w:pPr>
              <w:pStyle w:val="TAL"/>
              <w:rPr>
                <w:noProof/>
                <w:lang w:eastAsia="zh-CN"/>
              </w:rPr>
            </w:pPr>
            <w:r>
              <w:rPr>
                <w:noProof/>
                <w:lang w:eastAsia="zh-CN"/>
              </w:rPr>
              <w:t>AIMLE Server</w:t>
            </w:r>
          </w:p>
        </w:tc>
      </w:tr>
    </w:tbl>
    <w:p w14:paraId="65824E62" w14:textId="77777777" w:rsidR="00AD1C80" w:rsidRDefault="00AD1C80" w:rsidP="00AD1C80"/>
    <w:p w14:paraId="5305FEAF" w14:textId="498719F9" w:rsidR="00AD1C80" w:rsidRDefault="00AD1C80" w:rsidP="00AD1C80">
      <w:pPr>
        <w:pStyle w:val="Heading4"/>
        <w:rPr>
          <w:noProof/>
        </w:rPr>
      </w:pPr>
      <w:bookmarkStart w:id="696" w:name="_Toc218864433"/>
      <w:r>
        <w:rPr>
          <w:noProof/>
        </w:rPr>
        <w:t>9.4.7.2</w:t>
      </w:r>
      <w:r>
        <w:rPr>
          <w:noProof/>
        </w:rPr>
        <w:tab/>
        <w:t>Aimlec_FLGroupIndication operation</w:t>
      </w:r>
      <w:bookmarkEnd w:id="696"/>
    </w:p>
    <w:p w14:paraId="28086DCC" w14:textId="77777777" w:rsidR="00AD1C80" w:rsidRDefault="00AD1C80" w:rsidP="00AD1C80">
      <w:pPr>
        <w:rPr>
          <w:noProof/>
        </w:rPr>
      </w:pPr>
      <w:r>
        <w:rPr>
          <w:b/>
          <w:noProof/>
        </w:rPr>
        <w:t>API operation name:</w:t>
      </w:r>
      <w:r>
        <w:rPr>
          <w:noProof/>
        </w:rPr>
        <w:t xml:space="preserve"> Aimlec_FLGroupIndication</w:t>
      </w:r>
    </w:p>
    <w:p w14:paraId="6668E600" w14:textId="77777777" w:rsidR="00AD1C80" w:rsidRDefault="00AD1C80" w:rsidP="00AD1C80">
      <w:pPr>
        <w:rPr>
          <w:noProof/>
        </w:rPr>
      </w:pPr>
      <w:r>
        <w:rPr>
          <w:b/>
          <w:bCs/>
          <w:noProof/>
        </w:rPr>
        <w:t>Description:</w:t>
      </w:r>
      <w:r>
        <w:rPr>
          <w:noProof/>
        </w:rPr>
        <w:t xml:space="preserve"> The consumer indicates to </w:t>
      </w:r>
      <w:r>
        <w:rPr>
          <w:lang w:val="en-IN"/>
        </w:rPr>
        <w:t>FL member (</w:t>
      </w:r>
      <w:r>
        <w:rPr>
          <w:lang w:val="en-US"/>
        </w:rPr>
        <w:t>AIMLE clients</w:t>
      </w:r>
      <w:r w:rsidRPr="00350173">
        <w:rPr>
          <w:lang w:val="en-US"/>
        </w:rPr>
        <w:t xml:space="preserve"> </w:t>
      </w:r>
      <w:r>
        <w:rPr>
          <w:lang w:eastAsia="zh-CN"/>
        </w:rPr>
        <w:t>which are deployed on UEs</w:t>
      </w:r>
      <w:r>
        <w:rPr>
          <w:lang w:val="en-IN"/>
        </w:rPr>
        <w:t>)</w:t>
      </w:r>
      <w:r>
        <w:rPr>
          <w:noProof/>
        </w:rPr>
        <w:t xml:space="preserve"> for FL grouping procedure.</w:t>
      </w:r>
    </w:p>
    <w:p w14:paraId="614C855C" w14:textId="77777777" w:rsidR="00AD1C80" w:rsidRDefault="00AD1C80" w:rsidP="00AD1C80">
      <w:pPr>
        <w:rPr>
          <w:noProof/>
        </w:rPr>
      </w:pPr>
      <w:r>
        <w:rPr>
          <w:b/>
          <w:noProof/>
        </w:rPr>
        <w:lastRenderedPageBreak/>
        <w:t>Inputs:</w:t>
      </w:r>
      <w:r>
        <w:rPr>
          <w:noProof/>
        </w:rPr>
        <w:t xml:space="preserve"> See clause 8.17.3.3.</w:t>
      </w:r>
    </w:p>
    <w:p w14:paraId="4FA501D3" w14:textId="7337B7FD" w:rsidR="00AD1C80" w:rsidRDefault="00AD1C80" w:rsidP="00AD1C80">
      <w:pPr>
        <w:rPr>
          <w:noProof/>
        </w:rPr>
      </w:pPr>
      <w:r>
        <w:rPr>
          <w:b/>
          <w:noProof/>
        </w:rPr>
        <w:t>Outputs:</w:t>
      </w:r>
      <w:r>
        <w:rPr>
          <w:noProof/>
        </w:rPr>
        <w:t xml:space="preserve"> See clause 8.17.3.</w:t>
      </w:r>
      <w:r w:rsidR="005779C5">
        <w:rPr>
          <w:noProof/>
        </w:rPr>
        <w:t>4</w:t>
      </w:r>
      <w:r>
        <w:rPr>
          <w:noProof/>
        </w:rPr>
        <w:t>.</w:t>
      </w:r>
    </w:p>
    <w:p w14:paraId="14FC4419" w14:textId="2A198292" w:rsidR="00CA74B4" w:rsidRDefault="00AD1C80" w:rsidP="00AD1C80">
      <w:pPr>
        <w:rPr>
          <w:noProof/>
        </w:rPr>
      </w:pPr>
      <w:r>
        <w:rPr>
          <w:noProof/>
        </w:rPr>
        <w:t>See clause 8.17.2 for details of usage of this operation.</w:t>
      </w:r>
    </w:p>
    <w:p w14:paraId="2A0F2C9D" w14:textId="1524C3DD" w:rsidR="004D5EC6" w:rsidRPr="003E5F68" w:rsidRDefault="004D5EC6" w:rsidP="004D5EC6">
      <w:pPr>
        <w:pStyle w:val="Heading9"/>
        <w:rPr>
          <w:lang w:eastAsia="zh-CN"/>
        </w:rPr>
      </w:pPr>
      <w:bookmarkStart w:id="697" w:name="_Toc106116337"/>
      <w:bookmarkStart w:id="698" w:name="_Toc32523"/>
      <w:bookmarkStart w:id="699" w:name="_Hlk115778343"/>
      <w:bookmarkStart w:id="700" w:name="_Toc218864434"/>
      <w:r w:rsidRPr="003E5F68">
        <w:t xml:space="preserve">Annex </w:t>
      </w:r>
      <w:r>
        <w:t>A</w:t>
      </w:r>
      <w:r w:rsidRPr="003E5F68">
        <w:t xml:space="preserve"> (informative):</w:t>
      </w:r>
      <w:r w:rsidRPr="003E5F68">
        <w:br/>
      </w:r>
      <w:r>
        <w:t>Deployment scenarios</w:t>
      </w:r>
      <w:bookmarkEnd w:id="700"/>
    </w:p>
    <w:p w14:paraId="5E1EFC01" w14:textId="77777777" w:rsidR="00565BD2" w:rsidRDefault="00565BD2" w:rsidP="004917FA">
      <w:pPr>
        <w:pStyle w:val="Heading1"/>
        <w:rPr>
          <w:lang w:val="en-IN"/>
        </w:rPr>
      </w:pPr>
      <w:bookmarkStart w:id="701" w:name="_Toc104797372"/>
      <w:bookmarkStart w:id="702" w:name="_Toc104878369"/>
      <w:bookmarkStart w:id="703" w:name="_Toc113368733"/>
      <w:bookmarkStart w:id="704" w:name="_Toc164779337"/>
      <w:bookmarkStart w:id="705" w:name="_Toc164779591"/>
      <w:bookmarkStart w:id="706" w:name="_Toc169945532"/>
      <w:bookmarkStart w:id="707" w:name="_Toc218864435"/>
      <w:bookmarkEnd w:id="697"/>
      <w:bookmarkEnd w:id="698"/>
      <w:r>
        <w:rPr>
          <w:lang w:val="en-IN"/>
        </w:rPr>
        <w:t>A.1</w:t>
      </w:r>
      <w:r>
        <w:rPr>
          <w:lang w:val="en-IN"/>
        </w:rPr>
        <w:tab/>
        <w:t>General</w:t>
      </w:r>
      <w:bookmarkEnd w:id="701"/>
      <w:bookmarkEnd w:id="702"/>
      <w:bookmarkEnd w:id="703"/>
      <w:bookmarkEnd w:id="704"/>
      <w:bookmarkEnd w:id="705"/>
      <w:bookmarkEnd w:id="706"/>
      <w:bookmarkEnd w:id="707"/>
    </w:p>
    <w:p w14:paraId="65B6A05B" w14:textId="5732EF33" w:rsidR="00565BD2" w:rsidRDefault="00565BD2" w:rsidP="00565BD2">
      <w:pPr>
        <w:rPr>
          <w:lang w:val="en-IN"/>
        </w:rPr>
      </w:pPr>
      <w:r>
        <w:rPr>
          <w:lang w:val="en-IN"/>
        </w:rPr>
        <w:t>This Annex provides the different deployment models for AIMLE services. There could be three deployment options:</w:t>
      </w:r>
    </w:p>
    <w:p w14:paraId="2A32B5C7" w14:textId="77777777" w:rsidR="00565BD2" w:rsidRDefault="00565BD2" w:rsidP="00565BD2">
      <w:pPr>
        <w:pStyle w:val="B1"/>
        <w:rPr>
          <w:lang w:val="en-US"/>
        </w:rPr>
      </w:pPr>
      <w:r>
        <w:rPr>
          <w:lang w:val="en-US"/>
        </w:rPr>
        <w:t>-</w:t>
      </w:r>
      <w:r>
        <w:rPr>
          <w:lang w:val="en-US"/>
        </w:rPr>
        <w:tab/>
        <w:t xml:space="preserve">AIMLE server can be deployed at a centralized cloud platform and collects data from multiple EDNs. </w:t>
      </w:r>
    </w:p>
    <w:p w14:paraId="76744A4A" w14:textId="77777777" w:rsidR="00565BD2" w:rsidRDefault="00565BD2" w:rsidP="00565BD2">
      <w:pPr>
        <w:pStyle w:val="B1"/>
        <w:rPr>
          <w:lang w:val="en-US"/>
        </w:rPr>
      </w:pPr>
      <w:r>
        <w:rPr>
          <w:lang w:val="en-US"/>
        </w:rPr>
        <w:t>-</w:t>
      </w:r>
      <w:r>
        <w:rPr>
          <w:lang w:val="en-US"/>
        </w:rPr>
        <w:tab/>
        <w:t xml:space="preserve">AIMLE server can be deployed at the edge platform. </w:t>
      </w:r>
    </w:p>
    <w:p w14:paraId="6652DF28" w14:textId="77777777" w:rsidR="00565BD2" w:rsidRDefault="00565BD2" w:rsidP="00565BD2">
      <w:pPr>
        <w:pStyle w:val="B1"/>
        <w:rPr>
          <w:lang w:val="en-US"/>
        </w:rPr>
      </w:pPr>
      <w:r>
        <w:rPr>
          <w:lang w:val="en-US"/>
        </w:rPr>
        <w:t>-</w:t>
      </w:r>
      <w:r>
        <w:rPr>
          <w:lang w:val="en-US"/>
        </w:rPr>
        <w:tab/>
        <w:t>Hierarchical AIMLE server deployment, where multiple AIML enablement services are deployed in edge or central clouds (e.g., in hierarchical architecture). Such deployment allows for local-global analytics for system wide optimization.</w:t>
      </w:r>
    </w:p>
    <w:p w14:paraId="1447FF7D" w14:textId="77777777" w:rsidR="00565BD2" w:rsidRDefault="00565BD2" w:rsidP="004917FA">
      <w:pPr>
        <w:pStyle w:val="Heading1"/>
        <w:rPr>
          <w:lang w:val="en-IN"/>
        </w:rPr>
      </w:pPr>
      <w:bookmarkStart w:id="708" w:name="_Toc96591025"/>
      <w:bookmarkStart w:id="709" w:name="_Toc104797373"/>
      <w:bookmarkStart w:id="710" w:name="_Toc104878370"/>
      <w:bookmarkStart w:id="711" w:name="_Toc113368734"/>
      <w:bookmarkStart w:id="712" w:name="_Toc164779338"/>
      <w:bookmarkStart w:id="713" w:name="_Toc164779592"/>
      <w:bookmarkStart w:id="714" w:name="_Toc169945533"/>
      <w:bookmarkStart w:id="715" w:name="_Toc218864436"/>
      <w:r>
        <w:rPr>
          <w:lang w:val="en-IN"/>
        </w:rPr>
        <w:t>A.2</w:t>
      </w:r>
      <w:r>
        <w:rPr>
          <w:lang w:val="en-IN"/>
        </w:rPr>
        <w:tab/>
        <w:t xml:space="preserve">Deployment model #1: </w:t>
      </w:r>
      <w:bookmarkEnd w:id="708"/>
      <w:r>
        <w:rPr>
          <w:lang w:val="en-IN"/>
        </w:rPr>
        <w:t xml:space="preserve">Cloud-deployed </w:t>
      </w:r>
      <w:bookmarkEnd w:id="709"/>
      <w:bookmarkEnd w:id="710"/>
      <w:bookmarkEnd w:id="711"/>
      <w:r>
        <w:rPr>
          <w:lang w:val="en-IN"/>
        </w:rPr>
        <w:t>AIMLE server</w:t>
      </w:r>
      <w:bookmarkEnd w:id="712"/>
      <w:bookmarkEnd w:id="713"/>
      <w:bookmarkEnd w:id="714"/>
      <w:bookmarkEnd w:id="715"/>
    </w:p>
    <w:p w14:paraId="29211EDA" w14:textId="77777777" w:rsidR="00565BD2" w:rsidRDefault="00565BD2" w:rsidP="00565BD2">
      <w:pPr>
        <w:rPr>
          <w:lang w:val="en-IN"/>
        </w:rPr>
      </w:pPr>
      <w:r>
        <w:rPr>
          <w:lang w:val="en-IN"/>
        </w:rPr>
        <w:t>In this deployment, , the AIMLE server is centrally located and can provide support for AIML operations to the application and edge services (EAS/EES, VAL server). An example deployment option for AIMLE server at the cloud is shown in Figure A.2-1</w:t>
      </w:r>
    </w:p>
    <w:p w14:paraId="76A94CC3" w14:textId="77777777" w:rsidR="00565BD2" w:rsidRDefault="00565BD2" w:rsidP="00565BD2">
      <w:pPr>
        <w:pStyle w:val="TH"/>
      </w:pPr>
      <w:r>
        <w:object w:dxaOrig="6301" w:dyaOrig="4426" w14:anchorId="2025A2A4">
          <v:shape id="_x0000_i1083" type="#_x0000_t75" style="width:314.65pt;height:222.55pt" o:ole="">
            <v:imagedata r:id="rId127" o:title=""/>
          </v:shape>
          <o:OLEObject Type="Embed" ProgID="Visio.Drawing.15" ShapeID="_x0000_i1083" DrawAspect="Content" ObjectID="_1829476706" r:id="rId128"/>
        </w:object>
      </w:r>
    </w:p>
    <w:p w14:paraId="57F2BE30" w14:textId="00A420C8" w:rsidR="00565BD2" w:rsidRDefault="00565BD2" w:rsidP="00565BD2">
      <w:pPr>
        <w:pStyle w:val="TF"/>
        <w:rPr>
          <w:lang w:val="en-IN"/>
        </w:rPr>
      </w:pPr>
      <w:r>
        <w:t>Figure A.2-1</w:t>
      </w:r>
      <w:r w:rsidR="00E15475">
        <w:t>:</w:t>
      </w:r>
      <w:r>
        <w:t xml:space="preserve"> Example deployment for AIMLE at the cloud</w:t>
      </w:r>
    </w:p>
    <w:p w14:paraId="16772044" w14:textId="538B30C8" w:rsidR="00565BD2" w:rsidRDefault="00565BD2" w:rsidP="004917FA">
      <w:pPr>
        <w:pStyle w:val="Heading1"/>
        <w:rPr>
          <w:lang w:val="en-US"/>
        </w:rPr>
      </w:pPr>
      <w:bookmarkStart w:id="716" w:name="_Toc104797374"/>
      <w:bookmarkStart w:id="717" w:name="_Toc104878371"/>
      <w:bookmarkStart w:id="718" w:name="_Toc113368735"/>
      <w:bookmarkStart w:id="719" w:name="_Toc164779339"/>
      <w:bookmarkStart w:id="720" w:name="_Toc164779593"/>
      <w:bookmarkStart w:id="721" w:name="_Toc169945534"/>
      <w:bookmarkStart w:id="722" w:name="_Toc218864437"/>
      <w:r>
        <w:rPr>
          <w:lang w:val="en-IN"/>
        </w:rPr>
        <w:t>A.3</w:t>
      </w:r>
      <w:r>
        <w:rPr>
          <w:lang w:val="en-IN"/>
        </w:rPr>
        <w:tab/>
        <w:t>Deployment model #2</w:t>
      </w:r>
      <w:r w:rsidR="009C73C7">
        <w:rPr>
          <w:lang w:val="en-IN"/>
        </w:rPr>
        <w:t>:</w:t>
      </w:r>
      <w:r>
        <w:rPr>
          <w:lang w:val="en-IN"/>
        </w:rPr>
        <w:t xml:space="preserve"> Edge-deployed </w:t>
      </w:r>
      <w:bookmarkEnd w:id="716"/>
      <w:bookmarkEnd w:id="717"/>
      <w:bookmarkEnd w:id="718"/>
      <w:r>
        <w:rPr>
          <w:lang w:val="en-IN"/>
        </w:rPr>
        <w:t>AIMLE server</w:t>
      </w:r>
      <w:bookmarkEnd w:id="719"/>
      <w:bookmarkEnd w:id="720"/>
      <w:bookmarkEnd w:id="721"/>
      <w:bookmarkEnd w:id="722"/>
    </w:p>
    <w:p w14:paraId="731D8899" w14:textId="7F6A967D" w:rsidR="00565BD2" w:rsidRDefault="00565BD2" w:rsidP="00565BD2">
      <w:pPr>
        <w:rPr>
          <w:lang w:val="en-IN"/>
        </w:rPr>
      </w:pPr>
      <w:r>
        <w:rPr>
          <w:lang w:val="en-IN"/>
        </w:rPr>
        <w:t xml:space="preserve">In this deployment, the AIMLE server </w:t>
      </w:r>
      <w:r w:rsidR="00BE498C" w:rsidRPr="00BE498C">
        <w:rPr>
          <w:lang w:val="en-IN"/>
        </w:rPr>
        <w:t xml:space="preserve">deployed as EAS </w:t>
      </w:r>
      <w:r>
        <w:rPr>
          <w:lang w:val="en-IN"/>
        </w:rPr>
        <w:t xml:space="preserve">is located at the EDN and provides AIML enablement services to the other EAS(s) or other edge native applications at the edge platform. AIMLE services can be deployed by the ECSP or the MNO to provide value-add services related to AI/ML operations. </w:t>
      </w:r>
    </w:p>
    <w:p w14:paraId="4F0E42C1" w14:textId="40128397" w:rsidR="00565BD2" w:rsidRDefault="00565BD2" w:rsidP="00565BD2">
      <w:pPr>
        <w:rPr>
          <w:lang w:val="en-IN"/>
        </w:rPr>
      </w:pPr>
      <w:r>
        <w:rPr>
          <w:lang w:val="en-IN"/>
        </w:rPr>
        <w:lastRenderedPageBreak/>
        <w:t>The ML support operations, that the edge deployed AIMLE Server provides, are applicable to the AIMLE service areas (as shown in the example deployment scenario in Figure A.3-1), which are equivalent to the EDN service areas.</w:t>
      </w:r>
    </w:p>
    <w:p w14:paraId="7123B29D" w14:textId="3A438D4A" w:rsidR="00565BD2" w:rsidRDefault="00565BD2" w:rsidP="00565BD2">
      <w:pPr>
        <w:pStyle w:val="NO"/>
      </w:pPr>
      <w:r>
        <w:t>NOTE:</w:t>
      </w:r>
      <w:r>
        <w:tab/>
        <w:t xml:space="preserve">AIMLE server deployed as EAS can provide application enablement service to EES. </w:t>
      </w:r>
    </w:p>
    <w:p w14:paraId="01881C56" w14:textId="371C290E" w:rsidR="00565BD2" w:rsidRDefault="00565BD2" w:rsidP="00565BD2">
      <w:pPr>
        <w:pStyle w:val="TH"/>
      </w:pPr>
      <w:r w:rsidRPr="008F0601">
        <w:t xml:space="preserve"> </w:t>
      </w:r>
      <w:r w:rsidR="00BE498C">
        <w:object w:dxaOrig="4871" w:dyaOrig="4441" w14:anchorId="408EBEF2">
          <v:shape id="_x0000_i1084" type="#_x0000_t75" style="width:243.1pt;height:222.55pt" o:ole="">
            <v:imagedata r:id="rId129" o:title=""/>
          </v:shape>
          <o:OLEObject Type="Embed" ProgID="Visio.Drawing.15" ShapeID="_x0000_i1084" DrawAspect="Content" ObjectID="_1829476707" r:id="rId130"/>
        </w:object>
      </w:r>
    </w:p>
    <w:p w14:paraId="5DB3C6EA" w14:textId="70EE6465" w:rsidR="00565BD2" w:rsidRDefault="00565BD2" w:rsidP="00565BD2">
      <w:pPr>
        <w:pStyle w:val="TF"/>
        <w:rPr>
          <w:lang w:val="en-IN"/>
        </w:rPr>
      </w:pPr>
      <w:r>
        <w:t>Figure A.3-1</w:t>
      </w:r>
      <w:r w:rsidR="00E15475">
        <w:t>:</w:t>
      </w:r>
      <w:r>
        <w:t xml:space="preserve"> Example deployment for AIMLE at the cloud</w:t>
      </w:r>
    </w:p>
    <w:p w14:paraId="54E2D746" w14:textId="77777777" w:rsidR="00565BD2" w:rsidRDefault="00565BD2" w:rsidP="004917FA">
      <w:pPr>
        <w:pStyle w:val="Heading1"/>
        <w:rPr>
          <w:lang w:val="en-IN"/>
        </w:rPr>
      </w:pPr>
      <w:bookmarkStart w:id="723" w:name="_Toc104797375"/>
      <w:bookmarkStart w:id="724" w:name="_Toc104878372"/>
      <w:bookmarkStart w:id="725" w:name="_Toc113368736"/>
      <w:bookmarkStart w:id="726" w:name="_Toc164779340"/>
      <w:bookmarkStart w:id="727" w:name="_Toc164779594"/>
      <w:bookmarkStart w:id="728" w:name="_Toc169945535"/>
      <w:bookmarkStart w:id="729" w:name="_Toc218864438"/>
      <w:r>
        <w:rPr>
          <w:lang w:val="en-IN"/>
        </w:rPr>
        <w:t>A.4</w:t>
      </w:r>
      <w:r>
        <w:rPr>
          <w:lang w:val="en-IN"/>
        </w:rPr>
        <w:tab/>
        <w:t>Deployment model #3: Hierarchical AIMLE server deployment</w:t>
      </w:r>
      <w:bookmarkEnd w:id="723"/>
      <w:bookmarkEnd w:id="724"/>
      <w:bookmarkEnd w:id="725"/>
      <w:bookmarkEnd w:id="726"/>
      <w:bookmarkEnd w:id="727"/>
      <w:bookmarkEnd w:id="728"/>
      <w:bookmarkEnd w:id="729"/>
    </w:p>
    <w:p w14:paraId="1D697CB0" w14:textId="4E5FCA70" w:rsidR="00565BD2" w:rsidRDefault="00565BD2" w:rsidP="00565BD2">
      <w:pPr>
        <w:rPr>
          <w:lang w:val="en-IN"/>
        </w:rPr>
      </w:pPr>
      <w:r>
        <w:rPr>
          <w:lang w:val="en-IN"/>
        </w:rPr>
        <w:t>In this deployment, multiple AIMLE servers can be located at different EDNs</w:t>
      </w:r>
      <w:r w:rsidR="00BE498C" w:rsidRPr="00BE498C">
        <w:rPr>
          <w:lang w:val="en-IN"/>
        </w:rPr>
        <w:t xml:space="preserve"> (deployed as EASs)</w:t>
      </w:r>
      <w:r>
        <w:rPr>
          <w:lang w:val="en-IN"/>
        </w:rPr>
        <w:t xml:space="preserve">/DNs and can be deployed by the same provider. Such hierarchical deployments allow the local – global ML operations (e.g., federated learning across domains). </w:t>
      </w:r>
    </w:p>
    <w:p w14:paraId="72E120C2" w14:textId="476441B9" w:rsidR="00565BD2" w:rsidRDefault="00565BD2" w:rsidP="00565BD2">
      <w:pPr>
        <w:rPr>
          <w:lang w:val="en-IN"/>
        </w:rPr>
      </w:pPr>
      <w:r>
        <w:rPr>
          <w:lang w:val="en-IN"/>
        </w:rPr>
        <w:t xml:space="preserve">The ML support services that the edge deployed AIMLE server correspond to the AIMLE service areas (as shown in the example in Figure A.4-1), which is equivalent to the EDN service areas. The central AIMLE server covers all PLMN area and is used to coordinate the ML related operations (e.g., FL server / aggregator) with the distributed AIMLE servers. </w:t>
      </w:r>
    </w:p>
    <w:p w14:paraId="41B2B4DA" w14:textId="4BE6080C" w:rsidR="00565BD2" w:rsidRDefault="00BE498C" w:rsidP="00565BD2">
      <w:pPr>
        <w:pStyle w:val="TH"/>
        <w:rPr>
          <w:lang w:val="en-IN"/>
        </w:rPr>
      </w:pPr>
      <w:r>
        <w:object w:dxaOrig="6301" w:dyaOrig="4441" w14:anchorId="508C89EC">
          <v:shape id="_x0000_i1085" type="#_x0000_t75" style="width:314.65pt;height:222.55pt" o:ole="">
            <v:imagedata r:id="rId131" o:title=""/>
          </v:shape>
          <o:OLEObject Type="Embed" ProgID="Visio.Drawing.15" ShapeID="_x0000_i1085" DrawAspect="Content" ObjectID="_1829476708" r:id="rId132"/>
        </w:object>
      </w:r>
    </w:p>
    <w:p w14:paraId="7FD0EB21" w14:textId="04E2FC10" w:rsidR="00565BD2" w:rsidRPr="00AD7C25" w:rsidRDefault="00565BD2" w:rsidP="00565BD2">
      <w:pPr>
        <w:pStyle w:val="TF"/>
        <w:rPr>
          <w:noProof/>
          <w:lang w:val="en-US"/>
        </w:rPr>
      </w:pPr>
      <w:r>
        <w:t>Figure A.4-1</w:t>
      </w:r>
      <w:r w:rsidR="00E15475">
        <w:t>:</w:t>
      </w:r>
      <w:r>
        <w:t xml:space="preserve"> Example hierarchical deployment of AIMLE</w:t>
      </w:r>
    </w:p>
    <w:p w14:paraId="7FE1C1B6" w14:textId="432A4FEB" w:rsidR="004D5EC6" w:rsidRPr="003E5F68" w:rsidRDefault="004D5EC6" w:rsidP="004D5EC6">
      <w:pPr>
        <w:pStyle w:val="Heading9"/>
        <w:rPr>
          <w:lang w:eastAsia="zh-CN"/>
        </w:rPr>
      </w:pPr>
      <w:bookmarkStart w:id="730" w:name="_Toc468105567"/>
      <w:bookmarkStart w:id="731" w:name="_Toc468110662"/>
      <w:bookmarkStart w:id="732" w:name="_Toc468110993"/>
      <w:bookmarkStart w:id="733" w:name="_Toc218864439"/>
      <w:r w:rsidRPr="003E5F68">
        <w:t xml:space="preserve">Annex </w:t>
      </w:r>
      <w:r>
        <w:t>B</w:t>
      </w:r>
      <w:r w:rsidRPr="003E5F68">
        <w:t xml:space="preserve"> (informative):</w:t>
      </w:r>
      <w:r w:rsidRPr="003E5F68">
        <w:br/>
      </w:r>
      <w:bookmarkEnd w:id="730"/>
      <w:bookmarkEnd w:id="731"/>
      <w:bookmarkEnd w:id="732"/>
      <w:r>
        <w:t>Business Scenarios</w:t>
      </w:r>
      <w:bookmarkEnd w:id="733"/>
    </w:p>
    <w:p w14:paraId="5E0E4D47" w14:textId="50298B7D" w:rsidR="00565BD2" w:rsidRDefault="00565BD2" w:rsidP="00565BD2">
      <w:r>
        <w:t>Figure </w:t>
      </w:r>
      <w:r>
        <w:rPr>
          <w:rFonts w:eastAsia="SimSun" w:hint="eastAsia"/>
          <w:lang w:val="en-US" w:eastAsia="zh-CN"/>
        </w:rPr>
        <w:t>B</w:t>
      </w:r>
      <w:r>
        <w:t xml:space="preserve">-1 shows the business relationships that exist for the AIMLE functionality and that are needed to support a single </w:t>
      </w:r>
      <w:r>
        <w:rPr>
          <w:lang w:eastAsia="zh-CN"/>
        </w:rPr>
        <w:t>VAL user</w:t>
      </w:r>
      <w:r>
        <w:t>.</w:t>
      </w:r>
    </w:p>
    <w:p w14:paraId="65B786F7" w14:textId="77777777" w:rsidR="00565BD2" w:rsidRDefault="00565BD2" w:rsidP="00565BD2">
      <w:pPr>
        <w:pStyle w:val="TH"/>
      </w:pPr>
      <w:r>
        <w:object w:dxaOrig="6188" w:dyaOrig="4213" w14:anchorId="6DE3FA82">
          <v:shape id="_x0000_i1086" type="#_x0000_t75" style="width:309.05pt;height:209.9pt" o:ole="">
            <v:imagedata r:id="rId133" o:title=""/>
          </v:shape>
          <o:OLEObject Type="Embed" ProgID="Visio.Drawing.15" ShapeID="_x0000_i1086" DrawAspect="Content" ObjectID="_1829476709" r:id="rId134"/>
        </w:object>
      </w:r>
    </w:p>
    <w:p w14:paraId="4CC19A54" w14:textId="77777777" w:rsidR="00565BD2" w:rsidRDefault="00565BD2" w:rsidP="00565BD2">
      <w:pPr>
        <w:pStyle w:val="TF"/>
        <w:rPr>
          <w:lang w:eastAsia="zh-CN"/>
        </w:rPr>
      </w:pPr>
      <w:r>
        <w:t>Figure </w:t>
      </w:r>
      <w:r>
        <w:rPr>
          <w:rFonts w:eastAsia="SimSun" w:hint="eastAsia"/>
          <w:lang w:val="en-US" w:eastAsia="zh-CN"/>
        </w:rPr>
        <w:t>B</w:t>
      </w:r>
      <w:r>
        <w:t xml:space="preserve">-1: Business relationships for </w:t>
      </w:r>
      <w:r>
        <w:rPr>
          <w:lang w:eastAsia="zh-CN"/>
        </w:rPr>
        <w:t>VAL services</w:t>
      </w:r>
    </w:p>
    <w:p w14:paraId="3A4A783C" w14:textId="77777777" w:rsidR="00565BD2" w:rsidRDefault="00565BD2" w:rsidP="00565BD2">
      <w:pPr>
        <w:rPr>
          <w:lang w:eastAsia="zh-CN"/>
        </w:rPr>
      </w:pPr>
      <w:r>
        <w:rPr>
          <w:lang w:eastAsia="zh-CN"/>
        </w:rPr>
        <w:t>The VAL user belongs to a VAL service provider based on a VAL service agreement between the VAL user and the VAL service provider. The VAL service provider can have VAL service agreements with several VAL users.</w:t>
      </w:r>
      <w:r>
        <w:t xml:space="preserve"> </w:t>
      </w:r>
      <w:r>
        <w:rPr>
          <w:lang w:eastAsia="zh-CN"/>
        </w:rPr>
        <w:t>The VAL user can have VAL service agreements with several VAL service providers.</w:t>
      </w:r>
    </w:p>
    <w:p w14:paraId="55F368F7" w14:textId="2593A50E" w:rsidR="00565BD2" w:rsidRDefault="00565BD2" w:rsidP="00565BD2">
      <w:r>
        <w:t>The VAL service provider can have AIMLE provider arrangements with multiple AIMLE providers</w:t>
      </w:r>
      <w:r w:rsidR="00EB797C">
        <w:t>.</w:t>
      </w:r>
    </w:p>
    <w:p w14:paraId="32D71BEB" w14:textId="77777777" w:rsidR="00EB797C" w:rsidRDefault="00565BD2" w:rsidP="00EB797C">
      <w:pPr>
        <w:rPr>
          <w:lang w:val="en-US" w:eastAsia="ja-JP"/>
        </w:rPr>
      </w:pPr>
      <w:r>
        <w:rPr>
          <w:rFonts w:eastAsia="SimSun" w:hint="eastAsia"/>
          <w:lang w:val="en-US" w:eastAsia="zh-CN"/>
        </w:rPr>
        <w:t xml:space="preserve">The AIMLE server is part of the AIMLE provider. </w:t>
      </w:r>
      <w:r>
        <w:t xml:space="preserve">The AIMLE provider can have SEAL service agreements with other SEAL service providers and in particular ADAE provider if needed for utilizing AIMLE services for ADAE analytics. Such arrangements allow the ADAE provider </w:t>
      </w:r>
      <w:r>
        <w:rPr>
          <w:rFonts w:eastAsia="SimSun" w:hint="eastAsia"/>
          <w:lang w:val="en-US" w:eastAsia="zh-CN"/>
        </w:rPr>
        <w:t>to utilize the AIMLE provider services.</w:t>
      </w:r>
    </w:p>
    <w:p w14:paraId="760EBD65" w14:textId="0156E23D" w:rsidR="00565BD2" w:rsidRDefault="00EB797C" w:rsidP="00EB797C">
      <w:r w:rsidRPr="00D145A0">
        <w:rPr>
          <w:lang w:eastAsia="ja-JP"/>
        </w:rPr>
        <w:lastRenderedPageBreak/>
        <w:t>The AIMLE and ADAE providers can either be part of the PLMN or have service arrangements with PLMN operators.</w:t>
      </w:r>
    </w:p>
    <w:p w14:paraId="2E84BA96" w14:textId="77777777" w:rsidR="00565BD2" w:rsidRPr="00565BD2" w:rsidRDefault="00565BD2" w:rsidP="00565BD2">
      <w:pPr>
        <w:pStyle w:val="NO"/>
      </w:pPr>
      <w:r w:rsidRPr="00565BD2">
        <w:t>NOTE: The ADAE provider can have further arrangements with PLMN operator and VAL service provider; however, this is not shown in the figure.</w:t>
      </w:r>
    </w:p>
    <w:p w14:paraId="34E030B8" w14:textId="7BC6E8F3" w:rsidR="00F94483" w:rsidRPr="00F94483" w:rsidRDefault="00F94483" w:rsidP="00F94483">
      <w:pPr>
        <w:pStyle w:val="Heading9"/>
      </w:pPr>
      <w:bookmarkStart w:id="734" w:name="_Toc169945270"/>
      <w:bookmarkStart w:id="735" w:name="_Toc164779375"/>
      <w:bookmarkStart w:id="736" w:name="_Toc164779121"/>
      <w:bookmarkStart w:id="737" w:name="_Toc218864440"/>
      <w:r w:rsidRPr="00F94483">
        <w:t xml:space="preserve">Annex </w:t>
      </w:r>
      <w:r>
        <w:t>C</w:t>
      </w:r>
      <w:r w:rsidRPr="00F94483">
        <w:t xml:space="preserve"> (informative):</w:t>
      </w:r>
      <w:r w:rsidRPr="00F94483">
        <w:br/>
      </w:r>
      <w:bookmarkEnd w:id="734"/>
      <w:bookmarkEnd w:id="735"/>
      <w:bookmarkEnd w:id="736"/>
      <w:r w:rsidRPr="00F94483">
        <w:t>Role of AIMLE in ML Model Lifecycle</w:t>
      </w:r>
      <w:bookmarkEnd w:id="737"/>
    </w:p>
    <w:p w14:paraId="17FC1741" w14:textId="7E4B9984" w:rsidR="00F94483" w:rsidRDefault="00F94483" w:rsidP="004917FA">
      <w:pPr>
        <w:pStyle w:val="Heading1"/>
      </w:pPr>
      <w:bookmarkStart w:id="738" w:name="_Toc218864441"/>
      <w:r>
        <w:t>C.1</w:t>
      </w:r>
      <w:r>
        <w:tab/>
        <w:t>General</w:t>
      </w:r>
      <w:bookmarkEnd w:id="738"/>
    </w:p>
    <w:p w14:paraId="5C8AD5F9" w14:textId="1FCFB42F" w:rsidR="00F94483" w:rsidRDefault="00F94483" w:rsidP="00F94483">
      <w:pPr>
        <w:rPr>
          <w:rFonts w:eastAsia="DengXian"/>
          <w:noProof/>
          <w:lang w:eastAsia="zh-CN"/>
        </w:rPr>
      </w:pPr>
      <w:r>
        <w:t xml:space="preserve">ML model lifecycle (aka ML model operation workflow) </w:t>
      </w:r>
      <w:r>
        <w:rPr>
          <w:noProof/>
          <w:lang w:eastAsia="zh-CN"/>
        </w:rPr>
        <w:t xml:space="preserve">contains several parts including </w:t>
      </w:r>
      <w:r w:rsidR="00B4787E">
        <w:t xml:space="preserve">ML model training, </w:t>
      </w:r>
      <w:r w:rsidR="00B4787E">
        <w:rPr>
          <w:lang w:eastAsia="zh-CN"/>
        </w:rPr>
        <w:t>ML model testing, AI/ML inference emulation, ML model deployment, AI/ML inference, Data Management</w:t>
      </w:r>
      <w:r>
        <w:rPr>
          <w:noProof/>
          <w:lang w:eastAsia="zh-CN"/>
        </w:rPr>
        <w:t xml:space="preserve">, intermediate model aggregation, </w:t>
      </w:r>
      <w:r>
        <w:rPr>
          <w:noProof/>
          <w:lang w:val="it-IT" w:eastAsia="zh-CN"/>
        </w:rPr>
        <w:t xml:space="preserve">Trained AI/ML model delivery, </w:t>
      </w:r>
      <w:r>
        <w:rPr>
          <w:noProof/>
          <w:lang w:eastAsia="zh-CN"/>
        </w:rPr>
        <w:t xml:space="preserve">and so on. The consumer can delegate all or part of ML model lifecycle to the </w:t>
      </w:r>
      <w:r w:rsidR="00507F2E" w:rsidRPr="00221884">
        <w:t>AIML enablement</w:t>
      </w:r>
      <w:r w:rsidR="00507F2E">
        <w:t xml:space="preserve"> </w:t>
      </w:r>
      <w:r>
        <w:rPr>
          <w:noProof/>
          <w:lang w:eastAsia="zh-CN"/>
        </w:rPr>
        <w:t xml:space="preserve">layer. In doing so the </w:t>
      </w:r>
      <w:r w:rsidR="00507F2E" w:rsidRPr="00221884">
        <w:t>AIML enablement</w:t>
      </w:r>
      <w:r w:rsidR="00507F2E">
        <w:t xml:space="preserve"> </w:t>
      </w:r>
      <w:r>
        <w:rPr>
          <w:noProof/>
          <w:lang w:eastAsia="zh-CN"/>
        </w:rPr>
        <w:t>layer can take over some AI/M</w:t>
      </w:r>
      <w:r w:rsidR="00B4787E">
        <w:rPr>
          <w:noProof/>
          <w:lang w:eastAsia="zh-CN"/>
        </w:rPr>
        <w:t>L</w:t>
      </w:r>
      <w:r>
        <w:rPr>
          <w:noProof/>
          <w:lang w:eastAsia="zh-CN"/>
        </w:rPr>
        <w:t xml:space="preserve"> related work for the consumer and reduce the complexity of implementation for consumers. In the below sub-clauses, some options for the role of AIMLE in the ML model lifecycle are provided.</w:t>
      </w:r>
    </w:p>
    <w:p w14:paraId="5DA22DFB" w14:textId="79A2D0AD" w:rsidR="00F94483" w:rsidRPr="00F94483" w:rsidRDefault="00F94483" w:rsidP="004917FA">
      <w:pPr>
        <w:pStyle w:val="Heading1"/>
        <w:rPr>
          <w:rFonts w:eastAsia="DengXian"/>
        </w:rPr>
      </w:pPr>
      <w:bookmarkStart w:id="739" w:name="_Toc218864442"/>
      <w:r>
        <w:t>C.2</w:t>
      </w:r>
      <w:r>
        <w:tab/>
      </w:r>
      <w:r w:rsidRPr="00F94483">
        <w:t>Role</w:t>
      </w:r>
      <w:r w:rsidRPr="00F94483">
        <w:rPr>
          <w:lang w:eastAsia="zh-CN"/>
        </w:rPr>
        <w:t>#</w:t>
      </w:r>
      <w:r w:rsidRPr="00F94483">
        <w:t>1 of AIMLE in ML Model Lifecycle</w:t>
      </w:r>
      <w:bookmarkEnd w:id="739"/>
    </w:p>
    <w:p w14:paraId="1B8C1E25" w14:textId="01D2D1DA" w:rsidR="00F94483" w:rsidRDefault="00F94483" w:rsidP="00F94483">
      <w:r>
        <w:rPr>
          <w:noProof/>
          <w:lang w:eastAsia="zh-CN"/>
        </w:rPr>
        <w:t>In this scenario,</w:t>
      </w:r>
      <w:r>
        <w:t xml:space="preserve"> </w:t>
      </w:r>
      <w:r>
        <w:rPr>
          <w:noProof/>
          <w:lang w:eastAsia="zh-CN"/>
        </w:rPr>
        <w:t xml:space="preserve">the consumer completely rely on the </w:t>
      </w:r>
      <w:r w:rsidR="00507F2E" w:rsidRPr="00221884">
        <w:t>AIML enablement</w:t>
      </w:r>
      <w:r w:rsidR="00507F2E">
        <w:t xml:space="preserve"> </w:t>
      </w:r>
      <w:r>
        <w:rPr>
          <w:noProof/>
          <w:lang w:eastAsia="zh-CN"/>
        </w:rPr>
        <w:t xml:space="preserve">layer for </w:t>
      </w:r>
      <w:r w:rsidR="00B4787E">
        <w:rPr>
          <w:noProof/>
          <w:lang w:eastAsia="zh-CN"/>
        </w:rPr>
        <w:t xml:space="preserve">managing the </w:t>
      </w:r>
      <w:r>
        <w:rPr>
          <w:noProof/>
          <w:lang w:eastAsia="zh-CN"/>
        </w:rPr>
        <w:t xml:space="preserve">ML operational workflow. That is, the consumer send the requirements of the AI/ML application, then the </w:t>
      </w:r>
      <w:r w:rsidR="00507F2E" w:rsidRPr="00221884">
        <w:t>AIML enablement</w:t>
      </w:r>
      <w:r w:rsidR="00507F2E">
        <w:t xml:space="preserve"> </w:t>
      </w:r>
      <w:r>
        <w:rPr>
          <w:noProof/>
          <w:lang w:eastAsia="zh-CN"/>
        </w:rPr>
        <w:t>layer can perform ML operational workflows and determine the required AI/ML model to send to the consumer.</w:t>
      </w:r>
      <w:r w:rsidR="00B4787E" w:rsidRPr="00B4787E">
        <w:t xml:space="preserve"> </w:t>
      </w:r>
      <w:r w:rsidR="00B4787E">
        <w:t xml:space="preserve">Such role of AIMLE is captured in the capability related to </w:t>
      </w:r>
      <w:r w:rsidR="00B4787E">
        <w:rPr>
          <w:rFonts w:eastAsia="SimSun"/>
        </w:rPr>
        <w:t>AIML service operations control and management as described in clause</w:t>
      </w:r>
      <w:r w:rsidR="00F2440E">
        <w:rPr>
          <w:rFonts w:eastAsia="SimSun"/>
        </w:rPr>
        <w:t> </w:t>
      </w:r>
      <w:r w:rsidR="00B4787E">
        <w:rPr>
          <w:rFonts w:eastAsia="SimSun"/>
        </w:rPr>
        <w:t>8.20.</w:t>
      </w:r>
    </w:p>
    <w:p w14:paraId="4FF2ABF8" w14:textId="77777777" w:rsidR="00B4787E" w:rsidRDefault="00B4787E" w:rsidP="00374311">
      <w:pPr>
        <w:pStyle w:val="TH"/>
      </w:pPr>
      <w:r>
        <w:object w:dxaOrig="5745" w:dyaOrig="3000" w14:anchorId="39E2E186">
          <v:shape id="_x0000_i1087" type="#_x0000_t75" style="width:287.55pt;height:150.1pt" o:ole="">
            <v:imagedata r:id="rId135" o:title=""/>
          </v:shape>
          <o:OLEObject Type="Embed" ProgID="Visio.Drawing.15" ShapeID="_x0000_i1087" DrawAspect="Content" ObjectID="_1829476710" r:id="rId136"/>
        </w:object>
      </w:r>
    </w:p>
    <w:p w14:paraId="62973C29" w14:textId="7AF47DF1" w:rsidR="00B4787E" w:rsidRPr="00EF2846" w:rsidRDefault="00B4787E" w:rsidP="00EF2846">
      <w:pPr>
        <w:pStyle w:val="TF"/>
        <w:rPr>
          <w:lang w:eastAsia="zh-CN"/>
        </w:rPr>
      </w:pPr>
      <w:r>
        <w:t>Figure </w:t>
      </w:r>
      <w:r>
        <w:rPr>
          <w:rFonts w:eastAsia="SimSun"/>
          <w:lang w:val="en-US" w:eastAsia="zh-CN"/>
        </w:rPr>
        <w:t>C.2</w:t>
      </w:r>
      <w:r>
        <w:t>-1: Example of Role#1</w:t>
      </w:r>
    </w:p>
    <w:p w14:paraId="4FA364EF" w14:textId="188AC321" w:rsidR="00F94483" w:rsidRPr="00E8088B" w:rsidRDefault="00F94483" w:rsidP="004917FA">
      <w:pPr>
        <w:pStyle w:val="Heading1"/>
        <w:rPr>
          <w:rFonts w:eastAsia="DengXian"/>
          <w:noProof/>
          <w:lang w:val="en-US" w:eastAsia="zh-CN"/>
        </w:rPr>
      </w:pPr>
      <w:bookmarkStart w:id="740" w:name="_Toc218864443"/>
      <w:r>
        <w:rPr>
          <w:rFonts w:eastAsia="DengXian"/>
          <w:noProof/>
          <w:lang w:val="en-US" w:eastAsia="zh-CN"/>
        </w:rPr>
        <w:t>C.3</w:t>
      </w:r>
      <w:r>
        <w:rPr>
          <w:rFonts w:eastAsia="DengXian"/>
          <w:noProof/>
          <w:lang w:val="en-US" w:eastAsia="zh-CN"/>
        </w:rPr>
        <w:tab/>
      </w:r>
      <w:r w:rsidRPr="00F94483">
        <w:rPr>
          <w:rFonts w:eastAsia="DengXian"/>
        </w:rPr>
        <w:t>Role</w:t>
      </w:r>
      <w:r w:rsidRPr="00F94483">
        <w:rPr>
          <w:rFonts w:eastAsia="DengXian"/>
          <w:lang w:eastAsia="zh-CN"/>
        </w:rPr>
        <w:t xml:space="preserve">#2 </w:t>
      </w:r>
      <w:r w:rsidRPr="00F94483">
        <w:rPr>
          <w:rFonts w:eastAsia="DengXian"/>
        </w:rPr>
        <w:t>of AIMLE in ML Model Lifecycle</w:t>
      </w:r>
      <w:bookmarkEnd w:id="740"/>
      <w:r w:rsidRPr="00F94483">
        <w:rPr>
          <w:rFonts w:eastAsia="DengXian"/>
        </w:rPr>
        <w:t xml:space="preserve"> </w:t>
      </w:r>
    </w:p>
    <w:p w14:paraId="4A63FE10" w14:textId="39714B43" w:rsidR="00F94483" w:rsidRDefault="00F94483" w:rsidP="00F94483">
      <w:pPr>
        <w:rPr>
          <w:rFonts w:eastAsia="DengXian"/>
          <w:noProof/>
          <w:lang w:val="en-US" w:eastAsia="zh-CN"/>
        </w:rPr>
      </w:pPr>
      <w:r>
        <w:rPr>
          <w:noProof/>
          <w:lang w:eastAsia="zh-CN"/>
        </w:rPr>
        <w:t xml:space="preserve">In this </w:t>
      </w:r>
      <w:r>
        <w:t>scenario</w:t>
      </w:r>
      <w:r>
        <w:rPr>
          <w:noProof/>
          <w:lang w:eastAsia="zh-CN"/>
        </w:rPr>
        <w:t>,</w:t>
      </w:r>
      <w:r>
        <w:t xml:space="preserve"> </w:t>
      </w:r>
      <w:bookmarkStart w:id="741" w:name="_Hlk171602110"/>
      <w:r>
        <w:rPr>
          <w:noProof/>
          <w:lang w:eastAsia="zh-CN"/>
        </w:rPr>
        <w:t>consumer would like to perform part of the ML operational workflow</w:t>
      </w:r>
      <w:bookmarkEnd w:id="741"/>
      <w:r>
        <w:rPr>
          <w:noProof/>
          <w:lang w:eastAsia="zh-CN"/>
        </w:rPr>
        <w:t xml:space="preserve">, then consumer partially rely on the </w:t>
      </w:r>
      <w:r w:rsidR="00507F2E" w:rsidRPr="00221884">
        <w:t>AIML enablement</w:t>
      </w:r>
      <w:r w:rsidR="00507F2E">
        <w:t xml:space="preserve"> </w:t>
      </w:r>
      <w:r>
        <w:rPr>
          <w:noProof/>
          <w:lang w:eastAsia="zh-CN"/>
        </w:rPr>
        <w:t xml:space="preserve">layer to assist with ML operational workflowss. Due to different ML operational workflow division, the </w:t>
      </w:r>
      <w:r w:rsidR="00507F2E" w:rsidRPr="00221884">
        <w:t>AIML</w:t>
      </w:r>
      <w:r w:rsidR="00507F2E">
        <w:t xml:space="preserve"> </w:t>
      </w:r>
      <w:r>
        <w:rPr>
          <w:noProof/>
          <w:lang w:eastAsia="zh-CN"/>
        </w:rPr>
        <w:t xml:space="preserve">enablement layer can provide different levels of assistance on ML workflows for consumers. </w:t>
      </w:r>
    </w:p>
    <w:p w14:paraId="7A2C0E2D" w14:textId="70407A6B" w:rsidR="00B4787E" w:rsidRDefault="00B4787E" w:rsidP="00B4787E">
      <w:pPr>
        <w:rPr>
          <w:noProof/>
          <w:lang w:eastAsia="zh-CN"/>
        </w:rPr>
      </w:pPr>
      <w:r>
        <w:rPr>
          <w:noProof/>
          <w:lang w:eastAsia="zh-CN"/>
        </w:rPr>
        <w:t>Such capability is captured for example for ML model training (as in clause</w:t>
      </w:r>
      <w:r w:rsidR="00F2440E">
        <w:rPr>
          <w:noProof/>
          <w:lang w:eastAsia="zh-CN"/>
        </w:rPr>
        <w:t> </w:t>
      </w:r>
      <w:r>
        <w:rPr>
          <w:noProof/>
          <w:lang w:eastAsia="zh-CN"/>
        </w:rPr>
        <w:t>8.3), HFL training (as in clause</w:t>
      </w:r>
      <w:r w:rsidR="00F2440E">
        <w:rPr>
          <w:noProof/>
          <w:lang w:eastAsia="zh-CN"/>
        </w:rPr>
        <w:t> </w:t>
      </w:r>
      <w:r>
        <w:rPr>
          <w:noProof/>
          <w:lang w:eastAsia="zh-CN"/>
        </w:rPr>
        <w:t>8.12), model evaluation (which is captured in clause</w:t>
      </w:r>
      <w:r w:rsidR="00F2440E">
        <w:rPr>
          <w:noProof/>
          <w:lang w:eastAsia="zh-CN"/>
        </w:rPr>
        <w:t> </w:t>
      </w:r>
      <w:r>
        <w:rPr>
          <w:noProof/>
          <w:lang w:eastAsia="zh-CN"/>
        </w:rPr>
        <w:t>8.19 in model capability evaluation, and 8.</w:t>
      </w:r>
      <w:r w:rsidR="00F2440E">
        <w:rPr>
          <w:noProof/>
          <w:lang w:eastAsia="zh-CN"/>
        </w:rPr>
        <w:t>22</w:t>
      </w:r>
      <w:r>
        <w:rPr>
          <w:noProof/>
          <w:lang w:eastAsia="zh-CN"/>
        </w:rPr>
        <w:t xml:space="preserve"> in model performance monitoring procedures). Figure</w:t>
      </w:r>
      <w:r w:rsidR="00F2440E">
        <w:rPr>
          <w:noProof/>
          <w:lang w:eastAsia="zh-CN"/>
        </w:rPr>
        <w:t> </w:t>
      </w:r>
      <w:r>
        <w:rPr>
          <w:noProof/>
          <w:lang w:eastAsia="zh-CN"/>
        </w:rPr>
        <w:t xml:space="preserve">C.3-1 illustrates an example where ML model training is handled by the AIMLE where the other operations are performed by the VAL / ASP. </w:t>
      </w:r>
    </w:p>
    <w:p w14:paraId="0728D3F4" w14:textId="77777777" w:rsidR="00B4787E" w:rsidRDefault="00B4787E" w:rsidP="00374311">
      <w:pPr>
        <w:pStyle w:val="TH"/>
      </w:pPr>
      <w:r>
        <w:object w:dxaOrig="4620" w:dyaOrig="4560" w14:anchorId="1DA640C3">
          <v:shape id="_x0000_i1088" type="#_x0000_t75" style="width:230.95pt;height:227.7pt" o:ole="">
            <v:imagedata r:id="rId137" o:title=""/>
          </v:shape>
          <o:OLEObject Type="Embed" ProgID="Visio.Drawing.15" ShapeID="_x0000_i1088" DrawAspect="Content" ObjectID="_1829476711" r:id="rId138"/>
        </w:object>
      </w:r>
    </w:p>
    <w:p w14:paraId="4457F801" w14:textId="77777777" w:rsidR="00B4787E" w:rsidRDefault="00B4787E" w:rsidP="00B4787E">
      <w:pPr>
        <w:pStyle w:val="TF"/>
        <w:rPr>
          <w:lang w:eastAsia="zh-CN"/>
        </w:rPr>
      </w:pPr>
      <w:r>
        <w:t>Figure </w:t>
      </w:r>
      <w:r>
        <w:rPr>
          <w:rFonts w:eastAsia="SimSun"/>
          <w:lang w:val="en-US" w:eastAsia="zh-CN"/>
        </w:rPr>
        <w:t>C.3</w:t>
      </w:r>
      <w:r>
        <w:t>-1: Example of Role#2</w:t>
      </w:r>
    </w:p>
    <w:p w14:paraId="7DD21953" w14:textId="547E4CA5" w:rsidR="00B4787E" w:rsidRDefault="00B4787E" w:rsidP="00EF2846">
      <w:pPr>
        <w:pStyle w:val="Heading1"/>
        <w:rPr>
          <w:rFonts w:eastAsia="DengXian"/>
          <w:noProof/>
          <w:lang w:val="en-US" w:eastAsia="zh-CN"/>
        </w:rPr>
      </w:pPr>
      <w:bookmarkStart w:id="742" w:name="_Toc218864444"/>
      <w:r>
        <w:rPr>
          <w:rFonts w:eastAsia="DengXian"/>
          <w:noProof/>
          <w:lang w:val="en-US" w:eastAsia="zh-CN"/>
        </w:rPr>
        <w:t>C.4</w:t>
      </w:r>
      <w:r>
        <w:rPr>
          <w:rFonts w:eastAsia="DengXian"/>
          <w:noProof/>
          <w:lang w:val="en-US" w:eastAsia="zh-CN"/>
        </w:rPr>
        <w:tab/>
      </w:r>
      <w:r>
        <w:rPr>
          <w:rFonts w:eastAsia="DengXian"/>
        </w:rPr>
        <w:t>Role</w:t>
      </w:r>
      <w:r>
        <w:rPr>
          <w:rFonts w:eastAsia="DengXian"/>
          <w:lang w:eastAsia="zh-CN"/>
        </w:rPr>
        <w:t xml:space="preserve">#3 </w:t>
      </w:r>
      <w:r>
        <w:rPr>
          <w:rFonts w:eastAsia="DengXian"/>
        </w:rPr>
        <w:t>of AIMLE in ML Model Lifecycle</w:t>
      </w:r>
      <w:bookmarkEnd w:id="742"/>
      <w:r>
        <w:rPr>
          <w:rFonts w:eastAsia="DengXian"/>
        </w:rPr>
        <w:t xml:space="preserve"> </w:t>
      </w:r>
    </w:p>
    <w:p w14:paraId="002272A0" w14:textId="77777777" w:rsidR="00B4787E" w:rsidRDefault="00B4787E" w:rsidP="00B4787E">
      <w:pPr>
        <w:rPr>
          <w:noProof/>
          <w:lang w:eastAsia="zh-CN"/>
        </w:rPr>
      </w:pPr>
      <w:r>
        <w:rPr>
          <w:noProof/>
          <w:lang w:eastAsia="zh-CN"/>
        </w:rPr>
        <w:t xml:space="preserve">In this </w:t>
      </w:r>
      <w:r>
        <w:t>scenario</w:t>
      </w:r>
      <w:r>
        <w:rPr>
          <w:noProof/>
          <w:lang w:eastAsia="zh-CN"/>
        </w:rPr>
        <w:t>,</w:t>
      </w:r>
      <w:r>
        <w:t xml:space="preserve"> </w:t>
      </w:r>
      <w:r>
        <w:rPr>
          <w:noProof/>
          <w:lang w:eastAsia="zh-CN"/>
        </w:rPr>
        <w:t>the AIMLE is not performing part of the ML operational workflow; however it serves as a platform to enable the AI/ML apps to utilize ML operational workflows which are provided by VAL. In this role, the AIMLE supports tasks like the discovery, registration, storage, grouping and selection of entities to be performing the ML operations in the lifecycle. Such role is more applicable to ML model lifecycle enablement which provides assistance for use cases where an ASP/VAL wants to find other application entities to perform some ML operations (e.g. ML model inference) and AIMLE server as a mediator to accomplish this.</w:t>
      </w:r>
    </w:p>
    <w:p w14:paraId="44942623" w14:textId="64F5452B" w:rsidR="00B4787E" w:rsidRDefault="00B4787E" w:rsidP="00B4787E">
      <w:pPr>
        <w:rPr>
          <w:noProof/>
          <w:lang w:eastAsia="zh-CN"/>
        </w:rPr>
      </w:pPr>
      <w:r>
        <w:rPr>
          <w:noProof/>
          <w:lang w:eastAsia="zh-CN"/>
        </w:rPr>
        <w:t>An example including some capabilities is illustrated in Figure C.4-1. In this figure, the support capabilities are based on AIMLE capabilities identified in this specification. In particular, AIMLE is undertaking:</w:t>
      </w:r>
    </w:p>
    <w:p w14:paraId="05CD5317" w14:textId="52FD586F" w:rsidR="00BC6F10" w:rsidRDefault="00BC6F10" w:rsidP="00BC6F10">
      <w:pPr>
        <w:pStyle w:val="B1"/>
        <w:rPr>
          <w:noProof/>
          <w:lang w:eastAsia="zh-CN"/>
        </w:rPr>
      </w:pPr>
      <w:r>
        <w:rPr>
          <w:noProof/>
          <w:lang w:eastAsia="zh-CN"/>
        </w:rPr>
        <w:t>-</w:t>
      </w:r>
      <w:r>
        <w:rPr>
          <w:noProof/>
          <w:lang w:eastAsia="zh-CN"/>
        </w:rPr>
        <w:tab/>
        <w:t xml:space="preserve">ML model related support capabilities such as model retrieval, discovery and storage (as covered in procedures in clauses 8.2 and 8.11 ) </w:t>
      </w:r>
    </w:p>
    <w:p w14:paraId="30F94DBB" w14:textId="41ECD1B9" w:rsidR="00BC6F10" w:rsidRDefault="00BC6F10" w:rsidP="00BC6F10">
      <w:pPr>
        <w:pStyle w:val="B1"/>
        <w:rPr>
          <w:noProof/>
          <w:lang w:eastAsia="zh-CN"/>
        </w:rPr>
      </w:pPr>
      <w:r>
        <w:rPr>
          <w:noProof/>
          <w:lang w:eastAsia="zh-CN"/>
        </w:rPr>
        <w:t>-</w:t>
      </w:r>
      <w:r>
        <w:rPr>
          <w:noProof/>
          <w:lang w:eastAsia="zh-CN"/>
        </w:rPr>
        <w:tab/>
        <w:t>ML operation related support capabilities such as VFL/ HFL and TL enablement, Split AI/ML Operation support, Data management assistance, AI/ML task transfer, FL assistance in member grouping, registration and event notification (as covered in procedures in clauses 8.4, 8.6, 8.12, 8.14, 8.15-8.18).</w:t>
      </w:r>
    </w:p>
    <w:p w14:paraId="0D6CB01F" w14:textId="77A149FF" w:rsidR="00B4787E" w:rsidRDefault="00BC6F10" w:rsidP="00BC6F10">
      <w:pPr>
        <w:pStyle w:val="B1"/>
        <w:rPr>
          <w:noProof/>
          <w:lang w:eastAsia="zh-CN"/>
        </w:rPr>
      </w:pPr>
      <w:r>
        <w:rPr>
          <w:noProof/>
          <w:lang w:eastAsia="zh-CN"/>
        </w:rPr>
        <w:t>-</w:t>
      </w:r>
      <w:r>
        <w:rPr>
          <w:noProof/>
          <w:lang w:eastAsia="zh-CN"/>
        </w:rPr>
        <w:tab/>
        <w:t>AIMLE client related support capabilities, including AIMLE client registration, discovery, participation, monitoring, selection (as covered in procedures in clauses 8.7-8.10, 8.13).</w:t>
      </w:r>
    </w:p>
    <w:p w14:paraId="1DAD4106" w14:textId="77777777" w:rsidR="00B4787E" w:rsidRDefault="00B4787E" w:rsidP="00374311">
      <w:pPr>
        <w:pStyle w:val="TH"/>
      </w:pPr>
      <w:r>
        <w:object w:dxaOrig="9405" w:dyaOrig="4890" w14:anchorId="0E0F408D">
          <v:shape id="_x0000_i1089" type="#_x0000_t75" style="width:469.85pt;height:244.5pt" o:ole="">
            <v:imagedata r:id="rId139" o:title=""/>
          </v:shape>
          <o:OLEObject Type="Embed" ProgID="Visio.Drawing.15" ShapeID="_x0000_i1089" DrawAspect="Content" ObjectID="_1829476712" r:id="rId140"/>
        </w:object>
      </w:r>
    </w:p>
    <w:p w14:paraId="47895ECF" w14:textId="77777777" w:rsidR="00B4787E" w:rsidRDefault="00B4787E" w:rsidP="00EF2846">
      <w:pPr>
        <w:pStyle w:val="TF"/>
      </w:pPr>
      <w:r>
        <w:t>Figure </w:t>
      </w:r>
      <w:r>
        <w:rPr>
          <w:rFonts w:eastAsia="SimSun"/>
          <w:lang w:val="en-US" w:eastAsia="zh-CN"/>
        </w:rPr>
        <w:t>C.4</w:t>
      </w:r>
      <w:r>
        <w:t>-1: Example of Role#3</w:t>
      </w:r>
    </w:p>
    <w:p w14:paraId="45ADAB15" w14:textId="391B0A45" w:rsidR="00FE154A" w:rsidRDefault="00FE154A" w:rsidP="004D5EC6">
      <w:pPr>
        <w:pStyle w:val="Heading9"/>
        <w:rPr>
          <w:lang w:eastAsia="zh-CN"/>
        </w:rPr>
      </w:pPr>
      <w:r>
        <w:br w:type="page"/>
      </w:r>
      <w:bookmarkStart w:id="743" w:name="historyclause"/>
      <w:bookmarkStart w:id="744" w:name="_Toc2086459"/>
      <w:bookmarkStart w:id="745" w:name="_Toc76547881"/>
      <w:bookmarkStart w:id="746" w:name="_Toc164675527"/>
      <w:bookmarkStart w:id="747" w:name="_Toc167727252"/>
      <w:bookmarkStart w:id="748" w:name="_Toc167727377"/>
      <w:bookmarkStart w:id="749" w:name="_Toc172624295"/>
      <w:bookmarkStart w:id="750" w:name="_Toc218864445"/>
      <w:bookmarkEnd w:id="699"/>
      <w:bookmarkEnd w:id="743"/>
      <w:r w:rsidR="004D5EC6" w:rsidRPr="00E6239E">
        <w:lastRenderedPageBreak/>
        <w:t xml:space="preserve">Annex </w:t>
      </w:r>
      <w:r w:rsidR="00ED5423">
        <w:t>D</w:t>
      </w:r>
      <w:r w:rsidR="004D5EC6" w:rsidRPr="00E6239E">
        <w:t>:</w:t>
      </w:r>
      <w:r w:rsidR="004D5EC6" w:rsidRPr="00E6239E">
        <w:br/>
        <w:t>Change history</w:t>
      </w:r>
      <w:bookmarkEnd w:id="744"/>
      <w:bookmarkEnd w:id="745"/>
      <w:bookmarkEnd w:id="746"/>
      <w:bookmarkEnd w:id="747"/>
      <w:bookmarkEnd w:id="748"/>
      <w:bookmarkEnd w:id="749"/>
      <w:bookmarkEnd w:id="7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46"/>
        <w:gridCol w:w="473"/>
        <w:gridCol w:w="425"/>
        <w:gridCol w:w="425"/>
        <w:gridCol w:w="4962"/>
        <w:gridCol w:w="708"/>
      </w:tblGrid>
      <w:tr w:rsidR="00FE154A" w14:paraId="4F578ACD" w14:textId="77777777" w:rsidTr="00225E2E">
        <w:trPr>
          <w:cantSplit/>
        </w:trPr>
        <w:tc>
          <w:tcPr>
            <w:tcW w:w="9639" w:type="dxa"/>
            <w:gridSpan w:val="8"/>
            <w:tcBorders>
              <w:bottom w:val="nil"/>
            </w:tcBorders>
            <w:shd w:val="solid" w:color="FFFFFF" w:fill="auto"/>
          </w:tcPr>
          <w:p w14:paraId="328910D5" w14:textId="77777777" w:rsidR="00FE154A" w:rsidRDefault="00FE154A" w:rsidP="00A44DEA">
            <w:pPr>
              <w:pStyle w:val="TAL"/>
              <w:jc w:val="center"/>
              <w:rPr>
                <w:b/>
                <w:sz w:val="16"/>
              </w:rPr>
            </w:pPr>
            <w:r>
              <w:rPr>
                <w:b/>
              </w:rPr>
              <w:lastRenderedPageBreak/>
              <w:t>Change history</w:t>
            </w:r>
          </w:p>
        </w:tc>
      </w:tr>
      <w:tr w:rsidR="00FE154A" w14:paraId="35B7CB1E" w14:textId="77777777" w:rsidTr="00EC27F5">
        <w:tc>
          <w:tcPr>
            <w:tcW w:w="800" w:type="dxa"/>
            <w:shd w:val="pct10" w:color="auto" w:fill="FFFFFF"/>
          </w:tcPr>
          <w:p w14:paraId="6C74C8FD" w14:textId="77777777" w:rsidR="00FE154A" w:rsidRDefault="00FE154A" w:rsidP="00A44DEA">
            <w:pPr>
              <w:pStyle w:val="TAL"/>
              <w:rPr>
                <w:b/>
                <w:sz w:val="16"/>
              </w:rPr>
            </w:pPr>
            <w:r>
              <w:rPr>
                <w:b/>
                <w:sz w:val="16"/>
              </w:rPr>
              <w:t>Date</w:t>
            </w:r>
          </w:p>
        </w:tc>
        <w:tc>
          <w:tcPr>
            <w:tcW w:w="800" w:type="dxa"/>
            <w:shd w:val="pct10" w:color="auto" w:fill="FFFFFF"/>
          </w:tcPr>
          <w:p w14:paraId="574F8F0A" w14:textId="77777777" w:rsidR="00FE154A" w:rsidRDefault="00FE154A" w:rsidP="00A44DEA">
            <w:pPr>
              <w:pStyle w:val="TAL"/>
              <w:rPr>
                <w:b/>
                <w:sz w:val="16"/>
              </w:rPr>
            </w:pPr>
            <w:r>
              <w:rPr>
                <w:b/>
                <w:sz w:val="16"/>
              </w:rPr>
              <w:t>Meeting</w:t>
            </w:r>
          </w:p>
        </w:tc>
        <w:tc>
          <w:tcPr>
            <w:tcW w:w="1046" w:type="dxa"/>
            <w:shd w:val="pct10" w:color="auto" w:fill="FFFFFF"/>
          </w:tcPr>
          <w:p w14:paraId="222F59A9" w14:textId="77777777" w:rsidR="00FE154A" w:rsidRDefault="00FE154A" w:rsidP="00A44DEA">
            <w:pPr>
              <w:pStyle w:val="TAL"/>
              <w:rPr>
                <w:b/>
                <w:sz w:val="16"/>
              </w:rPr>
            </w:pPr>
            <w:r>
              <w:rPr>
                <w:b/>
                <w:sz w:val="16"/>
              </w:rPr>
              <w:t>TDoc</w:t>
            </w:r>
          </w:p>
        </w:tc>
        <w:tc>
          <w:tcPr>
            <w:tcW w:w="473" w:type="dxa"/>
            <w:shd w:val="pct10" w:color="auto" w:fill="FFFFFF"/>
          </w:tcPr>
          <w:p w14:paraId="0D8F78DF" w14:textId="77777777" w:rsidR="00FE154A" w:rsidRDefault="00FE154A" w:rsidP="00A44DEA">
            <w:pPr>
              <w:pStyle w:val="TAL"/>
              <w:rPr>
                <w:b/>
                <w:sz w:val="16"/>
              </w:rPr>
            </w:pPr>
            <w:r>
              <w:rPr>
                <w:b/>
                <w:sz w:val="16"/>
              </w:rPr>
              <w:t>CR</w:t>
            </w:r>
          </w:p>
        </w:tc>
        <w:tc>
          <w:tcPr>
            <w:tcW w:w="425" w:type="dxa"/>
            <w:shd w:val="pct10" w:color="auto" w:fill="FFFFFF"/>
          </w:tcPr>
          <w:p w14:paraId="541CB9A2" w14:textId="77777777" w:rsidR="00FE154A" w:rsidRPr="00EC27F5" w:rsidRDefault="00FE154A" w:rsidP="00EC27F5">
            <w:pPr>
              <w:pStyle w:val="TAC"/>
              <w:rPr>
                <w:sz w:val="16"/>
                <w:szCs w:val="16"/>
              </w:rPr>
            </w:pPr>
            <w:r w:rsidRPr="00EC27F5">
              <w:rPr>
                <w:sz w:val="16"/>
                <w:szCs w:val="16"/>
              </w:rPr>
              <w:t>Rev</w:t>
            </w:r>
          </w:p>
        </w:tc>
        <w:tc>
          <w:tcPr>
            <w:tcW w:w="425" w:type="dxa"/>
            <w:shd w:val="pct10" w:color="auto" w:fill="FFFFFF"/>
          </w:tcPr>
          <w:p w14:paraId="6D0A65A6" w14:textId="77777777" w:rsidR="00FE154A" w:rsidRDefault="00FE154A" w:rsidP="00A44DEA">
            <w:pPr>
              <w:pStyle w:val="TAL"/>
              <w:rPr>
                <w:b/>
                <w:sz w:val="16"/>
              </w:rPr>
            </w:pPr>
            <w:r>
              <w:rPr>
                <w:b/>
                <w:sz w:val="16"/>
              </w:rPr>
              <w:t>Cat</w:t>
            </w:r>
          </w:p>
        </w:tc>
        <w:tc>
          <w:tcPr>
            <w:tcW w:w="4962" w:type="dxa"/>
            <w:shd w:val="pct10" w:color="auto" w:fill="FFFFFF"/>
          </w:tcPr>
          <w:p w14:paraId="42EA7D6D" w14:textId="77777777" w:rsidR="00FE154A" w:rsidRDefault="00FE154A" w:rsidP="00A44DEA">
            <w:pPr>
              <w:pStyle w:val="TAL"/>
              <w:rPr>
                <w:b/>
                <w:sz w:val="16"/>
              </w:rPr>
            </w:pPr>
            <w:r>
              <w:rPr>
                <w:b/>
                <w:sz w:val="16"/>
              </w:rPr>
              <w:t>Subject/Comment</w:t>
            </w:r>
          </w:p>
        </w:tc>
        <w:tc>
          <w:tcPr>
            <w:tcW w:w="708" w:type="dxa"/>
            <w:shd w:val="pct10" w:color="auto" w:fill="FFFFFF"/>
          </w:tcPr>
          <w:p w14:paraId="38DA9CA2" w14:textId="77777777" w:rsidR="00FE154A" w:rsidRDefault="00FE154A" w:rsidP="00A44DEA">
            <w:pPr>
              <w:pStyle w:val="TAL"/>
              <w:rPr>
                <w:b/>
                <w:sz w:val="16"/>
              </w:rPr>
            </w:pPr>
            <w:r>
              <w:rPr>
                <w:b/>
                <w:sz w:val="16"/>
              </w:rPr>
              <w:t>New version</w:t>
            </w:r>
          </w:p>
        </w:tc>
      </w:tr>
      <w:tr w:rsidR="00FE154A" w14:paraId="52B9991E" w14:textId="77777777" w:rsidTr="00EC27F5">
        <w:tc>
          <w:tcPr>
            <w:tcW w:w="800" w:type="dxa"/>
            <w:shd w:val="solid" w:color="FFFFFF" w:fill="auto"/>
          </w:tcPr>
          <w:p w14:paraId="66F816B0" w14:textId="684D3476" w:rsidR="00FE154A" w:rsidRDefault="00FE154A" w:rsidP="00A44DEA">
            <w:pPr>
              <w:pStyle w:val="TAC"/>
              <w:rPr>
                <w:rFonts w:eastAsia="SimSun"/>
                <w:sz w:val="16"/>
                <w:szCs w:val="16"/>
                <w:lang w:val="en-US" w:eastAsia="zh-CN"/>
              </w:rPr>
            </w:pPr>
            <w:r>
              <w:rPr>
                <w:rFonts w:eastAsia="SimSun" w:hint="eastAsia"/>
                <w:sz w:val="16"/>
                <w:szCs w:val="16"/>
                <w:lang w:val="en-US" w:eastAsia="zh-CN"/>
              </w:rPr>
              <w:t>202</w:t>
            </w:r>
            <w:r w:rsidR="0034086A">
              <w:rPr>
                <w:rFonts w:eastAsia="SimSun"/>
                <w:sz w:val="16"/>
                <w:szCs w:val="16"/>
                <w:lang w:val="en-US" w:eastAsia="zh-CN"/>
              </w:rPr>
              <w:t>4</w:t>
            </w:r>
            <w:r>
              <w:rPr>
                <w:rFonts w:eastAsia="SimSun" w:hint="eastAsia"/>
                <w:sz w:val="16"/>
                <w:szCs w:val="16"/>
                <w:lang w:val="en-US" w:eastAsia="zh-CN"/>
              </w:rPr>
              <w:t>-</w:t>
            </w:r>
            <w:r w:rsidR="00E23651">
              <w:rPr>
                <w:rFonts w:eastAsia="SimSun"/>
                <w:sz w:val="16"/>
                <w:szCs w:val="16"/>
                <w:lang w:val="en-US" w:eastAsia="zh-CN"/>
              </w:rPr>
              <w:t>0</w:t>
            </w:r>
            <w:r w:rsidR="0034086A">
              <w:rPr>
                <w:rFonts w:eastAsia="SimSun"/>
                <w:sz w:val="16"/>
                <w:szCs w:val="16"/>
                <w:lang w:val="en-US" w:eastAsia="zh-CN"/>
              </w:rPr>
              <w:t>7</w:t>
            </w:r>
          </w:p>
        </w:tc>
        <w:tc>
          <w:tcPr>
            <w:tcW w:w="800" w:type="dxa"/>
            <w:shd w:val="solid" w:color="FFFFFF" w:fill="auto"/>
          </w:tcPr>
          <w:p w14:paraId="568B4124" w14:textId="0A417865" w:rsidR="00FE154A" w:rsidRDefault="00FE154A" w:rsidP="00A44DEA">
            <w:pPr>
              <w:pStyle w:val="TAC"/>
              <w:rPr>
                <w:rFonts w:eastAsia="SimSun"/>
                <w:sz w:val="16"/>
                <w:szCs w:val="16"/>
                <w:lang w:val="en-US" w:eastAsia="zh-CN"/>
              </w:rPr>
            </w:pPr>
            <w:r>
              <w:rPr>
                <w:rFonts w:eastAsia="SimSun" w:hint="eastAsia"/>
                <w:sz w:val="16"/>
                <w:szCs w:val="16"/>
                <w:lang w:val="en-US" w:eastAsia="zh-CN"/>
              </w:rPr>
              <w:t>SA6#</w:t>
            </w:r>
            <w:r w:rsidR="0034086A">
              <w:rPr>
                <w:rFonts w:eastAsia="SimSun"/>
                <w:sz w:val="16"/>
                <w:szCs w:val="16"/>
                <w:lang w:val="en-US" w:eastAsia="zh-CN"/>
              </w:rPr>
              <w:t>62 ad hoc</w:t>
            </w:r>
            <w:r>
              <w:rPr>
                <w:rFonts w:eastAsia="SimSun" w:hint="eastAsia"/>
                <w:sz w:val="16"/>
                <w:szCs w:val="16"/>
                <w:lang w:val="en-US" w:eastAsia="zh-CN"/>
              </w:rPr>
              <w:t>-e</w:t>
            </w:r>
          </w:p>
        </w:tc>
        <w:tc>
          <w:tcPr>
            <w:tcW w:w="1046" w:type="dxa"/>
            <w:shd w:val="solid" w:color="FFFFFF" w:fill="auto"/>
          </w:tcPr>
          <w:p w14:paraId="374EEECD" w14:textId="77777777" w:rsidR="00FE154A" w:rsidRDefault="00FE154A" w:rsidP="00A44DEA">
            <w:pPr>
              <w:pStyle w:val="TAC"/>
              <w:rPr>
                <w:sz w:val="16"/>
                <w:szCs w:val="16"/>
              </w:rPr>
            </w:pPr>
          </w:p>
        </w:tc>
        <w:tc>
          <w:tcPr>
            <w:tcW w:w="473" w:type="dxa"/>
            <w:shd w:val="solid" w:color="FFFFFF" w:fill="auto"/>
          </w:tcPr>
          <w:p w14:paraId="6A2BF773" w14:textId="77777777" w:rsidR="00FE154A" w:rsidRDefault="00FE154A" w:rsidP="00A44DEA">
            <w:pPr>
              <w:pStyle w:val="TAL"/>
              <w:rPr>
                <w:sz w:val="16"/>
                <w:szCs w:val="16"/>
              </w:rPr>
            </w:pPr>
          </w:p>
        </w:tc>
        <w:tc>
          <w:tcPr>
            <w:tcW w:w="425" w:type="dxa"/>
            <w:shd w:val="solid" w:color="FFFFFF" w:fill="auto"/>
          </w:tcPr>
          <w:p w14:paraId="33C0F3D5" w14:textId="77777777" w:rsidR="00FE154A" w:rsidRPr="00EC27F5" w:rsidRDefault="00FE154A" w:rsidP="00EC27F5">
            <w:pPr>
              <w:pStyle w:val="TAC"/>
              <w:rPr>
                <w:sz w:val="16"/>
                <w:szCs w:val="16"/>
              </w:rPr>
            </w:pPr>
          </w:p>
        </w:tc>
        <w:tc>
          <w:tcPr>
            <w:tcW w:w="425" w:type="dxa"/>
            <w:shd w:val="solid" w:color="FFFFFF" w:fill="auto"/>
          </w:tcPr>
          <w:p w14:paraId="0C57124A" w14:textId="77777777" w:rsidR="00FE154A" w:rsidRDefault="00FE154A" w:rsidP="00A44DEA">
            <w:pPr>
              <w:pStyle w:val="TAC"/>
              <w:rPr>
                <w:sz w:val="16"/>
                <w:szCs w:val="16"/>
              </w:rPr>
            </w:pPr>
          </w:p>
        </w:tc>
        <w:tc>
          <w:tcPr>
            <w:tcW w:w="4962" w:type="dxa"/>
            <w:shd w:val="solid" w:color="FFFFFF" w:fill="auto"/>
          </w:tcPr>
          <w:p w14:paraId="0365678B" w14:textId="77777777" w:rsidR="00FE154A" w:rsidRDefault="00FE154A" w:rsidP="00A44DEA">
            <w:pPr>
              <w:pStyle w:val="TAL"/>
              <w:rPr>
                <w:rFonts w:eastAsia="SimSun"/>
                <w:sz w:val="16"/>
                <w:szCs w:val="16"/>
                <w:lang w:val="en-US" w:eastAsia="zh-CN"/>
              </w:rPr>
            </w:pPr>
            <w:r>
              <w:rPr>
                <w:rFonts w:eastAsia="SimSun" w:hint="eastAsia"/>
                <w:sz w:val="16"/>
                <w:szCs w:val="16"/>
                <w:lang w:val="en-US" w:eastAsia="zh-CN"/>
              </w:rPr>
              <w:t>TS skeleton</w:t>
            </w:r>
          </w:p>
        </w:tc>
        <w:tc>
          <w:tcPr>
            <w:tcW w:w="708" w:type="dxa"/>
            <w:shd w:val="solid" w:color="FFFFFF" w:fill="auto"/>
          </w:tcPr>
          <w:p w14:paraId="6441FDFC" w14:textId="77777777" w:rsidR="00FE154A" w:rsidRDefault="00FE154A" w:rsidP="00A44DEA">
            <w:pPr>
              <w:pStyle w:val="TAC"/>
              <w:rPr>
                <w:rFonts w:eastAsia="SimSun"/>
                <w:sz w:val="16"/>
                <w:szCs w:val="16"/>
                <w:lang w:val="en-US" w:eastAsia="zh-CN"/>
              </w:rPr>
            </w:pPr>
            <w:r>
              <w:rPr>
                <w:rFonts w:eastAsia="SimSun" w:hint="eastAsia"/>
                <w:sz w:val="16"/>
                <w:szCs w:val="16"/>
                <w:lang w:val="en-US" w:eastAsia="zh-CN"/>
              </w:rPr>
              <w:t>0.0.0</w:t>
            </w:r>
          </w:p>
        </w:tc>
      </w:tr>
      <w:tr w:rsidR="005868F8" w14:paraId="00CF099A"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018D1196"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E8628A"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 ad hoc</w:t>
            </w:r>
            <w:r>
              <w:rPr>
                <w:rFonts w:eastAsia="SimSun" w:hint="eastAsia"/>
                <w:sz w:val="16"/>
                <w:szCs w:val="16"/>
                <w:lang w:val="en-US" w:eastAsia="zh-CN"/>
              </w:rPr>
              <w:t>-e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D1900B5" w14:textId="77777777" w:rsidR="005868F8" w:rsidRDefault="005868F8" w:rsidP="009B48A0">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CE40E" w14:textId="77777777" w:rsidR="005868F8" w:rsidRDefault="005868F8" w:rsidP="009B48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5A309" w14:textId="77777777" w:rsidR="005868F8" w:rsidRPr="00EC27F5" w:rsidRDefault="005868F8"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C61B8" w14:textId="77777777" w:rsidR="005868F8" w:rsidRDefault="005868F8" w:rsidP="009B48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DAB55" w14:textId="77777777" w:rsidR="005868F8" w:rsidRPr="005868F8" w:rsidRDefault="005868F8" w:rsidP="009B48A0">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5CB2AD66" w14:textId="2980CF93" w:rsidR="005868F8" w:rsidRDefault="005868F8" w:rsidP="009B48A0">
            <w:pPr>
              <w:pStyle w:val="TAL"/>
              <w:rPr>
                <w:rFonts w:eastAsia="SimSun"/>
                <w:sz w:val="16"/>
                <w:szCs w:val="16"/>
                <w:lang w:val="en-US" w:eastAsia="zh-CN"/>
              </w:rPr>
            </w:pPr>
            <w:r w:rsidRPr="005868F8">
              <w:rPr>
                <w:rFonts w:eastAsia="SimSun"/>
                <w:sz w:val="16"/>
                <w:szCs w:val="16"/>
                <w:lang w:val="en-US" w:eastAsia="zh-CN"/>
              </w:rPr>
              <w:t>S6a240288, S6a240289</w:t>
            </w:r>
            <w:r w:rsidR="00ED5423">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13DF" w14:textId="77777777" w:rsidR="005868F8" w:rsidRDefault="005868F8" w:rsidP="009B48A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1</w:t>
            </w:r>
            <w:r>
              <w:rPr>
                <w:rFonts w:eastAsia="SimSun" w:hint="eastAsia"/>
                <w:sz w:val="16"/>
                <w:szCs w:val="16"/>
                <w:lang w:val="en-US" w:eastAsia="zh-CN"/>
              </w:rPr>
              <w:t>.0</w:t>
            </w:r>
          </w:p>
        </w:tc>
      </w:tr>
      <w:tr w:rsidR="00ED5423" w14:paraId="725B217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4A985CFD" w14:textId="56D99E53" w:rsidR="00ED5423" w:rsidRDefault="00ED5423" w:rsidP="00ED542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3441CE" w14:textId="759BCB90" w:rsidR="00ED5423" w:rsidRDefault="00ED5423" w:rsidP="00ED542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CD6B41" w14:textId="77777777" w:rsidR="00ED5423" w:rsidRDefault="00ED5423" w:rsidP="00ED542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987A47" w14:textId="77777777" w:rsidR="00ED5423" w:rsidRDefault="00ED5423" w:rsidP="00ED542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AB38" w14:textId="77777777" w:rsidR="00ED5423" w:rsidRPr="00EC27F5" w:rsidRDefault="00ED542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04A60" w14:textId="77777777" w:rsidR="00ED5423" w:rsidRDefault="00ED5423" w:rsidP="00ED542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D455A" w14:textId="77777777" w:rsidR="00ED5423" w:rsidRPr="005868F8" w:rsidRDefault="00ED5423" w:rsidP="00ED542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7009738" w14:textId="50D74793" w:rsidR="00ED5423" w:rsidRDefault="00ED5423" w:rsidP="00ED5423">
            <w:pPr>
              <w:pStyle w:val="TAL"/>
              <w:rPr>
                <w:rFonts w:eastAsia="SimSun"/>
                <w:sz w:val="16"/>
                <w:szCs w:val="16"/>
                <w:lang w:val="en-US" w:eastAsia="zh-CN"/>
              </w:rPr>
            </w:pP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3211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3580,</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3699</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3589,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3714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3591,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3734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3727,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3728</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3729,</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3751</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3702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3659,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3660</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 xml:space="preserve">3752, </w:t>
            </w:r>
            <w:r w:rsidRPr="005868F8">
              <w:rPr>
                <w:rFonts w:eastAsia="SimSun"/>
                <w:sz w:val="16"/>
                <w:szCs w:val="16"/>
                <w:lang w:val="en-US" w:eastAsia="zh-CN"/>
              </w:rPr>
              <w:t>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3642</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3721,</w:t>
            </w:r>
            <w:r w:rsidRPr="005868F8">
              <w:rPr>
                <w:rFonts w:eastAsia="SimSun"/>
                <w:sz w:val="16"/>
                <w:szCs w:val="16"/>
                <w:lang w:val="en-US" w:eastAsia="zh-CN"/>
              </w:rPr>
              <w:t xml:space="preserve">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3644</w:t>
            </w:r>
            <w:r w:rsidRPr="005868F8">
              <w:rPr>
                <w:rFonts w:eastAsia="SimSun"/>
                <w:sz w:val="16"/>
                <w:szCs w:val="16"/>
                <w:lang w:val="en-US" w:eastAsia="zh-CN"/>
              </w:rPr>
              <w:t>, S6</w:t>
            </w:r>
            <w:r>
              <w:rPr>
                <w:rFonts w:eastAsia="SimSun"/>
                <w:sz w:val="16"/>
                <w:szCs w:val="16"/>
                <w:lang w:val="en-US" w:eastAsia="zh-CN"/>
              </w:rPr>
              <w:t>-</w:t>
            </w:r>
            <w:r w:rsidRPr="005868F8">
              <w:rPr>
                <w:rFonts w:eastAsia="SimSun"/>
                <w:sz w:val="16"/>
                <w:szCs w:val="16"/>
                <w:lang w:val="en-US" w:eastAsia="zh-CN"/>
              </w:rPr>
              <w:t>24</w:t>
            </w:r>
            <w:r>
              <w:rPr>
                <w:rFonts w:eastAsia="SimSun"/>
                <w:sz w:val="16"/>
                <w:szCs w:val="16"/>
                <w:lang w:val="en-US" w:eastAsia="zh-CN"/>
              </w:rPr>
              <w:t>3645.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6229F" w14:textId="32C3A71C" w:rsidR="00ED5423" w:rsidRDefault="00ED5423" w:rsidP="00ED542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B12073" w14:paraId="21961DF2"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7840FF7" w14:textId="09991E5A" w:rsidR="00B12073" w:rsidRDefault="00B12073" w:rsidP="00B12073">
            <w:pPr>
              <w:pStyle w:val="TAC"/>
              <w:rPr>
                <w:rFonts w:eastAsia="SimSun"/>
                <w:sz w:val="16"/>
                <w:szCs w:val="16"/>
                <w:lang w:val="en-US" w:eastAsia="zh-CN"/>
              </w:rPr>
            </w:pPr>
            <w:r>
              <w:rPr>
                <w:rFonts w:eastAsia="SimSun" w:hint="eastAsia"/>
                <w:sz w:val="16"/>
                <w:szCs w:val="16"/>
                <w:lang w:val="en-US" w:eastAsia="zh-CN"/>
              </w:rPr>
              <w:t>202</w:t>
            </w:r>
            <w:r>
              <w:rPr>
                <w:rFonts w:eastAsia="SimSun"/>
                <w:sz w:val="16"/>
                <w:szCs w:val="16"/>
                <w:lang w:val="en-US" w:eastAsia="zh-CN"/>
              </w:rPr>
              <w:t>4</w:t>
            </w:r>
            <w:r>
              <w:rPr>
                <w:rFonts w:eastAsia="SimSun" w:hint="eastAsia"/>
                <w:sz w:val="16"/>
                <w:szCs w:val="16"/>
                <w:lang w:val="en-US" w:eastAsia="zh-CN"/>
              </w:rPr>
              <w:t>-</w:t>
            </w:r>
            <w:r>
              <w:rPr>
                <w:rFonts w:eastAsia="SimSun"/>
                <w:sz w:val="16"/>
                <w:szCs w:val="16"/>
                <w:lang w:val="en-US"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506B" w14:textId="0CD38AC0" w:rsidR="00B12073" w:rsidRDefault="00B12073"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63</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B02F9" w14:textId="77777777" w:rsidR="00B12073" w:rsidRDefault="00B12073"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3DC5B9" w14:textId="77777777" w:rsidR="00B12073" w:rsidRDefault="00B12073"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3E0D" w14:textId="77777777" w:rsidR="00B12073" w:rsidRPr="00EC27F5" w:rsidRDefault="00B12073"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254F" w14:textId="77777777" w:rsidR="00B12073" w:rsidRDefault="00B12073"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8DA3C" w14:textId="77777777" w:rsidR="00B12073" w:rsidRPr="005868F8" w:rsidRDefault="00B12073" w:rsidP="00B12073">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46C7FE19" w14:textId="3ABE81D6" w:rsidR="00B12073" w:rsidRPr="005868F8" w:rsidRDefault="00961E43" w:rsidP="00B12073">
            <w:pPr>
              <w:pStyle w:val="TAL"/>
              <w:rPr>
                <w:rFonts w:eastAsia="SimSun"/>
                <w:sz w:val="16"/>
                <w:szCs w:val="16"/>
                <w:lang w:val="en-US" w:eastAsia="zh-CN"/>
              </w:rPr>
            </w:pPr>
            <w:r w:rsidRPr="00961E43">
              <w:rPr>
                <w:rFonts w:eastAsia="SimSun"/>
                <w:sz w:val="16"/>
                <w:szCs w:val="16"/>
                <w:lang w:val="en-US" w:eastAsia="zh-CN"/>
              </w:rPr>
              <w:t>S6-244583</w:t>
            </w:r>
            <w:r>
              <w:rPr>
                <w:rFonts w:eastAsia="SimSun"/>
                <w:sz w:val="16"/>
                <w:szCs w:val="16"/>
                <w:lang w:val="en-US" w:eastAsia="zh-CN"/>
              </w:rPr>
              <w:t xml:space="preserve">, </w:t>
            </w:r>
            <w:r w:rsidRPr="00961E43">
              <w:rPr>
                <w:rFonts w:eastAsia="SimSun"/>
                <w:sz w:val="16"/>
                <w:szCs w:val="16"/>
                <w:lang w:val="en-US" w:eastAsia="zh-CN"/>
              </w:rPr>
              <w:t>S6-244584</w:t>
            </w:r>
            <w:r>
              <w:rPr>
                <w:rFonts w:eastAsia="SimSun"/>
                <w:sz w:val="16"/>
                <w:szCs w:val="16"/>
                <w:lang w:val="en-US" w:eastAsia="zh-CN"/>
              </w:rPr>
              <w:t xml:space="preserve">, </w:t>
            </w:r>
            <w:r w:rsidRPr="00961E43">
              <w:rPr>
                <w:rFonts w:eastAsia="SimSun"/>
                <w:sz w:val="16"/>
                <w:szCs w:val="16"/>
                <w:lang w:val="en-US" w:eastAsia="zh-CN"/>
              </w:rPr>
              <w:t>S6-244585</w:t>
            </w:r>
            <w:r>
              <w:rPr>
                <w:rFonts w:eastAsia="SimSun"/>
                <w:sz w:val="16"/>
                <w:szCs w:val="16"/>
                <w:lang w:val="en-US" w:eastAsia="zh-CN"/>
              </w:rPr>
              <w:t xml:space="preserve">, </w:t>
            </w:r>
            <w:r w:rsidRPr="00961E43">
              <w:rPr>
                <w:rFonts w:eastAsia="SimSun"/>
                <w:sz w:val="16"/>
                <w:szCs w:val="16"/>
                <w:lang w:val="en-US" w:eastAsia="zh-CN"/>
              </w:rPr>
              <w:t>S6-244586</w:t>
            </w:r>
            <w:r>
              <w:rPr>
                <w:rFonts w:eastAsia="SimSun"/>
                <w:sz w:val="16"/>
                <w:szCs w:val="16"/>
                <w:lang w:val="en-US" w:eastAsia="zh-CN"/>
              </w:rPr>
              <w:t xml:space="preserve">, </w:t>
            </w:r>
            <w:r w:rsidRPr="00961E43">
              <w:rPr>
                <w:rFonts w:eastAsia="SimSun"/>
                <w:sz w:val="16"/>
                <w:szCs w:val="16"/>
                <w:lang w:val="en-US" w:eastAsia="zh-CN"/>
              </w:rPr>
              <w:t>S6-244677</w:t>
            </w:r>
            <w:r>
              <w:rPr>
                <w:rFonts w:eastAsia="SimSun"/>
                <w:sz w:val="16"/>
                <w:szCs w:val="16"/>
                <w:lang w:val="en-US" w:eastAsia="zh-CN"/>
              </w:rPr>
              <w:t xml:space="preserve">, </w:t>
            </w:r>
            <w:r w:rsidRPr="00961E43">
              <w:rPr>
                <w:rFonts w:eastAsia="SimSun"/>
                <w:sz w:val="16"/>
                <w:szCs w:val="16"/>
                <w:lang w:val="en-US" w:eastAsia="zh-CN"/>
              </w:rPr>
              <w:t>S6-244587</w:t>
            </w:r>
            <w:r>
              <w:rPr>
                <w:rFonts w:eastAsia="SimSun"/>
                <w:sz w:val="16"/>
                <w:szCs w:val="16"/>
                <w:lang w:val="en-US" w:eastAsia="zh-CN"/>
              </w:rPr>
              <w:t xml:space="preserve">, </w:t>
            </w:r>
            <w:r w:rsidRPr="00961E43">
              <w:rPr>
                <w:rFonts w:eastAsia="SimSun"/>
                <w:sz w:val="16"/>
                <w:szCs w:val="16"/>
                <w:lang w:val="en-US" w:eastAsia="zh-CN"/>
              </w:rPr>
              <w:t>S6-244707</w:t>
            </w:r>
            <w:r>
              <w:rPr>
                <w:rFonts w:eastAsia="SimSun"/>
                <w:sz w:val="16"/>
                <w:szCs w:val="16"/>
                <w:lang w:val="en-US" w:eastAsia="zh-CN"/>
              </w:rPr>
              <w:t xml:space="preserve">, </w:t>
            </w:r>
            <w:r w:rsidRPr="00961E43">
              <w:rPr>
                <w:rFonts w:eastAsia="SimSun"/>
                <w:sz w:val="16"/>
                <w:szCs w:val="16"/>
                <w:lang w:val="en-US" w:eastAsia="zh-CN"/>
              </w:rPr>
              <w:t>S6-244590</w:t>
            </w:r>
            <w:r>
              <w:rPr>
                <w:rFonts w:eastAsia="SimSun"/>
                <w:sz w:val="16"/>
                <w:szCs w:val="16"/>
                <w:lang w:val="en-US" w:eastAsia="zh-CN"/>
              </w:rPr>
              <w:t xml:space="preserve">, </w:t>
            </w:r>
            <w:r w:rsidRPr="00961E43">
              <w:rPr>
                <w:rFonts w:eastAsia="SimSun"/>
                <w:sz w:val="16"/>
                <w:szCs w:val="16"/>
                <w:lang w:val="en-US" w:eastAsia="zh-CN"/>
              </w:rPr>
              <w:t>S6-244591</w:t>
            </w:r>
            <w:r>
              <w:rPr>
                <w:rFonts w:eastAsia="SimSun"/>
                <w:sz w:val="16"/>
                <w:szCs w:val="16"/>
                <w:lang w:val="en-US" w:eastAsia="zh-CN"/>
              </w:rPr>
              <w:t xml:space="preserve">, </w:t>
            </w:r>
            <w:r w:rsidRPr="00961E43">
              <w:rPr>
                <w:rFonts w:eastAsia="SimSun"/>
                <w:sz w:val="16"/>
                <w:szCs w:val="16"/>
                <w:lang w:val="en-US" w:eastAsia="zh-CN"/>
              </w:rPr>
              <w:t>S6-244068</w:t>
            </w:r>
            <w:r>
              <w:rPr>
                <w:rFonts w:eastAsia="SimSun"/>
                <w:sz w:val="16"/>
                <w:szCs w:val="16"/>
                <w:lang w:val="en-US" w:eastAsia="zh-CN"/>
              </w:rPr>
              <w:t xml:space="preserve">, </w:t>
            </w:r>
            <w:r w:rsidRPr="00961E43">
              <w:rPr>
                <w:rFonts w:eastAsia="SimSun"/>
                <w:sz w:val="16"/>
                <w:szCs w:val="16"/>
                <w:lang w:val="en-US" w:eastAsia="zh-CN"/>
              </w:rPr>
              <w:t>S6-244592</w:t>
            </w:r>
            <w:r>
              <w:rPr>
                <w:rFonts w:eastAsia="SimSun"/>
                <w:sz w:val="16"/>
                <w:szCs w:val="16"/>
                <w:lang w:val="en-US" w:eastAsia="zh-CN"/>
              </w:rPr>
              <w:t xml:space="preserve">, </w:t>
            </w:r>
            <w:r w:rsidRPr="00961E43">
              <w:rPr>
                <w:rFonts w:eastAsia="SimSun"/>
                <w:sz w:val="16"/>
                <w:szCs w:val="16"/>
                <w:lang w:val="en-US" w:eastAsia="zh-CN"/>
              </w:rPr>
              <w:t>S6-244713</w:t>
            </w:r>
            <w:r>
              <w:rPr>
                <w:rFonts w:eastAsia="SimSun"/>
                <w:sz w:val="16"/>
                <w:szCs w:val="16"/>
                <w:lang w:val="en-US" w:eastAsia="zh-CN"/>
              </w:rPr>
              <w:t xml:space="preserve">, </w:t>
            </w:r>
            <w:r w:rsidRPr="00961E43">
              <w:rPr>
                <w:rFonts w:eastAsia="SimSun"/>
                <w:sz w:val="16"/>
                <w:szCs w:val="16"/>
                <w:lang w:val="en-US" w:eastAsia="zh-CN"/>
              </w:rPr>
              <w:t>S6-244071</w:t>
            </w:r>
            <w:r>
              <w:rPr>
                <w:rFonts w:eastAsia="SimSun"/>
                <w:sz w:val="16"/>
                <w:szCs w:val="16"/>
                <w:lang w:val="en-US" w:eastAsia="zh-CN"/>
              </w:rPr>
              <w:t xml:space="preserve">, </w:t>
            </w:r>
            <w:r w:rsidRPr="00961E43">
              <w:rPr>
                <w:rFonts w:eastAsia="SimSun"/>
                <w:sz w:val="16"/>
                <w:szCs w:val="16"/>
                <w:lang w:val="en-US" w:eastAsia="zh-CN"/>
              </w:rPr>
              <w:t>S6-244595</w:t>
            </w:r>
            <w:r>
              <w:rPr>
                <w:rFonts w:eastAsia="SimSun"/>
                <w:sz w:val="16"/>
                <w:szCs w:val="16"/>
                <w:lang w:val="en-US" w:eastAsia="zh-CN"/>
              </w:rPr>
              <w:t xml:space="preserve">, </w:t>
            </w:r>
            <w:r w:rsidRPr="00961E43">
              <w:rPr>
                <w:rFonts w:eastAsia="SimSun"/>
                <w:sz w:val="16"/>
                <w:szCs w:val="16"/>
                <w:lang w:val="en-US" w:eastAsia="zh-CN"/>
              </w:rPr>
              <w:t>S6-244678</w:t>
            </w:r>
            <w:r>
              <w:rPr>
                <w:rFonts w:eastAsia="SimSun"/>
                <w:sz w:val="16"/>
                <w:szCs w:val="16"/>
                <w:lang w:val="en-US" w:eastAsia="zh-CN"/>
              </w:rPr>
              <w:t xml:space="preserve">, </w:t>
            </w:r>
            <w:r w:rsidRPr="00961E43">
              <w:rPr>
                <w:rFonts w:eastAsia="SimSun"/>
                <w:sz w:val="16"/>
                <w:szCs w:val="16"/>
                <w:lang w:val="en-US" w:eastAsia="zh-CN"/>
              </w:rPr>
              <w:t>S6-244162</w:t>
            </w:r>
            <w:r>
              <w:rPr>
                <w:rFonts w:eastAsia="SimSun"/>
                <w:sz w:val="16"/>
                <w:szCs w:val="16"/>
                <w:lang w:val="en-US" w:eastAsia="zh-CN"/>
              </w:rPr>
              <w:t xml:space="preserve">, </w:t>
            </w:r>
            <w:r w:rsidRPr="00961E43">
              <w:rPr>
                <w:rFonts w:eastAsia="SimSun"/>
                <w:sz w:val="16"/>
                <w:szCs w:val="16"/>
                <w:lang w:val="en-US" w:eastAsia="zh-CN"/>
              </w:rPr>
              <w:t>S6-244597</w:t>
            </w:r>
            <w:r>
              <w:rPr>
                <w:rFonts w:eastAsia="SimSun"/>
                <w:sz w:val="16"/>
                <w:szCs w:val="16"/>
                <w:lang w:val="en-US" w:eastAsia="zh-CN"/>
              </w:rPr>
              <w:t xml:space="preserve">, </w:t>
            </w:r>
            <w:r w:rsidRPr="00961E43">
              <w:rPr>
                <w:rFonts w:eastAsia="SimSun"/>
                <w:sz w:val="16"/>
                <w:szCs w:val="16"/>
                <w:lang w:val="en-US" w:eastAsia="zh-CN"/>
              </w:rPr>
              <w:t>S6-244662</w:t>
            </w:r>
            <w:r>
              <w:rPr>
                <w:rFonts w:eastAsia="SimSun"/>
                <w:sz w:val="16"/>
                <w:szCs w:val="16"/>
                <w:lang w:val="en-US" w:eastAsia="zh-CN"/>
              </w:rPr>
              <w:t xml:space="preserve">, </w:t>
            </w:r>
            <w:r w:rsidRPr="00961E43">
              <w:rPr>
                <w:rFonts w:eastAsia="SimSun"/>
                <w:sz w:val="16"/>
                <w:szCs w:val="16"/>
                <w:lang w:val="en-US" w:eastAsia="zh-CN"/>
              </w:rPr>
              <w:t>S6-244736</w:t>
            </w:r>
            <w:r>
              <w:rPr>
                <w:rFonts w:eastAsia="SimSun"/>
                <w:sz w:val="16"/>
                <w:szCs w:val="16"/>
                <w:lang w:val="en-US" w:eastAsia="zh-CN"/>
              </w:rPr>
              <w:t xml:space="preserve">, </w:t>
            </w:r>
            <w:r w:rsidRPr="00961E43">
              <w:rPr>
                <w:rFonts w:eastAsia="SimSun"/>
                <w:sz w:val="16"/>
                <w:szCs w:val="16"/>
                <w:lang w:val="en-US" w:eastAsia="zh-CN"/>
              </w:rPr>
              <w:t>S6-244164</w:t>
            </w:r>
            <w:r>
              <w:rPr>
                <w:rFonts w:eastAsia="SimSun"/>
                <w:sz w:val="16"/>
                <w:szCs w:val="16"/>
                <w:lang w:val="en-US" w:eastAsia="zh-CN"/>
              </w:rPr>
              <w:t xml:space="preserve">, </w:t>
            </w:r>
            <w:r w:rsidRPr="00961E43">
              <w:rPr>
                <w:rFonts w:eastAsia="SimSun"/>
                <w:sz w:val="16"/>
                <w:szCs w:val="16"/>
                <w:lang w:val="en-US" w:eastAsia="zh-CN"/>
              </w:rPr>
              <w:t>S6-244601</w:t>
            </w:r>
            <w:r>
              <w:rPr>
                <w:rFonts w:eastAsia="SimSun"/>
                <w:sz w:val="16"/>
                <w:szCs w:val="16"/>
                <w:lang w:val="en-US" w:eastAsia="zh-CN"/>
              </w:rPr>
              <w:t xml:space="preserve">, </w:t>
            </w:r>
            <w:r w:rsidRPr="00961E43">
              <w:rPr>
                <w:rFonts w:eastAsia="SimSun"/>
                <w:sz w:val="16"/>
                <w:szCs w:val="16"/>
                <w:lang w:val="en-US" w:eastAsia="zh-CN"/>
              </w:rPr>
              <w:t>S6-244663</w:t>
            </w:r>
            <w:r>
              <w:rPr>
                <w:rFonts w:eastAsia="SimSun"/>
                <w:sz w:val="16"/>
                <w:szCs w:val="16"/>
                <w:lang w:val="en-US" w:eastAsia="zh-CN"/>
              </w:rPr>
              <w:t xml:space="preserve">, </w:t>
            </w:r>
            <w:r w:rsidRPr="00961E43">
              <w:rPr>
                <w:rFonts w:eastAsia="SimSun"/>
                <w:sz w:val="16"/>
                <w:szCs w:val="16"/>
                <w:lang w:val="en-US" w:eastAsia="zh-CN"/>
              </w:rPr>
              <w:t>S6-244708</w:t>
            </w:r>
            <w:r>
              <w:rPr>
                <w:rFonts w:eastAsia="SimSun"/>
                <w:sz w:val="16"/>
                <w:szCs w:val="16"/>
                <w:lang w:val="en-US" w:eastAsia="zh-CN"/>
              </w:rPr>
              <w:t xml:space="preserve">, </w:t>
            </w:r>
            <w:r w:rsidRPr="00961E43">
              <w:rPr>
                <w:rFonts w:eastAsia="SimSun"/>
                <w:sz w:val="16"/>
                <w:szCs w:val="16"/>
                <w:lang w:val="en-US" w:eastAsia="zh-CN"/>
              </w:rPr>
              <w:t>S6-244605</w:t>
            </w:r>
            <w:r>
              <w:rPr>
                <w:rFonts w:eastAsia="SimSun"/>
                <w:sz w:val="16"/>
                <w:szCs w:val="16"/>
                <w:lang w:val="en-US" w:eastAsia="zh-CN"/>
              </w:rPr>
              <w:t xml:space="preserve">, </w:t>
            </w:r>
            <w:r w:rsidRPr="00961E43">
              <w:rPr>
                <w:rFonts w:eastAsia="SimSun"/>
                <w:sz w:val="16"/>
                <w:szCs w:val="16"/>
                <w:lang w:val="en-US" w:eastAsia="zh-CN"/>
              </w:rPr>
              <w:t>S6-244684</w:t>
            </w:r>
            <w:r>
              <w:rPr>
                <w:rFonts w:eastAsia="SimSun"/>
                <w:sz w:val="16"/>
                <w:szCs w:val="16"/>
                <w:lang w:val="en-US" w:eastAsia="zh-CN"/>
              </w:rPr>
              <w:t xml:space="preserve">, </w:t>
            </w:r>
            <w:r w:rsidRPr="00961E43">
              <w:rPr>
                <w:rFonts w:eastAsia="SimSun"/>
                <w:sz w:val="16"/>
                <w:szCs w:val="16"/>
                <w:lang w:val="en-US" w:eastAsia="zh-CN"/>
              </w:rPr>
              <w:t>S6-244607</w:t>
            </w:r>
            <w:r>
              <w:rPr>
                <w:rFonts w:eastAsia="SimSun"/>
                <w:sz w:val="16"/>
                <w:szCs w:val="16"/>
                <w:lang w:val="en-US" w:eastAsia="zh-CN"/>
              </w:rPr>
              <w:t xml:space="preserve">, </w:t>
            </w:r>
            <w:r w:rsidRPr="00961E43">
              <w:rPr>
                <w:rFonts w:eastAsia="SimSun"/>
                <w:sz w:val="16"/>
                <w:szCs w:val="16"/>
                <w:lang w:val="en-US" w:eastAsia="zh-CN"/>
              </w:rPr>
              <w:t>S6-244705</w:t>
            </w:r>
            <w:r>
              <w:rPr>
                <w:rFonts w:eastAsia="SimSun"/>
                <w:sz w:val="16"/>
                <w:szCs w:val="16"/>
                <w:lang w:val="en-US" w:eastAsia="zh-CN"/>
              </w:rPr>
              <w:t xml:space="preserve">, </w:t>
            </w:r>
            <w:r w:rsidRPr="00961E43">
              <w:rPr>
                <w:rFonts w:eastAsia="SimSun"/>
                <w:sz w:val="16"/>
                <w:szCs w:val="16"/>
                <w:lang w:val="en-US" w:eastAsia="zh-CN"/>
              </w:rPr>
              <w:t>S6-244727</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D9FB" w14:textId="61014346" w:rsidR="00B12073" w:rsidRDefault="00B12073"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3</w:t>
            </w:r>
            <w:r>
              <w:rPr>
                <w:rFonts w:eastAsia="SimSun" w:hint="eastAsia"/>
                <w:sz w:val="16"/>
                <w:szCs w:val="16"/>
                <w:lang w:val="en-US" w:eastAsia="zh-CN"/>
              </w:rPr>
              <w:t>.0</w:t>
            </w:r>
          </w:p>
        </w:tc>
      </w:tr>
      <w:tr w:rsidR="00B613EC" w14:paraId="1DEAC409"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30CE4EFC" w14:textId="659B8151" w:rsidR="00B613EC" w:rsidRDefault="00B613EC" w:rsidP="00B12073">
            <w:pPr>
              <w:pStyle w:val="TAC"/>
              <w:rPr>
                <w:rFonts w:eastAsia="SimSun"/>
                <w:sz w:val="16"/>
                <w:szCs w:val="16"/>
                <w:lang w:val="en-US" w:eastAsia="zh-CN"/>
              </w:rPr>
            </w:pPr>
            <w:r>
              <w:rPr>
                <w:rFonts w:eastAsia="SimSun"/>
                <w:sz w:val="16"/>
                <w:szCs w:val="16"/>
                <w:lang w:val="en-US" w:eastAsia="zh-CN"/>
              </w:rPr>
              <w:t>2024-11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8DD94" w14:textId="275952DD" w:rsidR="00B613EC" w:rsidRDefault="00B613EC" w:rsidP="00B12073">
            <w:pPr>
              <w:pStyle w:val="TAC"/>
              <w:rPr>
                <w:rFonts w:eastAsia="SimSun"/>
                <w:sz w:val="16"/>
                <w:szCs w:val="16"/>
                <w:lang w:val="en-US" w:eastAsia="zh-CN"/>
              </w:rPr>
            </w:pPr>
            <w:r>
              <w:rPr>
                <w:rFonts w:eastAsia="SimSun" w:hint="eastAsia"/>
                <w:sz w:val="16"/>
                <w:szCs w:val="16"/>
                <w:lang w:val="en-US" w:eastAsia="zh-CN"/>
              </w:rPr>
              <w:t>SA6#</w:t>
            </w:r>
            <w:r>
              <w:rPr>
                <w:rFonts w:eastAsia="SimSun"/>
                <w:sz w:val="16"/>
                <w:szCs w:val="16"/>
                <w:lang w:val="en-US" w:eastAsia="zh-CN"/>
              </w:rPr>
              <w:t>64</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197445" w14:textId="77777777" w:rsidR="00B613EC" w:rsidRDefault="00B613EC" w:rsidP="00B12073">
            <w:pPr>
              <w:pStyle w:val="TAC"/>
              <w:rPr>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8E5E7E" w14:textId="77777777" w:rsidR="00B613EC" w:rsidRDefault="00B613EC" w:rsidP="00B1207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0967" w14:textId="77777777" w:rsidR="00B613EC" w:rsidRPr="00EC27F5" w:rsidRDefault="00B613EC"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1712F" w14:textId="77777777" w:rsidR="00B613EC" w:rsidRDefault="00B613EC" w:rsidP="00B1207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BAA94" w14:textId="77777777" w:rsidR="007516BE" w:rsidRPr="005868F8" w:rsidRDefault="007516BE" w:rsidP="007516BE">
            <w:pPr>
              <w:pStyle w:val="TAL"/>
              <w:rPr>
                <w:rFonts w:eastAsia="SimSun"/>
                <w:sz w:val="16"/>
                <w:szCs w:val="16"/>
                <w:lang w:val="en-US" w:eastAsia="zh-CN"/>
              </w:rPr>
            </w:pPr>
            <w:r w:rsidRPr="005868F8">
              <w:rPr>
                <w:rFonts w:eastAsia="SimSun"/>
                <w:sz w:val="16"/>
                <w:szCs w:val="16"/>
                <w:lang w:val="en-US" w:eastAsia="zh-CN"/>
              </w:rPr>
              <w:t>Implementation of the following pCRs approved by SA6:</w:t>
            </w:r>
          </w:p>
          <w:p w14:paraId="73AFFDD3" w14:textId="5E5DE39F" w:rsidR="00B613EC" w:rsidRPr="005868F8" w:rsidRDefault="007516BE" w:rsidP="007516BE">
            <w:pPr>
              <w:pStyle w:val="TAL"/>
              <w:rPr>
                <w:rFonts w:eastAsia="SimSun"/>
                <w:sz w:val="16"/>
                <w:szCs w:val="16"/>
                <w:lang w:val="en-US" w:eastAsia="zh-CN"/>
              </w:rPr>
            </w:pPr>
            <w:r w:rsidRPr="007516BE">
              <w:rPr>
                <w:rFonts w:eastAsia="SimSun"/>
                <w:sz w:val="16"/>
                <w:szCs w:val="16"/>
                <w:lang w:val="en-US" w:eastAsia="zh-CN"/>
              </w:rPr>
              <w:t>S6-245637</w:t>
            </w:r>
            <w:r>
              <w:rPr>
                <w:rFonts w:eastAsia="SimSun"/>
                <w:sz w:val="16"/>
                <w:szCs w:val="16"/>
                <w:lang w:val="en-US" w:eastAsia="zh-CN"/>
              </w:rPr>
              <w:t xml:space="preserve">, </w:t>
            </w:r>
            <w:r w:rsidRPr="007516BE">
              <w:rPr>
                <w:rFonts w:eastAsia="SimSun"/>
                <w:sz w:val="16"/>
                <w:szCs w:val="16"/>
                <w:lang w:val="en-US" w:eastAsia="zh-CN"/>
              </w:rPr>
              <w:t>S6-245666</w:t>
            </w:r>
            <w:r>
              <w:rPr>
                <w:rFonts w:eastAsia="SimSun"/>
                <w:sz w:val="16"/>
                <w:szCs w:val="16"/>
                <w:lang w:val="en-US" w:eastAsia="zh-CN"/>
              </w:rPr>
              <w:t xml:space="preserve">, </w:t>
            </w:r>
            <w:r w:rsidRPr="007516BE">
              <w:rPr>
                <w:rFonts w:eastAsia="SimSun"/>
                <w:sz w:val="16"/>
                <w:szCs w:val="16"/>
                <w:lang w:val="en-US" w:eastAsia="zh-CN"/>
              </w:rPr>
              <w:t>S6-245557</w:t>
            </w:r>
            <w:r>
              <w:rPr>
                <w:rFonts w:eastAsia="SimSun"/>
                <w:sz w:val="16"/>
                <w:szCs w:val="16"/>
                <w:lang w:val="en-US" w:eastAsia="zh-CN"/>
              </w:rPr>
              <w:t xml:space="preserve">, </w:t>
            </w:r>
            <w:r w:rsidRPr="007516BE">
              <w:rPr>
                <w:rFonts w:eastAsia="SimSun"/>
                <w:sz w:val="16"/>
                <w:szCs w:val="16"/>
                <w:lang w:val="en-US" w:eastAsia="zh-CN"/>
              </w:rPr>
              <w:t>S6-245685</w:t>
            </w:r>
            <w:r>
              <w:rPr>
                <w:rFonts w:eastAsia="SimSun"/>
                <w:sz w:val="16"/>
                <w:szCs w:val="16"/>
                <w:lang w:val="en-US" w:eastAsia="zh-CN"/>
              </w:rPr>
              <w:t xml:space="preserve">, </w:t>
            </w:r>
            <w:r w:rsidRPr="007516BE">
              <w:rPr>
                <w:rFonts w:eastAsia="SimSun"/>
                <w:sz w:val="16"/>
                <w:szCs w:val="16"/>
                <w:lang w:val="en-US" w:eastAsia="zh-CN"/>
              </w:rPr>
              <w:t>S6-245560</w:t>
            </w:r>
            <w:r>
              <w:rPr>
                <w:rFonts w:eastAsia="SimSun"/>
                <w:sz w:val="16"/>
                <w:szCs w:val="16"/>
                <w:lang w:val="en-US" w:eastAsia="zh-CN"/>
              </w:rPr>
              <w:t xml:space="preserve">, </w:t>
            </w:r>
            <w:r w:rsidRPr="007516BE">
              <w:rPr>
                <w:rFonts w:eastAsia="SimSun"/>
                <w:sz w:val="16"/>
                <w:szCs w:val="16"/>
                <w:lang w:val="en-US" w:eastAsia="zh-CN"/>
              </w:rPr>
              <w:t>S6-245324</w:t>
            </w:r>
            <w:r>
              <w:rPr>
                <w:rFonts w:eastAsia="SimSun"/>
                <w:sz w:val="16"/>
                <w:szCs w:val="16"/>
                <w:lang w:val="en-US" w:eastAsia="zh-CN"/>
              </w:rPr>
              <w:t xml:space="preserve">, </w:t>
            </w:r>
            <w:r w:rsidRPr="007516BE">
              <w:rPr>
                <w:rFonts w:eastAsia="SimSun"/>
                <w:sz w:val="16"/>
                <w:szCs w:val="16"/>
                <w:lang w:val="en-US" w:eastAsia="zh-CN"/>
              </w:rPr>
              <w:t>S6-245562</w:t>
            </w:r>
            <w:r>
              <w:rPr>
                <w:rFonts w:eastAsia="SimSun"/>
                <w:sz w:val="16"/>
                <w:szCs w:val="16"/>
                <w:lang w:val="en-US" w:eastAsia="zh-CN"/>
              </w:rPr>
              <w:t xml:space="preserve">, </w:t>
            </w:r>
            <w:r w:rsidRPr="007516BE">
              <w:rPr>
                <w:rFonts w:eastAsia="SimSun"/>
                <w:sz w:val="16"/>
                <w:szCs w:val="16"/>
                <w:lang w:val="en-US" w:eastAsia="zh-CN"/>
              </w:rPr>
              <w:t>S6-245561</w:t>
            </w:r>
            <w:r>
              <w:rPr>
                <w:rFonts w:eastAsia="SimSun"/>
                <w:sz w:val="16"/>
                <w:szCs w:val="16"/>
                <w:lang w:val="en-US" w:eastAsia="zh-CN"/>
              </w:rPr>
              <w:t>,</w:t>
            </w:r>
            <w:r w:rsidRPr="007516BE">
              <w:rPr>
                <w:rFonts w:eastAsia="SimSun"/>
                <w:sz w:val="16"/>
                <w:szCs w:val="16"/>
                <w:lang w:val="en-US" w:eastAsia="zh-CN"/>
              </w:rPr>
              <w:t>S6-245667</w:t>
            </w:r>
            <w:r>
              <w:rPr>
                <w:rFonts w:eastAsia="SimSun"/>
                <w:sz w:val="16"/>
                <w:szCs w:val="16"/>
                <w:lang w:val="en-US" w:eastAsia="zh-CN"/>
              </w:rPr>
              <w:t xml:space="preserve">, </w:t>
            </w:r>
            <w:r w:rsidRPr="007516BE">
              <w:rPr>
                <w:rFonts w:eastAsia="SimSun"/>
                <w:sz w:val="16"/>
                <w:szCs w:val="16"/>
                <w:lang w:val="en-US" w:eastAsia="zh-CN"/>
              </w:rPr>
              <w:t>S6-245564</w:t>
            </w:r>
            <w:r>
              <w:rPr>
                <w:rFonts w:eastAsia="SimSun"/>
                <w:sz w:val="16"/>
                <w:szCs w:val="16"/>
                <w:lang w:val="en-US" w:eastAsia="zh-CN"/>
              </w:rPr>
              <w:t xml:space="preserve">, </w:t>
            </w:r>
            <w:r w:rsidRPr="007516BE">
              <w:rPr>
                <w:rFonts w:eastAsia="SimSun"/>
                <w:sz w:val="16"/>
                <w:szCs w:val="16"/>
                <w:lang w:val="en-US" w:eastAsia="zh-CN"/>
              </w:rPr>
              <w:t>S6-245565</w:t>
            </w:r>
            <w:r>
              <w:rPr>
                <w:rFonts w:eastAsia="SimSun"/>
                <w:sz w:val="16"/>
                <w:szCs w:val="16"/>
                <w:lang w:val="en-US" w:eastAsia="zh-CN"/>
              </w:rPr>
              <w:t xml:space="preserve">, </w:t>
            </w:r>
            <w:r w:rsidRPr="007516BE">
              <w:rPr>
                <w:rFonts w:eastAsia="SimSun"/>
                <w:sz w:val="16"/>
                <w:szCs w:val="16"/>
                <w:lang w:val="en-US" w:eastAsia="zh-CN"/>
              </w:rPr>
              <w:t>S6-245638</w:t>
            </w:r>
            <w:r>
              <w:rPr>
                <w:rFonts w:eastAsia="SimSun"/>
                <w:sz w:val="16"/>
                <w:szCs w:val="16"/>
                <w:lang w:val="en-US" w:eastAsia="zh-CN"/>
              </w:rPr>
              <w:t xml:space="preserve">, </w:t>
            </w:r>
            <w:r w:rsidRPr="007516BE">
              <w:rPr>
                <w:rFonts w:eastAsia="SimSun"/>
                <w:sz w:val="16"/>
                <w:szCs w:val="16"/>
                <w:lang w:val="en-US" w:eastAsia="zh-CN"/>
              </w:rPr>
              <w:t>S6-245567</w:t>
            </w:r>
            <w:r>
              <w:rPr>
                <w:rFonts w:eastAsia="SimSun"/>
                <w:sz w:val="16"/>
                <w:szCs w:val="16"/>
                <w:lang w:val="en-US" w:eastAsia="zh-CN"/>
              </w:rPr>
              <w:t>,</w:t>
            </w:r>
            <w:r w:rsidRPr="007516BE">
              <w:rPr>
                <w:rFonts w:eastAsia="SimSun"/>
                <w:sz w:val="16"/>
                <w:szCs w:val="16"/>
                <w:lang w:val="en-US" w:eastAsia="zh-CN"/>
              </w:rPr>
              <w:t>S6-245668</w:t>
            </w:r>
            <w:r>
              <w:rPr>
                <w:rFonts w:eastAsia="SimSun"/>
                <w:sz w:val="16"/>
                <w:szCs w:val="16"/>
                <w:lang w:val="en-US" w:eastAsia="zh-CN"/>
              </w:rPr>
              <w:t xml:space="preserve">, </w:t>
            </w:r>
            <w:r w:rsidRPr="007516BE">
              <w:rPr>
                <w:rFonts w:eastAsia="SimSun"/>
                <w:sz w:val="16"/>
                <w:szCs w:val="16"/>
                <w:lang w:val="en-US" w:eastAsia="zh-CN"/>
              </w:rPr>
              <w:t>S6-245694</w:t>
            </w:r>
            <w:r>
              <w:rPr>
                <w:rFonts w:eastAsia="SimSun"/>
                <w:sz w:val="16"/>
                <w:szCs w:val="16"/>
                <w:lang w:val="en-US" w:eastAsia="zh-CN"/>
              </w:rPr>
              <w:t xml:space="preserve">, </w:t>
            </w:r>
            <w:r w:rsidRPr="007516BE">
              <w:rPr>
                <w:rFonts w:eastAsia="SimSun"/>
                <w:sz w:val="16"/>
                <w:szCs w:val="16"/>
                <w:lang w:val="en-US" w:eastAsia="zh-CN"/>
              </w:rPr>
              <w:t>S6-245571</w:t>
            </w:r>
            <w:r>
              <w:rPr>
                <w:rFonts w:eastAsia="SimSun"/>
                <w:sz w:val="16"/>
                <w:szCs w:val="16"/>
                <w:lang w:val="en-US" w:eastAsia="zh-CN"/>
              </w:rPr>
              <w:t xml:space="preserve">, </w:t>
            </w:r>
            <w:r w:rsidRPr="007516BE">
              <w:rPr>
                <w:rFonts w:eastAsia="SimSun"/>
                <w:sz w:val="16"/>
                <w:szCs w:val="16"/>
                <w:lang w:val="en-US" w:eastAsia="zh-CN"/>
              </w:rPr>
              <w:t>S6-245572</w:t>
            </w:r>
            <w:r>
              <w:rPr>
                <w:rFonts w:eastAsia="SimSun"/>
                <w:sz w:val="16"/>
                <w:szCs w:val="16"/>
                <w:lang w:val="en-US" w:eastAsia="zh-CN"/>
              </w:rPr>
              <w:t xml:space="preserve">, </w:t>
            </w:r>
            <w:r w:rsidRPr="007516BE">
              <w:rPr>
                <w:rFonts w:eastAsia="SimSun"/>
                <w:sz w:val="16"/>
                <w:szCs w:val="16"/>
                <w:lang w:val="en-US" w:eastAsia="zh-CN"/>
              </w:rPr>
              <w:t>S6-245573</w:t>
            </w:r>
            <w:r>
              <w:rPr>
                <w:rFonts w:eastAsia="SimSun"/>
                <w:sz w:val="16"/>
                <w:szCs w:val="16"/>
                <w:lang w:val="en-US" w:eastAsia="zh-CN"/>
              </w:rPr>
              <w:t xml:space="preserve">, </w:t>
            </w:r>
            <w:r w:rsidRPr="007516BE">
              <w:rPr>
                <w:rFonts w:eastAsia="SimSun"/>
                <w:sz w:val="16"/>
                <w:szCs w:val="16"/>
                <w:lang w:val="en-US" w:eastAsia="zh-CN"/>
              </w:rPr>
              <w:t>S6-245669</w:t>
            </w:r>
            <w:r>
              <w:rPr>
                <w:rFonts w:eastAsia="SimSun"/>
                <w:sz w:val="16"/>
                <w:szCs w:val="16"/>
                <w:lang w:val="en-US" w:eastAsia="zh-CN"/>
              </w:rPr>
              <w:t xml:space="preserve">, </w:t>
            </w:r>
            <w:r w:rsidRPr="007516BE">
              <w:rPr>
                <w:rFonts w:eastAsia="SimSun"/>
                <w:sz w:val="16"/>
                <w:szCs w:val="16"/>
                <w:lang w:val="en-US" w:eastAsia="zh-CN"/>
              </w:rPr>
              <w:t>S6-245672</w:t>
            </w:r>
            <w:r>
              <w:rPr>
                <w:rFonts w:eastAsia="SimSun"/>
                <w:sz w:val="16"/>
                <w:szCs w:val="16"/>
                <w:lang w:val="en-US" w:eastAsia="zh-CN"/>
              </w:rPr>
              <w:t xml:space="preserve">, </w:t>
            </w:r>
            <w:r w:rsidRPr="007516BE">
              <w:rPr>
                <w:rFonts w:eastAsia="SimSun"/>
                <w:sz w:val="16"/>
                <w:szCs w:val="16"/>
                <w:lang w:val="en-US" w:eastAsia="zh-CN"/>
              </w:rPr>
              <w:t>S6-245670</w:t>
            </w:r>
            <w:r>
              <w:rPr>
                <w:rFonts w:eastAsia="SimSun"/>
                <w:sz w:val="16"/>
                <w:szCs w:val="16"/>
                <w:lang w:val="en-US" w:eastAsia="zh-CN"/>
              </w:rPr>
              <w:t>,</w:t>
            </w:r>
            <w:r w:rsidRPr="007516BE">
              <w:rPr>
                <w:rFonts w:eastAsia="SimSun"/>
                <w:sz w:val="16"/>
                <w:szCs w:val="16"/>
                <w:lang w:val="en-US" w:eastAsia="zh-CN"/>
              </w:rPr>
              <w:t>S6-245671</w:t>
            </w:r>
            <w:r>
              <w:rPr>
                <w:rFonts w:eastAsia="SimSun"/>
                <w:sz w:val="16"/>
                <w:szCs w:val="16"/>
                <w:lang w:val="en-US" w:eastAsia="zh-CN"/>
              </w:rPr>
              <w:t xml:space="preserve">, </w:t>
            </w:r>
            <w:r w:rsidRPr="007516BE">
              <w:rPr>
                <w:rFonts w:eastAsia="SimSun"/>
                <w:sz w:val="16"/>
                <w:szCs w:val="16"/>
                <w:lang w:val="en-US" w:eastAsia="zh-CN"/>
              </w:rPr>
              <w:t>S6-245578</w:t>
            </w:r>
            <w:r>
              <w:rPr>
                <w:rFonts w:eastAsia="SimSun"/>
                <w:sz w:val="16"/>
                <w:szCs w:val="16"/>
                <w:lang w:val="en-US" w:eastAsia="zh-CN"/>
              </w:rPr>
              <w:t xml:space="preserve">, </w:t>
            </w:r>
            <w:r w:rsidRPr="007516BE">
              <w:rPr>
                <w:rFonts w:eastAsia="SimSun"/>
                <w:sz w:val="16"/>
                <w:szCs w:val="16"/>
                <w:lang w:val="en-US" w:eastAsia="zh-CN"/>
              </w:rPr>
              <w:t>S6-245695</w:t>
            </w:r>
            <w:r>
              <w:rPr>
                <w:rFonts w:eastAsia="SimSun"/>
                <w:sz w:val="16"/>
                <w:szCs w:val="16"/>
                <w:lang w:val="en-US" w:eastAsia="zh-CN"/>
              </w:rPr>
              <w:t xml:space="preserve">, </w:t>
            </w:r>
            <w:r w:rsidRPr="007516BE">
              <w:rPr>
                <w:rFonts w:eastAsia="SimSun"/>
                <w:sz w:val="16"/>
                <w:szCs w:val="16"/>
                <w:lang w:val="en-US" w:eastAsia="zh-CN"/>
              </w:rPr>
              <w:t>S6-245580</w:t>
            </w:r>
            <w:r>
              <w:rPr>
                <w:rFonts w:eastAsia="SimSun"/>
                <w:sz w:val="16"/>
                <w:szCs w:val="16"/>
                <w:lang w:val="en-US" w:eastAsia="zh-CN"/>
              </w:rPr>
              <w:t xml:space="preserve">, </w:t>
            </w:r>
            <w:r w:rsidRPr="007516BE">
              <w:rPr>
                <w:rFonts w:eastAsia="SimSun"/>
                <w:sz w:val="16"/>
                <w:szCs w:val="16"/>
                <w:lang w:val="en-US" w:eastAsia="zh-CN"/>
              </w:rPr>
              <w:t>S6-245701</w:t>
            </w:r>
            <w:r>
              <w:rPr>
                <w:rFonts w:eastAsia="SimSun"/>
                <w:sz w:val="16"/>
                <w:szCs w:val="16"/>
                <w:lang w:val="en-US" w:eastAsia="zh-CN"/>
              </w:rPr>
              <w:t xml:space="preserve">, </w:t>
            </w:r>
            <w:r w:rsidRPr="007516BE">
              <w:rPr>
                <w:rFonts w:eastAsia="SimSun"/>
                <w:sz w:val="16"/>
                <w:szCs w:val="16"/>
                <w:lang w:val="en-US" w:eastAsia="zh-CN"/>
              </w:rPr>
              <w:t>S6-245582</w:t>
            </w:r>
            <w:r>
              <w:rPr>
                <w:rFonts w:eastAsia="SimSun"/>
                <w:sz w:val="16"/>
                <w:szCs w:val="16"/>
                <w:lang w:val="en-US" w:eastAsia="zh-CN"/>
              </w:rPr>
              <w:t xml:space="preserve">, </w:t>
            </w:r>
            <w:r w:rsidRPr="007516BE">
              <w:rPr>
                <w:rFonts w:eastAsia="SimSun"/>
                <w:sz w:val="16"/>
                <w:szCs w:val="16"/>
                <w:lang w:val="en-US" w:eastAsia="zh-CN"/>
              </w:rPr>
              <w:t>S6-245583</w:t>
            </w:r>
            <w:r>
              <w:rPr>
                <w:rFonts w:eastAsia="SimSun"/>
                <w:sz w:val="16"/>
                <w:szCs w:val="16"/>
                <w:lang w:val="en-US" w:eastAsia="zh-CN"/>
              </w:rPr>
              <w:t xml:space="preserve">, </w:t>
            </w:r>
            <w:r w:rsidRPr="007516BE">
              <w:rPr>
                <w:rFonts w:eastAsia="SimSun"/>
                <w:sz w:val="16"/>
                <w:szCs w:val="16"/>
                <w:lang w:val="en-US" w:eastAsia="zh-CN"/>
              </w:rPr>
              <w:t>S6-245321</w:t>
            </w:r>
            <w:r>
              <w:rPr>
                <w:rFonts w:eastAsia="SimSun"/>
                <w:sz w:val="16"/>
                <w:szCs w:val="16"/>
                <w:lang w:val="en-US" w:eastAsia="zh-CN"/>
              </w:rPr>
              <w:t xml:space="preserve">, </w:t>
            </w:r>
            <w:r w:rsidRPr="007516BE">
              <w:rPr>
                <w:rFonts w:eastAsia="SimSun"/>
                <w:sz w:val="16"/>
                <w:szCs w:val="16"/>
                <w:lang w:val="en-US" w:eastAsia="zh-CN"/>
              </w:rPr>
              <w:t>S6-245587</w:t>
            </w:r>
            <w:r>
              <w:rPr>
                <w:rFonts w:eastAsia="SimSun"/>
                <w:sz w:val="16"/>
                <w:szCs w:val="16"/>
                <w:lang w:val="en-US" w:eastAsia="zh-CN"/>
              </w:rPr>
              <w:t xml:space="preserve">, </w:t>
            </w:r>
            <w:r w:rsidRPr="007516BE">
              <w:rPr>
                <w:rFonts w:eastAsia="SimSun"/>
                <w:sz w:val="16"/>
                <w:szCs w:val="16"/>
                <w:lang w:val="en-US" w:eastAsia="zh-CN"/>
              </w:rPr>
              <w:t>S6-245588</w:t>
            </w:r>
            <w:r>
              <w:rPr>
                <w:rFonts w:eastAsia="SimSun"/>
                <w:sz w:val="16"/>
                <w:szCs w:val="16"/>
                <w:lang w:val="en-US" w:eastAsia="zh-CN"/>
              </w:rPr>
              <w:t xml:space="preserve">, </w:t>
            </w:r>
            <w:r w:rsidRPr="007516BE">
              <w:rPr>
                <w:rFonts w:eastAsia="SimSun"/>
                <w:sz w:val="16"/>
                <w:szCs w:val="16"/>
                <w:lang w:val="en-US" w:eastAsia="zh-CN"/>
              </w:rPr>
              <w:t>S6-245729</w:t>
            </w:r>
            <w:r>
              <w:rPr>
                <w:rFonts w:eastAsia="SimSun"/>
                <w:sz w:val="16"/>
                <w:szCs w:val="16"/>
                <w:lang w:val="en-US" w:eastAsia="zh-CN"/>
              </w:rPr>
              <w:t xml:space="preserve">, </w:t>
            </w:r>
            <w:r w:rsidRPr="007516BE">
              <w:rPr>
                <w:rFonts w:eastAsia="SimSun"/>
                <w:sz w:val="16"/>
                <w:szCs w:val="16"/>
                <w:lang w:val="en-US" w:eastAsia="zh-CN"/>
              </w:rPr>
              <w:t>S6-245586</w:t>
            </w:r>
            <w:r>
              <w:rPr>
                <w:rFonts w:eastAsia="SimSun"/>
                <w:sz w:val="16"/>
                <w:szCs w:val="16"/>
                <w:lang w:val="en-US" w:eastAsia="zh-CN"/>
              </w:rPr>
              <w:t xml:space="preserve">, </w:t>
            </w:r>
            <w:r w:rsidRPr="007516BE">
              <w:rPr>
                <w:rFonts w:eastAsia="SimSun"/>
                <w:sz w:val="16"/>
                <w:szCs w:val="16"/>
                <w:lang w:val="en-US" w:eastAsia="zh-CN"/>
              </w:rPr>
              <w:t>S6-245673</w:t>
            </w:r>
            <w:r>
              <w:rPr>
                <w:rFonts w:eastAsia="SimSun"/>
                <w:sz w:val="16"/>
                <w:szCs w:val="16"/>
                <w:lang w:val="en-US" w:eastAsia="zh-CN"/>
              </w:rPr>
              <w:t xml:space="preserve">, </w:t>
            </w:r>
            <w:r w:rsidRPr="007516BE">
              <w:rPr>
                <w:rFonts w:eastAsia="SimSun"/>
                <w:sz w:val="16"/>
                <w:szCs w:val="16"/>
                <w:lang w:val="en-US" w:eastAsia="zh-CN"/>
              </w:rPr>
              <w:t>S6-245591</w:t>
            </w:r>
            <w:r>
              <w:rPr>
                <w:rFonts w:eastAsia="SimSun"/>
                <w:sz w:val="16"/>
                <w:szCs w:val="16"/>
                <w:lang w:val="en-US" w:eastAsia="zh-CN"/>
              </w:rPr>
              <w:t>,</w:t>
            </w:r>
            <w:r w:rsidRPr="007516BE">
              <w:rPr>
                <w:rFonts w:eastAsia="SimSun"/>
                <w:sz w:val="16"/>
                <w:szCs w:val="16"/>
                <w:lang w:val="en-US" w:eastAsia="zh-CN"/>
              </w:rPr>
              <w:t>S6-245675</w:t>
            </w:r>
            <w:r>
              <w:rPr>
                <w:rFonts w:eastAsia="SimSun"/>
                <w:sz w:val="16"/>
                <w:szCs w:val="16"/>
                <w:lang w:val="en-US" w:eastAsia="zh-CN"/>
              </w:rPr>
              <w:t xml:space="preserve">, </w:t>
            </w:r>
            <w:r w:rsidRPr="007516BE">
              <w:rPr>
                <w:rFonts w:eastAsia="SimSun"/>
                <w:sz w:val="16"/>
                <w:szCs w:val="16"/>
                <w:lang w:val="en-US" w:eastAsia="zh-CN"/>
              </w:rPr>
              <w:t>S6-245593</w:t>
            </w:r>
            <w:r>
              <w:rPr>
                <w:rFonts w:eastAsia="SimSun"/>
                <w:sz w:val="16"/>
                <w:szCs w:val="16"/>
                <w:lang w:val="en-US" w:eastAsia="zh-CN"/>
              </w:rPr>
              <w:t xml:space="preserve">, </w:t>
            </w:r>
            <w:r w:rsidRPr="007516BE">
              <w:rPr>
                <w:rFonts w:eastAsia="SimSun"/>
                <w:sz w:val="16"/>
                <w:szCs w:val="16"/>
                <w:lang w:val="en-US" w:eastAsia="zh-CN"/>
              </w:rPr>
              <w:t>S6-245731</w:t>
            </w:r>
            <w:r>
              <w:rPr>
                <w:rFonts w:eastAsia="SimSun"/>
                <w:sz w:val="16"/>
                <w:szCs w:val="16"/>
                <w:lang w:val="en-US"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97B44" w14:textId="286D937F" w:rsidR="00B613EC" w:rsidRDefault="00B613EC" w:rsidP="00B12073">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4</w:t>
            </w:r>
            <w:r>
              <w:rPr>
                <w:rFonts w:eastAsia="SimSun" w:hint="eastAsia"/>
                <w:sz w:val="16"/>
                <w:szCs w:val="16"/>
                <w:lang w:val="en-US" w:eastAsia="zh-CN"/>
              </w:rPr>
              <w:t>.0</w:t>
            </w:r>
          </w:p>
        </w:tc>
      </w:tr>
      <w:tr w:rsidR="00943F40" w14:paraId="02AE8B5D"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2811755B" w14:textId="52843D1E" w:rsidR="00943F40" w:rsidRDefault="00943F40" w:rsidP="00943F40">
            <w:pPr>
              <w:pStyle w:val="TAC"/>
              <w:rPr>
                <w:rFonts w:eastAsia="SimSun"/>
                <w:sz w:val="16"/>
                <w:szCs w:val="16"/>
                <w:lang w:val="en-US" w:eastAsia="zh-CN"/>
              </w:rPr>
            </w:pPr>
            <w:r>
              <w:rPr>
                <w:rFonts w:eastAsia="SimSun" w:hint="eastAsia"/>
                <w:sz w:val="16"/>
                <w:szCs w:val="16"/>
                <w:lang w:val="en-US" w:eastAsia="zh-CN"/>
              </w:rPr>
              <w:t>2024-</w:t>
            </w:r>
            <w:r>
              <w:rPr>
                <w:rFonts w:eastAsia="SimSun"/>
                <w:sz w:val="16"/>
                <w:szCs w:val="16"/>
                <w:lang w:val="en-US"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FE7A5" w14:textId="36299C57" w:rsidR="00943F40" w:rsidRDefault="00943F40" w:rsidP="00943F40">
            <w:pPr>
              <w:pStyle w:val="TAC"/>
              <w:rPr>
                <w:rFonts w:eastAsia="SimSun"/>
                <w:sz w:val="16"/>
                <w:szCs w:val="16"/>
                <w:lang w:val="en-US" w:eastAsia="zh-CN"/>
              </w:rPr>
            </w:pPr>
            <w:r>
              <w:rPr>
                <w:rFonts w:eastAsia="SimSun" w:hint="eastAsia"/>
                <w:sz w:val="16"/>
                <w:szCs w:val="16"/>
                <w:lang w:val="en-US" w:eastAsia="zh-CN"/>
              </w:rPr>
              <w:t>SA#</w:t>
            </w:r>
            <w:r>
              <w:rPr>
                <w:rFonts w:eastAsia="SimSun"/>
                <w:sz w:val="16"/>
                <w:szCs w:val="16"/>
                <w:lang w:val="en-US" w:eastAsia="zh-CN"/>
              </w:rPr>
              <w: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F678A4" w14:textId="552D2217" w:rsidR="00943F40" w:rsidRDefault="00943F40" w:rsidP="00943F40">
            <w:pPr>
              <w:pStyle w:val="TAC"/>
              <w:rPr>
                <w:sz w:val="16"/>
                <w:szCs w:val="16"/>
              </w:rPr>
            </w:pPr>
            <w:r w:rsidRPr="00FC214C">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7EDAEF" w14:textId="77777777" w:rsidR="00943F40" w:rsidRDefault="00943F40" w:rsidP="00943F4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1D4DF" w14:textId="77777777" w:rsidR="00943F40" w:rsidRPr="00EC27F5" w:rsidRDefault="00943F40"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05BE2" w14:textId="77777777" w:rsidR="00943F40" w:rsidRDefault="00943F40" w:rsidP="00943F4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1C405" w14:textId="69DBCA74" w:rsidR="00943F40" w:rsidRPr="005868F8" w:rsidRDefault="00943F40" w:rsidP="00943F40">
            <w:pPr>
              <w:pStyle w:val="TAL"/>
              <w:rPr>
                <w:rFonts w:eastAsia="SimSun"/>
                <w:sz w:val="16"/>
                <w:szCs w:val="16"/>
                <w:lang w:val="en-US" w:eastAsia="zh-CN"/>
              </w:rPr>
            </w:pPr>
            <w:r>
              <w:rPr>
                <w:sz w:val="16"/>
                <w:szCs w:val="16"/>
              </w:rPr>
              <w:t>Submitted to SA#106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C245" w14:textId="2FF2A446" w:rsidR="00943F40" w:rsidRDefault="00943F40" w:rsidP="00943F40">
            <w:pPr>
              <w:pStyle w:val="TAC"/>
              <w:rPr>
                <w:rFonts w:eastAsia="SimSun"/>
                <w:sz w:val="16"/>
                <w:szCs w:val="16"/>
                <w:lang w:val="en-US" w:eastAsia="zh-CN"/>
              </w:rPr>
            </w:pPr>
            <w:r>
              <w:rPr>
                <w:rFonts w:eastAsia="SimSun"/>
                <w:sz w:val="16"/>
                <w:szCs w:val="16"/>
                <w:lang w:val="en-US" w:eastAsia="zh-CN"/>
              </w:rPr>
              <w:t>1.0.0</w:t>
            </w:r>
          </w:p>
        </w:tc>
      </w:tr>
      <w:tr w:rsidR="00EB7C1F" w14:paraId="3E48CB53"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D4DA5A" w14:textId="19812446" w:rsidR="00EB7C1F" w:rsidRPr="00EB7C1F" w:rsidRDefault="00EB7C1F" w:rsidP="00EB7C1F">
            <w:pPr>
              <w:pStyle w:val="TAC"/>
              <w:rPr>
                <w:sz w:val="16"/>
                <w:szCs w:val="16"/>
              </w:rPr>
            </w:pPr>
            <w:r w:rsidRPr="00EB7C1F">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67B7" w14:textId="0A594150" w:rsidR="00EB7C1F" w:rsidRPr="00EB7C1F" w:rsidRDefault="00EB7C1F" w:rsidP="00EB7C1F">
            <w:pPr>
              <w:pStyle w:val="TAC"/>
              <w:rPr>
                <w:sz w:val="16"/>
                <w:szCs w:val="16"/>
              </w:rPr>
            </w:pPr>
            <w:r w:rsidRPr="00EB7C1F">
              <w:rPr>
                <w:sz w:val="16"/>
                <w:szCs w:val="16"/>
              </w:rPr>
              <w:t>SA#106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39CBA16" w14:textId="7D37824B" w:rsidR="00EB7C1F" w:rsidRPr="00FC214C" w:rsidRDefault="00EB7C1F" w:rsidP="00EB7C1F">
            <w:pPr>
              <w:pStyle w:val="TAC"/>
              <w:rPr>
                <w:sz w:val="16"/>
                <w:szCs w:val="16"/>
              </w:rPr>
            </w:pPr>
            <w:r w:rsidRPr="00EB7C1F">
              <w:rPr>
                <w:sz w:val="16"/>
                <w:szCs w:val="16"/>
              </w:rPr>
              <w:t>SP-24170</w:t>
            </w:r>
            <w:r>
              <w:rPr>
                <w:sz w:val="16"/>
                <w:szCs w:val="16"/>
              </w:rPr>
              <w:t>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9BB955" w14:textId="77777777" w:rsidR="00EB7C1F" w:rsidRDefault="00EB7C1F" w:rsidP="00EB7C1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1B577" w14:textId="77777777" w:rsidR="00EB7C1F" w:rsidRPr="00EC27F5" w:rsidRDefault="00EB7C1F" w:rsidP="00EC27F5">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B69ED" w14:textId="77777777" w:rsidR="00EB7C1F" w:rsidRDefault="00EB7C1F" w:rsidP="00EB7C1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7ED0" w14:textId="21AF1448" w:rsidR="00EB7C1F" w:rsidRDefault="00EB7C1F" w:rsidP="00EB7C1F">
            <w:pPr>
              <w:pStyle w:val="TAL"/>
              <w:rPr>
                <w:sz w:val="16"/>
                <w:szCs w:val="16"/>
              </w:rPr>
            </w:pPr>
            <w:r w:rsidRPr="00EB7C1F">
              <w:rPr>
                <w:sz w:val="16"/>
                <w:szCs w:val="16"/>
              </w:rPr>
              <w:t>MCC Editorial update for publication after TSG SA approval (SA#106)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CE9F9" w14:textId="54A9CA66" w:rsidR="00EB7C1F" w:rsidRPr="00EB7C1F" w:rsidRDefault="00EB7C1F" w:rsidP="00EB7C1F">
            <w:pPr>
              <w:pStyle w:val="TAC"/>
              <w:rPr>
                <w:sz w:val="16"/>
                <w:szCs w:val="16"/>
              </w:rPr>
            </w:pPr>
            <w:r w:rsidRPr="00EB7C1F">
              <w:rPr>
                <w:sz w:val="16"/>
                <w:szCs w:val="16"/>
              </w:rPr>
              <w:t>19.0.0</w:t>
            </w:r>
          </w:p>
        </w:tc>
      </w:tr>
      <w:tr w:rsidR="00193B60" w14:paraId="5EE81037" w14:textId="77777777" w:rsidTr="00EC27F5">
        <w:tc>
          <w:tcPr>
            <w:tcW w:w="800" w:type="dxa"/>
            <w:tcBorders>
              <w:top w:val="single" w:sz="6" w:space="0" w:color="auto"/>
              <w:left w:val="single" w:sz="6" w:space="0" w:color="auto"/>
              <w:bottom w:val="single" w:sz="6" w:space="0" w:color="auto"/>
              <w:right w:val="single" w:sz="6" w:space="0" w:color="auto"/>
            </w:tcBorders>
            <w:shd w:val="solid" w:color="FFFFFF" w:fill="auto"/>
          </w:tcPr>
          <w:p w14:paraId="1A53EA1F" w14:textId="6B746DCE" w:rsidR="00193B60" w:rsidRPr="00EB7C1F" w:rsidRDefault="00193B60" w:rsidP="00193B60">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96169" w14:textId="1AFC7FA6" w:rsidR="00193B60" w:rsidRPr="00EB7C1F" w:rsidRDefault="00193B60" w:rsidP="00193B60">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A2AAAD3" w14:textId="5793B869" w:rsidR="00193B60" w:rsidRPr="00EB7C1F" w:rsidRDefault="00193B60" w:rsidP="00193B60">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1E8248A" w14:textId="2B6A9761" w:rsidR="00193B60" w:rsidRDefault="00193B60" w:rsidP="00193B60">
            <w:pPr>
              <w:pStyle w:val="TAL"/>
              <w:rPr>
                <w:sz w:val="16"/>
                <w:szCs w:val="16"/>
              </w:rPr>
            </w:pPr>
            <w:r w:rsidRPr="00193B60">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E8B57" w14:textId="0ADBB621" w:rsidR="00193B60" w:rsidRPr="00EC27F5" w:rsidRDefault="00193B60" w:rsidP="00EC27F5">
            <w:pPr>
              <w:pStyle w:val="TAC"/>
              <w:rPr>
                <w:sz w:val="16"/>
                <w:szCs w:val="16"/>
              </w:rPr>
            </w:pPr>
            <w:r w:rsidRPr="00EC27F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44DD7" w14:textId="686EED56" w:rsidR="00193B60" w:rsidRDefault="00193B60" w:rsidP="00193B6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B04A6" w14:textId="4A58360A" w:rsidR="00193B60" w:rsidRPr="00EB7C1F" w:rsidRDefault="00193B60" w:rsidP="00193B60">
            <w:pPr>
              <w:pStyle w:val="TAL"/>
              <w:rPr>
                <w:sz w:val="16"/>
                <w:szCs w:val="16"/>
              </w:rPr>
            </w:pPr>
            <w:r w:rsidRPr="00193B60">
              <w:rPr>
                <w:sz w:val="16"/>
                <w:szCs w:val="16"/>
              </w:rPr>
              <w:t>Delete term of AI/ML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1E4272" w14:textId="2D73A8EB" w:rsidR="00193B60" w:rsidRPr="00EB7C1F" w:rsidRDefault="00193B60" w:rsidP="00193B60">
            <w:pPr>
              <w:pStyle w:val="TAC"/>
              <w:rPr>
                <w:sz w:val="16"/>
                <w:szCs w:val="16"/>
              </w:rPr>
            </w:pPr>
            <w:r w:rsidRPr="00EB7C1F">
              <w:rPr>
                <w:sz w:val="16"/>
                <w:szCs w:val="16"/>
              </w:rPr>
              <w:t>19.</w:t>
            </w:r>
            <w:r>
              <w:rPr>
                <w:sz w:val="16"/>
                <w:szCs w:val="16"/>
              </w:rPr>
              <w:t>1</w:t>
            </w:r>
            <w:r w:rsidRPr="00EB7C1F">
              <w:rPr>
                <w:sz w:val="16"/>
                <w:szCs w:val="16"/>
              </w:rPr>
              <w:t>.0</w:t>
            </w:r>
          </w:p>
        </w:tc>
      </w:tr>
      <w:tr w:rsidR="00507F2E" w14:paraId="752D095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10FB5B7" w14:textId="08F2639B"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BAE527" w14:textId="55E3E5AF"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F5E16F" w14:textId="22EF4324"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D64395" w14:textId="1AE12022" w:rsidR="00507F2E" w:rsidRPr="00193B60" w:rsidRDefault="00507F2E" w:rsidP="00507F2E">
            <w:pPr>
              <w:pStyle w:val="TAL"/>
              <w:rPr>
                <w:sz w:val="16"/>
                <w:szCs w:val="16"/>
              </w:rPr>
            </w:pPr>
            <w:r w:rsidRPr="00193B60">
              <w:rPr>
                <w:sz w:val="16"/>
                <w:szCs w:val="16"/>
              </w:rPr>
              <w:t>000</w:t>
            </w: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B5FF5" w14:textId="339C7DF6" w:rsidR="00507F2E" w:rsidRPr="00507F2E"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EFA8" w14:textId="15990E3A"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2CC9C" w14:textId="6363E8DD" w:rsidR="00507F2E" w:rsidRPr="00193B60" w:rsidRDefault="00507F2E" w:rsidP="00507F2E">
            <w:pPr>
              <w:pStyle w:val="TAL"/>
              <w:rPr>
                <w:sz w:val="16"/>
                <w:szCs w:val="16"/>
              </w:rPr>
            </w:pPr>
            <w:r w:rsidRPr="00507F2E">
              <w:rPr>
                <w:sz w:val="16"/>
                <w:szCs w:val="16"/>
              </w:rPr>
              <w:t>Unified use of AIML enablement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04894" w14:textId="065DB1BB"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07F2E" w14:paraId="573DEFC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0DFF2EC" w14:textId="5E117E34" w:rsidR="00507F2E" w:rsidRPr="00EB7C1F" w:rsidRDefault="00507F2E" w:rsidP="00507F2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70507" w14:textId="602370A6" w:rsidR="00507F2E" w:rsidRPr="00EB7C1F" w:rsidRDefault="00507F2E" w:rsidP="00507F2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308A759" w14:textId="4AA56F63" w:rsidR="00507F2E" w:rsidRPr="00193B60" w:rsidRDefault="00507F2E" w:rsidP="00507F2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08D7F4" w14:textId="727FBA76" w:rsidR="00507F2E" w:rsidRPr="00193B60" w:rsidRDefault="00507F2E" w:rsidP="00507F2E">
            <w:pPr>
              <w:pStyle w:val="TAL"/>
              <w:rPr>
                <w:sz w:val="16"/>
                <w:szCs w:val="16"/>
              </w:rPr>
            </w:pPr>
            <w:r w:rsidRPr="00193B60">
              <w:rPr>
                <w:sz w:val="16"/>
                <w:szCs w:val="16"/>
              </w:rPr>
              <w:t>000</w:t>
            </w: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5E39" w14:textId="22EE2946" w:rsidR="00507F2E" w:rsidRPr="00A04505" w:rsidRDefault="00507F2E" w:rsidP="00507F2E">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551F" w14:textId="25B22485" w:rsidR="00507F2E" w:rsidRDefault="00507F2E" w:rsidP="00507F2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66ABE" w14:textId="52935280" w:rsidR="00507F2E" w:rsidRPr="00507F2E" w:rsidRDefault="00507F2E" w:rsidP="00507F2E">
            <w:pPr>
              <w:pStyle w:val="TAL"/>
              <w:rPr>
                <w:sz w:val="16"/>
                <w:szCs w:val="16"/>
              </w:rPr>
            </w:pPr>
            <w:r w:rsidRPr="00507F2E">
              <w:rPr>
                <w:sz w:val="16"/>
                <w:szCs w:val="16"/>
              </w:rPr>
              <w:t>Resolving Editor's Notes in clause 8.8 and 8.13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9C4C1" w14:textId="488EB0B6" w:rsidR="00507F2E" w:rsidRPr="00EB7C1F" w:rsidRDefault="00507F2E" w:rsidP="00507F2E">
            <w:pPr>
              <w:pStyle w:val="TAC"/>
              <w:rPr>
                <w:sz w:val="16"/>
                <w:szCs w:val="16"/>
              </w:rPr>
            </w:pPr>
            <w:r w:rsidRPr="00EB7C1F">
              <w:rPr>
                <w:sz w:val="16"/>
                <w:szCs w:val="16"/>
              </w:rPr>
              <w:t>19.</w:t>
            </w:r>
            <w:r>
              <w:rPr>
                <w:sz w:val="16"/>
                <w:szCs w:val="16"/>
              </w:rPr>
              <w:t>1</w:t>
            </w:r>
            <w:r w:rsidRPr="00EB7C1F">
              <w:rPr>
                <w:sz w:val="16"/>
                <w:szCs w:val="16"/>
              </w:rPr>
              <w:t>.0</w:t>
            </w:r>
          </w:p>
        </w:tc>
      </w:tr>
      <w:tr w:rsidR="00583704" w14:paraId="320558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731B2C" w14:textId="3FA63362"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E61F68" w14:textId="660E1708"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F4FAA01" w14:textId="45968558"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E39BE4E" w14:textId="19D4ADE0" w:rsidR="00583704" w:rsidRPr="00193B60" w:rsidRDefault="00583704" w:rsidP="00583704">
            <w:pPr>
              <w:pStyle w:val="TAL"/>
              <w:rPr>
                <w:sz w:val="16"/>
                <w:szCs w:val="16"/>
              </w:rPr>
            </w:pPr>
            <w:r w:rsidRPr="00193B60">
              <w:rPr>
                <w:sz w:val="16"/>
                <w:szCs w:val="16"/>
              </w:rPr>
              <w:t>000</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9D4A" w14:textId="4CAA67A6"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CE963" w14:textId="40573A6C"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25C12" w14:textId="225309E4" w:rsidR="00583704" w:rsidRPr="00507F2E" w:rsidRDefault="00583704" w:rsidP="00583704">
            <w:pPr>
              <w:pStyle w:val="TAL"/>
              <w:rPr>
                <w:sz w:val="16"/>
                <w:szCs w:val="16"/>
              </w:rPr>
            </w:pPr>
            <w:r w:rsidRPr="00583704">
              <w:rPr>
                <w:sz w:val="16"/>
                <w:szCs w:val="16"/>
              </w:rPr>
              <w:t>Aligning AIMLE client discovery with the AIMLE client registration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307F7" w14:textId="766580DF"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583704" w14:paraId="53B089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34013C9" w14:textId="2B2495CF" w:rsidR="00583704" w:rsidRPr="00EB7C1F" w:rsidRDefault="00583704" w:rsidP="00583704">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43E7E1" w14:textId="3593F300" w:rsidR="00583704" w:rsidRPr="00EB7C1F" w:rsidRDefault="00583704" w:rsidP="00583704">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235EC2" w14:textId="07DE27D0" w:rsidR="00583704" w:rsidRPr="00193B60" w:rsidRDefault="00583704" w:rsidP="00583704">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F6FEE9" w14:textId="02F1CD36" w:rsidR="00583704" w:rsidRPr="00193B60" w:rsidRDefault="00583704" w:rsidP="00583704">
            <w:pPr>
              <w:pStyle w:val="TAL"/>
              <w:rPr>
                <w:sz w:val="16"/>
                <w:szCs w:val="16"/>
              </w:rPr>
            </w:pPr>
            <w:r w:rsidRPr="00193B60">
              <w:rPr>
                <w:sz w:val="16"/>
                <w:szCs w:val="16"/>
              </w:rPr>
              <w:t>000</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E0097" w14:textId="44788884" w:rsidR="00583704" w:rsidRPr="00A04505" w:rsidRDefault="00583704" w:rsidP="00583704">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999CA" w14:textId="5F19FACE" w:rsidR="00583704" w:rsidRDefault="00583704" w:rsidP="0058370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DBAD0" w14:textId="7A45AD68" w:rsidR="00583704" w:rsidRPr="00583704" w:rsidRDefault="00583704" w:rsidP="00583704">
            <w:pPr>
              <w:pStyle w:val="TAL"/>
              <w:rPr>
                <w:sz w:val="16"/>
                <w:szCs w:val="16"/>
              </w:rPr>
            </w:pPr>
            <w:r w:rsidRPr="00583704">
              <w:rPr>
                <w:sz w:val="16"/>
                <w:szCs w:val="16"/>
              </w:rPr>
              <w:t>AIMLE client selection subscription update and subscription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4B500" w14:textId="58F36220" w:rsidR="00583704" w:rsidRPr="00EB7C1F" w:rsidRDefault="00583704" w:rsidP="00583704">
            <w:pPr>
              <w:pStyle w:val="TAC"/>
              <w:rPr>
                <w:sz w:val="16"/>
                <w:szCs w:val="16"/>
              </w:rPr>
            </w:pPr>
            <w:r w:rsidRPr="00EB7C1F">
              <w:rPr>
                <w:sz w:val="16"/>
                <w:szCs w:val="16"/>
              </w:rPr>
              <w:t>19.</w:t>
            </w:r>
            <w:r>
              <w:rPr>
                <w:sz w:val="16"/>
                <w:szCs w:val="16"/>
              </w:rPr>
              <w:t>1</w:t>
            </w:r>
            <w:r w:rsidRPr="00EB7C1F">
              <w:rPr>
                <w:sz w:val="16"/>
                <w:szCs w:val="16"/>
              </w:rPr>
              <w:t>.0</w:t>
            </w:r>
          </w:p>
        </w:tc>
      </w:tr>
      <w:tr w:rsidR="001E0B9A" w14:paraId="596C1E8D"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4D74ABF" w14:textId="32838D24" w:rsidR="001E0B9A" w:rsidRPr="00EB7C1F" w:rsidRDefault="001E0B9A" w:rsidP="001E0B9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B687E" w14:textId="7BCA7FA2" w:rsidR="001E0B9A" w:rsidRPr="00EB7C1F" w:rsidRDefault="001E0B9A" w:rsidP="001E0B9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7C45ADA" w14:textId="228F56B9" w:rsidR="001E0B9A" w:rsidRPr="00193B60" w:rsidRDefault="001E0B9A" w:rsidP="001E0B9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2DE3610" w14:textId="16739C7C" w:rsidR="001E0B9A" w:rsidRPr="00193B60" w:rsidRDefault="001E0B9A" w:rsidP="001E0B9A">
            <w:pPr>
              <w:pStyle w:val="TAL"/>
              <w:rPr>
                <w:sz w:val="16"/>
                <w:szCs w:val="16"/>
              </w:rPr>
            </w:pPr>
            <w:r w:rsidRPr="00193B60">
              <w:rPr>
                <w:sz w:val="16"/>
                <w:szCs w:val="16"/>
              </w:rPr>
              <w:t>000</w:t>
            </w: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CC79F" w14:textId="1D394FF3" w:rsidR="001E0B9A" w:rsidRPr="00A04505" w:rsidRDefault="001E0B9A" w:rsidP="001E0B9A">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3075C" w14:textId="3ABCD373" w:rsidR="001E0B9A" w:rsidRDefault="001E0B9A" w:rsidP="001E0B9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E4424" w14:textId="5585D62A" w:rsidR="001E0B9A" w:rsidRPr="00583704" w:rsidRDefault="001E0B9A" w:rsidP="001E0B9A">
            <w:pPr>
              <w:pStyle w:val="TAL"/>
              <w:rPr>
                <w:sz w:val="16"/>
                <w:szCs w:val="16"/>
              </w:rPr>
            </w:pPr>
            <w:r w:rsidRPr="001E0B9A">
              <w:rPr>
                <w:sz w:val="16"/>
                <w:szCs w:val="16"/>
              </w:rPr>
              <w:t>Corrections related to ML model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8EC3F" w14:textId="6118D579" w:rsidR="001E0B9A" w:rsidRPr="00EB7C1F" w:rsidRDefault="001E0B9A" w:rsidP="001E0B9A">
            <w:pPr>
              <w:pStyle w:val="TAC"/>
              <w:rPr>
                <w:sz w:val="16"/>
                <w:szCs w:val="16"/>
              </w:rPr>
            </w:pPr>
            <w:r w:rsidRPr="00EB7C1F">
              <w:rPr>
                <w:sz w:val="16"/>
                <w:szCs w:val="16"/>
              </w:rPr>
              <w:t>19.</w:t>
            </w:r>
            <w:r>
              <w:rPr>
                <w:sz w:val="16"/>
                <w:szCs w:val="16"/>
              </w:rPr>
              <w:t>1</w:t>
            </w:r>
            <w:r w:rsidRPr="00EB7C1F">
              <w:rPr>
                <w:sz w:val="16"/>
                <w:szCs w:val="16"/>
              </w:rPr>
              <w:t>.0</w:t>
            </w:r>
          </w:p>
        </w:tc>
      </w:tr>
      <w:tr w:rsidR="00A70567" w14:paraId="4195BF4A"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B3FDCE7" w14:textId="630FFBCA" w:rsidR="00A70567" w:rsidRPr="00EB7C1F" w:rsidRDefault="00A70567" w:rsidP="00A70567">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A64A9" w14:textId="773B6FB6" w:rsidR="00A70567" w:rsidRPr="00EB7C1F" w:rsidRDefault="00A70567" w:rsidP="00A70567">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C45998" w14:textId="3E399892" w:rsidR="00A70567" w:rsidRPr="00193B60" w:rsidRDefault="00A70567" w:rsidP="00A70567">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8AE10E1" w14:textId="16AF2BE8" w:rsidR="00A70567" w:rsidRPr="00193B60" w:rsidRDefault="00A70567" w:rsidP="00A70567">
            <w:pPr>
              <w:pStyle w:val="TAL"/>
              <w:rPr>
                <w:sz w:val="16"/>
                <w:szCs w:val="16"/>
              </w:rPr>
            </w:pPr>
            <w:r w:rsidRPr="00193B60">
              <w:rPr>
                <w:sz w:val="16"/>
                <w:szCs w:val="16"/>
              </w:rPr>
              <w:t>000</w:t>
            </w: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80D2" w14:textId="66B03538" w:rsidR="00A70567" w:rsidRPr="00A04505" w:rsidRDefault="00A70567" w:rsidP="00A70567">
            <w:pPr>
              <w:pStyle w:val="TAC"/>
              <w:rPr>
                <w:sz w:val="16"/>
                <w:szCs w:val="16"/>
              </w:rPr>
            </w:pPr>
            <w:r w:rsidRPr="00A0450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CE683" w14:textId="10F69211" w:rsidR="00A70567" w:rsidRDefault="00A70567" w:rsidP="00A7056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3EA8E" w14:textId="7740A28F" w:rsidR="00A70567" w:rsidRPr="00AB331C" w:rsidRDefault="00A70567" w:rsidP="00A70567">
            <w:pPr>
              <w:pStyle w:val="TAL"/>
              <w:rPr>
                <w:sz w:val="16"/>
                <w:szCs w:val="16"/>
                <w:lang w:val="fr-FR"/>
              </w:rPr>
            </w:pPr>
            <w:r w:rsidRPr="00AB331C">
              <w:rPr>
                <w:sz w:val="16"/>
                <w:szCs w:val="16"/>
                <w:lang w:val="fr-FR"/>
              </w:rPr>
              <w:t>Consistent VAL Service ID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A47EB" w14:textId="7FA55838" w:rsidR="00A70567" w:rsidRPr="00EB7C1F" w:rsidRDefault="00A70567" w:rsidP="00A70567">
            <w:pPr>
              <w:pStyle w:val="TAC"/>
              <w:rPr>
                <w:sz w:val="16"/>
                <w:szCs w:val="16"/>
              </w:rPr>
            </w:pPr>
            <w:r w:rsidRPr="00EB7C1F">
              <w:rPr>
                <w:sz w:val="16"/>
                <w:szCs w:val="16"/>
              </w:rPr>
              <w:t>19.</w:t>
            </w:r>
            <w:r>
              <w:rPr>
                <w:sz w:val="16"/>
                <w:szCs w:val="16"/>
              </w:rPr>
              <w:t>1</w:t>
            </w:r>
            <w:r w:rsidRPr="00EB7C1F">
              <w:rPr>
                <w:sz w:val="16"/>
                <w:szCs w:val="16"/>
              </w:rPr>
              <w:t>.0</w:t>
            </w:r>
          </w:p>
        </w:tc>
      </w:tr>
      <w:tr w:rsidR="009A45CD" w14:paraId="0C35172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C5C56A7" w14:textId="510C4DFA" w:rsidR="009A45CD" w:rsidRPr="00EB7C1F" w:rsidRDefault="009A45CD" w:rsidP="009A45C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534D7" w14:textId="60184B02" w:rsidR="009A45CD" w:rsidRPr="00EB7C1F" w:rsidRDefault="009A45CD" w:rsidP="009A45C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78CC5B" w14:textId="1F0267BE" w:rsidR="009A45CD" w:rsidRPr="00193B60" w:rsidRDefault="009A45CD" w:rsidP="009A45C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944BE5E" w14:textId="214C0DF3" w:rsidR="009A45CD" w:rsidRPr="00193B60" w:rsidRDefault="009A45CD" w:rsidP="009A45CD">
            <w:pPr>
              <w:pStyle w:val="TAL"/>
              <w:rPr>
                <w:sz w:val="16"/>
                <w:szCs w:val="16"/>
              </w:rPr>
            </w:pPr>
            <w:r w:rsidRPr="00193B60">
              <w:rPr>
                <w:sz w:val="16"/>
                <w:szCs w:val="16"/>
              </w:rPr>
              <w:t>000</w:t>
            </w: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7C091" w14:textId="31771451" w:rsidR="009A45CD" w:rsidRPr="00A04505" w:rsidRDefault="009A45CD" w:rsidP="009A45CD">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38CB" w14:textId="32BA9550" w:rsidR="009A45CD" w:rsidRDefault="009A45CD" w:rsidP="009A45C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68D79" w14:textId="15DA53E7" w:rsidR="009A45CD" w:rsidRPr="00A70567" w:rsidRDefault="009A45CD" w:rsidP="009A45CD">
            <w:pPr>
              <w:pStyle w:val="TAL"/>
              <w:rPr>
                <w:sz w:val="16"/>
                <w:szCs w:val="16"/>
              </w:rPr>
            </w:pPr>
            <w:r w:rsidRPr="009A45CD">
              <w:rPr>
                <w:sz w:val="16"/>
                <w:szCs w:val="16"/>
              </w:rPr>
              <w:t>Corrections to AIMLE client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E50F8" w14:textId="624E0C87" w:rsidR="009A45CD" w:rsidRPr="00EB7C1F" w:rsidRDefault="009A45CD" w:rsidP="009A45CD">
            <w:pPr>
              <w:pStyle w:val="TAC"/>
              <w:rPr>
                <w:sz w:val="16"/>
                <w:szCs w:val="16"/>
              </w:rPr>
            </w:pPr>
            <w:r w:rsidRPr="00EB7C1F">
              <w:rPr>
                <w:sz w:val="16"/>
                <w:szCs w:val="16"/>
              </w:rPr>
              <w:t>19.</w:t>
            </w:r>
            <w:r>
              <w:rPr>
                <w:sz w:val="16"/>
                <w:szCs w:val="16"/>
              </w:rPr>
              <w:t>1</w:t>
            </w:r>
            <w:r w:rsidRPr="00EB7C1F">
              <w:rPr>
                <w:sz w:val="16"/>
                <w:szCs w:val="16"/>
              </w:rPr>
              <w:t>.0</w:t>
            </w:r>
          </w:p>
        </w:tc>
      </w:tr>
      <w:tr w:rsidR="00A074D2" w14:paraId="395059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4E18A18" w14:textId="334484A6" w:rsidR="00A074D2" w:rsidRPr="00EB7C1F" w:rsidRDefault="00A074D2" w:rsidP="00A074D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B6E7E" w14:textId="66A19172" w:rsidR="00A074D2" w:rsidRPr="00EB7C1F" w:rsidRDefault="00A074D2" w:rsidP="00A074D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4AC552" w14:textId="5F55A4A5" w:rsidR="00A074D2" w:rsidRPr="00193B60" w:rsidRDefault="00A074D2" w:rsidP="00A074D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480A3B2" w14:textId="1C4EED90" w:rsidR="00A074D2" w:rsidRPr="00193B60" w:rsidRDefault="00A074D2" w:rsidP="00A074D2">
            <w:pPr>
              <w:pStyle w:val="TAL"/>
              <w:rPr>
                <w:sz w:val="16"/>
                <w:szCs w:val="16"/>
              </w:rPr>
            </w:pPr>
            <w:r w:rsidRPr="00193B60">
              <w:rPr>
                <w:sz w:val="16"/>
                <w:szCs w:val="16"/>
              </w:rPr>
              <w:t>000</w:t>
            </w:r>
            <w:r>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4B363" w14:textId="0CEA1C0F" w:rsidR="00A074D2" w:rsidRDefault="00A074D2" w:rsidP="00A074D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2C0FF" w14:textId="5BE227A7" w:rsidR="00A074D2" w:rsidRDefault="00A074D2" w:rsidP="00A074D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BCEB" w14:textId="1AF2CD1F" w:rsidR="00A074D2" w:rsidRPr="009A45CD" w:rsidRDefault="00A074D2" w:rsidP="00A074D2">
            <w:pPr>
              <w:pStyle w:val="TAL"/>
              <w:rPr>
                <w:sz w:val="16"/>
                <w:szCs w:val="16"/>
              </w:rPr>
            </w:pPr>
            <w:r w:rsidRPr="00A074D2">
              <w:rPr>
                <w:sz w:val="16"/>
                <w:szCs w:val="16"/>
              </w:rPr>
              <w:t>Update to AIMLE client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66BBE" w14:textId="4E91E876" w:rsidR="00A074D2" w:rsidRPr="00EB7C1F" w:rsidRDefault="00A074D2" w:rsidP="00A074D2">
            <w:pPr>
              <w:pStyle w:val="TAC"/>
              <w:rPr>
                <w:sz w:val="16"/>
                <w:szCs w:val="16"/>
              </w:rPr>
            </w:pPr>
            <w:r w:rsidRPr="00EB7C1F">
              <w:rPr>
                <w:sz w:val="16"/>
                <w:szCs w:val="16"/>
              </w:rPr>
              <w:t>19.</w:t>
            </w:r>
            <w:r>
              <w:rPr>
                <w:sz w:val="16"/>
                <w:szCs w:val="16"/>
              </w:rPr>
              <w:t>1</w:t>
            </w:r>
            <w:r w:rsidRPr="00EB7C1F">
              <w:rPr>
                <w:sz w:val="16"/>
                <w:szCs w:val="16"/>
              </w:rPr>
              <w:t>.0</w:t>
            </w:r>
          </w:p>
        </w:tc>
      </w:tr>
      <w:tr w:rsidR="00EB5B9E" w14:paraId="212C45F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677A0F0" w14:textId="6911FDCE"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60568" w14:textId="7242C3EA"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EA481C" w14:textId="0662E06C"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D5881" w14:textId="67AFB71E" w:rsidR="00EB5B9E" w:rsidRPr="00193B60" w:rsidRDefault="00EB5B9E" w:rsidP="00EB5B9E">
            <w:pPr>
              <w:pStyle w:val="TAL"/>
              <w:rPr>
                <w:sz w:val="16"/>
                <w:szCs w:val="16"/>
              </w:rPr>
            </w:pPr>
            <w:r w:rsidRPr="00193B60">
              <w:rPr>
                <w:sz w:val="16"/>
                <w:szCs w:val="16"/>
              </w:rPr>
              <w:t>00</w:t>
            </w:r>
            <w:r>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09EE" w14:textId="609E9883"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CABA" w14:textId="3F4DC975"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3FE2F" w14:textId="4FC30656" w:rsidR="00EB5B9E" w:rsidRPr="00A074D2" w:rsidRDefault="00EB5B9E" w:rsidP="00EB5B9E">
            <w:pPr>
              <w:pStyle w:val="TAL"/>
              <w:rPr>
                <w:sz w:val="16"/>
                <w:szCs w:val="16"/>
              </w:rPr>
            </w:pPr>
            <w:r w:rsidRPr="00EB5B9E">
              <w:rPr>
                <w:sz w:val="16"/>
                <w:szCs w:val="16"/>
              </w:rPr>
              <w:t>Additional AIMLE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B4F40" w14:textId="113E4019"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EB5B9E" w14:paraId="0CD9038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831576" w14:textId="74D335CC" w:rsidR="00EB5B9E" w:rsidRPr="00EB7C1F" w:rsidRDefault="00EB5B9E" w:rsidP="00EB5B9E">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DB1BB3" w14:textId="65C3C453" w:rsidR="00EB5B9E" w:rsidRPr="00EB7C1F" w:rsidRDefault="00EB5B9E" w:rsidP="00EB5B9E">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C24E9C" w14:textId="224F8FAD" w:rsidR="00EB5B9E" w:rsidRPr="00193B60" w:rsidRDefault="00EB5B9E" w:rsidP="00EB5B9E">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54E936F" w14:textId="69513FF6" w:rsidR="00EB5B9E" w:rsidRPr="00193B60" w:rsidRDefault="00EB5B9E" w:rsidP="00EB5B9E">
            <w:pPr>
              <w:pStyle w:val="TAL"/>
              <w:rPr>
                <w:sz w:val="16"/>
                <w:szCs w:val="16"/>
              </w:rPr>
            </w:pPr>
            <w:r w:rsidRPr="00193B60">
              <w:rPr>
                <w:sz w:val="16"/>
                <w:szCs w:val="16"/>
              </w:rPr>
              <w:t>00</w:t>
            </w:r>
            <w:r>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ADE38" w14:textId="15AE9D81" w:rsidR="00EB5B9E" w:rsidRDefault="00EB5B9E" w:rsidP="00EB5B9E">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BDC76" w14:textId="66DD1169" w:rsidR="00EB5B9E" w:rsidRDefault="00EB5B9E" w:rsidP="00EB5B9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9E12" w14:textId="65C86B0E" w:rsidR="00EB5B9E" w:rsidRPr="00EB5B9E" w:rsidRDefault="00EB5B9E" w:rsidP="00EB5B9E">
            <w:pPr>
              <w:pStyle w:val="TAL"/>
              <w:rPr>
                <w:sz w:val="16"/>
                <w:szCs w:val="16"/>
              </w:rPr>
            </w:pPr>
            <w:r w:rsidRPr="00EB5B9E">
              <w:rPr>
                <w:sz w:val="16"/>
                <w:szCs w:val="16"/>
              </w:rPr>
              <w:t>EN resolutions in TS 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DCE1C" w14:textId="6063CF12" w:rsidR="00EB5B9E" w:rsidRPr="00EB7C1F" w:rsidRDefault="00EB5B9E" w:rsidP="00EB5B9E">
            <w:pPr>
              <w:pStyle w:val="TAC"/>
              <w:rPr>
                <w:sz w:val="16"/>
                <w:szCs w:val="16"/>
              </w:rPr>
            </w:pPr>
            <w:r w:rsidRPr="00EB7C1F">
              <w:rPr>
                <w:sz w:val="16"/>
                <w:szCs w:val="16"/>
              </w:rPr>
              <w:t>19.</w:t>
            </w:r>
            <w:r>
              <w:rPr>
                <w:sz w:val="16"/>
                <w:szCs w:val="16"/>
              </w:rPr>
              <w:t>1</w:t>
            </w:r>
            <w:r w:rsidRPr="00EB7C1F">
              <w:rPr>
                <w:sz w:val="16"/>
                <w:szCs w:val="16"/>
              </w:rPr>
              <w:t>.0</w:t>
            </w:r>
          </w:p>
        </w:tc>
      </w:tr>
      <w:tr w:rsidR="005F1C7B" w14:paraId="1AF54C8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E570488" w14:textId="2E82273F" w:rsidR="005F1C7B" w:rsidRPr="00EB7C1F" w:rsidRDefault="005F1C7B" w:rsidP="005F1C7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5A402" w14:textId="522867A3" w:rsidR="005F1C7B" w:rsidRPr="00EB7C1F" w:rsidRDefault="005F1C7B" w:rsidP="005F1C7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F81A8F6" w14:textId="731CCA8D" w:rsidR="005F1C7B" w:rsidRPr="00193B60" w:rsidRDefault="005F1C7B" w:rsidP="005F1C7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3B9CBC" w14:textId="192512BD" w:rsidR="005F1C7B" w:rsidRPr="00193B60" w:rsidRDefault="005F1C7B" w:rsidP="005F1C7B">
            <w:pPr>
              <w:pStyle w:val="TAL"/>
              <w:rPr>
                <w:sz w:val="16"/>
                <w:szCs w:val="16"/>
              </w:rPr>
            </w:pPr>
            <w:r w:rsidRPr="00193B60">
              <w:rPr>
                <w:sz w:val="16"/>
                <w:szCs w:val="16"/>
              </w:rPr>
              <w:t>00</w:t>
            </w:r>
            <w:r>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8E16B" w14:textId="6133F230" w:rsidR="005F1C7B" w:rsidRDefault="005F1C7B" w:rsidP="005F1C7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88F0" w14:textId="20DEF80D" w:rsidR="005F1C7B" w:rsidRDefault="005F1C7B" w:rsidP="005F1C7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21B" w14:textId="58ABDC9F" w:rsidR="005F1C7B" w:rsidRPr="00EB5B9E" w:rsidRDefault="005F1C7B" w:rsidP="005F1C7B">
            <w:pPr>
              <w:pStyle w:val="TAL"/>
              <w:rPr>
                <w:sz w:val="16"/>
                <w:szCs w:val="16"/>
              </w:rPr>
            </w:pPr>
            <w:r w:rsidRPr="005F1C7B">
              <w:rPr>
                <w:sz w:val="16"/>
                <w:szCs w:val="16"/>
              </w:rPr>
              <w:t>Definitions of terms and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9204" w14:textId="131EDA94" w:rsidR="005F1C7B" w:rsidRPr="00EB7C1F" w:rsidRDefault="005F1C7B" w:rsidP="005F1C7B">
            <w:pPr>
              <w:pStyle w:val="TAC"/>
              <w:rPr>
                <w:sz w:val="16"/>
                <w:szCs w:val="16"/>
              </w:rPr>
            </w:pPr>
            <w:r w:rsidRPr="00EB7C1F">
              <w:rPr>
                <w:sz w:val="16"/>
                <w:szCs w:val="16"/>
              </w:rPr>
              <w:t>19.</w:t>
            </w:r>
            <w:r>
              <w:rPr>
                <w:sz w:val="16"/>
                <w:szCs w:val="16"/>
              </w:rPr>
              <w:t>1</w:t>
            </w:r>
            <w:r w:rsidRPr="00EB7C1F">
              <w:rPr>
                <w:sz w:val="16"/>
                <w:szCs w:val="16"/>
              </w:rPr>
              <w:t>.0</w:t>
            </w:r>
          </w:p>
        </w:tc>
      </w:tr>
      <w:tr w:rsidR="004541A2" w14:paraId="337F2A5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B8F1F94" w14:textId="4A4BF8E0" w:rsidR="004541A2" w:rsidRPr="00EB7C1F" w:rsidRDefault="004541A2" w:rsidP="004541A2">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B3CBF" w14:textId="5F9796FE" w:rsidR="004541A2" w:rsidRPr="00EB7C1F" w:rsidRDefault="004541A2" w:rsidP="004541A2">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1625E8" w14:textId="55888482" w:rsidR="004541A2" w:rsidRPr="00193B60" w:rsidRDefault="004541A2" w:rsidP="004541A2">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B909CD" w14:textId="53C1B3CE" w:rsidR="004541A2" w:rsidRPr="00193B60" w:rsidRDefault="004541A2" w:rsidP="004541A2">
            <w:pPr>
              <w:pStyle w:val="TAL"/>
              <w:rPr>
                <w:sz w:val="16"/>
                <w:szCs w:val="16"/>
              </w:rPr>
            </w:pPr>
            <w:r w:rsidRPr="00193B60">
              <w:rPr>
                <w:sz w:val="16"/>
                <w:szCs w:val="16"/>
              </w:rPr>
              <w:t>00</w:t>
            </w:r>
            <w:r>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31D" w14:textId="33AD7935" w:rsidR="004541A2" w:rsidRDefault="004541A2" w:rsidP="004541A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F0FA" w14:textId="210FA904" w:rsidR="004541A2" w:rsidRDefault="004541A2" w:rsidP="004541A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0D0" w14:textId="076DB16A" w:rsidR="004541A2" w:rsidRPr="005F1C7B" w:rsidRDefault="004541A2" w:rsidP="004541A2">
            <w:pPr>
              <w:pStyle w:val="TAL"/>
              <w:rPr>
                <w:sz w:val="16"/>
                <w:szCs w:val="16"/>
              </w:rPr>
            </w:pPr>
            <w:r w:rsidRPr="004541A2">
              <w:rPr>
                <w:sz w:val="16"/>
                <w:szCs w:val="16"/>
              </w:rPr>
              <w:t>Updates to the Response of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364D0" w14:textId="0934B166" w:rsidR="004541A2" w:rsidRPr="00EB7C1F" w:rsidRDefault="004541A2" w:rsidP="004541A2">
            <w:pPr>
              <w:pStyle w:val="TAC"/>
              <w:rPr>
                <w:sz w:val="16"/>
                <w:szCs w:val="16"/>
              </w:rPr>
            </w:pPr>
            <w:r w:rsidRPr="00EB7C1F">
              <w:rPr>
                <w:sz w:val="16"/>
                <w:szCs w:val="16"/>
              </w:rPr>
              <w:t>19.</w:t>
            </w:r>
            <w:r>
              <w:rPr>
                <w:sz w:val="16"/>
                <w:szCs w:val="16"/>
              </w:rPr>
              <w:t>1</w:t>
            </w:r>
            <w:r w:rsidRPr="00EB7C1F">
              <w:rPr>
                <w:sz w:val="16"/>
                <w:szCs w:val="16"/>
              </w:rPr>
              <w:t>.0</w:t>
            </w:r>
          </w:p>
        </w:tc>
      </w:tr>
      <w:tr w:rsidR="000318A8" w14:paraId="39F5C603"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6025D18" w14:textId="084D8274"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A332A" w14:textId="20925E9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949BD1B" w14:textId="2A441835"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CE88F65" w14:textId="2EDD0E2F" w:rsidR="000318A8" w:rsidRPr="00193B60" w:rsidRDefault="000318A8" w:rsidP="000318A8">
            <w:pPr>
              <w:pStyle w:val="TAL"/>
              <w:rPr>
                <w:sz w:val="16"/>
                <w:szCs w:val="16"/>
              </w:rPr>
            </w:pPr>
            <w:r w:rsidRPr="00193B60">
              <w:rPr>
                <w:sz w:val="16"/>
                <w:szCs w:val="16"/>
              </w:rPr>
              <w:t>00</w:t>
            </w:r>
            <w:r>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206B0" w14:textId="6214E23D"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73E1F" w14:textId="5638227D"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6D6DE" w14:textId="051E0B70" w:rsidR="000318A8" w:rsidRPr="004541A2" w:rsidRDefault="000318A8" w:rsidP="000318A8">
            <w:pPr>
              <w:pStyle w:val="TAL"/>
              <w:rPr>
                <w:sz w:val="16"/>
                <w:szCs w:val="16"/>
              </w:rPr>
            </w:pPr>
            <w:r w:rsidRPr="000318A8">
              <w:rPr>
                <w:sz w:val="16"/>
                <w:szCs w:val="16"/>
              </w:rPr>
              <w:t>Updates to ML Model Training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E036A" w14:textId="28194D92"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0318A8" w14:paraId="086E00E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586ACD9" w14:textId="62A12D1D" w:rsidR="000318A8" w:rsidRPr="00EB7C1F" w:rsidRDefault="000318A8" w:rsidP="000318A8">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1D08E" w14:textId="5C4C9CFB" w:rsidR="000318A8" w:rsidRPr="00EB7C1F" w:rsidRDefault="000318A8" w:rsidP="000318A8">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CCABB9E" w14:textId="022F3529" w:rsidR="000318A8" w:rsidRPr="00193B60" w:rsidRDefault="000318A8" w:rsidP="000318A8">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8C62AE" w14:textId="08610B1C" w:rsidR="000318A8" w:rsidRPr="00193B60" w:rsidRDefault="000318A8" w:rsidP="000318A8">
            <w:pPr>
              <w:pStyle w:val="TAL"/>
              <w:rPr>
                <w:sz w:val="16"/>
                <w:szCs w:val="16"/>
              </w:rPr>
            </w:pPr>
            <w:r w:rsidRPr="00193B60">
              <w:rPr>
                <w:sz w:val="16"/>
                <w:szCs w:val="16"/>
              </w:rPr>
              <w:t>00</w:t>
            </w:r>
            <w:r>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29597" w14:textId="57BC9420" w:rsidR="000318A8" w:rsidRDefault="000318A8" w:rsidP="000318A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764F" w14:textId="788B82C9" w:rsidR="000318A8" w:rsidRDefault="000318A8" w:rsidP="000318A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46DDF" w14:textId="5EE29858" w:rsidR="000318A8" w:rsidRPr="000318A8" w:rsidRDefault="000318A8" w:rsidP="000318A8">
            <w:pPr>
              <w:pStyle w:val="TAL"/>
              <w:rPr>
                <w:sz w:val="16"/>
                <w:szCs w:val="16"/>
              </w:rPr>
            </w:pPr>
            <w:r w:rsidRPr="000318A8">
              <w:rPr>
                <w:sz w:val="16"/>
                <w:szCs w:val="16"/>
              </w:rPr>
              <w:t>Updates to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CE31" w14:textId="03E8055B" w:rsidR="000318A8" w:rsidRPr="00EB7C1F" w:rsidRDefault="000318A8" w:rsidP="000318A8">
            <w:pPr>
              <w:pStyle w:val="TAC"/>
              <w:rPr>
                <w:sz w:val="16"/>
                <w:szCs w:val="16"/>
              </w:rPr>
            </w:pPr>
            <w:r w:rsidRPr="00EB7C1F">
              <w:rPr>
                <w:sz w:val="16"/>
                <w:szCs w:val="16"/>
              </w:rPr>
              <w:t>19.</w:t>
            </w:r>
            <w:r>
              <w:rPr>
                <w:sz w:val="16"/>
                <w:szCs w:val="16"/>
              </w:rPr>
              <w:t>1</w:t>
            </w:r>
            <w:r w:rsidRPr="00EB7C1F">
              <w:rPr>
                <w:sz w:val="16"/>
                <w:szCs w:val="16"/>
              </w:rPr>
              <w:t>.0</w:t>
            </w:r>
          </w:p>
        </w:tc>
      </w:tr>
      <w:tr w:rsidR="00F53BFA" w14:paraId="409F56C8"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964" w14:textId="1088BF24" w:rsidR="00F53BFA" w:rsidRPr="00EB7C1F" w:rsidRDefault="00F53BFA" w:rsidP="00F53BF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CF31B" w14:textId="6919702A" w:rsidR="00F53BFA" w:rsidRPr="00EB7C1F" w:rsidRDefault="00F53BFA" w:rsidP="00F53BF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A675497" w14:textId="0FF0DBEB" w:rsidR="00F53BFA" w:rsidRPr="00193B60" w:rsidRDefault="00F53BFA" w:rsidP="00F53BF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24C90C" w14:textId="41BBBB5A" w:rsidR="00F53BFA" w:rsidRPr="00193B60" w:rsidRDefault="00F53BFA" w:rsidP="00F53BFA">
            <w:pPr>
              <w:pStyle w:val="TAL"/>
              <w:rPr>
                <w:sz w:val="16"/>
                <w:szCs w:val="16"/>
              </w:rPr>
            </w:pPr>
            <w:r w:rsidRPr="00193B60">
              <w:rPr>
                <w:sz w:val="16"/>
                <w:szCs w:val="16"/>
              </w:rPr>
              <w:t>00</w:t>
            </w:r>
            <w:r>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A0EF" w14:textId="54EDF68D" w:rsidR="00F53BFA" w:rsidRDefault="00F53BFA" w:rsidP="00F53BF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7C6EB" w14:textId="48186F8A" w:rsidR="00F53BFA" w:rsidRDefault="00F53BFA" w:rsidP="00F53BF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6F3E5" w14:textId="3634813D" w:rsidR="00F53BFA" w:rsidRPr="000318A8" w:rsidRDefault="00F53BFA" w:rsidP="00F53BFA">
            <w:pPr>
              <w:pStyle w:val="TAL"/>
              <w:rPr>
                <w:sz w:val="16"/>
                <w:szCs w:val="16"/>
              </w:rPr>
            </w:pPr>
            <w:r w:rsidRPr="00F53BFA">
              <w:rPr>
                <w:sz w:val="16"/>
                <w:szCs w:val="16"/>
              </w:rPr>
              <w:t>Corrections to AIML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77FD0" w14:textId="682761A2" w:rsidR="00F53BFA" w:rsidRPr="00EB7C1F" w:rsidRDefault="00F53BFA" w:rsidP="00F53BFA">
            <w:pPr>
              <w:pStyle w:val="TAC"/>
              <w:rPr>
                <w:sz w:val="16"/>
                <w:szCs w:val="16"/>
              </w:rPr>
            </w:pPr>
            <w:r w:rsidRPr="00EB7C1F">
              <w:rPr>
                <w:sz w:val="16"/>
                <w:szCs w:val="16"/>
              </w:rPr>
              <w:t>19.</w:t>
            </w:r>
            <w:r>
              <w:rPr>
                <w:sz w:val="16"/>
                <w:szCs w:val="16"/>
              </w:rPr>
              <w:t>1</w:t>
            </w:r>
            <w:r w:rsidRPr="00EB7C1F">
              <w:rPr>
                <w:sz w:val="16"/>
                <w:szCs w:val="16"/>
              </w:rPr>
              <w:t>.0</w:t>
            </w:r>
          </w:p>
        </w:tc>
      </w:tr>
      <w:tr w:rsidR="005107AF" w14:paraId="2DFDD54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134A8A6" w14:textId="39C9308C" w:rsidR="005107AF" w:rsidRPr="00EB7C1F" w:rsidRDefault="005107AF" w:rsidP="005107AF">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6C18B" w14:textId="76584632" w:rsidR="005107AF" w:rsidRPr="00EB7C1F" w:rsidRDefault="005107AF" w:rsidP="005107AF">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BABD825" w14:textId="3389D61D" w:rsidR="005107AF" w:rsidRPr="00193B60" w:rsidRDefault="005107AF" w:rsidP="005107AF">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A8FFDCD" w14:textId="45077AE7" w:rsidR="005107AF" w:rsidRPr="00193B60" w:rsidRDefault="005107AF" w:rsidP="005107AF">
            <w:pPr>
              <w:pStyle w:val="TAL"/>
              <w:rPr>
                <w:sz w:val="16"/>
                <w:szCs w:val="16"/>
              </w:rPr>
            </w:pPr>
            <w:r w:rsidRPr="00193B60">
              <w:rPr>
                <w:sz w:val="16"/>
                <w:szCs w:val="16"/>
              </w:rPr>
              <w:t>00</w:t>
            </w:r>
            <w:r>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86CC7" w14:textId="7D764536" w:rsidR="005107AF" w:rsidRDefault="005107AF" w:rsidP="005107AF">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D6D2" w14:textId="5B0610FF" w:rsidR="005107AF" w:rsidRDefault="005107AF" w:rsidP="005107A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B2FE6" w14:textId="3A7F70F5" w:rsidR="005107AF" w:rsidRPr="00F53BFA" w:rsidRDefault="00AD1C80" w:rsidP="005107AF">
            <w:pPr>
              <w:pStyle w:val="TAL"/>
              <w:rPr>
                <w:sz w:val="16"/>
                <w:szCs w:val="16"/>
              </w:rPr>
            </w:pPr>
            <w:r w:rsidRPr="00AD1C80">
              <w:rPr>
                <w:sz w:val="16"/>
                <w:szCs w:val="16"/>
              </w:rPr>
              <w:t>Updates to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95CE7" w14:textId="7222DF8D" w:rsidR="005107AF" w:rsidRPr="00EB7C1F" w:rsidRDefault="005107AF" w:rsidP="005107AF">
            <w:pPr>
              <w:pStyle w:val="TAC"/>
              <w:rPr>
                <w:sz w:val="16"/>
                <w:szCs w:val="16"/>
              </w:rPr>
            </w:pPr>
            <w:r w:rsidRPr="00EB7C1F">
              <w:rPr>
                <w:sz w:val="16"/>
                <w:szCs w:val="16"/>
              </w:rPr>
              <w:t>19.</w:t>
            </w:r>
            <w:r>
              <w:rPr>
                <w:sz w:val="16"/>
                <w:szCs w:val="16"/>
              </w:rPr>
              <w:t>1</w:t>
            </w:r>
            <w:r w:rsidRPr="00EB7C1F">
              <w:rPr>
                <w:sz w:val="16"/>
                <w:szCs w:val="16"/>
              </w:rPr>
              <w:t>.0</w:t>
            </w:r>
          </w:p>
        </w:tc>
      </w:tr>
      <w:tr w:rsidR="00AD514D" w14:paraId="7F4A57E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8600C06" w14:textId="4FBA184C" w:rsidR="00AD514D" w:rsidRPr="00EB7C1F" w:rsidRDefault="00AD514D" w:rsidP="00AD514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A1BF1" w14:textId="314309AE" w:rsidR="00AD514D" w:rsidRPr="00EB7C1F" w:rsidRDefault="00AD514D" w:rsidP="00AD514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CEDD9F" w14:textId="73D72B87" w:rsidR="00AD514D" w:rsidRPr="00193B60" w:rsidRDefault="00AD514D" w:rsidP="00AD514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18D3E9" w14:textId="77566B5B" w:rsidR="00AD514D" w:rsidRPr="00193B60" w:rsidRDefault="00AD514D" w:rsidP="00AD514D">
            <w:pPr>
              <w:pStyle w:val="TAL"/>
              <w:rPr>
                <w:sz w:val="16"/>
                <w:szCs w:val="16"/>
              </w:rPr>
            </w:pPr>
            <w:r w:rsidRPr="00193B60">
              <w:rPr>
                <w:sz w:val="16"/>
                <w:szCs w:val="16"/>
              </w:rPr>
              <w:t>00</w:t>
            </w:r>
            <w:r>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65F7F" w14:textId="416513E2" w:rsidR="00AD514D" w:rsidRDefault="00AD514D" w:rsidP="00AD514D">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A5A6A" w14:textId="7645FC15" w:rsidR="00AD514D" w:rsidRDefault="00AD514D" w:rsidP="00AD514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4EBA" w14:textId="3E84422F" w:rsidR="00AD514D" w:rsidRPr="00AD1C80" w:rsidRDefault="00AD514D" w:rsidP="00AD514D">
            <w:pPr>
              <w:pStyle w:val="TAL"/>
              <w:rPr>
                <w:sz w:val="16"/>
                <w:szCs w:val="16"/>
              </w:rPr>
            </w:pPr>
            <w:r w:rsidRPr="00AD514D">
              <w:rPr>
                <w:sz w:val="16"/>
                <w:szCs w:val="16"/>
              </w:rPr>
              <w:t>Adding AIMLE Client to FL Member Registration Procedure and Informat</w:t>
            </w:r>
            <w:r>
              <w:rPr>
                <w:sz w:val="16"/>
                <w:szCs w:val="16"/>
              </w:rPr>
              <w:t>i</w:t>
            </w:r>
            <w:r w:rsidRPr="00AD514D">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81495" w14:textId="5EB86A75" w:rsidR="00AD514D" w:rsidRPr="00EB7C1F" w:rsidRDefault="00AD514D" w:rsidP="00AD514D">
            <w:pPr>
              <w:pStyle w:val="TAC"/>
              <w:rPr>
                <w:sz w:val="16"/>
                <w:szCs w:val="16"/>
              </w:rPr>
            </w:pPr>
            <w:r w:rsidRPr="00EB7C1F">
              <w:rPr>
                <w:sz w:val="16"/>
                <w:szCs w:val="16"/>
              </w:rPr>
              <w:t>19.</w:t>
            </w:r>
            <w:r>
              <w:rPr>
                <w:sz w:val="16"/>
                <w:szCs w:val="16"/>
              </w:rPr>
              <w:t>1</w:t>
            </w:r>
            <w:r w:rsidRPr="00EB7C1F">
              <w:rPr>
                <w:sz w:val="16"/>
                <w:szCs w:val="16"/>
              </w:rPr>
              <w:t>.0</w:t>
            </w:r>
          </w:p>
        </w:tc>
      </w:tr>
      <w:tr w:rsidR="000F5DE1" w14:paraId="7DE772A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1D2A1C2" w14:textId="72B27392" w:rsidR="000F5DE1" w:rsidRPr="00EB7C1F" w:rsidRDefault="000F5DE1" w:rsidP="000F5DE1">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48855" w14:textId="4308AE29" w:rsidR="000F5DE1" w:rsidRPr="00EB7C1F" w:rsidRDefault="000F5DE1" w:rsidP="000F5DE1">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3F248F" w14:textId="3F0E3A21" w:rsidR="000F5DE1" w:rsidRPr="00193B60" w:rsidRDefault="000F5DE1" w:rsidP="000F5DE1">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6A4936" w14:textId="046E935A" w:rsidR="000F5DE1" w:rsidRPr="00193B60" w:rsidRDefault="000F5DE1" w:rsidP="000F5DE1">
            <w:pPr>
              <w:pStyle w:val="TAL"/>
              <w:rPr>
                <w:sz w:val="16"/>
                <w:szCs w:val="16"/>
              </w:rPr>
            </w:pPr>
            <w:r w:rsidRPr="00193B60">
              <w:rPr>
                <w:sz w:val="16"/>
                <w:szCs w:val="16"/>
              </w:rPr>
              <w:t>00</w:t>
            </w:r>
            <w:r>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74621" w14:textId="0A70DD7B" w:rsidR="000F5DE1" w:rsidRDefault="000F5DE1" w:rsidP="000F5DE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A2B98" w14:textId="5F11B1DF" w:rsidR="000F5DE1" w:rsidRDefault="000F5DE1" w:rsidP="000F5DE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73B43" w14:textId="4E9E1416" w:rsidR="000F5DE1" w:rsidRPr="00AD514D" w:rsidRDefault="000F5DE1" w:rsidP="000F5DE1">
            <w:pPr>
              <w:pStyle w:val="TAL"/>
              <w:rPr>
                <w:sz w:val="16"/>
                <w:szCs w:val="16"/>
              </w:rPr>
            </w:pPr>
            <w:r w:rsidRPr="000F5DE1">
              <w:rPr>
                <w:sz w:val="16"/>
                <w:szCs w:val="16"/>
              </w:rPr>
              <w:t>Adding Missing Service Operations to API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95966" w14:textId="1CC7A851" w:rsidR="000F5DE1" w:rsidRPr="00EB7C1F" w:rsidRDefault="000F5DE1" w:rsidP="000F5DE1">
            <w:pPr>
              <w:pStyle w:val="TAC"/>
              <w:rPr>
                <w:sz w:val="16"/>
                <w:szCs w:val="16"/>
              </w:rPr>
            </w:pPr>
            <w:r w:rsidRPr="00EB7C1F">
              <w:rPr>
                <w:sz w:val="16"/>
                <w:szCs w:val="16"/>
              </w:rPr>
              <w:t>19.</w:t>
            </w:r>
            <w:r>
              <w:rPr>
                <w:sz w:val="16"/>
                <w:szCs w:val="16"/>
              </w:rPr>
              <w:t>1</w:t>
            </w:r>
            <w:r w:rsidRPr="00EB7C1F">
              <w:rPr>
                <w:sz w:val="16"/>
                <w:szCs w:val="16"/>
              </w:rPr>
              <w:t>.0</w:t>
            </w:r>
          </w:p>
        </w:tc>
      </w:tr>
      <w:tr w:rsidR="004E1B5A" w14:paraId="57BB1F66"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DE025B3" w14:textId="654275CC" w:rsidR="004E1B5A" w:rsidRPr="00EB7C1F" w:rsidRDefault="004E1B5A" w:rsidP="004E1B5A">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12FCD4" w14:textId="41AE0A52" w:rsidR="004E1B5A" w:rsidRPr="00EB7C1F" w:rsidRDefault="004E1B5A" w:rsidP="004E1B5A">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279F85A" w14:textId="4CCEC541" w:rsidR="004E1B5A" w:rsidRPr="00193B60" w:rsidRDefault="004E1B5A" w:rsidP="004E1B5A">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C397C65" w14:textId="7329687E" w:rsidR="004E1B5A" w:rsidRPr="00193B60" w:rsidRDefault="004E1B5A" w:rsidP="004E1B5A">
            <w:pPr>
              <w:pStyle w:val="TAL"/>
              <w:rPr>
                <w:sz w:val="16"/>
                <w:szCs w:val="16"/>
              </w:rPr>
            </w:pPr>
            <w:r w:rsidRPr="00193B60">
              <w:rPr>
                <w:sz w:val="16"/>
                <w:szCs w:val="16"/>
              </w:rPr>
              <w:t>00</w:t>
            </w:r>
            <w:r>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61784" w14:textId="77DCBD4C" w:rsidR="004E1B5A" w:rsidRDefault="004E1B5A" w:rsidP="004E1B5A">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10136" w14:textId="3CD483D5" w:rsidR="004E1B5A" w:rsidRDefault="004E1B5A" w:rsidP="004E1B5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861CA" w14:textId="666A0AE0" w:rsidR="004E1B5A" w:rsidRPr="000F5DE1" w:rsidRDefault="004E1B5A" w:rsidP="004E1B5A">
            <w:pPr>
              <w:pStyle w:val="TAL"/>
              <w:rPr>
                <w:sz w:val="16"/>
                <w:szCs w:val="16"/>
              </w:rPr>
            </w:pPr>
            <w:r w:rsidRPr="004E1B5A">
              <w:rPr>
                <w:sz w:val="16"/>
                <w:szCs w:val="16"/>
              </w:rPr>
              <w:t>Add Functional Description for the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C4EE3" w14:textId="0223394C" w:rsidR="004E1B5A" w:rsidRPr="00EB7C1F" w:rsidRDefault="004E1B5A" w:rsidP="004E1B5A">
            <w:pPr>
              <w:pStyle w:val="TAC"/>
              <w:rPr>
                <w:sz w:val="16"/>
                <w:szCs w:val="16"/>
              </w:rPr>
            </w:pPr>
            <w:r w:rsidRPr="00EB7C1F">
              <w:rPr>
                <w:sz w:val="16"/>
                <w:szCs w:val="16"/>
              </w:rPr>
              <w:t>19.</w:t>
            </w:r>
            <w:r>
              <w:rPr>
                <w:sz w:val="16"/>
                <w:szCs w:val="16"/>
              </w:rPr>
              <w:t>1</w:t>
            </w:r>
            <w:r w:rsidRPr="00EB7C1F">
              <w:rPr>
                <w:sz w:val="16"/>
                <w:szCs w:val="16"/>
              </w:rPr>
              <w:t>.0</w:t>
            </w:r>
          </w:p>
        </w:tc>
      </w:tr>
      <w:tr w:rsidR="007E14BD" w14:paraId="044600D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03DA5A9" w14:textId="56CDDD95" w:rsidR="007E14BD" w:rsidRPr="00EB7C1F" w:rsidRDefault="007E14BD" w:rsidP="007E14BD">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91CF6" w14:textId="32BA7D00" w:rsidR="007E14BD" w:rsidRPr="00EB7C1F" w:rsidRDefault="007E14BD" w:rsidP="007E14BD">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0A8D7AB" w14:textId="375A3F51" w:rsidR="007E14BD" w:rsidRPr="00193B60" w:rsidRDefault="007E14BD" w:rsidP="007E14BD">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668DD7" w14:textId="5FCD4B93" w:rsidR="007E14BD" w:rsidRPr="00193B60" w:rsidRDefault="007E14BD" w:rsidP="007E14BD">
            <w:pPr>
              <w:pStyle w:val="TAL"/>
              <w:rPr>
                <w:sz w:val="16"/>
                <w:szCs w:val="16"/>
              </w:rPr>
            </w:pPr>
            <w:r w:rsidRPr="00193B60">
              <w:rPr>
                <w:sz w:val="16"/>
                <w:szCs w:val="16"/>
              </w:rPr>
              <w:t>00</w:t>
            </w:r>
            <w:r>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C5F54" w14:textId="71FD8DB3" w:rsidR="007E14BD" w:rsidRDefault="007E14BD" w:rsidP="007E14BD">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1D47D" w14:textId="7F5AC844" w:rsidR="007E14BD" w:rsidRDefault="007E14BD" w:rsidP="007E14BD">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17103" w14:textId="2DACE781" w:rsidR="007E14BD" w:rsidRPr="004E1B5A" w:rsidRDefault="007E14BD" w:rsidP="007E14BD">
            <w:pPr>
              <w:pStyle w:val="TAL"/>
              <w:rPr>
                <w:sz w:val="16"/>
                <w:szCs w:val="16"/>
              </w:rPr>
            </w:pPr>
            <w:r w:rsidRPr="007E14BD">
              <w:rPr>
                <w:sz w:val="16"/>
                <w:szCs w:val="16"/>
              </w:rPr>
              <w:t>Align Termination for ADAE Analyt</w:t>
            </w:r>
            <w:r>
              <w:rPr>
                <w:sz w:val="16"/>
                <w:szCs w:val="16"/>
              </w:rPr>
              <w:t>i</w:t>
            </w:r>
            <w:r w:rsidRPr="007E14BD">
              <w:rPr>
                <w:sz w:val="16"/>
                <w:szCs w:val="16"/>
              </w:rPr>
              <w:t>cs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9635E" w14:textId="1F5D7172" w:rsidR="007E14BD" w:rsidRPr="00EB7C1F" w:rsidRDefault="007E14BD" w:rsidP="007E14BD">
            <w:pPr>
              <w:pStyle w:val="TAC"/>
              <w:rPr>
                <w:sz w:val="16"/>
                <w:szCs w:val="16"/>
              </w:rPr>
            </w:pPr>
            <w:r w:rsidRPr="00EB7C1F">
              <w:rPr>
                <w:sz w:val="16"/>
                <w:szCs w:val="16"/>
              </w:rPr>
              <w:t>19.</w:t>
            </w:r>
            <w:r>
              <w:rPr>
                <w:sz w:val="16"/>
                <w:szCs w:val="16"/>
              </w:rPr>
              <w:t>1</w:t>
            </w:r>
            <w:r w:rsidRPr="00EB7C1F">
              <w:rPr>
                <w:sz w:val="16"/>
                <w:szCs w:val="16"/>
              </w:rPr>
              <w:t>.0</w:t>
            </w:r>
          </w:p>
        </w:tc>
      </w:tr>
      <w:tr w:rsidR="004E3D1B" w14:paraId="33FD7D74"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E6CDAA7" w14:textId="38EA882B" w:rsidR="004E3D1B" w:rsidRPr="00EB7C1F" w:rsidRDefault="004E3D1B" w:rsidP="004E3D1B">
            <w:pPr>
              <w:pStyle w:val="TAC"/>
              <w:rPr>
                <w:sz w:val="16"/>
                <w:szCs w:val="16"/>
              </w:rPr>
            </w:pPr>
            <w:r w:rsidRPr="00EB7C1F">
              <w:rPr>
                <w:sz w:val="16"/>
                <w:szCs w:val="16"/>
              </w:rPr>
              <w:t>202</w:t>
            </w:r>
            <w:r>
              <w:rPr>
                <w:sz w:val="16"/>
                <w:szCs w:val="16"/>
              </w:rPr>
              <w:t>5</w:t>
            </w:r>
            <w:r w:rsidRPr="00EB7C1F">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CED58" w14:textId="1876AE71" w:rsidR="004E3D1B" w:rsidRPr="00EB7C1F" w:rsidRDefault="004E3D1B" w:rsidP="004E3D1B">
            <w:pPr>
              <w:pStyle w:val="TAC"/>
              <w:rPr>
                <w:sz w:val="16"/>
                <w:szCs w:val="16"/>
              </w:rPr>
            </w:pPr>
            <w:r w:rsidRPr="00EB7C1F">
              <w:rPr>
                <w:sz w:val="16"/>
                <w:szCs w:val="16"/>
              </w:rPr>
              <w:t>SA#10</w:t>
            </w:r>
            <w:r>
              <w:rPr>
                <w:sz w:val="16"/>
                <w:szCs w:val="16"/>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FA170A" w14:textId="1C0EF035" w:rsidR="004E3D1B" w:rsidRPr="00193B60" w:rsidRDefault="004E3D1B" w:rsidP="004E3D1B">
            <w:pPr>
              <w:pStyle w:val="TAC"/>
              <w:rPr>
                <w:sz w:val="16"/>
                <w:szCs w:val="16"/>
              </w:rPr>
            </w:pPr>
            <w:r w:rsidRPr="00193B60">
              <w:rPr>
                <w:sz w:val="16"/>
                <w:szCs w:val="16"/>
              </w:rPr>
              <w:t>SP-250206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52E52D" w14:textId="6B2291BE" w:rsidR="004E3D1B" w:rsidRPr="00193B60" w:rsidRDefault="004E3D1B" w:rsidP="004E3D1B">
            <w:pPr>
              <w:pStyle w:val="TAL"/>
              <w:rPr>
                <w:sz w:val="16"/>
                <w:szCs w:val="16"/>
              </w:rPr>
            </w:pPr>
            <w:r w:rsidRPr="00193B60">
              <w:rPr>
                <w:sz w:val="16"/>
                <w:szCs w:val="16"/>
              </w:rPr>
              <w:t>00</w:t>
            </w:r>
            <w:r>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EC3A5" w14:textId="2946D14C" w:rsidR="004E3D1B" w:rsidRDefault="004E3D1B" w:rsidP="004E3D1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451AD" w14:textId="21FBEF52" w:rsidR="004E3D1B" w:rsidRDefault="004E3D1B" w:rsidP="004E3D1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E57A7" w14:textId="63883375" w:rsidR="004E3D1B" w:rsidRPr="007E14BD" w:rsidRDefault="004E3D1B" w:rsidP="004E3D1B">
            <w:pPr>
              <w:pStyle w:val="TAL"/>
              <w:rPr>
                <w:sz w:val="16"/>
                <w:szCs w:val="16"/>
              </w:rPr>
            </w:pPr>
            <w:r w:rsidRPr="004E3D1B">
              <w:rPr>
                <w:sz w:val="16"/>
                <w:szCs w:val="16"/>
              </w:rPr>
              <w:t>Corrections to Procedures and Informat</w:t>
            </w:r>
            <w:r>
              <w:rPr>
                <w:sz w:val="16"/>
                <w:szCs w:val="16"/>
              </w:rPr>
              <w:t>i</w:t>
            </w:r>
            <w:r w:rsidRPr="004E3D1B">
              <w:rPr>
                <w:sz w:val="16"/>
                <w:szCs w:val="16"/>
              </w:rPr>
              <w:t>on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57A9B" w14:textId="2C7B3E84" w:rsidR="004E3D1B" w:rsidRPr="00EB7C1F" w:rsidRDefault="004E3D1B" w:rsidP="004E3D1B">
            <w:pPr>
              <w:pStyle w:val="TAC"/>
              <w:rPr>
                <w:sz w:val="16"/>
                <w:szCs w:val="16"/>
              </w:rPr>
            </w:pPr>
            <w:r w:rsidRPr="00EB7C1F">
              <w:rPr>
                <w:sz w:val="16"/>
                <w:szCs w:val="16"/>
              </w:rPr>
              <w:t>19.</w:t>
            </w:r>
            <w:r>
              <w:rPr>
                <w:sz w:val="16"/>
                <w:szCs w:val="16"/>
              </w:rPr>
              <w:t>1</w:t>
            </w:r>
            <w:r w:rsidRPr="00EB7C1F">
              <w:rPr>
                <w:sz w:val="16"/>
                <w:szCs w:val="16"/>
              </w:rPr>
              <w:t>.0</w:t>
            </w:r>
          </w:p>
        </w:tc>
      </w:tr>
      <w:tr w:rsidR="00CD5E13" w14:paraId="19B6CBC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6020CF8" w14:textId="7CD4C8A3" w:rsidR="00CD5E13" w:rsidRPr="00EB7C1F" w:rsidRDefault="00CD5E13" w:rsidP="00CD5E13">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83838" w14:textId="7EA01B00" w:rsidR="00CD5E13" w:rsidRPr="00EB7C1F" w:rsidRDefault="00CD5E13" w:rsidP="00CD5E13">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51AA0A" w14:textId="32871DCF" w:rsidR="00CD5E13" w:rsidRPr="00193B60" w:rsidRDefault="00CD5E13" w:rsidP="00CD5E13">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4F51879" w14:textId="4EF4623D" w:rsidR="00CD5E13" w:rsidRPr="00193B60" w:rsidRDefault="00CD5E13" w:rsidP="00CD5E13">
            <w:pPr>
              <w:pStyle w:val="TAL"/>
              <w:rPr>
                <w:sz w:val="16"/>
                <w:szCs w:val="16"/>
              </w:rPr>
            </w:pPr>
            <w:r w:rsidRPr="00193B60">
              <w:rPr>
                <w:sz w:val="16"/>
                <w:szCs w:val="16"/>
              </w:rPr>
              <w:t>00</w:t>
            </w:r>
            <w:r>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8C7CD" w14:textId="3F1111E7" w:rsidR="00CD5E13" w:rsidRDefault="00CD5E13" w:rsidP="00CD5E13">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5E841" w14:textId="0CE8AE93" w:rsidR="00CD5E13" w:rsidRDefault="00CD5E13" w:rsidP="00CD5E13">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3BC4DA" w14:textId="7D15E942" w:rsidR="00CD5E13" w:rsidRPr="004E3D1B" w:rsidRDefault="0000601A" w:rsidP="00CD5E13">
            <w:pPr>
              <w:pStyle w:val="TAL"/>
              <w:rPr>
                <w:sz w:val="16"/>
                <w:szCs w:val="16"/>
              </w:rPr>
            </w:pPr>
            <w:r w:rsidRPr="0000601A">
              <w:rPr>
                <w:sz w:val="16"/>
                <w:szCs w:val="16"/>
              </w:rPr>
              <w:t>Adding Reference and General Description for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BC4BA" w14:textId="1D0239AE" w:rsidR="00CD5E13" w:rsidRPr="00EB7C1F" w:rsidRDefault="00CD5E13" w:rsidP="00CD5E13">
            <w:pPr>
              <w:pStyle w:val="TAC"/>
              <w:rPr>
                <w:sz w:val="16"/>
                <w:szCs w:val="16"/>
              </w:rPr>
            </w:pPr>
            <w:r w:rsidRPr="00EB7C1F">
              <w:rPr>
                <w:sz w:val="16"/>
                <w:szCs w:val="16"/>
              </w:rPr>
              <w:t>19.</w:t>
            </w:r>
            <w:r w:rsidR="00CD2424">
              <w:rPr>
                <w:sz w:val="16"/>
                <w:szCs w:val="16"/>
              </w:rPr>
              <w:t>2</w:t>
            </w:r>
            <w:r w:rsidRPr="00EB7C1F">
              <w:rPr>
                <w:sz w:val="16"/>
                <w:szCs w:val="16"/>
              </w:rPr>
              <w:t>.0</w:t>
            </w:r>
          </w:p>
        </w:tc>
      </w:tr>
      <w:tr w:rsidR="00DC77B2" w14:paraId="3BD4EC4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85D25A5" w14:textId="202FC0A6" w:rsidR="00DC77B2" w:rsidRPr="00EB7C1F" w:rsidRDefault="00DC77B2" w:rsidP="00DC77B2">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A0A2E" w14:textId="4D06F1DF" w:rsidR="00DC77B2" w:rsidRPr="00EB7C1F" w:rsidRDefault="00DC77B2" w:rsidP="00DC77B2">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E53504" w14:textId="365FF549" w:rsidR="00DC77B2" w:rsidRPr="00CD5E13" w:rsidRDefault="00DC77B2" w:rsidP="00DC77B2">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02FBE09" w14:textId="4EBDD6E9" w:rsidR="00DC77B2" w:rsidRPr="00193B60" w:rsidRDefault="00DC77B2" w:rsidP="00DC77B2">
            <w:pPr>
              <w:pStyle w:val="TAL"/>
              <w:rPr>
                <w:sz w:val="16"/>
                <w:szCs w:val="16"/>
              </w:rPr>
            </w:pPr>
            <w:r w:rsidRPr="00193B60">
              <w:rPr>
                <w:sz w:val="16"/>
                <w:szCs w:val="16"/>
              </w:rPr>
              <w:t>00</w:t>
            </w:r>
            <w:r>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221C" w14:textId="4CF3BF80" w:rsidR="00DC77B2" w:rsidRDefault="00DC77B2" w:rsidP="00DC77B2">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B408C" w14:textId="3E066ABD" w:rsidR="00DC77B2" w:rsidRDefault="00DC77B2" w:rsidP="00DC77B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8136D" w14:textId="41BB32C9" w:rsidR="00DC77B2" w:rsidRPr="0000601A" w:rsidRDefault="00DC77B2" w:rsidP="00DC77B2">
            <w:pPr>
              <w:pStyle w:val="TAL"/>
              <w:rPr>
                <w:sz w:val="16"/>
                <w:szCs w:val="16"/>
              </w:rPr>
            </w:pPr>
            <w:r w:rsidRPr="00DC77B2">
              <w:rPr>
                <w:sz w:val="16"/>
                <w:szCs w:val="16"/>
              </w:rPr>
              <w:t>Updates to Information Flows for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E0AE6" w14:textId="18674C83" w:rsidR="00DC77B2" w:rsidRPr="00EB7C1F" w:rsidRDefault="00DC77B2" w:rsidP="00DC77B2">
            <w:pPr>
              <w:pStyle w:val="TAC"/>
              <w:rPr>
                <w:sz w:val="16"/>
                <w:szCs w:val="16"/>
              </w:rPr>
            </w:pPr>
            <w:r w:rsidRPr="00EB7C1F">
              <w:rPr>
                <w:sz w:val="16"/>
                <w:szCs w:val="16"/>
              </w:rPr>
              <w:t>19.</w:t>
            </w:r>
            <w:r w:rsidR="00CD2424">
              <w:rPr>
                <w:sz w:val="16"/>
                <w:szCs w:val="16"/>
              </w:rPr>
              <w:t>2</w:t>
            </w:r>
            <w:r w:rsidRPr="00EB7C1F">
              <w:rPr>
                <w:sz w:val="16"/>
                <w:szCs w:val="16"/>
              </w:rPr>
              <w:t>.0</w:t>
            </w:r>
          </w:p>
        </w:tc>
      </w:tr>
      <w:tr w:rsidR="00303037" w14:paraId="7F16129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06B93E7" w14:textId="3B1203EC" w:rsidR="00303037" w:rsidRPr="00EB7C1F" w:rsidRDefault="00303037" w:rsidP="00303037">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5DF81" w14:textId="641CAA1C" w:rsidR="00303037" w:rsidRPr="00EB7C1F" w:rsidRDefault="00303037" w:rsidP="00303037">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42C48DB" w14:textId="0E3D9A1B" w:rsidR="00303037" w:rsidRPr="00CD5E13" w:rsidRDefault="00303037" w:rsidP="00303037">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F3D01A" w14:textId="551D9CFB" w:rsidR="00303037" w:rsidRPr="00193B60" w:rsidRDefault="00303037" w:rsidP="00303037">
            <w:pPr>
              <w:pStyle w:val="TAL"/>
              <w:rPr>
                <w:sz w:val="16"/>
                <w:szCs w:val="16"/>
              </w:rPr>
            </w:pPr>
            <w:r w:rsidRPr="00193B60">
              <w:rPr>
                <w:sz w:val="16"/>
                <w:szCs w:val="16"/>
              </w:rPr>
              <w:t>00</w:t>
            </w:r>
            <w:r>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476B" w14:textId="6C1C3587" w:rsidR="00303037" w:rsidRDefault="00303037" w:rsidP="00303037">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2C5" w14:textId="24424AA9" w:rsidR="00303037" w:rsidRDefault="00303037" w:rsidP="0030303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C43AB" w14:textId="61F56A7C" w:rsidR="00303037" w:rsidRPr="00DC77B2" w:rsidRDefault="00303037" w:rsidP="00303037">
            <w:pPr>
              <w:pStyle w:val="TAL"/>
              <w:rPr>
                <w:sz w:val="16"/>
                <w:szCs w:val="16"/>
              </w:rPr>
            </w:pPr>
            <w:r w:rsidRPr="00303037">
              <w:rPr>
                <w:sz w:val="16"/>
                <w:szCs w:val="16"/>
              </w:rPr>
              <w:t>Clarification on AIMLE Server Deployment for Supporting Hierarchical Computing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CEABB" w14:textId="0505C35A" w:rsidR="00303037" w:rsidRPr="00EB7C1F" w:rsidRDefault="00303037" w:rsidP="00303037">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3A0752E0"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125E193E" w14:textId="3A7E2C13"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B0A88" w14:textId="216DE5A4"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FCFE749" w14:textId="15742E53"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E8BA3B" w14:textId="71367604" w:rsidR="00EB797C" w:rsidRPr="00193B60" w:rsidRDefault="00EB797C" w:rsidP="00EB797C">
            <w:pPr>
              <w:pStyle w:val="TAL"/>
              <w:rPr>
                <w:sz w:val="16"/>
                <w:szCs w:val="16"/>
              </w:rPr>
            </w:pPr>
            <w:r w:rsidRPr="00193B60">
              <w:rPr>
                <w:sz w:val="16"/>
                <w:szCs w:val="16"/>
              </w:rPr>
              <w:t>00</w:t>
            </w:r>
            <w:r>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D33AF" w14:textId="2ADCCC03" w:rsidR="00EB797C" w:rsidRDefault="00EB797C" w:rsidP="00EB797C">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4C101" w14:textId="20F9CC64"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03BB" w14:textId="670C5F9B" w:rsidR="00EB797C" w:rsidRPr="00303037" w:rsidRDefault="00EB797C" w:rsidP="00EB797C">
            <w:pPr>
              <w:pStyle w:val="TAL"/>
              <w:rPr>
                <w:sz w:val="16"/>
                <w:szCs w:val="16"/>
              </w:rPr>
            </w:pPr>
            <w:r w:rsidRPr="00EB797C">
              <w:rPr>
                <w:sz w:val="16"/>
                <w:szCs w:val="16"/>
              </w:rPr>
              <w:t>Modification of the business relationship in TS23.482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4D189" w14:textId="43C43347"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B797C" w14:paraId="76B230E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DF8D01B" w14:textId="398A0B1F" w:rsidR="00EB797C" w:rsidRPr="00EB7C1F" w:rsidRDefault="00EB797C" w:rsidP="00EB797C">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45E46" w14:textId="3EC2116D" w:rsidR="00EB797C" w:rsidRPr="00EB7C1F" w:rsidRDefault="00EB797C" w:rsidP="00EB797C">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B15B53" w14:textId="485211CE" w:rsidR="00EB797C" w:rsidRPr="00CD5E13" w:rsidRDefault="00EB797C" w:rsidP="00EB797C">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7096C53" w14:textId="7144CBB3" w:rsidR="00EB797C" w:rsidRPr="00193B60" w:rsidRDefault="00EB797C" w:rsidP="00EB797C">
            <w:pPr>
              <w:pStyle w:val="TAL"/>
              <w:rPr>
                <w:sz w:val="16"/>
                <w:szCs w:val="16"/>
              </w:rPr>
            </w:pPr>
            <w:r w:rsidRPr="00193B60">
              <w:rPr>
                <w:sz w:val="16"/>
                <w:szCs w:val="16"/>
              </w:rPr>
              <w:t>00</w:t>
            </w:r>
            <w:r>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D78A7" w14:textId="703CB64A" w:rsidR="00EB797C" w:rsidRDefault="00EB797C" w:rsidP="00EB797C">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A89F8" w14:textId="1A8FCDE6" w:rsidR="00EB797C" w:rsidRDefault="00EB797C" w:rsidP="00EB797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BA6C5" w14:textId="7F6C0550" w:rsidR="00EB797C" w:rsidRPr="00EB797C" w:rsidRDefault="00EB797C" w:rsidP="00EB797C">
            <w:pPr>
              <w:pStyle w:val="TAL"/>
              <w:rPr>
                <w:sz w:val="16"/>
                <w:szCs w:val="16"/>
              </w:rPr>
            </w:pPr>
            <w:r w:rsidRPr="00EB797C">
              <w:rPr>
                <w:sz w:val="16"/>
                <w:szCs w:val="16"/>
              </w:rPr>
              <w:t>EN resolutions and minor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98579" w14:textId="3CC3D3F9" w:rsidR="00EB797C" w:rsidRPr="00EB7C1F" w:rsidRDefault="00EB797C" w:rsidP="00EB797C">
            <w:pPr>
              <w:pStyle w:val="TAC"/>
              <w:rPr>
                <w:sz w:val="16"/>
                <w:szCs w:val="16"/>
              </w:rPr>
            </w:pPr>
            <w:r w:rsidRPr="00EB7C1F">
              <w:rPr>
                <w:sz w:val="16"/>
                <w:szCs w:val="16"/>
              </w:rPr>
              <w:t>19.</w:t>
            </w:r>
            <w:r w:rsidR="00CD2424">
              <w:rPr>
                <w:sz w:val="16"/>
                <w:szCs w:val="16"/>
              </w:rPr>
              <w:t>2</w:t>
            </w:r>
            <w:r w:rsidRPr="00EB7C1F">
              <w:rPr>
                <w:sz w:val="16"/>
                <w:szCs w:val="16"/>
              </w:rPr>
              <w:t>.0</w:t>
            </w:r>
          </w:p>
        </w:tc>
      </w:tr>
      <w:tr w:rsidR="00E1434A" w14:paraId="5341F05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7A0FF3F" w14:textId="18BB2221" w:rsidR="00E1434A" w:rsidRPr="00EB7C1F" w:rsidRDefault="00E1434A" w:rsidP="00E1434A">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CD2424">
              <w:rPr>
                <w:sz w:val="16"/>
                <w:szCs w:val="16"/>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CDBE5" w14:textId="5F2CB8EB" w:rsidR="00E1434A" w:rsidRPr="00EB7C1F" w:rsidRDefault="00E1434A" w:rsidP="00E1434A">
            <w:pPr>
              <w:pStyle w:val="TAC"/>
              <w:rPr>
                <w:sz w:val="16"/>
                <w:szCs w:val="16"/>
              </w:rPr>
            </w:pPr>
            <w:r w:rsidRPr="00EB7C1F">
              <w:rPr>
                <w:sz w:val="16"/>
                <w:szCs w:val="16"/>
              </w:rPr>
              <w:t>SA#10</w:t>
            </w:r>
            <w:r w:rsidR="00CD2424">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93CA906" w14:textId="35F1FB32" w:rsidR="00E1434A" w:rsidRPr="00CD5E13" w:rsidRDefault="00E1434A" w:rsidP="00E1434A">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72D13EF" w14:textId="4FB2EBA9" w:rsidR="00E1434A" w:rsidRPr="00193B60" w:rsidRDefault="00E1434A" w:rsidP="00E1434A">
            <w:pPr>
              <w:pStyle w:val="TAL"/>
              <w:rPr>
                <w:sz w:val="16"/>
                <w:szCs w:val="16"/>
              </w:rPr>
            </w:pPr>
            <w:r w:rsidRPr="00193B60">
              <w:rPr>
                <w:sz w:val="16"/>
                <w:szCs w:val="16"/>
              </w:rPr>
              <w:t>00</w:t>
            </w:r>
            <w:r>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9FFA" w14:textId="2C99F9F1" w:rsidR="00E1434A" w:rsidRDefault="00E1434A" w:rsidP="00E1434A">
            <w:pPr>
              <w:pStyle w:val="TAC"/>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FFE1" w14:textId="5404DD6D" w:rsidR="00E1434A" w:rsidRDefault="00E1434A" w:rsidP="00E1434A">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2E35" w14:textId="616D3463" w:rsidR="00E1434A" w:rsidRPr="00EB797C" w:rsidRDefault="00E1434A" w:rsidP="00E1434A">
            <w:pPr>
              <w:pStyle w:val="TAL"/>
              <w:rPr>
                <w:sz w:val="16"/>
                <w:szCs w:val="16"/>
              </w:rPr>
            </w:pPr>
            <w:r w:rsidRPr="00E1434A">
              <w:rPr>
                <w:sz w:val="16"/>
                <w:szCs w:val="16"/>
              </w:rPr>
              <w:t>Addition of missing operations in FL Member 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18E6F" w14:textId="30F7BA8F" w:rsidR="00E1434A" w:rsidRPr="00EB7C1F" w:rsidRDefault="00E1434A" w:rsidP="00E1434A">
            <w:pPr>
              <w:pStyle w:val="TAC"/>
              <w:rPr>
                <w:sz w:val="16"/>
                <w:szCs w:val="16"/>
              </w:rPr>
            </w:pPr>
            <w:r w:rsidRPr="00EB7C1F">
              <w:rPr>
                <w:sz w:val="16"/>
                <w:szCs w:val="16"/>
              </w:rPr>
              <w:t>19.</w:t>
            </w:r>
            <w:r w:rsidR="00CD2424">
              <w:rPr>
                <w:sz w:val="16"/>
                <w:szCs w:val="16"/>
              </w:rPr>
              <w:t>2</w:t>
            </w:r>
            <w:r w:rsidRPr="00EB7C1F">
              <w:rPr>
                <w:sz w:val="16"/>
                <w:szCs w:val="16"/>
              </w:rPr>
              <w:t>.0</w:t>
            </w:r>
          </w:p>
        </w:tc>
      </w:tr>
      <w:tr w:rsidR="00CD2424" w14:paraId="334C8C9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C969179" w14:textId="312A2B49" w:rsidR="00CD2424" w:rsidRPr="00EB7C1F" w:rsidRDefault="00CD2424" w:rsidP="00CD2424">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579CA9" w14:textId="6B756E6C" w:rsidR="00CD2424" w:rsidRPr="00EB7C1F" w:rsidRDefault="00CD2424" w:rsidP="00CD2424">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721C0BB" w14:textId="6B545437" w:rsidR="00CD2424" w:rsidRPr="00CD5E13" w:rsidRDefault="00CD2424" w:rsidP="00CD2424">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4EBAEC3" w14:textId="082A4550" w:rsidR="00CD2424" w:rsidRPr="00193B60" w:rsidRDefault="00CD2424" w:rsidP="00CD2424">
            <w:pPr>
              <w:pStyle w:val="TAL"/>
              <w:rPr>
                <w:sz w:val="16"/>
                <w:szCs w:val="16"/>
              </w:rPr>
            </w:pPr>
            <w:r w:rsidRPr="00193B60">
              <w:rPr>
                <w:sz w:val="16"/>
                <w:szCs w:val="16"/>
              </w:rPr>
              <w:t>00</w:t>
            </w:r>
            <w:r>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C26BD" w14:textId="6D060F4A" w:rsidR="00CD2424" w:rsidRDefault="00CD2424" w:rsidP="00CD2424">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E777" w14:textId="5517B43E" w:rsidR="00CD2424" w:rsidRDefault="00CD2424" w:rsidP="00CD242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AB305" w14:textId="17523384" w:rsidR="00CD2424" w:rsidRPr="00E1434A" w:rsidRDefault="00CD2424" w:rsidP="00CD2424">
            <w:pPr>
              <w:pStyle w:val="TAL"/>
              <w:rPr>
                <w:sz w:val="16"/>
                <w:szCs w:val="16"/>
              </w:rPr>
            </w:pPr>
            <w:r w:rsidRPr="00CD2424">
              <w:rPr>
                <w:sz w:val="16"/>
                <w:szCs w:val="16"/>
              </w:rPr>
              <w:t>Deregistration of an FL Member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2AB26" w14:textId="21594CA4" w:rsidR="00CD2424" w:rsidRPr="00EB7C1F" w:rsidRDefault="00CD2424" w:rsidP="00CD2424">
            <w:pPr>
              <w:pStyle w:val="TAC"/>
              <w:rPr>
                <w:sz w:val="16"/>
                <w:szCs w:val="16"/>
              </w:rPr>
            </w:pPr>
            <w:r w:rsidRPr="00EB7C1F">
              <w:rPr>
                <w:sz w:val="16"/>
                <w:szCs w:val="16"/>
              </w:rPr>
              <w:t>19.</w:t>
            </w:r>
            <w:r>
              <w:rPr>
                <w:sz w:val="16"/>
                <w:szCs w:val="16"/>
              </w:rPr>
              <w:t>2</w:t>
            </w:r>
            <w:r w:rsidRPr="00EB7C1F">
              <w:rPr>
                <w:sz w:val="16"/>
                <w:szCs w:val="16"/>
              </w:rPr>
              <w:t>.0</w:t>
            </w:r>
          </w:p>
        </w:tc>
      </w:tr>
      <w:tr w:rsidR="00596B05" w14:paraId="13F592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46355E15" w14:textId="71576B26" w:rsidR="00596B05" w:rsidRPr="00EB7C1F" w:rsidRDefault="00596B05" w:rsidP="00596B05">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67349B" w14:textId="41B675E2" w:rsidR="00596B05" w:rsidRPr="00EB7C1F" w:rsidRDefault="00596B05" w:rsidP="00596B05">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A59E423" w14:textId="0FD53A4B" w:rsidR="00596B05" w:rsidRPr="00CD5E13" w:rsidRDefault="00596B05" w:rsidP="00596B05">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5921E01" w14:textId="14E692F2" w:rsidR="00596B05" w:rsidRPr="00193B60" w:rsidRDefault="00596B05" w:rsidP="00596B05">
            <w:pPr>
              <w:pStyle w:val="TAL"/>
              <w:rPr>
                <w:sz w:val="16"/>
                <w:szCs w:val="16"/>
              </w:rPr>
            </w:pPr>
            <w:r w:rsidRPr="00193B60">
              <w:rPr>
                <w:sz w:val="16"/>
                <w:szCs w:val="16"/>
              </w:rPr>
              <w:t>00</w:t>
            </w:r>
            <w:r>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5FFFB" w14:textId="210AA121" w:rsidR="00596B05" w:rsidRDefault="00596B05" w:rsidP="00596B0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9FE13" w14:textId="2FD443F6" w:rsidR="00596B05" w:rsidRDefault="00596B05" w:rsidP="00596B0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4FA17" w14:textId="05C248BB" w:rsidR="00596B05" w:rsidRPr="00CD2424" w:rsidRDefault="00596B05" w:rsidP="00596B05">
            <w:pPr>
              <w:pStyle w:val="TAL"/>
              <w:rPr>
                <w:sz w:val="16"/>
                <w:szCs w:val="16"/>
              </w:rPr>
            </w:pPr>
            <w:r w:rsidRPr="00596B05">
              <w:rPr>
                <w:sz w:val="16"/>
                <w:szCs w:val="16"/>
              </w:rPr>
              <w:t>Correction on AIMLE Server to assist AI/ML task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B205F" w14:textId="1B03D4BC" w:rsidR="00596B05" w:rsidRPr="00EB7C1F" w:rsidRDefault="00596B05" w:rsidP="00596B05">
            <w:pPr>
              <w:pStyle w:val="TAC"/>
              <w:rPr>
                <w:sz w:val="16"/>
                <w:szCs w:val="16"/>
              </w:rPr>
            </w:pPr>
            <w:r w:rsidRPr="00EB7C1F">
              <w:rPr>
                <w:sz w:val="16"/>
                <w:szCs w:val="16"/>
              </w:rPr>
              <w:t>19.</w:t>
            </w:r>
            <w:r>
              <w:rPr>
                <w:sz w:val="16"/>
                <w:szCs w:val="16"/>
              </w:rPr>
              <w:t>2</w:t>
            </w:r>
            <w:r w:rsidRPr="00EB7C1F">
              <w:rPr>
                <w:sz w:val="16"/>
                <w:szCs w:val="16"/>
              </w:rPr>
              <w:t>.0</w:t>
            </w:r>
          </w:p>
        </w:tc>
      </w:tr>
      <w:tr w:rsidR="00F13068" w14:paraId="6D859017"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B379BBB" w14:textId="5674518E" w:rsidR="00F13068" w:rsidRPr="00EB7C1F" w:rsidRDefault="00F13068" w:rsidP="00F13068">
            <w:pPr>
              <w:pStyle w:val="TAC"/>
              <w:rPr>
                <w:sz w:val="16"/>
                <w:szCs w:val="16"/>
              </w:rPr>
            </w:pPr>
            <w:r w:rsidRPr="00EB7C1F">
              <w:rPr>
                <w:sz w:val="16"/>
                <w:szCs w:val="16"/>
              </w:rPr>
              <w:t>202</w:t>
            </w:r>
            <w:r>
              <w:rPr>
                <w:sz w:val="16"/>
                <w:szCs w:val="16"/>
              </w:rPr>
              <w:t>5</w:t>
            </w:r>
            <w:r w:rsidRPr="00EB7C1F">
              <w:rPr>
                <w:sz w:val="16"/>
                <w:szCs w:val="16"/>
              </w:rPr>
              <w:t>-</w:t>
            </w:r>
            <w:r>
              <w:rPr>
                <w:sz w:val="16"/>
                <w:szCs w:val="16"/>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DFF91" w14:textId="47699984" w:rsidR="00F13068" w:rsidRPr="00EB7C1F" w:rsidRDefault="00F13068" w:rsidP="00F13068">
            <w:pPr>
              <w:pStyle w:val="TAC"/>
              <w:rPr>
                <w:sz w:val="16"/>
                <w:szCs w:val="16"/>
              </w:rPr>
            </w:pPr>
            <w:r w:rsidRPr="00EB7C1F">
              <w:rPr>
                <w:sz w:val="16"/>
                <w:szCs w:val="16"/>
              </w:rPr>
              <w:t>SA#10</w:t>
            </w:r>
            <w:r>
              <w:rPr>
                <w:sz w:val="16"/>
                <w:szCs w:val="16"/>
              </w:rPr>
              <w:t>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4224515" w14:textId="39332A21" w:rsidR="00F13068" w:rsidRPr="00CD5E13" w:rsidRDefault="00F13068" w:rsidP="00F13068">
            <w:pPr>
              <w:pStyle w:val="TAC"/>
              <w:rPr>
                <w:sz w:val="16"/>
                <w:szCs w:val="16"/>
              </w:rPr>
            </w:pPr>
            <w:r w:rsidRPr="00CD5E13">
              <w:rPr>
                <w:sz w:val="16"/>
                <w:szCs w:val="16"/>
              </w:rPr>
              <w:t>SP-250593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1C0DD38" w14:textId="3EC953E1" w:rsidR="00F13068" w:rsidRPr="00193B60" w:rsidRDefault="00F13068" w:rsidP="00F13068">
            <w:pPr>
              <w:pStyle w:val="TAL"/>
              <w:rPr>
                <w:sz w:val="16"/>
                <w:szCs w:val="16"/>
              </w:rPr>
            </w:pPr>
            <w:r w:rsidRPr="00193B60">
              <w:rPr>
                <w:sz w:val="16"/>
                <w:szCs w:val="16"/>
              </w:rPr>
              <w:t>00</w:t>
            </w:r>
            <w:r>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375B9" w14:textId="3EF3086B" w:rsidR="00F13068" w:rsidRDefault="00F13068" w:rsidP="00F13068">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25E0" w14:textId="76EBF34B" w:rsidR="00F13068" w:rsidRDefault="00F13068" w:rsidP="00F1306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20341" w14:textId="5A1BA5A3" w:rsidR="00F13068" w:rsidRPr="00596B05" w:rsidRDefault="00F13068" w:rsidP="00F13068">
            <w:pPr>
              <w:pStyle w:val="TAL"/>
              <w:rPr>
                <w:sz w:val="16"/>
                <w:szCs w:val="16"/>
              </w:rPr>
            </w:pPr>
            <w:r w:rsidRPr="00F13068">
              <w:rPr>
                <w:sz w:val="16"/>
                <w:szCs w:val="16"/>
              </w:rPr>
              <w:t>Correction on ML model information storage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39846" w14:textId="6B7A97E6" w:rsidR="00F13068" w:rsidRPr="00EB7C1F" w:rsidRDefault="00F13068" w:rsidP="00F13068">
            <w:pPr>
              <w:pStyle w:val="TAC"/>
              <w:rPr>
                <w:sz w:val="16"/>
                <w:szCs w:val="16"/>
              </w:rPr>
            </w:pPr>
            <w:r w:rsidRPr="00EB7C1F">
              <w:rPr>
                <w:sz w:val="16"/>
                <w:szCs w:val="16"/>
              </w:rPr>
              <w:t>19.</w:t>
            </w:r>
            <w:r>
              <w:rPr>
                <w:sz w:val="16"/>
                <w:szCs w:val="16"/>
              </w:rPr>
              <w:t>2</w:t>
            </w:r>
            <w:r w:rsidRPr="00EB7C1F">
              <w:rPr>
                <w:sz w:val="16"/>
                <w:szCs w:val="16"/>
              </w:rPr>
              <w:t>.0</w:t>
            </w:r>
          </w:p>
        </w:tc>
      </w:tr>
      <w:tr w:rsidR="001A6391" w14:paraId="0A7575A1"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3F2C5775" w14:textId="13BE2105" w:rsidR="001A6391" w:rsidRPr="00EB7C1F" w:rsidRDefault="001A6391" w:rsidP="001A6391">
            <w:pPr>
              <w:pStyle w:val="TAC"/>
              <w:rPr>
                <w:sz w:val="16"/>
                <w:szCs w:val="16"/>
              </w:rPr>
            </w:pPr>
            <w:r w:rsidRPr="00EB7C1F">
              <w:rPr>
                <w:sz w:val="16"/>
                <w:szCs w:val="16"/>
              </w:rPr>
              <w:t>202</w:t>
            </w:r>
            <w:r>
              <w:rPr>
                <w:sz w:val="16"/>
                <w:szCs w:val="16"/>
              </w:rPr>
              <w:t>5</w:t>
            </w:r>
            <w:r w:rsidRPr="00EB7C1F">
              <w:rPr>
                <w:sz w:val="16"/>
                <w:szCs w:val="16"/>
              </w:rPr>
              <w:t>-</w:t>
            </w:r>
            <w:r>
              <w:rPr>
                <w:sz w:val="16"/>
                <w:szCs w:val="16"/>
              </w:rPr>
              <w:t>0</w:t>
            </w:r>
            <w:r w:rsidR="00BE498C">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240044" w14:textId="0839B078" w:rsidR="001A6391" w:rsidRPr="00EB7C1F" w:rsidRDefault="001A6391" w:rsidP="001A6391">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72B0599" w14:textId="78945AEA" w:rsidR="001A6391" w:rsidRPr="00CD5E13" w:rsidRDefault="001A6391" w:rsidP="001A6391">
            <w:pPr>
              <w:pStyle w:val="TAC"/>
              <w:rPr>
                <w:sz w:val="16"/>
                <w:szCs w:val="16"/>
              </w:rPr>
            </w:pPr>
            <w:r w:rsidRPr="00CD5E13">
              <w:rPr>
                <w:sz w:val="16"/>
                <w:szCs w:val="16"/>
              </w:rPr>
              <w:t>SP-25</w:t>
            </w:r>
            <w:r w:rsidR="00BE498C" w:rsidRPr="00EB7C1F">
              <w:rPr>
                <w:sz w:val="16"/>
                <w:szCs w:val="16"/>
              </w:rPr>
              <w:t>1</w:t>
            </w:r>
            <w:r w:rsidRPr="00CD5E13">
              <w:rPr>
                <w:sz w:val="16"/>
                <w:szCs w:val="16"/>
              </w:rPr>
              <w:t>05</w:t>
            </w:r>
            <w:r w:rsidR="00BE498C" w:rsidRPr="00EB7C1F">
              <w:rPr>
                <w:sz w:val="16"/>
                <w:szCs w:val="16"/>
              </w:rPr>
              <w:t>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88290B5" w14:textId="18972A2A" w:rsidR="001A6391" w:rsidRPr="00193B60" w:rsidRDefault="001A6391" w:rsidP="001A6391">
            <w:pPr>
              <w:pStyle w:val="TAL"/>
              <w:rPr>
                <w:sz w:val="16"/>
                <w:szCs w:val="16"/>
              </w:rPr>
            </w:pPr>
            <w:r w:rsidRPr="00193B60">
              <w:rPr>
                <w:sz w:val="16"/>
                <w:szCs w:val="16"/>
              </w:rPr>
              <w:t>00</w:t>
            </w:r>
            <w:r>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6263B" w14:textId="6F072C40" w:rsidR="001A6391" w:rsidRDefault="001A6391" w:rsidP="001A6391">
            <w:pPr>
              <w:pStyle w:val="TAC"/>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55AEE" w14:textId="1ADAB2BB" w:rsidR="001A6391" w:rsidRDefault="001A6391" w:rsidP="001A63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E50D3" w14:textId="1D3AA452" w:rsidR="001A6391" w:rsidRPr="00F13068" w:rsidRDefault="001A6391" w:rsidP="001A6391">
            <w:pPr>
              <w:pStyle w:val="TAL"/>
              <w:rPr>
                <w:sz w:val="16"/>
                <w:szCs w:val="16"/>
              </w:rPr>
            </w:pPr>
            <w:r w:rsidRPr="001A6391">
              <w:rPr>
                <w:sz w:val="16"/>
                <w:szCs w:val="16"/>
              </w:rPr>
              <w:t>ML model training procedure alignment with client selection and HFL/VFL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BDD" w14:textId="16E7A7E0" w:rsidR="001A6391" w:rsidRPr="00EB7C1F" w:rsidRDefault="001A6391" w:rsidP="001A6391">
            <w:pPr>
              <w:pStyle w:val="TAC"/>
              <w:rPr>
                <w:sz w:val="16"/>
                <w:szCs w:val="16"/>
              </w:rPr>
            </w:pPr>
            <w:r w:rsidRPr="00EB7C1F">
              <w:rPr>
                <w:sz w:val="16"/>
                <w:szCs w:val="16"/>
              </w:rPr>
              <w:t>19.</w:t>
            </w:r>
            <w:r>
              <w:rPr>
                <w:sz w:val="16"/>
                <w:szCs w:val="16"/>
              </w:rPr>
              <w:t>3</w:t>
            </w:r>
            <w:r w:rsidRPr="00EB7C1F">
              <w:rPr>
                <w:sz w:val="16"/>
                <w:szCs w:val="16"/>
              </w:rPr>
              <w:t>.0</w:t>
            </w:r>
          </w:p>
        </w:tc>
      </w:tr>
      <w:tr w:rsidR="00BE498C" w14:paraId="587D9F4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21C70AE3" w14:textId="2CBF1E26" w:rsidR="00BE498C" w:rsidRPr="00EB7C1F" w:rsidRDefault="00BE498C" w:rsidP="00BE498C">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F974EA" w14:textId="3AF46D99" w:rsidR="00BE498C" w:rsidRPr="00EB7C1F" w:rsidRDefault="00BE498C" w:rsidP="00BE498C">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C0715AA" w14:textId="63E436DE" w:rsidR="00BE498C" w:rsidRPr="00CD5E13" w:rsidRDefault="00BE498C" w:rsidP="00BE498C">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6D700E3" w14:textId="4E9477B4" w:rsidR="00BE498C" w:rsidRPr="00193B60" w:rsidRDefault="00BE498C" w:rsidP="00BE498C">
            <w:pPr>
              <w:pStyle w:val="TAL"/>
              <w:rPr>
                <w:sz w:val="16"/>
                <w:szCs w:val="16"/>
              </w:rPr>
            </w:pPr>
            <w:r w:rsidRPr="00193B60">
              <w:rPr>
                <w:sz w:val="16"/>
                <w:szCs w:val="16"/>
              </w:rPr>
              <w:t>00</w:t>
            </w:r>
            <w:r w:rsidR="002E39C5" w:rsidRPr="00BE498C">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CE0B" w14:textId="02BBE06E" w:rsidR="00BE498C" w:rsidRDefault="002E39C5" w:rsidP="00BE498C">
            <w:pPr>
              <w:pStyle w:val="TAC"/>
              <w:rPr>
                <w:sz w:val="16"/>
                <w:szCs w:val="16"/>
              </w:rPr>
            </w:pPr>
            <w:r w:rsidRPr="00BE498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26413" w14:textId="34D10B7B" w:rsidR="00BE498C" w:rsidRDefault="00BE498C" w:rsidP="00BE498C">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5EBD8" w14:textId="685C8FBB" w:rsidR="00BE498C" w:rsidRPr="001A6391" w:rsidRDefault="00BE498C" w:rsidP="00BE498C">
            <w:pPr>
              <w:pStyle w:val="TAL"/>
              <w:rPr>
                <w:sz w:val="16"/>
                <w:szCs w:val="16"/>
              </w:rPr>
            </w:pPr>
            <w:r w:rsidRPr="00BE498C">
              <w:rPr>
                <w:sz w:val="16"/>
                <w:szCs w:val="16"/>
              </w:rPr>
              <w:t>Corrections to Deployment Models for Edge AIMLE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58720" w14:textId="1A60A905" w:rsidR="00BE498C" w:rsidRPr="00EB7C1F" w:rsidRDefault="00BE498C" w:rsidP="00BE498C">
            <w:pPr>
              <w:pStyle w:val="TAC"/>
              <w:rPr>
                <w:sz w:val="16"/>
                <w:szCs w:val="16"/>
              </w:rPr>
            </w:pPr>
            <w:r w:rsidRPr="00EB7C1F">
              <w:rPr>
                <w:sz w:val="16"/>
                <w:szCs w:val="16"/>
              </w:rPr>
              <w:t>19.</w:t>
            </w:r>
            <w:r>
              <w:rPr>
                <w:sz w:val="16"/>
                <w:szCs w:val="16"/>
              </w:rPr>
              <w:t>3</w:t>
            </w:r>
            <w:r w:rsidRPr="00EB7C1F">
              <w:rPr>
                <w:sz w:val="16"/>
                <w:szCs w:val="16"/>
              </w:rPr>
              <w:t>.0</w:t>
            </w:r>
          </w:p>
        </w:tc>
      </w:tr>
      <w:tr w:rsidR="000B36BB" w14:paraId="196E1025"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6A5B2E92" w14:textId="0FC44A1A" w:rsidR="000B36BB" w:rsidRPr="00EB7C1F" w:rsidRDefault="000B36BB" w:rsidP="000B36BB">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67D2B" w14:textId="785B6DF5" w:rsidR="000B36BB" w:rsidRPr="00EB7C1F" w:rsidRDefault="000B36BB" w:rsidP="000B36BB">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4CCA433" w14:textId="669637C7" w:rsidR="000B36BB" w:rsidRPr="00BE498C" w:rsidRDefault="000B36BB" w:rsidP="000B36BB">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9C42099" w14:textId="56130FFD" w:rsidR="000B36BB" w:rsidRPr="00193B60" w:rsidRDefault="000B36BB" w:rsidP="000B36BB">
            <w:pPr>
              <w:pStyle w:val="TAL"/>
              <w:rPr>
                <w:sz w:val="16"/>
                <w:szCs w:val="16"/>
              </w:rPr>
            </w:pPr>
            <w:r w:rsidRPr="00193B60">
              <w:rPr>
                <w:sz w:val="16"/>
                <w:szCs w:val="16"/>
              </w:rPr>
              <w:t>00</w:t>
            </w:r>
            <w:r>
              <w:rPr>
                <w:sz w:val="16"/>
                <w:szCs w:val="16"/>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993F" w14:textId="50EF345C" w:rsidR="000B36BB" w:rsidRDefault="000B36BB" w:rsidP="000B36BB">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AF5E8" w14:textId="188D7C6D" w:rsidR="000B36BB" w:rsidRDefault="000B36BB" w:rsidP="000B36BB">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788E09" w14:textId="1C0C4FD6" w:rsidR="000B36BB" w:rsidRPr="00BE498C" w:rsidRDefault="000B36BB" w:rsidP="000B36BB">
            <w:pPr>
              <w:pStyle w:val="TAL"/>
              <w:rPr>
                <w:sz w:val="16"/>
                <w:szCs w:val="16"/>
              </w:rPr>
            </w:pPr>
            <w:r w:rsidRPr="000B36BB">
              <w:rPr>
                <w:sz w:val="16"/>
                <w:szCs w:val="16"/>
              </w:rPr>
              <w:t>Correction on ML model information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DD76C" w14:textId="06D8C5F2" w:rsidR="000B36BB" w:rsidRPr="00EB7C1F" w:rsidRDefault="000B36BB" w:rsidP="000B36BB">
            <w:pPr>
              <w:pStyle w:val="TAC"/>
              <w:rPr>
                <w:sz w:val="16"/>
                <w:szCs w:val="16"/>
              </w:rPr>
            </w:pPr>
            <w:r w:rsidRPr="00EB7C1F">
              <w:rPr>
                <w:sz w:val="16"/>
                <w:szCs w:val="16"/>
              </w:rPr>
              <w:t>19.</w:t>
            </w:r>
            <w:r>
              <w:rPr>
                <w:sz w:val="16"/>
                <w:szCs w:val="16"/>
              </w:rPr>
              <w:t>3</w:t>
            </w:r>
            <w:r w:rsidRPr="00EB7C1F">
              <w:rPr>
                <w:sz w:val="16"/>
                <w:szCs w:val="16"/>
              </w:rPr>
              <w:t>.0</w:t>
            </w:r>
          </w:p>
        </w:tc>
      </w:tr>
      <w:tr w:rsidR="002E39C5" w14:paraId="4989FF7E"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776B1020" w14:textId="5F189764" w:rsidR="002E39C5" w:rsidRPr="00EB7C1F" w:rsidRDefault="002E39C5" w:rsidP="002E39C5">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6A604" w14:textId="4D74C6D2" w:rsidR="002E39C5" w:rsidRPr="00EB7C1F" w:rsidRDefault="002E39C5" w:rsidP="002E39C5">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42BD42C" w14:textId="13FC4AEC" w:rsidR="002E39C5" w:rsidRPr="00BE498C" w:rsidRDefault="002E39C5" w:rsidP="002E39C5">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0778B54" w14:textId="6B0AAC14" w:rsidR="002E39C5" w:rsidRPr="00193B60" w:rsidRDefault="002E39C5" w:rsidP="002E39C5">
            <w:pPr>
              <w:pStyle w:val="TAL"/>
              <w:rPr>
                <w:sz w:val="16"/>
                <w:szCs w:val="16"/>
              </w:rPr>
            </w:pPr>
            <w:r w:rsidRPr="00193B60">
              <w:rPr>
                <w:sz w:val="16"/>
                <w:szCs w:val="16"/>
              </w:rPr>
              <w:t>00</w:t>
            </w:r>
            <w:r>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8EC34" w14:textId="6EE4CE37" w:rsidR="002E39C5" w:rsidRDefault="002E39C5" w:rsidP="002E39C5">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A8D2A" w14:textId="0E546172" w:rsidR="002E39C5" w:rsidRDefault="002E39C5" w:rsidP="002E39C5">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64AEA" w14:textId="4078D593" w:rsidR="002E39C5" w:rsidRPr="000B36BB" w:rsidRDefault="002E39C5" w:rsidP="002E39C5">
            <w:pPr>
              <w:pStyle w:val="TAL"/>
              <w:rPr>
                <w:sz w:val="16"/>
                <w:szCs w:val="16"/>
              </w:rPr>
            </w:pPr>
            <w:r w:rsidRPr="002E39C5">
              <w:rPr>
                <w:sz w:val="16"/>
                <w:szCs w:val="16"/>
              </w:rPr>
              <w:t>AIMLE context transfer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4D7DD" w14:textId="4DEF3215" w:rsidR="002E39C5" w:rsidRPr="00EB7C1F" w:rsidRDefault="002E39C5" w:rsidP="002E39C5">
            <w:pPr>
              <w:pStyle w:val="TAC"/>
              <w:rPr>
                <w:sz w:val="16"/>
                <w:szCs w:val="16"/>
              </w:rPr>
            </w:pPr>
            <w:r w:rsidRPr="00EB7C1F">
              <w:rPr>
                <w:sz w:val="16"/>
                <w:szCs w:val="16"/>
              </w:rPr>
              <w:t>19.</w:t>
            </w:r>
            <w:r>
              <w:rPr>
                <w:sz w:val="16"/>
                <w:szCs w:val="16"/>
              </w:rPr>
              <w:t>3</w:t>
            </w:r>
            <w:r w:rsidRPr="00EB7C1F">
              <w:rPr>
                <w:sz w:val="16"/>
                <w:szCs w:val="16"/>
              </w:rPr>
              <w:t>.0</w:t>
            </w:r>
          </w:p>
        </w:tc>
      </w:tr>
      <w:tr w:rsidR="00344816" w14:paraId="7FD6BA6F"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144EEE4" w14:textId="728D74BC" w:rsidR="00344816" w:rsidRPr="00EB7C1F" w:rsidRDefault="00344816" w:rsidP="00344816">
            <w:pPr>
              <w:pStyle w:val="TAC"/>
              <w:rPr>
                <w:sz w:val="16"/>
                <w:szCs w:val="16"/>
              </w:rPr>
            </w:pPr>
            <w:r w:rsidRPr="00EB7C1F">
              <w:rPr>
                <w:sz w:val="16"/>
                <w:szCs w:val="16"/>
              </w:rPr>
              <w:t>202</w:t>
            </w:r>
            <w:r>
              <w:rPr>
                <w:sz w:val="16"/>
                <w:szCs w:val="16"/>
              </w:rPr>
              <w:t>5</w:t>
            </w:r>
            <w:r w:rsidRPr="00EB7C1F">
              <w:rPr>
                <w:sz w:val="16"/>
                <w:szCs w:val="16"/>
              </w:rPr>
              <w:t>-</w:t>
            </w:r>
            <w:r>
              <w:rPr>
                <w:sz w:val="16"/>
                <w:szCs w:val="16"/>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D8947" w14:textId="37C44902" w:rsidR="00344816" w:rsidRPr="00EB7C1F" w:rsidRDefault="00344816" w:rsidP="00344816">
            <w:pPr>
              <w:pStyle w:val="TAC"/>
              <w:rPr>
                <w:sz w:val="16"/>
                <w:szCs w:val="16"/>
              </w:rPr>
            </w:pPr>
            <w:r w:rsidRPr="00EB7C1F">
              <w:rPr>
                <w:sz w:val="16"/>
                <w:szCs w:val="16"/>
              </w:rPr>
              <w:t>SA#10</w:t>
            </w:r>
            <w:r>
              <w:rPr>
                <w:sz w:val="16"/>
                <w:szCs w:val="16"/>
              </w:rPr>
              <w:t>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D84A93" w14:textId="00319D2F" w:rsidR="00344816" w:rsidRPr="00BE498C" w:rsidRDefault="00344816" w:rsidP="00344816">
            <w:pPr>
              <w:pStyle w:val="TAC"/>
              <w:rPr>
                <w:sz w:val="16"/>
                <w:szCs w:val="16"/>
              </w:rPr>
            </w:pPr>
            <w:r w:rsidRPr="00BE498C">
              <w:rPr>
                <w:sz w:val="16"/>
                <w:szCs w:val="16"/>
              </w:rPr>
              <w:t>SP-251051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0B1C4D0" w14:textId="0E616FBC" w:rsidR="00344816" w:rsidRPr="00193B60" w:rsidRDefault="00344816" w:rsidP="00344816">
            <w:pPr>
              <w:pStyle w:val="TAL"/>
              <w:rPr>
                <w:sz w:val="16"/>
                <w:szCs w:val="16"/>
              </w:rPr>
            </w:pPr>
            <w:r w:rsidRPr="00193B60">
              <w:rPr>
                <w:sz w:val="16"/>
                <w:szCs w:val="16"/>
              </w:rPr>
              <w:t>00</w:t>
            </w:r>
            <w:r>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07B" w14:textId="3EFC357E" w:rsidR="00344816" w:rsidRDefault="00344816" w:rsidP="00344816">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4E42" w14:textId="6075C4E0" w:rsidR="00344816" w:rsidRDefault="00344816" w:rsidP="0034481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B1011" w14:textId="41275146" w:rsidR="00344816" w:rsidRPr="002E39C5" w:rsidRDefault="00344816" w:rsidP="00344816">
            <w:pPr>
              <w:pStyle w:val="TAL"/>
              <w:rPr>
                <w:sz w:val="16"/>
                <w:szCs w:val="16"/>
              </w:rPr>
            </w:pPr>
            <w:r w:rsidRPr="00344816">
              <w:rPr>
                <w:sz w:val="16"/>
                <w:szCs w:val="16"/>
              </w:rPr>
              <w:t>AIMLE ML model training request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45110" w14:textId="4D37A206" w:rsidR="00344816" w:rsidRPr="00EB7C1F" w:rsidRDefault="00344816" w:rsidP="00344816">
            <w:pPr>
              <w:pStyle w:val="TAC"/>
              <w:rPr>
                <w:sz w:val="16"/>
                <w:szCs w:val="16"/>
              </w:rPr>
            </w:pPr>
            <w:r w:rsidRPr="00EB7C1F">
              <w:rPr>
                <w:sz w:val="16"/>
                <w:szCs w:val="16"/>
              </w:rPr>
              <w:t>19.</w:t>
            </w:r>
            <w:r>
              <w:rPr>
                <w:sz w:val="16"/>
                <w:szCs w:val="16"/>
              </w:rPr>
              <w:t>3</w:t>
            </w:r>
            <w:r w:rsidRPr="00EB7C1F">
              <w:rPr>
                <w:sz w:val="16"/>
                <w:szCs w:val="16"/>
              </w:rPr>
              <w:t>.0</w:t>
            </w:r>
          </w:p>
        </w:tc>
      </w:tr>
      <w:tr w:rsidR="00B13ED0" w14:paraId="398A0CB9"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920BB1C" w14:textId="0EDC81DB" w:rsidR="00B13ED0" w:rsidRPr="00EB7C1F" w:rsidRDefault="00B13ED0" w:rsidP="00B13ED0">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6E488" w14:textId="7995A16B" w:rsidR="00B13ED0" w:rsidRPr="00EB7C1F" w:rsidRDefault="00B13ED0" w:rsidP="00B13ED0">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E6A1A8F" w14:textId="0AD7834C" w:rsidR="00B13ED0" w:rsidRPr="00BE498C" w:rsidRDefault="00B13ED0" w:rsidP="00B13ED0">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789C207" w14:textId="75CF45FD" w:rsidR="00B13ED0" w:rsidRPr="00193B60" w:rsidRDefault="00B13ED0" w:rsidP="00B13ED0">
            <w:pPr>
              <w:pStyle w:val="TAL"/>
              <w:rPr>
                <w:sz w:val="16"/>
                <w:szCs w:val="16"/>
              </w:rPr>
            </w:pPr>
            <w:r w:rsidRPr="00193B60">
              <w:rPr>
                <w:sz w:val="16"/>
                <w:szCs w:val="16"/>
              </w:rPr>
              <w:t>00</w:t>
            </w:r>
            <w:r>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DD4" w14:textId="5951D8A4" w:rsidR="00B13ED0" w:rsidRDefault="00B13ED0" w:rsidP="00B13ED0">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90E73" w14:textId="33F0F202" w:rsidR="00B13ED0" w:rsidRDefault="00B13ED0" w:rsidP="00B13ED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22DA" w14:textId="5DB8FB6B" w:rsidR="00B13ED0" w:rsidRPr="00344816" w:rsidRDefault="00B13ED0" w:rsidP="00B13ED0">
            <w:pPr>
              <w:pStyle w:val="TAL"/>
              <w:rPr>
                <w:sz w:val="16"/>
                <w:szCs w:val="16"/>
              </w:rPr>
            </w:pPr>
            <w:r w:rsidRPr="00B13ED0">
              <w:rPr>
                <w:sz w:val="16"/>
                <w:szCs w:val="16"/>
              </w:rPr>
              <w:t>HFL training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1CD33" w14:textId="0D2105E7" w:rsidR="00B13ED0" w:rsidRPr="00EB7C1F" w:rsidRDefault="00B13ED0" w:rsidP="00B13ED0">
            <w:pPr>
              <w:pStyle w:val="TAC"/>
              <w:rPr>
                <w:sz w:val="16"/>
                <w:szCs w:val="16"/>
              </w:rPr>
            </w:pPr>
            <w:r w:rsidRPr="00EB7C1F">
              <w:rPr>
                <w:sz w:val="16"/>
                <w:szCs w:val="16"/>
              </w:rPr>
              <w:t>19.</w:t>
            </w:r>
            <w:r>
              <w:rPr>
                <w:sz w:val="16"/>
                <w:szCs w:val="16"/>
              </w:rPr>
              <w:t>4</w:t>
            </w:r>
            <w:r w:rsidRPr="00EB7C1F">
              <w:rPr>
                <w:sz w:val="16"/>
                <w:szCs w:val="16"/>
              </w:rPr>
              <w:t>.0</w:t>
            </w:r>
          </w:p>
        </w:tc>
      </w:tr>
      <w:tr w:rsidR="0005223F" w14:paraId="2DCE656C"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0D82FAD4" w14:textId="7A698B2A" w:rsidR="0005223F" w:rsidRPr="00EB7C1F" w:rsidRDefault="0005223F" w:rsidP="0005223F">
            <w:pPr>
              <w:pStyle w:val="TAC"/>
              <w:rPr>
                <w:sz w:val="16"/>
                <w:szCs w:val="16"/>
              </w:rPr>
            </w:pPr>
            <w:r w:rsidRPr="00EB7C1F">
              <w:rPr>
                <w:sz w:val="16"/>
                <w:szCs w:val="16"/>
              </w:rPr>
              <w:lastRenderedPageBreak/>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DD585A" w14:textId="3E0CD15B" w:rsidR="0005223F" w:rsidRPr="00EB7C1F" w:rsidRDefault="0005223F" w:rsidP="0005223F">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935D85" w14:textId="0CC856B8" w:rsidR="0005223F" w:rsidRPr="00BE498C" w:rsidRDefault="0005223F" w:rsidP="0005223F">
            <w:pPr>
              <w:pStyle w:val="TAC"/>
              <w:rPr>
                <w:sz w:val="16"/>
                <w:szCs w:val="16"/>
              </w:rPr>
            </w:pPr>
            <w:r w:rsidRPr="00BE498C">
              <w:rPr>
                <w:sz w:val="16"/>
                <w:szCs w:val="16"/>
              </w:rPr>
              <w:t>SP-251</w:t>
            </w:r>
            <w:r>
              <w:rPr>
                <w:sz w:val="16"/>
                <w:szCs w:val="16"/>
              </w:rPr>
              <w:t>470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27795A7" w14:textId="1560DF0C" w:rsidR="0005223F" w:rsidRPr="00193B60" w:rsidRDefault="0005223F" w:rsidP="0005223F">
            <w:pPr>
              <w:pStyle w:val="TAL"/>
              <w:rPr>
                <w:sz w:val="16"/>
                <w:szCs w:val="16"/>
              </w:rPr>
            </w:pPr>
            <w:r w:rsidRPr="00193B60">
              <w:rPr>
                <w:sz w:val="16"/>
                <w:szCs w:val="16"/>
              </w:rPr>
              <w:t>00</w:t>
            </w:r>
            <w:r>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4F572" w14:textId="0F8E9C74" w:rsidR="0005223F" w:rsidRDefault="0005223F" w:rsidP="0005223F">
            <w:pPr>
              <w:pStyle w:val="TAC"/>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8DEB9" w14:textId="6D14C942" w:rsidR="0005223F" w:rsidRDefault="0005223F" w:rsidP="0005223F">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51D8D" w14:textId="69F3F8D9" w:rsidR="0005223F" w:rsidRPr="00B13ED0" w:rsidRDefault="0005223F" w:rsidP="0005223F">
            <w:pPr>
              <w:pStyle w:val="TAL"/>
              <w:rPr>
                <w:sz w:val="16"/>
                <w:szCs w:val="16"/>
              </w:rPr>
            </w:pPr>
            <w:r w:rsidRPr="0005223F">
              <w:rPr>
                <w:sz w:val="16"/>
                <w:szCs w:val="16"/>
              </w:rPr>
              <w:t>Clarifications to clause 8.15.2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B627E" w14:textId="490268C7" w:rsidR="0005223F" w:rsidRPr="00EB7C1F" w:rsidRDefault="0005223F" w:rsidP="0005223F">
            <w:pPr>
              <w:pStyle w:val="TAC"/>
              <w:rPr>
                <w:sz w:val="16"/>
                <w:szCs w:val="16"/>
              </w:rPr>
            </w:pPr>
            <w:r w:rsidRPr="00EB7C1F">
              <w:rPr>
                <w:sz w:val="16"/>
                <w:szCs w:val="16"/>
              </w:rPr>
              <w:t>19.</w:t>
            </w:r>
            <w:r>
              <w:rPr>
                <w:sz w:val="16"/>
                <w:szCs w:val="16"/>
              </w:rPr>
              <w:t>4</w:t>
            </w:r>
            <w:r w:rsidRPr="00EB7C1F">
              <w:rPr>
                <w:sz w:val="16"/>
                <w:szCs w:val="16"/>
              </w:rPr>
              <w:t>.0</w:t>
            </w:r>
          </w:p>
        </w:tc>
      </w:tr>
      <w:tr w:rsidR="00B52298" w14:paraId="354B2E72" w14:textId="77777777" w:rsidTr="00193B60">
        <w:tc>
          <w:tcPr>
            <w:tcW w:w="800" w:type="dxa"/>
            <w:tcBorders>
              <w:top w:val="single" w:sz="6" w:space="0" w:color="auto"/>
              <w:left w:val="single" w:sz="6" w:space="0" w:color="auto"/>
              <w:bottom w:val="single" w:sz="6" w:space="0" w:color="auto"/>
              <w:right w:val="single" w:sz="6" w:space="0" w:color="auto"/>
            </w:tcBorders>
            <w:shd w:val="solid" w:color="FFFFFF" w:fill="auto"/>
          </w:tcPr>
          <w:p w14:paraId="5A245C8E" w14:textId="13F686E6" w:rsidR="00B52298" w:rsidRPr="00EB7C1F" w:rsidRDefault="00B52298" w:rsidP="00B52298">
            <w:pPr>
              <w:pStyle w:val="TAC"/>
              <w:rPr>
                <w:sz w:val="16"/>
                <w:szCs w:val="16"/>
              </w:rPr>
            </w:pPr>
            <w:r w:rsidRPr="00EB7C1F">
              <w:rPr>
                <w:sz w:val="16"/>
                <w:szCs w:val="16"/>
              </w:rPr>
              <w:t>202</w:t>
            </w:r>
            <w:r>
              <w:rPr>
                <w:sz w:val="16"/>
                <w:szCs w:val="16"/>
              </w:rPr>
              <w:t>6</w:t>
            </w:r>
            <w:r w:rsidRPr="00EB7C1F">
              <w:rPr>
                <w:sz w:val="16"/>
                <w:szCs w:val="16"/>
              </w:rPr>
              <w:t>-</w:t>
            </w:r>
            <w:r>
              <w:rPr>
                <w:sz w:val="16"/>
                <w:szCs w:val="16"/>
              </w:rPr>
              <w:t>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F8BC7" w14:textId="73A1F3B4" w:rsidR="00B52298" w:rsidRPr="00EB7C1F" w:rsidRDefault="00B52298" w:rsidP="00B52298">
            <w:pPr>
              <w:pStyle w:val="TAC"/>
              <w:rPr>
                <w:sz w:val="16"/>
                <w:szCs w:val="16"/>
              </w:rPr>
            </w:pPr>
            <w:r w:rsidRPr="00EB7C1F">
              <w:rPr>
                <w:sz w:val="16"/>
                <w:szCs w:val="16"/>
              </w:rPr>
              <w:t>SA#1</w:t>
            </w:r>
            <w:r>
              <w:rPr>
                <w:sz w:val="16"/>
                <w:szCs w:val="16"/>
              </w:rPr>
              <w:t>1</w:t>
            </w:r>
            <w:r w:rsidRPr="00EB7C1F">
              <w:rPr>
                <w:sz w:val="16"/>
                <w:szCs w:val="16"/>
              </w:rPr>
              <w:t>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A2231D" w14:textId="455B60D0" w:rsidR="00B52298" w:rsidRPr="00BE498C" w:rsidRDefault="00B52298" w:rsidP="00B52298">
            <w:pPr>
              <w:pStyle w:val="TAC"/>
              <w:rPr>
                <w:sz w:val="16"/>
                <w:szCs w:val="16"/>
              </w:rPr>
            </w:pPr>
            <w:r w:rsidRPr="00BE498C">
              <w:rPr>
                <w:sz w:val="16"/>
                <w:szCs w:val="16"/>
              </w:rPr>
              <w:t>SP-251</w:t>
            </w:r>
            <w:r>
              <w:rPr>
                <w:sz w:val="16"/>
                <w:szCs w:val="16"/>
              </w:rPr>
              <w:t>4</w:t>
            </w:r>
            <w:r>
              <w:rPr>
                <w:sz w:val="16"/>
                <w:szCs w:val="16"/>
              </w:rPr>
              <w:t>95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C29F6DC" w14:textId="4690791E" w:rsidR="00B52298" w:rsidRPr="00193B60" w:rsidRDefault="00B52298" w:rsidP="00B52298">
            <w:pPr>
              <w:pStyle w:val="TAL"/>
              <w:rPr>
                <w:sz w:val="16"/>
                <w:szCs w:val="16"/>
              </w:rPr>
            </w:pPr>
            <w:r w:rsidRPr="00193B60">
              <w:rPr>
                <w:sz w:val="16"/>
                <w:szCs w:val="16"/>
              </w:rPr>
              <w:t>00</w:t>
            </w:r>
            <w:r>
              <w:rPr>
                <w:sz w:val="16"/>
                <w:szCs w:val="16"/>
              </w:rPr>
              <w:t>5</w:t>
            </w: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04245" w14:textId="7009C6D7" w:rsidR="00B52298" w:rsidRDefault="00B52298" w:rsidP="00B52298">
            <w:pPr>
              <w:pStyle w:val="TAC"/>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B1DB8" w14:textId="3925EEAB" w:rsidR="00B52298" w:rsidRDefault="00B52298" w:rsidP="00B52298">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EEB7" w14:textId="171AF941" w:rsidR="00B52298" w:rsidRPr="0005223F" w:rsidRDefault="00B52298" w:rsidP="00B52298">
            <w:pPr>
              <w:pStyle w:val="TAL"/>
              <w:rPr>
                <w:sz w:val="16"/>
                <w:szCs w:val="16"/>
              </w:rPr>
            </w:pPr>
            <w:r w:rsidRPr="00B52298">
              <w:rPr>
                <w:sz w:val="16"/>
                <w:szCs w:val="16"/>
              </w:rPr>
              <w:t>The clarification on the FL member registration/deregistration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5B846" w14:textId="6EDA35BE" w:rsidR="00B52298" w:rsidRPr="00EB7C1F" w:rsidRDefault="00B52298" w:rsidP="00B52298">
            <w:pPr>
              <w:pStyle w:val="TAC"/>
              <w:rPr>
                <w:sz w:val="16"/>
                <w:szCs w:val="16"/>
              </w:rPr>
            </w:pPr>
            <w:r>
              <w:rPr>
                <w:sz w:val="16"/>
                <w:szCs w:val="16"/>
              </w:rPr>
              <w:t>20</w:t>
            </w:r>
            <w:r w:rsidRPr="00EB7C1F">
              <w:rPr>
                <w:sz w:val="16"/>
                <w:szCs w:val="16"/>
              </w:rPr>
              <w:t>.</w:t>
            </w:r>
            <w:r>
              <w:rPr>
                <w:sz w:val="16"/>
                <w:szCs w:val="16"/>
              </w:rPr>
              <w:t>0</w:t>
            </w:r>
            <w:r w:rsidRPr="00EB7C1F">
              <w:rPr>
                <w:sz w:val="16"/>
                <w:szCs w:val="16"/>
              </w:rPr>
              <w:t>.0</w:t>
            </w:r>
          </w:p>
        </w:tc>
      </w:tr>
    </w:tbl>
    <w:p w14:paraId="3533F54E" w14:textId="77777777" w:rsidR="00FE154A" w:rsidRPr="00A306AC" w:rsidRDefault="00FE154A" w:rsidP="00FE154A"/>
    <w:sectPr w:rsidR="00FE154A" w:rsidRPr="00A306A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37B7DA" w14:textId="77777777" w:rsidR="00C81F4A" w:rsidRDefault="00C81F4A">
      <w:r>
        <w:separator/>
      </w:r>
    </w:p>
  </w:endnote>
  <w:endnote w:type="continuationSeparator" w:id="0">
    <w:p w14:paraId="1DA1FA43" w14:textId="77777777" w:rsidR="00C81F4A" w:rsidRDefault="00C81F4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0A2008" w:rsidRDefault="000A20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3D9AA4" w14:textId="77777777" w:rsidR="00C81F4A" w:rsidRDefault="00C81F4A">
      <w:r>
        <w:separator/>
      </w:r>
    </w:p>
  </w:footnote>
  <w:footnote w:type="continuationSeparator" w:id="0">
    <w:p w14:paraId="2320F09A" w14:textId="77777777" w:rsidR="00C81F4A" w:rsidRDefault="00C81F4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B5CF0D4" w:rsidR="000A2008" w:rsidRDefault="000A20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46E3">
      <w:rPr>
        <w:rFonts w:ascii="Arial" w:hAnsi="Arial" w:cs="Arial"/>
        <w:b/>
        <w:noProof/>
        <w:sz w:val="18"/>
        <w:szCs w:val="18"/>
      </w:rPr>
      <w:t>3GPP TS 23.482 V20.0.0 (2026-01)</w:t>
    </w:r>
    <w:r>
      <w:rPr>
        <w:rFonts w:ascii="Arial" w:hAnsi="Arial" w:cs="Arial"/>
        <w:b/>
        <w:sz w:val="18"/>
        <w:szCs w:val="18"/>
      </w:rPr>
      <w:fldChar w:fldCharType="end"/>
    </w:r>
  </w:p>
  <w:p w14:paraId="7A6BC72E" w14:textId="77777777" w:rsidR="000A2008" w:rsidRDefault="000A20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0FFD040" w:rsidR="000A2008" w:rsidRDefault="000A20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46E3">
      <w:rPr>
        <w:rFonts w:ascii="Arial" w:hAnsi="Arial" w:cs="Arial"/>
        <w:b/>
        <w:noProof/>
        <w:sz w:val="18"/>
        <w:szCs w:val="18"/>
      </w:rPr>
      <w:t>Release 20</w:t>
    </w:r>
    <w:r>
      <w:rPr>
        <w:rFonts w:ascii="Arial" w:hAnsi="Arial" w:cs="Arial"/>
        <w:b/>
        <w:sz w:val="18"/>
        <w:szCs w:val="18"/>
      </w:rPr>
      <w:fldChar w:fldCharType="end"/>
    </w:r>
  </w:p>
  <w:p w14:paraId="1024E63D" w14:textId="77777777" w:rsidR="000A2008" w:rsidRDefault="000A20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274B003"/>
    <w:multiLevelType w:val="singleLevel"/>
    <w:tmpl w:val="F274B003"/>
    <w:lvl w:ilvl="0">
      <w:start w:val="6"/>
      <w:numFmt w:val="decimal"/>
      <w:lvlText w:val="%1."/>
      <w:lvlJc w:val="left"/>
      <w:pPr>
        <w:tabs>
          <w:tab w:val="left" w:pos="312"/>
        </w:tabs>
        <w:ind w:left="0" w:firstLine="0"/>
      </w:pPr>
    </w:lvl>
  </w:abstractNum>
  <w:abstractNum w:abstractNumId="1" w15:restartNumberingAfterBreak="0">
    <w:nsid w:val="FFFFFF7C"/>
    <w:multiLevelType w:val="singleLevel"/>
    <w:tmpl w:val="93FA6F5C"/>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722F630"/>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F01051F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49608078"/>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5B30B8E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0A6AE312"/>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AE1A9FAA"/>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87D2FC7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6F7C4AFA"/>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AD8A15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0810C44"/>
    <w:multiLevelType w:val="hybridMultilevel"/>
    <w:tmpl w:val="D64845E2"/>
    <w:lvl w:ilvl="0" w:tplc="78AE4A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15C60F2"/>
    <w:multiLevelType w:val="hybridMultilevel"/>
    <w:tmpl w:val="7890B58A"/>
    <w:lvl w:ilvl="0" w:tplc="E326B5D0">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176B2E"/>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16" w15:restartNumberingAfterBreak="0">
    <w:nsid w:val="050D775E"/>
    <w:multiLevelType w:val="hybridMultilevel"/>
    <w:tmpl w:val="DE46BC44"/>
    <w:lvl w:ilvl="0" w:tplc="7BA87DC8">
      <w:start w:val="1"/>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17" w15:restartNumberingAfterBreak="0">
    <w:nsid w:val="067C7229"/>
    <w:multiLevelType w:val="hybridMultilevel"/>
    <w:tmpl w:val="A6FA66D8"/>
    <w:lvl w:ilvl="0" w:tplc="8C504F0E">
      <w:start w:val="2"/>
      <w:numFmt w:val="decimal"/>
      <w:lvlText w:val="%1."/>
      <w:lvlJc w:val="left"/>
      <w:pPr>
        <w:ind w:left="644"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06F63D87"/>
    <w:multiLevelType w:val="hybridMultilevel"/>
    <w:tmpl w:val="2BD2616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9" w15:restartNumberingAfterBreak="0">
    <w:nsid w:val="074514E0"/>
    <w:multiLevelType w:val="hybridMultilevel"/>
    <w:tmpl w:val="97E6ED28"/>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0AE5322B"/>
    <w:multiLevelType w:val="hybridMultilevel"/>
    <w:tmpl w:val="3BB4BE30"/>
    <w:lvl w:ilvl="0" w:tplc="F2648240">
      <w:start w:val="8"/>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0F683D64"/>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2" w15:restartNumberingAfterBreak="0">
    <w:nsid w:val="104737AE"/>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135E27E5"/>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4" w15:restartNumberingAfterBreak="0">
    <w:nsid w:val="15B15D11"/>
    <w:multiLevelType w:val="hybridMultilevel"/>
    <w:tmpl w:val="AE0A4FEC"/>
    <w:lvl w:ilvl="0" w:tplc="83B42988">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D143417"/>
    <w:multiLevelType w:val="singleLevel"/>
    <w:tmpl w:val="2D143417"/>
    <w:lvl w:ilvl="0">
      <w:start w:val="6"/>
      <w:numFmt w:val="decimal"/>
      <w:lvlText w:val="%1."/>
      <w:lvlJc w:val="left"/>
      <w:pPr>
        <w:tabs>
          <w:tab w:val="left" w:pos="312"/>
        </w:tabs>
        <w:ind w:left="0" w:firstLine="0"/>
      </w:pPr>
    </w:lvl>
  </w:abstractNum>
  <w:abstractNum w:abstractNumId="26" w15:restartNumberingAfterBreak="0">
    <w:nsid w:val="2E04064D"/>
    <w:multiLevelType w:val="multilevel"/>
    <w:tmpl w:val="CB1A5506"/>
    <w:lvl w:ilvl="0">
      <w:start w:val="6"/>
      <w:numFmt w:val="decimal"/>
      <w:lvlText w:val="%1"/>
      <w:lvlJc w:val="left"/>
      <w:pPr>
        <w:ind w:left="450" w:hanging="450"/>
      </w:pPr>
      <w:rPr>
        <w:rFonts w:eastAsia="Times New Roman" w:hint="default"/>
      </w:rPr>
    </w:lvl>
    <w:lvl w:ilvl="1">
      <w:start w:val="3"/>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800" w:hanging="180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520" w:hanging="2520"/>
      </w:pPr>
      <w:rPr>
        <w:rFonts w:eastAsia="Times New Roman" w:hint="default"/>
      </w:rPr>
    </w:lvl>
  </w:abstractNum>
  <w:abstractNum w:abstractNumId="27" w15:restartNumberingAfterBreak="0">
    <w:nsid w:val="2E3441AB"/>
    <w:multiLevelType w:val="hybridMultilevel"/>
    <w:tmpl w:val="3F448712"/>
    <w:lvl w:ilvl="0" w:tplc="40F8EC5E">
      <w:start w:val="1"/>
      <w:numFmt w:val="lowerRoman"/>
      <w:lvlText w:val="%1)"/>
      <w:lvlJc w:val="left"/>
      <w:pPr>
        <w:ind w:left="644" w:hanging="360"/>
      </w:pPr>
      <w:rPr>
        <w:rFonts w:ascii="Times New Roman" w:eastAsia="Times New Roman" w:hAnsi="Times New Roman" w:cs="Times New Roman"/>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8" w15:restartNumberingAfterBreak="0">
    <w:nsid w:val="2F946B6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29" w15:restartNumberingAfterBreak="0">
    <w:nsid w:val="33933D7A"/>
    <w:multiLevelType w:val="hybridMultilevel"/>
    <w:tmpl w:val="43EAC35C"/>
    <w:lvl w:ilvl="0" w:tplc="0338CD94">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0" w15:restartNumberingAfterBreak="0">
    <w:nsid w:val="3A0A4350"/>
    <w:multiLevelType w:val="hybridMultilevel"/>
    <w:tmpl w:val="42D8DB3C"/>
    <w:lvl w:ilvl="0" w:tplc="53EA8B9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31" w15:restartNumberingAfterBreak="0">
    <w:nsid w:val="3BCC3410"/>
    <w:multiLevelType w:val="hybridMultilevel"/>
    <w:tmpl w:val="EC7CF782"/>
    <w:lvl w:ilvl="0" w:tplc="49FA6AA6">
      <w:start w:val="1"/>
      <w:numFmt w:val="lowerLetter"/>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2" w15:restartNumberingAfterBreak="0">
    <w:nsid w:val="3FCD54DD"/>
    <w:multiLevelType w:val="multilevel"/>
    <w:tmpl w:val="BBEAB00C"/>
    <w:lvl w:ilvl="0">
      <w:start w:val="2"/>
      <w:numFmt w:val="decimal"/>
      <w:lvlText w:val="%1-"/>
      <w:lvlJc w:val="left"/>
      <w:pPr>
        <w:ind w:left="360" w:hanging="360"/>
      </w:pPr>
      <w:rPr>
        <w:rFonts w:hint="default"/>
      </w:rPr>
    </w:lvl>
    <w:lvl w:ilvl="1">
      <w:start w:val="3"/>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33" w15:restartNumberingAfterBreak="0">
    <w:nsid w:val="42353897"/>
    <w:multiLevelType w:val="hybridMultilevel"/>
    <w:tmpl w:val="96B40ACA"/>
    <w:lvl w:ilvl="0" w:tplc="C386700A">
      <w:start w:val="5"/>
      <w:numFmt w:val="decimal"/>
      <w:lvlText w:val="%1."/>
      <w:lvlJc w:val="left"/>
      <w:pPr>
        <w:ind w:left="644" w:hanging="360"/>
      </w:pPr>
    </w:lvl>
    <w:lvl w:ilvl="1" w:tplc="20000019">
      <w:start w:val="1"/>
      <w:numFmt w:val="lowerLetter"/>
      <w:lvlText w:val="%2."/>
      <w:lvlJc w:val="left"/>
      <w:pPr>
        <w:ind w:left="1364" w:hanging="360"/>
      </w:pPr>
    </w:lvl>
    <w:lvl w:ilvl="2" w:tplc="2000001B">
      <w:start w:val="1"/>
      <w:numFmt w:val="lowerRoman"/>
      <w:lvlText w:val="%3."/>
      <w:lvlJc w:val="right"/>
      <w:pPr>
        <w:ind w:left="2084" w:hanging="180"/>
      </w:pPr>
    </w:lvl>
    <w:lvl w:ilvl="3" w:tplc="2000000F">
      <w:start w:val="1"/>
      <w:numFmt w:val="decimal"/>
      <w:lvlText w:val="%4."/>
      <w:lvlJc w:val="left"/>
      <w:pPr>
        <w:ind w:left="2804" w:hanging="360"/>
      </w:pPr>
    </w:lvl>
    <w:lvl w:ilvl="4" w:tplc="20000019">
      <w:start w:val="1"/>
      <w:numFmt w:val="lowerLetter"/>
      <w:lvlText w:val="%5."/>
      <w:lvlJc w:val="left"/>
      <w:pPr>
        <w:ind w:left="3524" w:hanging="360"/>
      </w:pPr>
    </w:lvl>
    <w:lvl w:ilvl="5" w:tplc="2000001B">
      <w:start w:val="1"/>
      <w:numFmt w:val="lowerRoman"/>
      <w:lvlText w:val="%6."/>
      <w:lvlJc w:val="right"/>
      <w:pPr>
        <w:ind w:left="4244" w:hanging="180"/>
      </w:pPr>
    </w:lvl>
    <w:lvl w:ilvl="6" w:tplc="2000000F">
      <w:start w:val="1"/>
      <w:numFmt w:val="decimal"/>
      <w:lvlText w:val="%7."/>
      <w:lvlJc w:val="left"/>
      <w:pPr>
        <w:ind w:left="4964" w:hanging="360"/>
      </w:pPr>
    </w:lvl>
    <w:lvl w:ilvl="7" w:tplc="20000019">
      <w:start w:val="1"/>
      <w:numFmt w:val="lowerLetter"/>
      <w:lvlText w:val="%8."/>
      <w:lvlJc w:val="left"/>
      <w:pPr>
        <w:ind w:left="5684" w:hanging="360"/>
      </w:pPr>
    </w:lvl>
    <w:lvl w:ilvl="8" w:tplc="2000001B">
      <w:start w:val="1"/>
      <w:numFmt w:val="lowerRoman"/>
      <w:lvlText w:val="%9."/>
      <w:lvlJc w:val="right"/>
      <w:pPr>
        <w:ind w:left="6404" w:hanging="180"/>
      </w:pPr>
    </w:lvl>
  </w:abstractNum>
  <w:abstractNum w:abstractNumId="34" w15:restartNumberingAfterBreak="0">
    <w:nsid w:val="45C01DC3"/>
    <w:multiLevelType w:val="hybridMultilevel"/>
    <w:tmpl w:val="2BD26160"/>
    <w:lvl w:ilvl="0" w:tplc="739CC91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4A514F6B"/>
    <w:multiLevelType w:val="multilevel"/>
    <w:tmpl w:val="29AC1E4E"/>
    <w:lvl w:ilvl="0">
      <w:start w:val="2"/>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36" w15:restartNumberingAfterBreak="0">
    <w:nsid w:val="4B0375D7"/>
    <w:multiLevelType w:val="hybridMultilevel"/>
    <w:tmpl w:val="5470DBB2"/>
    <w:lvl w:ilvl="0" w:tplc="6C9035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D086C87"/>
    <w:multiLevelType w:val="hybridMultilevel"/>
    <w:tmpl w:val="9A646400"/>
    <w:lvl w:ilvl="0" w:tplc="6C96273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52AB407E"/>
    <w:multiLevelType w:val="hybridMultilevel"/>
    <w:tmpl w:val="9B6880AC"/>
    <w:lvl w:ilvl="0" w:tplc="A5B0F5E8">
      <w:start w:val="1"/>
      <w:numFmt w:val="decimal"/>
      <w:lvlText w:val="%1."/>
      <w:lvlJc w:val="left"/>
      <w:pPr>
        <w:ind w:left="644" w:hanging="360"/>
      </w:pPr>
      <w:rPr>
        <w:rFonts w:ascii="Times New Roman" w:eastAsia="Times New Roman" w:hAnsi="Times New Roman" w:cs="Times New Roman"/>
      </w:r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39" w15:restartNumberingAfterBreak="0">
    <w:nsid w:val="52B3626A"/>
    <w:multiLevelType w:val="hybridMultilevel"/>
    <w:tmpl w:val="8C6CAC70"/>
    <w:lvl w:ilvl="0" w:tplc="A9CA1A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52B81418"/>
    <w:multiLevelType w:val="hybridMultilevel"/>
    <w:tmpl w:val="F1AE39F6"/>
    <w:lvl w:ilvl="0" w:tplc="53AC78D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1" w15:restartNumberingAfterBreak="0">
    <w:nsid w:val="544E6992"/>
    <w:multiLevelType w:val="hybridMultilevel"/>
    <w:tmpl w:val="370C4B56"/>
    <w:lvl w:ilvl="0" w:tplc="A9CEDAAE">
      <w:start w:val="1"/>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start w:val="1"/>
      <w:numFmt w:val="bullet"/>
      <w:lvlText w:val=""/>
      <w:lvlJc w:val="left"/>
      <w:pPr>
        <w:ind w:left="2084" w:hanging="360"/>
      </w:pPr>
      <w:rPr>
        <w:rFonts w:ascii="Wingdings" w:hAnsi="Wingdings" w:hint="default"/>
      </w:rPr>
    </w:lvl>
    <w:lvl w:ilvl="3" w:tplc="FFFFFFFF">
      <w:start w:val="1"/>
      <w:numFmt w:val="bullet"/>
      <w:lvlText w:val=""/>
      <w:lvlJc w:val="left"/>
      <w:pPr>
        <w:ind w:left="2804" w:hanging="360"/>
      </w:pPr>
      <w:rPr>
        <w:rFonts w:ascii="Symbol" w:hAnsi="Symbol" w:hint="default"/>
      </w:rPr>
    </w:lvl>
    <w:lvl w:ilvl="4" w:tplc="FFFFFFFF">
      <w:start w:val="1"/>
      <w:numFmt w:val="bullet"/>
      <w:lvlText w:val="o"/>
      <w:lvlJc w:val="left"/>
      <w:pPr>
        <w:ind w:left="3524" w:hanging="360"/>
      </w:pPr>
      <w:rPr>
        <w:rFonts w:ascii="Courier New" w:hAnsi="Courier New" w:cs="Courier New" w:hint="default"/>
      </w:rPr>
    </w:lvl>
    <w:lvl w:ilvl="5" w:tplc="FFFFFFFF">
      <w:start w:val="1"/>
      <w:numFmt w:val="bullet"/>
      <w:lvlText w:val=""/>
      <w:lvlJc w:val="left"/>
      <w:pPr>
        <w:ind w:left="4244" w:hanging="360"/>
      </w:pPr>
      <w:rPr>
        <w:rFonts w:ascii="Wingdings" w:hAnsi="Wingdings" w:hint="default"/>
      </w:rPr>
    </w:lvl>
    <w:lvl w:ilvl="6" w:tplc="FFFFFFFF">
      <w:start w:val="1"/>
      <w:numFmt w:val="bullet"/>
      <w:lvlText w:val=""/>
      <w:lvlJc w:val="left"/>
      <w:pPr>
        <w:ind w:left="4964" w:hanging="360"/>
      </w:pPr>
      <w:rPr>
        <w:rFonts w:ascii="Symbol" w:hAnsi="Symbol" w:hint="default"/>
      </w:rPr>
    </w:lvl>
    <w:lvl w:ilvl="7" w:tplc="FFFFFFFF">
      <w:start w:val="1"/>
      <w:numFmt w:val="bullet"/>
      <w:lvlText w:val="o"/>
      <w:lvlJc w:val="left"/>
      <w:pPr>
        <w:ind w:left="5684" w:hanging="360"/>
      </w:pPr>
      <w:rPr>
        <w:rFonts w:ascii="Courier New" w:hAnsi="Courier New" w:cs="Courier New" w:hint="default"/>
      </w:rPr>
    </w:lvl>
    <w:lvl w:ilvl="8" w:tplc="FFFFFFFF">
      <w:start w:val="1"/>
      <w:numFmt w:val="bullet"/>
      <w:lvlText w:val=""/>
      <w:lvlJc w:val="left"/>
      <w:pPr>
        <w:ind w:left="6404" w:hanging="360"/>
      </w:pPr>
      <w:rPr>
        <w:rFonts w:ascii="Wingdings" w:hAnsi="Wingdings" w:hint="default"/>
      </w:rPr>
    </w:lvl>
  </w:abstractNum>
  <w:abstractNum w:abstractNumId="42" w15:restartNumberingAfterBreak="0">
    <w:nsid w:val="5E7045AF"/>
    <w:multiLevelType w:val="hybridMultilevel"/>
    <w:tmpl w:val="DDCC56B6"/>
    <w:lvl w:ilvl="0" w:tplc="F4AACE6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3" w15:restartNumberingAfterBreak="0">
    <w:nsid w:val="5F01619B"/>
    <w:multiLevelType w:val="hybridMultilevel"/>
    <w:tmpl w:val="54082372"/>
    <w:lvl w:ilvl="0" w:tplc="FFFFFFFF">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44" w15:restartNumberingAfterBreak="0">
    <w:nsid w:val="619900A2"/>
    <w:multiLevelType w:val="hybridMultilevel"/>
    <w:tmpl w:val="E9142186"/>
    <w:lvl w:ilvl="0" w:tplc="FFFFFFFF">
      <w:start w:val="1"/>
      <w:numFmt w:val="decimal"/>
      <w:lvlText w:val="%1."/>
      <w:lvlJc w:val="left"/>
      <w:pPr>
        <w:ind w:left="2084" w:hanging="360"/>
      </w:pPr>
    </w:lvl>
    <w:lvl w:ilvl="1" w:tplc="0409000F">
      <w:start w:val="1"/>
      <w:numFmt w:val="decimal"/>
      <w:lvlText w:val="%2."/>
      <w:lvlJc w:val="left"/>
      <w:pPr>
        <w:ind w:left="928" w:hanging="360"/>
      </w:pPr>
    </w:lvl>
    <w:lvl w:ilvl="2" w:tplc="FFFFFFFF">
      <w:start w:val="1"/>
      <w:numFmt w:val="lowerRoman"/>
      <w:lvlText w:val="%3."/>
      <w:lvlJc w:val="right"/>
      <w:pPr>
        <w:ind w:left="2444" w:hanging="180"/>
      </w:pPr>
    </w:lvl>
    <w:lvl w:ilvl="3" w:tplc="FFFFFFFF">
      <w:start w:val="1"/>
      <w:numFmt w:val="decimal"/>
      <w:lvlText w:val="%4."/>
      <w:lvlJc w:val="left"/>
      <w:pPr>
        <w:ind w:left="3164" w:hanging="360"/>
      </w:pPr>
    </w:lvl>
    <w:lvl w:ilvl="4" w:tplc="FFFFFFFF">
      <w:start w:val="1"/>
      <w:numFmt w:val="lowerLetter"/>
      <w:lvlText w:val="%5."/>
      <w:lvlJc w:val="left"/>
      <w:pPr>
        <w:ind w:left="3884" w:hanging="360"/>
      </w:pPr>
    </w:lvl>
    <w:lvl w:ilvl="5" w:tplc="FFFFFFFF">
      <w:start w:val="1"/>
      <w:numFmt w:val="lowerRoman"/>
      <w:lvlText w:val="%6."/>
      <w:lvlJc w:val="right"/>
      <w:pPr>
        <w:ind w:left="4604" w:hanging="180"/>
      </w:pPr>
    </w:lvl>
    <w:lvl w:ilvl="6" w:tplc="FFFFFFFF">
      <w:start w:val="1"/>
      <w:numFmt w:val="decimal"/>
      <w:lvlText w:val="%7."/>
      <w:lvlJc w:val="left"/>
      <w:pPr>
        <w:ind w:left="5324" w:hanging="360"/>
      </w:pPr>
    </w:lvl>
    <w:lvl w:ilvl="7" w:tplc="FFFFFFFF">
      <w:start w:val="1"/>
      <w:numFmt w:val="lowerLetter"/>
      <w:lvlText w:val="%8."/>
      <w:lvlJc w:val="left"/>
      <w:pPr>
        <w:ind w:left="6044" w:hanging="360"/>
      </w:pPr>
    </w:lvl>
    <w:lvl w:ilvl="8" w:tplc="FFFFFFFF">
      <w:start w:val="1"/>
      <w:numFmt w:val="lowerRoman"/>
      <w:lvlText w:val="%9."/>
      <w:lvlJc w:val="right"/>
      <w:pPr>
        <w:ind w:left="6764" w:hanging="180"/>
      </w:pPr>
    </w:lvl>
  </w:abstractNum>
  <w:abstractNum w:abstractNumId="45" w15:restartNumberingAfterBreak="0">
    <w:nsid w:val="62D43664"/>
    <w:multiLevelType w:val="hybridMultilevel"/>
    <w:tmpl w:val="AB42851E"/>
    <w:lvl w:ilvl="0" w:tplc="A9CEDAAE">
      <w:start w:val="1"/>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46" w15:restartNumberingAfterBreak="0">
    <w:nsid w:val="681D764F"/>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4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6EB6F3E2"/>
    <w:multiLevelType w:val="singleLevel"/>
    <w:tmpl w:val="6EB6F3E2"/>
    <w:lvl w:ilvl="0">
      <w:start w:val="6"/>
      <w:numFmt w:val="decimal"/>
      <w:lvlText w:val="%1."/>
      <w:lvlJc w:val="left"/>
      <w:pPr>
        <w:tabs>
          <w:tab w:val="left" w:pos="312"/>
        </w:tabs>
        <w:ind w:left="0" w:firstLine="0"/>
      </w:pPr>
    </w:lvl>
  </w:abstractNum>
  <w:abstractNum w:abstractNumId="49" w15:restartNumberingAfterBreak="0">
    <w:nsid w:val="6FC22420"/>
    <w:multiLevelType w:val="hybridMultilevel"/>
    <w:tmpl w:val="7A86DB04"/>
    <w:lvl w:ilvl="0" w:tplc="2028E456">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0" w15:restartNumberingAfterBreak="0">
    <w:nsid w:val="706825D8"/>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1" w15:restartNumberingAfterBreak="0">
    <w:nsid w:val="70C4504F"/>
    <w:multiLevelType w:val="hybridMultilevel"/>
    <w:tmpl w:val="D64845E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2" w15:restartNumberingAfterBreak="0">
    <w:nsid w:val="73142221"/>
    <w:multiLevelType w:val="hybridMultilevel"/>
    <w:tmpl w:val="97E6ED28"/>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3" w15:restartNumberingAfterBreak="0">
    <w:nsid w:val="76D05358"/>
    <w:multiLevelType w:val="hybridMultilevel"/>
    <w:tmpl w:val="A358E2CA"/>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4" w15:restartNumberingAfterBreak="0">
    <w:nsid w:val="796B53AC"/>
    <w:multiLevelType w:val="hybridMultilevel"/>
    <w:tmpl w:val="97E6ED28"/>
    <w:lvl w:ilvl="0" w:tplc="AC5E04E2">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55" w15:restartNumberingAfterBreak="0">
    <w:nsid w:val="7A7B0AC6"/>
    <w:multiLevelType w:val="hybridMultilevel"/>
    <w:tmpl w:val="D2909F0C"/>
    <w:lvl w:ilvl="0" w:tplc="0FC0A1E0">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abstractNum w:abstractNumId="56" w15:restartNumberingAfterBreak="0">
    <w:nsid w:val="7B9F3A72"/>
    <w:multiLevelType w:val="singleLevel"/>
    <w:tmpl w:val="7B9F3A72"/>
    <w:lvl w:ilvl="0">
      <w:start w:val="6"/>
      <w:numFmt w:val="decimal"/>
      <w:lvlText w:val="%1."/>
      <w:lvlJc w:val="left"/>
      <w:pPr>
        <w:tabs>
          <w:tab w:val="left" w:pos="312"/>
        </w:tabs>
        <w:ind w:left="0" w:firstLine="0"/>
      </w:pPr>
    </w:lvl>
  </w:abstractNum>
  <w:abstractNum w:abstractNumId="57" w15:restartNumberingAfterBreak="0">
    <w:nsid w:val="7F510E05"/>
    <w:multiLevelType w:val="multilevel"/>
    <w:tmpl w:val="EA86C114"/>
    <w:lvl w:ilvl="0">
      <w:start w:val="6"/>
      <w:numFmt w:val="decimal"/>
      <w:lvlText w:val="%1"/>
      <w:lvlJc w:val="left"/>
      <w:pPr>
        <w:ind w:left="450" w:hanging="450"/>
      </w:pPr>
      <w:rPr>
        <w:rFonts w:eastAsia="SimSun" w:hint="default"/>
      </w:rPr>
    </w:lvl>
    <w:lvl w:ilvl="1">
      <w:start w:val="2"/>
      <w:numFmt w:val="decimal"/>
      <w:lvlText w:val="%1.%2"/>
      <w:lvlJc w:val="left"/>
      <w:pPr>
        <w:ind w:left="720" w:hanging="720"/>
      </w:pPr>
      <w:rPr>
        <w:rFonts w:eastAsia="SimSun" w:hint="default"/>
      </w:rPr>
    </w:lvl>
    <w:lvl w:ilvl="2">
      <w:start w:val="1"/>
      <w:numFmt w:val="decimal"/>
      <w:lvlText w:val="%1.%2.%3"/>
      <w:lvlJc w:val="left"/>
      <w:pPr>
        <w:ind w:left="720" w:hanging="720"/>
      </w:pPr>
      <w:rPr>
        <w:rFonts w:eastAsia="SimSun" w:hint="default"/>
      </w:rPr>
    </w:lvl>
    <w:lvl w:ilvl="3">
      <w:start w:val="1"/>
      <w:numFmt w:val="decimal"/>
      <w:lvlText w:val="%1.%2.%3.%4"/>
      <w:lvlJc w:val="left"/>
      <w:pPr>
        <w:ind w:left="1080" w:hanging="1080"/>
      </w:pPr>
      <w:rPr>
        <w:rFonts w:eastAsia="SimSun" w:hint="default"/>
      </w:rPr>
    </w:lvl>
    <w:lvl w:ilvl="4">
      <w:start w:val="1"/>
      <w:numFmt w:val="decimal"/>
      <w:lvlText w:val="%1.%2.%3.%4.%5"/>
      <w:lvlJc w:val="left"/>
      <w:pPr>
        <w:ind w:left="1440" w:hanging="1440"/>
      </w:pPr>
      <w:rPr>
        <w:rFonts w:eastAsia="SimSun" w:hint="default"/>
      </w:rPr>
    </w:lvl>
    <w:lvl w:ilvl="5">
      <w:start w:val="1"/>
      <w:numFmt w:val="decimal"/>
      <w:lvlText w:val="%1.%2.%3.%4.%5.%6"/>
      <w:lvlJc w:val="left"/>
      <w:pPr>
        <w:ind w:left="1800" w:hanging="1800"/>
      </w:pPr>
      <w:rPr>
        <w:rFonts w:eastAsia="SimSun" w:hint="default"/>
      </w:rPr>
    </w:lvl>
    <w:lvl w:ilvl="6">
      <w:start w:val="1"/>
      <w:numFmt w:val="decimal"/>
      <w:lvlText w:val="%1.%2.%3.%4.%5.%6.%7"/>
      <w:lvlJc w:val="left"/>
      <w:pPr>
        <w:ind w:left="1800" w:hanging="1800"/>
      </w:pPr>
      <w:rPr>
        <w:rFonts w:eastAsia="SimSun" w:hint="default"/>
      </w:rPr>
    </w:lvl>
    <w:lvl w:ilvl="7">
      <w:start w:val="1"/>
      <w:numFmt w:val="decimal"/>
      <w:lvlText w:val="%1.%2.%3.%4.%5.%6.%7.%8"/>
      <w:lvlJc w:val="left"/>
      <w:pPr>
        <w:ind w:left="2160" w:hanging="2160"/>
      </w:pPr>
      <w:rPr>
        <w:rFonts w:eastAsia="SimSun" w:hint="default"/>
      </w:rPr>
    </w:lvl>
    <w:lvl w:ilvl="8">
      <w:start w:val="1"/>
      <w:numFmt w:val="decimal"/>
      <w:lvlText w:val="%1.%2.%3.%4.%5.%6.%7.%8.%9"/>
      <w:lvlJc w:val="left"/>
      <w:pPr>
        <w:ind w:left="2520" w:hanging="2520"/>
      </w:pPr>
      <w:rPr>
        <w:rFonts w:eastAsia="SimSun" w:hint="default"/>
      </w:rPr>
    </w:lvl>
  </w:abstractNum>
  <w:abstractNum w:abstractNumId="58" w15:restartNumberingAfterBreak="0">
    <w:nsid w:val="7FC047B1"/>
    <w:multiLevelType w:val="hybridMultilevel"/>
    <w:tmpl w:val="54082372"/>
    <w:lvl w:ilvl="0" w:tplc="FFFFFFFF">
      <w:start w:val="1"/>
      <w:numFmt w:val="decimal"/>
      <w:lvlText w:val="%1."/>
      <w:lvlJc w:val="left"/>
      <w:pPr>
        <w:ind w:left="644" w:hanging="360"/>
      </w:pPr>
    </w:lvl>
    <w:lvl w:ilvl="1" w:tplc="FFFFFFFF">
      <w:start w:val="1"/>
      <w:numFmt w:val="lowerLetter"/>
      <w:lvlText w:val="%2."/>
      <w:lvlJc w:val="left"/>
      <w:pPr>
        <w:ind w:left="1364" w:hanging="360"/>
      </w:pPr>
    </w:lvl>
    <w:lvl w:ilvl="2" w:tplc="FFFFFFFF">
      <w:start w:val="1"/>
      <w:numFmt w:val="lowerRoman"/>
      <w:lvlText w:val="%3."/>
      <w:lvlJc w:val="right"/>
      <w:pPr>
        <w:ind w:left="2084" w:hanging="180"/>
      </w:pPr>
    </w:lvl>
    <w:lvl w:ilvl="3" w:tplc="FFFFFFFF">
      <w:start w:val="1"/>
      <w:numFmt w:val="decimal"/>
      <w:lvlText w:val="%4."/>
      <w:lvlJc w:val="left"/>
      <w:pPr>
        <w:ind w:left="2804" w:hanging="360"/>
      </w:pPr>
    </w:lvl>
    <w:lvl w:ilvl="4" w:tplc="FFFFFFFF">
      <w:start w:val="1"/>
      <w:numFmt w:val="lowerLetter"/>
      <w:lvlText w:val="%5."/>
      <w:lvlJc w:val="left"/>
      <w:pPr>
        <w:ind w:left="3524" w:hanging="360"/>
      </w:pPr>
    </w:lvl>
    <w:lvl w:ilvl="5" w:tplc="FFFFFFFF">
      <w:start w:val="1"/>
      <w:numFmt w:val="lowerRoman"/>
      <w:lvlText w:val="%6."/>
      <w:lvlJc w:val="right"/>
      <w:pPr>
        <w:ind w:left="4244" w:hanging="180"/>
      </w:pPr>
    </w:lvl>
    <w:lvl w:ilvl="6" w:tplc="FFFFFFFF">
      <w:start w:val="1"/>
      <w:numFmt w:val="decimal"/>
      <w:lvlText w:val="%7."/>
      <w:lvlJc w:val="left"/>
      <w:pPr>
        <w:ind w:left="4964" w:hanging="360"/>
      </w:pPr>
    </w:lvl>
    <w:lvl w:ilvl="7" w:tplc="FFFFFFFF">
      <w:start w:val="1"/>
      <w:numFmt w:val="lowerLetter"/>
      <w:lvlText w:val="%8."/>
      <w:lvlJc w:val="left"/>
      <w:pPr>
        <w:ind w:left="5684" w:hanging="360"/>
      </w:pPr>
    </w:lvl>
    <w:lvl w:ilvl="8" w:tplc="FFFFFFFF">
      <w:start w:val="1"/>
      <w:numFmt w:val="lowerRoman"/>
      <w:lvlText w:val="%9."/>
      <w:lvlJc w:val="right"/>
      <w:pPr>
        <w:ind w:left="6404" w:hanging="180"/>
      </w:pPr>
    </w:lvl>
  </w:abstractNum>
  <w:num w:numId="1" w16cid:durableId="1761441725">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651257330">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9238149">
    <w:abstractNumId w:val="14"/>
  </w:num>
  <w:num w:numId="4" w16cid:durableId="180513803">
    <w:abstractNumId w:val="47"/>
  </w:num>
  <w:num w:numId="5" w16cid:durableId="1818570695">
    <w:abstractNumId w:val="31"/>
  </w:num>
  <w:num w:numId="6" w16cid:durableId="2003771271">
    <w:abstractNumId w:val="27"/>
  </w:num>
  <w:num w:numId="7" w16cid:durableId="1678313033">
    <w:abstractNumId w:val="10"/>
  </w:num>
  <w:num w:numId="8" w16cid:durableId="1504860674">
    <w:abstractNumId w:val="8"/>
  </w:num>
  <w:num w:numId="9" w16cid:durableId="1546064255">
    <w:abstractNumId w:val="7"/>
  </w:num>
  <w:num w:numId="10" w16cid:durableId="801383799">
    <w:abstractNumId w:val="6"/>
  </w:num>
  <w:num w:numId="11" w16cid:durableId="972831548">
    <w:abstractNumId w:val="5"/>
  </w:num>
  <w:num w:numId="12" w16cid:durableId="351419296">
    <w:abstractNumId w:val="9"/>
  </w:num>
  <w:num w:numId="13" w16cid:durableId="783614055">
    <w:abstractNumId w:val="4"/>
  </w:num>
  <w:num w:numId="14" w16cid:durableId="1504776956">
    <w:abstractNumId w:val="3"/>
  </w:num>
  <w:num w:numId="15" w16cid:durableId="1271740769">
    <w:abstractNumId w:val="2"/>
  </w:num>
  <w:num w:numId="16" w16cid:durableId="1111320981">
    <w:abstractNumId w:val="1"/>
  </w:num>
  <w:num w:numId="17" w16cid:durableId="202782232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5530472">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55985622">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72552436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553881797">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22961904">
    <w:abstractNumId w:val="36"/>
  </w:num>
  <w:num w:numId="23" w16cid:durableId="269707758">
    <w:abstractNumId w:val="39"/>
  </w:num>
  <w:num w:numId="24" w16cid:durableId="12524661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40371679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7255188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5103369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50427306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704019587">
    <w:abstractNumId w:val="24"/>
  </w:num>
  <w:num w:numId="30" w16cid:durableId="1538854604">
    <w:abstractNumId w:val="25"/>
    <w:lvlOverride w:ilvl="0">
      <w:startOverride w:val="6"/>
    </w:lvlOverride>
  </w:num>
  <w:num w:numId="31" w16cid:durableId="735594962">
    <w:abstractNumId w:val="48"/>
    <w:lvlOverride w:ilvl="0">
      <w:startOverride w:val="6"/>
    </w:lvlOverride>
  </w:num>
  <w:num w:numId="32" w16cid:durableId="528490172">
    <w:abstractNumId w:val="0"/>
    <w:lvlOverride w:ilvl="0">
      <w:startOverride w:val="6"/>
    </w:lvlOverride>
  </w:num>
  <w:num w:numId="33" w16cid:durableId="570507794">
    <w:abstractNumId w:val="56"/>
    <w:lvlOverride w:ilvl="0">
      <w:startOverride w:val="6"/>
    </w:lvlOverride>
  </w:num>
  <w:num w:numId="34" w16cid:durableId="676618796">
    <w:abstractNumId w:val="26"/>
  </w:num>
  <w:num w:numId="35" w16cid:durableId="508713934">
    <w:abstractNumId w:val="48"/>
  </w:num>
  <w:num w:numId="36" w16cid:durableId="1818303412">
    <w:abstractNumId w:val="57"/>
  </w:num>
  <w:num w:numId="37" w16cid:durableId="179197698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290087648">
    <w:abstractNumId w:val="19"/>
  </w:num>
  <w:num w:numId="39" w16cid:durableId="830874871">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338893367">
    <w:abstractNumId w:val="12"/>
  </w:num>
  <w:num w:numId="41" w16cid:durableId="1314290801">
    <w:abstractNumId w:val="51"/>
  </w:num>
  <w:num w:numId="42" w16cid:durableId="617834131">
    <w:abstractNumId w:val="58"/>
  </w:num>
  <w:num w:numId="43" w16cid:durableId="187630583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888684174">
    <w:abstractNumId w:val="17"/>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048071724">
    <w:abstractNumId w:val="34"/>
  </w:num>
  <w:num w:numId="46" w16cid:durableId="475143351">
    <w:abstractNumId w:val="18"/>
  </w:num>
  <w:num w:numId="47" w16cid:durableId="1800759625">
    <w:abstractNumId w:val="13"/>
  </w:num>
  <w:num w:numId="48" w16cid:durableId="613555907">
    <w:abstractNumId w:val="45"/>
  </w:num>
  <w:num w:numId="49" w16cid:durableId="2117140766">
    <w:abstractNumId w:val="33"/>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858618604">
    <w:abstractNumId w:val="41"/>
  </w:num>
  <w:num w:numId="51" w16cid:durableId="161358868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38575051">
    <w:abstractNumId w:val="35"/>
    <w:lvlOverride w:ilvl="0">
      <w:startOverride w:val="2"/>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502860922">
    <w:abstractNumId w:val="32"/>
  </w:num>
  <w:num w:numId="54" w16cid:durableId="1162350589">
    <w:abstractNumId w:val="22"/>
  </w:num>
  <w:num w:numId="55" w16cid:durableId="295767829">
    <w:abstractNumId w:val="54"/>
  </w:num>
  <w:num w:numId="56" w16cid:durableId="476269079">
    <w:abstractNumId w:val="15"/>
  </w:num>
  <w:num w:numId="57" w16cid:durableId="2008751950">
    <w:abstractNumId w:val="37"/>
  </w:num>
  <w:num w:numId="58" w16cid:durableId="570584095">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67765515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693845611">
    <w:abstractNumId w:val="29"/>
  </w:num>
  <w:num w:numId="61" w16cid:durableId="1792047518">
    <w:abstractNumId w:val="20"/>
  </w:num>
  <w:num w:numId="62" w16cid:durableId="1453592408">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63622922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B3"/>
    <w:rsid w:val="000040D1"/>
    <w:rsid w:val="0000419C"/>
    <w:rsid w:val="0000601A"/>
    <w:rsid w:val="00007ADD"/>
    <w:rsid w:val="00010247"/>
    <w:rsid w:val="00014105"/>
    <w:rsid w:val="000151D0"/>
    <w:rsid w:val="000318A8"/>
    <w:rsid w:val="00032F54"/>
    <w:rsid w:val="00033397"/>
    <w:rsid w:val="00040095"/>
    <w:rsid w:val="0004114C"/>
    <w:rsid w:val="000453C7"/>
    <w:rsid w:val="00051834"/>
    <w:rsid w:val="0005223F"/>
    <w:rsid w:val="00054A22"/>
    <w:rsid w:val="00062023"/>
    <w:rsid w:val="000655A6"/>
    <w:rsid w:val="00080512"/>
    <w:rsid w:val="00084341"/>
    <w:rsid w:val="00093727"/>
    <w:rsid w:val="000940DB"/>
    <w:rsid w:val="00096A5D"/>
    <w:rsid w:val="000A2008"/>
    <w:rsid w:val="000B36BB"/>
    <w:rsid w:val="000C47C3"/>
    <w:rsid w:val="000C4B73"/>
    <w:rsid w:val="000D326F"/>
    <w:rsid w:val="000D58AB"/>
    <w:rsid w:val="000E13D1"/>
    <w:rsid w:val="000F17BA"/>
    <w:rsid w:val="000F38E5"/>
    <w:rsid w:val="000F5DE1"/>
    <w:rsid w:val="000F609C"/>
    <w:rsid w:val="001030AA"/>
    <w:rsid w:val="0010424B"/>
    <w:rsid w:val="00104A61"/>
    <w:rsid w:val="00105100"/>
    <w:rsid w:val="00112A0B"/>
    <w:rsid w:val="00132AF9"/>
    <w:rsid w:val="00133525"/>
    <w:rsid w:val="00137BE5"/>
    <w:rsid w:val="00142CB6"/>
    <w:rsid w:val="00144E11"/>
    <w:rsid w:val="0014753A"/>
    <w:rsid w:val="00153DFF"/>
    <w:rsid w:val="0015745A"/>
    <w:rsid w:val="00180FCC"/>
    <w:rsid w:val="00191792"/>
    <w:rsid w:val="00193B60"/>
    <w:rsid w:val="00193EE8"/>
    <w:rsid w:val="00195952"/>
    <w:rsid w:val="001A4C42"/>
    <w:rsid w:val="001A6391"/>
    <w:rsid w:val="001A7420"/>
    <w:rsid w:val="001B6637"/>
    <w:rsid w:val="001C21C3"/>
    <w:rsid w:val="001C2879"/>
    <w:rsid w:val="001C5032"/>
    <w:rsid w:val="001D02C2"/>
    <w:rsid w:val="001E0B9A"/>
    <w:rsid w:val="001F0C1D"/>
    <w:rsid w:val="001F1132"/>
    <w:rsid w:val="001F168B"/>
    <w:rsid w:val="002029CB"/>
    <w:rsid w:val="00211E6F"/>
    <w:rsid w:val="00225E2E"/>
    <w:rsid w:val="002347A2"/>
    <w:rsid w:val="002356C5"/>
    <w:rsid w:val="00246F30"/>
    <w:rsid w:val="0025260E"/>
    <w:rsid w:val="00262284"/>
    <w:rsid w:val="0026434B"/>
    <w:rsid w:val="002656AA"/>
    <w:rsid w:val="002675F0"/>
    <w:rsid w:val="002760EE"/>
    <w:rsid w:val="00282BCE"/>
    <w:rsid w:val="00282DD8"/>
    <w:rsid w:val="00285A21"/>
    <w:rsid w:val="00297392"/>
    <w:rsid w:val="002A72AC"/>
    <w:rsid w:val="002B6339"/>
    <w:rsid w:val="002B7141"/>
    <w:rsid w:val="002C1D28"/>
    <w:rsid w:val="002C2DBD"/>
    <w:rsid w:val="002C4284"/>
    <w:rsid w:val="002E00EE"/>
    <w:rsid w:val="002E39C5"/>
    <w:rsid w:val="002F4059"/>
    <w:rsid w:val="002F6C91"/>
    <w:rsid w:val="00303037"/>
    <w:rsid w:val="00306A90"/>
    <w:rsid w:val="00312E9D"/>
    <w:rsid w:val="003172DC"/>
    <w:rsid w:val="003178AC"/>
    <w:rsid w:val="00317AB9"/>
    <w:rsid w:val="00317FD6"/>
    <w:rsid w:val="00322C75"/>
    <w:rsid w:val="00324446"/>
    <w:rsid w:val="0034086A"/>
    <w:rsid w:val="0034242D"/>
    <w:rsid w:val="00344816"/>
    <w:rsid w:val="0035462D"/>
    <w:rsid w:val="00356555"/>
    <w:rsid w:val="00364901"/>
    <w:rsid w:val="00367E13"/>
    <w:rsid w:val="0037045E"/>
    <w:rsid w:val="00370CAF"/>
    <w:rsid w:val="0037286B"/>
    <w:rsid w:val="00374311"/>
    <w:rsid w:val="00374361"/>
    <w:rsid w:val="00374DE1"/>
    <w:rsid w:val="003765B8"/>
    <w:rsid w:val="00382BD1"/>
    <w:rsid w:val="00386186"/>
    <w:rsid w:val="00386675"/>
    <w:rsid w:val="003878F6"/>
    <w:rsid w:val="00397289"/>
    <w:rsid w:val="003A5B40"/>
    <w:rsid w:val="003A71BA"/>
    <w:rsid w:val="003A7533"/>
    <w:rsid w:val="003B72C5"/>
    <w:rsid w:val="003C01D5"/>
    <w:rsid w:val="003C2572"/>
    <w:rsid w:val="003C3971"/>
    <w:rsid w:val="003C4B95"/>
    <w:rsid w:val="003D1424"/>
    <w:rsid w:val="003D2FDB"/>
    <w:rsid w:val="003E59A2"/>
    <w:rsid w:val="003F2BC6"/>
    <w:rsid w:val="003F4E90"/>
    <w:rsid w:val="00401663"/>
    <w:rsid w:val="004040E3"/>
    <w:rsid w:val="00422B2C"/>
    <w:rsid w:val="00423334"/>
    <w:rsid w:val="00426040"/>
    <w:rsid w:val="00432BF5"/>
    <w:rsid w:val="004345EC"/>
    <w:rsid w:val="00442968"/>
    <w:rsid w:val="004541A2"/>
    <w:rsid w:val="0045517A"/>
    <w:rsid w:val="00460694"/>
    <w:rsid w:val="00465515"/>
    <w:rsid w:val="00471390"/>
    <w:rsid w:val="004917FA"/>
    <w:rsid w:val="0049751D"/>
    <w:rsid w:val="004A0081"/>
    <w:rsid w:val="004A67B8"/>
    <w:rsid w:val="004A6E5A"/>
    <w:rsid w:val="004C30AC"/>
    <w:rsid w:val="004D03C4"/>
    <w:rsid w:val="004D2C5F"/>
    <w:rsid w:val="004D3578"/>
    <w:rsid w:val="004D5EC6"/>
    <w:rsid w:val="004E1B5A"/>
    <w:rsid w:val="004E213A"/>
    <w:rsid w:val="004E3D1B"/>
    <w:rsid w:val="004E65E2"/>
    <w:rsid w:val="004E674C"/>
    <w:rsid w:val="004F0771"/>
    <w:rsid w:val="004F0988"/>
    <w:rsid w:val="004F3340"/>
    <w:rsid w:val="00507F2E"/>
    <w:rsid w:val="005107AF"/>
    <w:rsid w:val="0053388B"/>
    <w:rsid w:val="00535773"/>
    <w:rsid w:val="00541B9B"/>
    <w:rsid w:val="00543E6C"/>
    <w:rsid w:val="00562936"/>
    <w:rsid w:val="00562F57"/>
    <w:rsid w:val="00565087"/>
    <w:rsid w:val="00565BD2"/>
    <w:rsid w:val="00571CEC"/>
    <w:rsid w:val="00574D6A"/>
    <w:rsid w:val="005779C5"/>
    <w:rsid w:val="00583704"/>
    <w:rsid w:val="0058466A"/>
    <w:rsid w:val="005868F8"/>
    <w:rsid w:val="00596B05"/>
    <w:rsid w:val="00597B11"/>
    <w:rsid w:val="005C719F"/>
    <w:rsid w:val="005C7FE4"/>
    <w:rsid w:val="005D2E01"/>
    <w:rsid w:val="005D7526"/>
    <w:rsid w:val="005E0013"/>
    <w:rsid w:val="005E4BB2"/>
    <w:rsid w:val="005F1C7B"/>
    <w:rsid w:val="005F788A"/>
    <w:rsid w:val="00602AEA"/>
    <w:rsid w:val="00614FDF"/>
    <w:rsid w:val="00620344"/>
    <w:rsid w:val="00624C55"/>
    <w:rsid w:val="00626328"/>
    <w:rsid w:val="00627AA0"/>
    <w:rsid w:val="0063543D"/>
    <w:rsid w:val="00640E8E"/>
    <w:rsid w:val="0064185C"/>
    <w:rsid w:val="0064383C"/>
    <w:rsid w:val="00645216"/>
    <w:rsid w:val="00647114"/>
    <w:rsid w:val="00650AB2"/>
    <w:rsid w:val="006578C2"/>
    <w:rsid w:val="00657FB6"/>
    <w:rsid w:val="00662771"/>
    <w:rsid w:val="006641C2"/>
    <w:rsid w:val="0066567C"/>
    <w:rsid w:val="00666A9C"/>
    <w:rsid w:val="00674D80"/>
    <w:rsid w:val="00677596"/>
    <w:rsid w:val="00684C1A"/>
    <w:rsid w:val="006912E9"/>
    <w:rsid w:val="006A0C75"/>
    <w:rsid w:val="006A323F"/>
    <w:rsid w:val="006A38A5"/>
    <w:rsid w:val="006A7935"/>
    <w:rsid w:val="006B0B67"/>
    <w:rsid w:val="006B30D0"/>
    <w:rsid w:val="006C3D95"/>
    <w:rsid w:val="006C564D"/>
    <w:rsid w:val="006D4542"/>
    <w:rsid w:val="006E399D"/>
    <w:rsid w:val="006E5C86"/>
    <w:rsid w:val="006E71F6"/>
    <w:rsid w:val="006F6767"/>
    <w:rsid w:val="00701116"/>
    <w:rsid w:val="00703974"/>
    <w:rsid w:val="00705D00"/>
    <w:rsid w:val="007067B6"/>
    <w:rsid w:val="00706E2D"/>
    <w:rsid w:val="0071174C"/>
    <w:rsid w:val="00713C44"/>
    <w:rsid w:val="00721983"/>
    <w:rsid w:val="00734A5B"/>
    <w:rsid w:val="0074026F"/>
    <w:rsid w:val="0074245A"/>
    <w:rsid w:val="007429F6"/>
    <w:rsid w:val="00744E76"/>
    <w:rsid w:val="007516BE"/>
    <w:rsid w:val="00752CE9"/>
    <w:rsid w:val="00753AB1"/>
    <w:rsid w:val="00755460"/>
    <w:rsid w:val="00763FA9"/>
    <w:rsid w:val="00765EA3"/>
    <w:rsid w:val="00774DA4"/>
    <w:rsid w:val="00781F0F"/>
    <w:rsid w:val="0078744B"/>
    <w:rsid w:val="00794AEB"/>
    <w:rsid w:val="007A33B3"/>
    <w:rsid w:val="007A3936"/>
    <w:rsid w:val="007A4206"/>
    <w:rsid w:val="007A68BF"/>
    <w:rsid w:val="007B1A44"/>
    <w:rsid w:val="007B600E"/>
    <w:rsid w:val="007D27D0"/>
    <w:rsid w:val="007D468D"/>
    <w:rsid w:val="007E14BD"/>
    <w:rsid w:val="007F0F4A"/>
    <w:rsid w:val="008028A4"/>
    <w:rsid w:val="00810843"/>
    <w:rsid w:val="00812CDC"/>
    <w:rsid w:val="0081771A"/>
    <w:rsid w:val="00821B37"/>
    <w:rsid w:val="008277A3"/>
    <w:rsid w:val="0082780F"/>
    <w:rsid w:val="00827A0C"/>
    <w:rsid w:val="00830747"/>
    <w:rsid w:val="0084175E"/>
    <w:rsid w:val="008523DA"/>
    <w:rsid w:val="00861B03"/>
    <w:rsid w:val="00867BE1"/>
    <w:rsid w:val="00875D73"/>
    <w:rsid w:val="008768CA"/>
    <w:rsid w:val="008809A0"/>
    <w:rsid w:val="008810F0"/>
    <w:rsid w:val="00882F48"/>
    <w:rsid w:val="008861B1"/>
    <w:rsid w:val="008900EF"/>
    <w:rsid w:val="008911D8"/>
    <w:rsid w:val="008944DD"/>
    <w:rsid w:val="00896EEF"/>
    <w:rsid w:val="008A03EC"/>
    <w:rsid w:val="008A11E3"/>
    <w:rsid w:val="008C384C"/>
    <w:rsid w:val="008D1762"/>
    <w:rsid w:val="008D36EF"/>
    <w:rsid w:val="008D7545"/>
    <w:rsid w:val="008D7856"/>
    <w:rsid w:val="008E214D"/>
    <w:rsid w:val="008E2D68"/>
    <w:rsid w:val="008E6756"/>
    <w:rsid w:val="008F4B51"/>
    <w:rsid w:val="00900222"/>
    <w:rsid w:val="0090271F"/>
    <w:rsid w:val="00902E23"/>
    <w:rsid w:val="0090734C"/>
    <w:rsid w:val="009114D7"/>
    <w:rsid w:val="0091348E"/>
    <w:rsid w:val="0091437A"/>
    <w:rsid w:val="00917CCB"/>
    <w:rsid w:val="009209D8"/>
    <w:rsid w:val="00922FB7"/>
    <w:rsid w:val="0092488D"/>
    <w:rsid w:val="0092546B"/>
    <w:rsid w:val="00933FB0"/>
    <w:rsid w:val="009421DE"/>
    <w:rsid w:val="00942AE8"/>
    <w:rsid w:val="00942EC2"/>
    <w:rsid w:val="00943F40"/>
    <w:rsid w:val="0095661C"/>
    <w:rsid w:val="00961E43"/>
    <w:rsid w:val="00971696"/>
    <w:rsid w:val="00975318"/>
    <w:rsid w:val="0098369D"/>
    <w:rsid w:val="009903D3"/>
    <w:rsid w:val="009A45CD"/>
    <w:rsid w:val="009A7FC5"/>
    <w:rsid w:val="009C2FD2"/>
    <w:rsid w:val="009C626A"/>
    <w:rsid w:val="009C629F"/>
    <w:rsid w:val="009C724E"/>
    <w:rsid w:val="009C73C7"/>
    <w:rsid w:val="009C7E11"/>
    <w:rsid w:val="009F37B7"/>
    <w:rsid w:val="00A031E3"/>
    <w:rsid w:val="00A074D2"/>
    <w:rsid w:val="00A10F02"/>
    <w:rsid w:val="00A1224D"/>
    <w:rsid w:val="00A14781"/>
    <w:rsid w:val="00A158C2"/>
    <w:rsid w:val="00A164B4"/>
    <w:rsid w:val="00A17F3C"/>
    <w:rsid w:val="00A22B8C"/>
    <w:rsid w:val="00A231D6"/>
    <w:rsid w:val="00A26956"/>
    <w:rsid w:val="00A27486"/>
    <w:rsid w:val="00A306AC"/>
    <w:rsid w:val="00A32FC6"/>
    <w:rsid w:val="00A40B8F"/>
    <w:rsid w:val="00A520E0"/>
    <w:rsid w:val="00A53724"/>
    <w:rsid w:val="00A53EA0"/>
    <w:rsid w:val="00A56066"/>
    <w:rsid w:val="00A57F5F"/>
    <w:rsid w:val="00A6364E"/>
    <w:rsid w:val="00A65972"/>
    <w:rsid w:val="00A70567"/>
    <w:rsid w:val="00A73129"/>
    <w:rsid w:val="00A82346"/>
    <w:rsid w:val="00A92BA1"/>
    <w:rsid w:val="00A94E48"/>
    <w:rsid w:val="00A95A32"/>
    <w:rsid w:val="00A96480"/>
    <w:rsid w:val="00A97FFB"/>
    <w:rsid w:val="00AA27DE"/>
    <w:rsid w:val="00AA2EDA"/>
    <w:rsid w:val="00AA3BE9"/>
    <w:rsid w:val="00AA5CF3"/>
    <w:rsid w:val="00AB331C"/>
    <w:rsid w:val="00AB4A5D"/>
    <w:rsid w:val="00AC2165"/>
    <w:rsid w:val="00AC6BC6"/>
    <w:rsid w:val="00AC742D"/>
    <w:rsid w:val="00AD1C80"/>
    <w:rsid w:val="00AD514D"/>
    <w:rsid w:val="00AD5344"/>
    <w:rsid w:val="00AE56FA"/>
    <w:rsid w:val="00AE65E2"/>
    <w:rsid w:val="00AF1460"/>
    <w:rsid w:val="00AF79EA"/>
    <w:rsid w:val="00B05A64"/>
    <w:rsid w:val="00B06B8D"/>
    <w:rsid w:val="00B12073"/>
    <w:rsid w:val="00B13ED0"/>
    <w:rsid w:val="00B15449"/>
    <w:rsid w:val="00B23C92"/>
    <w:rsid w:val="00B26A12"/>
    <w:rsid w:val="00B45987"/>
    <w:rsid w:val="00B4787E"/>
    <w:rsid w:val="00B516D6"/>
    <w:rsid w:val="00B52298"/>
    <w:rsid w:val="00B55F34"/>
    <w:rsid w:val="00B613EC"/>
    <w:rsid w:val="00B66344"/>
    <w:rsid w:val="00B6635D"/>
    <w:rsid w:val="00B865D6"/>
    <w:rsid w:val="00B878E9"/>
    <w:rsid w:val="00B93086"/>
    <w:rsid w:val="00B95A00"/>
    <w:rsid w:val="00B96386"/>
    <w:rsid w:val="00B96D12"/>
    <w:rsid w:val="00B97114"/>
    <w:rsid w:val="00BA19ED"/>
    <w:rsid w:val="00BA4B8D"/>
    <w:rsid w:val="00BA57CB"/>
    <w:rsid w:val="00BB1544"/>
    <w:rsid w:val="00BB66E6"/>
    <w:rsid w:val="00BC03F2"/>
    <w:rsid w:val="00BC0F7D"/>
    <w:rsid w:val="00BC5094"/>
    <w:rsid w:val="00BC6F10"/>
    <w:rsid w:val="00BD7D31"/>
    <w:rsid w:val="00BE3255"/>
    <w:rsid w:val="00BE498C"/>
    <w:rsid w:val="00BF128E"/>
    <w:rsid w:val="00C074DD"/>
    <w:rsid w:val="00C1434C"/>
    <w:rsid w:val="00C1496A"/>
    <w:rsid w:val="00C25130"/>
    <w:rsid w:val="00C33079"/>
    <w:rsid w:val="00C35B9E"/>
    <w:rsid w:val="00C36A8E"/>
    <w:rsid w:val="00C403C2"/>
    <w:rsid w:val="00C45231"/>
    <w:rsid w:val="00C551FF"/>
    <w:rsid w:val="00C63D9D"/>
    <w:rsid w:val="00C71C28"/>
    <w:rsid w:val="00C72833"/>
    <w:rsid w:val="00C7472C"/>
    <w:rsid w:val="00C76B64"/>
    <w:rsid w:val="00C80F1D"/>
    <w:rsid w:val="00C81F4A"/>
    <w:rsid w:val="00C91962"/>
    <w:rsid w:val="00C92626"/>
    <w:rsid w:val="00C926FF"/>
    <w:rsid w:val="00C93F40"/>
    <w:rsid w:val="00CA220A"/>
    <w:rsid w:val="00CA3D0C"/>
    <w:rsid w:val="00CA63BB"/>
    <w:rsid w:val="00CA74B4"/>
    <w:rsid w:val="00CB53CC"/>
    <w:rsid w:val="00CD2424"/>
    <w:rsid w:val="00CD279E"/>
    <w:rsid w:val="00CD347F"/>
    <w:rsid w:val="00CD5E13"/>
    <w:rsid w:val="00CE4DC7"/>
    <w:rsid w:val="00CE5CED"/>
    <w:rsid w:val="00CF48F6"/>
    <w:rsid w:val="00D01A41"/>
    <w:rsid w:val="00D12408"/>
    <w:rsid w:val="00D3004A"/>
    <w:rsid w:val="00D30105"/>
    <w:rsid w:val="00D375BD"/>
    <w:rsid w:val="00D42210"/>
    <w:rsid w:val="00D4574C"/>
    <w:rsid w:val="00D462EC"/>
    <w:rsid w:val="00D54693"/>
    <w:rsid w:val="00D57972"/>
    <w:rsid w:val="00D6066D"/>
    <w:rsid w:val="00D6588B"/>
    <w:rsid w:val="00D675A9"/>
    <w:rsid w:val="00D738D6"/>
    <w:rsid w:val="00D755EB"/>
    <w:rsid w:val="00D76048"/>
    <w:rsid w:val="00D82E6F"/>
    <w:rsid w:val="00D85B8A"/>
    <w:rsid w:val="00D87E00"/>
    <w:rsid w:val="00D9134D"/>
    <w:rsid w:val="00D92039"/>
    <w:rsid w:val="00D936C4"/>
    <w:rsid w:val="00DA12C2"/>
    <w:rsid w:val="00DA4B86"/>
    <w:rsid w:val="00DA7464"/>
    <w:rsid w:val="00DA7A03"/>
    <w:rsid w:val="00DB1818"/>
    <w:rsid w:val="00DC309B"/>
    <w:rsid w:val="00DC3918"/>
    <w:rsid w:val="00DC4DA2"/>
    <w:rsid w:val="00DC77B2"/>
    <w:rsid w:val="00DD4C17"/>
    <w:rsid w:val="00DD74A5"/>
    <w:rsid w:val="00DE261D"/>
    <w:rsid w:val="00DE51E8"/>
    <w:rsid w:val="00DF2B1F"/>
    <w:rsid w:val="00DF62CD"/>
    <w:rsid w:val="00DF6559"/>
    <w:rsid w:val="00DF69B9"/>
    <w:rsid w:val="00E06DA9"/>
    <w:rsid w:val="00E1434A"/>
    <w:rsid w:val="00E15475"/>
    <w:rsid w:val="00E16509"/>
    <w:rsid w:val="00E233BD"/>
    <w:rsid w:val="00E23651"/>
    <w:rsid w:val="00E3250C"/>
    <w:rsid w:val="00E3549B"/>
    <w:rsid w:val="00E44582"/>
    <w:rsid w:val="00E552AF"/>
    <w:rsid w:val="00E74EB8"/>
    <w:rsid w:val="00E75E57"/>
    <w:rsid w:val="00E77645"/>
    <w:rsid w:val="00E8088B"/>
    <w:rsid w:val="00E827D0"/>
    <w:rsid w:val="00EA154E"/>
    <w:rsid w:val="00EA15B0"/>
    <w:rsid w:val="00EA49C4"/>
    <w:rsid w:val="00EA5EA7"/>
    <w:rsid w:val="00EB5B9E"/>
    <w:rsid w:val="00EB797C"/>
    <w:rsid w:val="00EB7C1F"/>
    <w:rsid w:val="00EC27F5"/>
    <w:rsid w:val="00EC2F8E"/>
    <w:rsid w:val="00EC4A25"/>
    <w:rsid w:val="00ED117C"/>
    <w:rsid w:val="00ED5423"/>
    <w:rsid w:val="00ED6481"/>
    <w:rsid w:val="00EE23A0"/>
    <w:rsid w:val="00EE2D1B"/>
    <w:rsid w:val="00EE7817"/>
    <w:rsid w:val="00EF2846"/>
    <w:rsid w:val="00EF372F"/>
    <w:rsid w:val="00EF608C"/>
    <w:rsid w:val="00F025A2"/>
    <w:rsid w:val="00F028DC"/>
    <w:rsid w:val="00F04712"/>
    <w:rsid w:val="00F13068"/>
    <w:rsid w:val="00F13360"/>
    <w:rsid w:val="00F22EC7"/>
    <w:rsid w:val="00F2440E"/>
    <w:rsid w:val="00F325C8"/>
    <w:rsid w:val="00F33CE2"/>
    <w:rsid w:val="00F41F26"/>
    <w:rsid w:val="00F53BFA"/>
    <w:rsid w:val="00F56373"/>
    <w:rsid w:val="00F63A0D"/>
    <w:rsid w:val="00F653B8"/>
    <w:rsid w:val="00F67E48"/>
    <w:rsid w:val="00F73416"/>
    <w:rsid w:val="00F75139"/>
    <w:rsid w:val="00F8275A"/>
    <w:rsid w:val="00F83641"/>
    <w:rsid w:val="00F83AD2"/>
    <w:rsid w:val="00F85331"/>
    <w:rsid w:val="00F9008D"/>
    <w:rsid w:val="00F94483"/>
    <w:rsid w:val="00F946E3"/>
    <w:rsid w:val="00F953DF"/>
    <w:rsid w:val="00FA1266"/>
    <w:rsid w:val="00FB4BB3"/>
    <w:rsid w:val="00FC1192"/>
    <w:rsid w:val="00FC66F0"/>
    <w:rsid w:val="00FD0927"/>
    <w:rsid w:val="00FD4B70"/>
    <w:rsid w:val="00FE15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qFormat/>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571CEC"/>
    <w:rPr>
      <w:rFonts w:ascii="Arial" w:hAnsi="Arial"/>
      <w:b/>
      <w:lang w:val="en-GB" w:eastAsia="en-US"/>
    </w:rPr>
  </w:style>
  <w:style w:type="character" w:customStyle="1" w:styleId="NOChar">
    <w:name w:val="NO Char"/>
    <w:link w:val="NO"/>
    <w:qFormat/>
    <w:locked/>
    <w:rsid w:val="00571CEC"/>
    <w:rPr>
      <w:lang w:val="en-GB" w:eastAsia="en-US"/>
    </w:rPr>
  </w:style>
  <w:style w:type="character" w:customStyle="1" w:styleId="B1Char">
    <w:name w:val="B1 Char"/>
    <w:link w:val="B1"/>
    <w:qFormat/>
    <w:rsid w:val="00571CEC"/>
    <w:rPr>
      <w:lang w:val="en-GB" w:eastAsia="en-US"/>
    </w:rPr>
  </w:style>
  <w:style w:type="character" w:customStyle="1" w:styleId="TFChar">
    <w:name w:val="TF Char"/>
    <w:link w:val="TF"/>
    <w:qFormat/>
    <w:rsid w:val="00571CEC"/>
    <w:rPr>
      <w:rFonts w:ascii="Arial" w:hAnsi="Arial"/>
      <w:b/>
      <w:lang w:val="en-GB" w:eastAsia="en-US"/>
    </w:rPr>
  </w:style>
  <w:style w:type="character" w:customStyle="1" w:styleId="Heading2Char">
    <w:name w:val="Heading 2 Char"/>
    <w:aliases w:val="h2 Char,2nd level Char,H2 Char,UNDERRUBRIK 1-2 Char,†berschrift 2 Char,õberschrift 2 Char"/>
    <w:link w:val="Heading2"/>
    <w:rsid w:val="00137BE5"/>
    <w:rPr>
      <w:rFonts w:ascii="Arial" w:hAnsi="Arial"/>
      <w:sz w:val="32"/>
      <w:lang w:val="en-GB" w:eastAsia="en-US"/>
    </w:rPr>
  </w:style>
  <w:style w:type="character" w:customStyle="1" w:styleId="TALChar">
    <w:name w:val="TAL Char"/>
    <w:link w:val="TAL"/>
    <w:qFormat/>
    <w:rsid w:val="00401663"/>
    <w:rPr>
      <w:rFonts w:ascii="Arial" w:hAnsi="Arial"/>
      <w:sz w:val="18"/>
      <w:lang w:val="en-GB" w:eastAsia="en-US"/>
    </w:rPr>
  </w:style>
  <w:style w:type="character" w:customStyle="1" w:styleId="TAHCar">
    <w:name w:val="TAH Car"/>
    <w:link w:val="TAH"/>
    <w:qFormat/>
    <w:rsid w:val="00401663"/>
    <w:rPr>
      <w:rFonts w:ascii="Arial" w:hAnsi="Arial"/>
      <w:b/>
      <w:sz w:val="18"/>
      <w:lang w:val="en-GB" w:eastAsia="en-US"/>
    </w:rPr>
  </w:style>
  <w:style w:type="character" w:customStyle="1" w:styleId="EditorsNoteChar">
    <w:name w:val="Editor's Note Char"/>
    <w:aliases w:val="EN Char,Editor's Note Char1"/>
    <w:link w:val="EditorsNote"/>
    <w:qFormat/>
    <w:locked/>
    <w:rsid w:val="00B05A64"/>
    <w:rPr>
      <w:color w:val="FF0000"/>
      <w:lang w:val="en-GB" w:eastAsia="en-US"/>
    </w:rPr>
  </w:style>
  <w:style w:type="character" w:customStyle="1" w:styleId="Heading1Char">
    <w:name w:val="Heading 1 Char"/>
    <w:link w:val="Heading1"/>
    <w:rsid w:val="00F83641"/>
    <w:rPr>
      <w:rFonts w:ascii="Arial" w:hAnsi="Arial"/>
      <w:sz w:val="36"/>
      <w:lang w:val="en-GB" w:eastAsia="en-US"/>
    </w:rPr>
  </w:style>
  <w:style w:type="paragraph" w:styleId="Revision">
    <w:name w:val="Revision"/>
    <w:hidden/>
    <w:uiPriority w:val="99"/>
    <w:semiHidden/>
    <w:rsid w:val="00541B9B"/>
    <w:rPr>
      <w:lang w:val="en-GB" w:eastAsia="en-US"/>
    </w:rPr>
  </w:style>
  <w:style w:type="paragraph" w:styleId="List3">
    <w:name w:val="List 3"/>
    <w:basedOn w:val="List2"/>
    <w:rsid w:val="00225E2E"/>
    <w:pPr>
      <w:ind w:left="1135" w:hanging="284"/>
      <w:contextualSpacing w:val="0"/>
    </w:pPr>
  </w:style>
  <w:style w:type="paragraph" w:styleId="List2">
    <w:name w:val="List 2"/>
    <w:basedOn w:val="Normal"/>
    <w:rsid w:val="00225E2E"/>
    <w:pPr>
      <w:ind w:left="566" w:hanging="283"/>
      <w:contextualSpacing/>
    </w:pPr>
  </w:style>
  <w:style w:type="paragraph" w:styleId="Bibliography">
    <w:name w:val="Bibliography"/>
    <w:basedOn w:val="Normal"/>
    <w:next w:val="Normal"/>
    <w:uiPriority w:val="37"/>
    <w:semiHidden/>
    <w:unhideWhenUsed/>
    <w:rsid w:val="00650AB2"/>
  </w:style>
  <w:style w:type="paragraph" w:styleId="BlockText">
    <w:name w:val="Block Text"/>
    <w:basedOn w:val="Normal"/>
    <w:rsid w:val="00650AB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650AB2"/>
    <w:pPr>
      <w:spacing w:after="120"/>
    </w:pPr>
  </w:style>
  <w:style w:type="character" w:customStyle="1" w:styleId="BodyTextChar">
    <w:name w:val="Body Text Char"/>
    <w:basedOn w:val="DefaultParagraphFont"/>
    <w:link w:val="BodyText"/>
    <w:rsid w:val="00650AB2"/>
    <w:rPr>
      <w:lang w:val="en-GB" w:eastAsia="en-US"/>
    </w:rPr>
  </w:style>
  <w:style w:type="paragraph" w:styleId="BodyText2">
    <w:name w:val="Body Text 2"/>
    <w:basedOn w:val="Normal"/>
    <w:link w:val="BodyText2Char"/>
    <w:rsid w:val="00650AB2"/>
    <w:pPr>
      <w:spacing w:after="120" w:line="480" w:lineRule="auto"/>
    </w:pPr>
  </w:style>
  <w:style w:type="character" w:customStyle="1" w:styleId="BodyText2Char">
    <w:name w:val="Body Text 2 Char"/>
    <w:basedOn w:val="DefaultParagraphFont"/>
    <w:link w:val="BodyText2"/>
    <w:rsid w:val="00650AB2"/>
    <w:rPr>
      <w:lang w:val="en-GB" w:eastAsia="en-US"/>
    </w:rPr>
  </w:style>
  <w:style w:type="paragraph" w:styleId="BodyText3">
    <w:name w:val="Body Text 3"/>
    <w:basedOn w:val="Normal"/>
    <w:link w:val="BodyText3Char"/>
    <w:rsid w:val="00650AB2"/>
    <w:pPr>
      <w:spacing w:after="120"/>
    </w:pPr>
    <w:rPr>
      <w:sz w:val="16"/>
      <w:szCs w:val="16"/>
    </w:rPr>
  </w:style>
  <w:style w:type="character" w:customStyle="1" w:styleId="BodyText3Char">
    <w:name w:val="Body Text 3 Char"/>
    <w:basedOn w:val="DefaultParagraphFont"/>
    <w:link w:val="BodyText3"/>
    <w:rsid w:val="00650AB2"/>
    <w:rPr>
      <w:sz w:val="16"/>
      <w:szCs w:val="16"/>
      <w:lang w:val="en-GB" w:eastAsia="en-US"/>
    </w:rPr>
  </w:style>
  <w:style w:type="paragraph" w:styleId="BodyTextFirstIndent">
    <w:name w:val="Body Text First Indent"/>
    <w:basedOn w:val="BodyText"/>
    <w:link w:val="BodyTextFirstIndentChar"/>
    <w:rsid w:val="00650AB2"/>
    <w:pPr>
      <w:spacing w:after="180"/>
      <w:ind w:firstLine="360"/>
    </w:pPr>
  </w:style>
  <w:style w:type="character" w:customStyle="1" w:styleId="BodyTextFirstIndentChar">
    <w:name w:val="Body Text First Indent Char"/>
    <w:basedOn w:val="BodyTextChar"/>
    <w:link w:val="BodyTextFirstIndent"/>
    <w:rsid w:val="00650AB2"/>
    <w:rPr>
      <w:lang w:val="en-GB" w:eastAsia="en-US"/>
    </w:rPr>
  </w:style>
  <w:style w:type="paragraph" w:styleId="BodyTextIndent">
    <w:name w:val="Body Text Indent"/>
    <w:basedOn w:val="Normal"/>
    <w:link w:val="BodyTextIndentChar"/>
    <w:rsid w:val="00650AB2"/>
    <w:pPr>
      <w:spacing w:after="120"/>
      <w:ind w:left="283"/>
    </w:pPr>
  </w:style>
  <w:style w:type="character" w:customStyle="1" w:styleId="BodyTextIndentChar">
    <w:name w:val="Body Text Indent Char"/>
    <w:basedOn w:val="DefaultParagraphFont"/>
    <w:link w:val="BodyTextIndent"/>
    <w:rsid w:val="00650AB2"/>
    <w:rPr>
      <w:lang w:val="en-GB" w:eastAsia="en-US"/>
    </w:rPr>
  </w:style>
  <w:style w:type="paragraph" w:styleId="BodyTextFirstIndent2">
    <w:name w:val="Body Text First Indent 2"/>
    <w:basedOn w:val="BodyTextIndent"/>
    <w:link w:val="BodyTextFirstIndent2Char"/>
    <w:rsid w:val="00650AB2"/>
    <w:pPr>
      <w:spacing w:after="180"/>
      <w:ind w:left="360" w:firstLine="360"/>
    </w:pPr>
  </w:style>
  <w:style w:type="character" w:customStyle="1" w:styleId="BodyTextFirstIndent2Char">
    <w:name w:val="Body Text First Indent 2 Char"/>
    <w:basedOn w:val="BodyTextIndentChar"/>
    <w:link w:val="BodyTextFirstIndent2"/>
    <w:rsid w:val="00650AB2"/>
    <w:rPr>
      <w:lang w:val="en-GB" w:eastAsia="en-US"/>
    </w:rPr>
  </w:style>
  <w:style w:type="paragraph" w:styleId="BodyTextIndent2">
    <w:name w:val="Body Text Indent 2"/>
    <w:basedOn w:val="Normal"/>
    <w:link w:val="BodyTextIndent2Char"/>
    <w:rsid w:val="00650AB2"/>
    <w:pPr>
      <w:spacing w:after="120" w:line="480" w:lineRule="auto"/>
      <w:ind w:left="283"/>
    </w:pPr>
  </w:style>
  <w:style w:type="character" w:customStyle="1" w:styleId="BodyTextIndent2Char">
    <w:name w:val="Body Text Indent 2 Char"/>
    <w:basedOn w:val="DefaultParagraphFont"/>
    <w:link w:val="BodyTextIndent2"/>
    <w:rsid w:val="00650AB2"/>
    <w:rPr>
      <w:lang w:val="en-GB" w:eastAsia="en-US"/>
    </w:rPr>
  </w:style>
  <w:style w:type="paragraph" w:styleId="BodyTextIndent3">
    <w:name w:val="Body Text Indent 3"/>
    <w:basedOn w:val="Normal"/>
    <w:link w:val="BodyTextIndent3Char"/>
    <w:rsid w:val="00650AB2"/>
    <w:pPr>
      <w:spacing w:after="120"/>
      <w:ind w:left="283"/>
    </w:pPr>
    <w:rPr>
      <w:sz w:val="16"/>
      <w:szCs w:val="16"/>
    </w:rPr>
  </w:style>
  <w:style w:type="character" w:customStyle="1" w:styleId="BodyTextIndent3Char">
    <w:name w:val="Body Text Indent 3 Char"/>
    <w:basedOn w:val="DefaultParagraphFont"/>
    <w:link w:val="BodyTextIndent3"/>
    <w:rsid w:val="00650AB2"/>
    <w:rPr>
      <w:sz w:val="16"/>
      <w:szCs w:val="16"/>
      <w:lang w:val="en-GB" w:eastAsia="en-US"/>
    </w:rPr>
  </w:style>
  <w:style w:type="paragraph" w:styleId="Caption">
    <w:name w:val="caption"/>
    <w:basedOn w:val="Normal"/>
    <w:next w:val="Normal"/>
    <w:semiHidden/>
    <w:unhideWhenUsed/>
    <w:qFormat/>
    <w:rsid w:val="00650AB2"/>
    <w:pPr>
      <w:spacing w:after="200"/>
    </w:pPr>
    <w:rPr>
      <w:i/>
      <w:iCs/>
      <w:color w:val="44546A" w:themeColor="text2"/>
      <w:sz w:val="18"/>
      <w:szCs w:val="18"/>
    </w:rPr>
  </w:style>
  <w:style w:type="paragraph" w:styleId="Closing">
    <w:name w:val="Closing"/>
    <w:basedOn w:val="Normal"/>
    <w:link w:val="ClosingChar"/>
    <w:rsid w:val="00650AB2"/>
    <w:pPr>
      <w:spacing w:after="0"/>
      <w:ind w:left="4252"/>
    </w:pPr>
  </w:style>
  <w:style w:type="character" w:customStyle="1" w:styleId="ClosingChar">
    <w:name w:val="Closing Char"/>
    <w:basedOn w:val="DefaultParagraphFont"/>
    <w:link w:val="Closing"/>
    <w:rsid w:val="00650AB2"/>
    <w:rPr>
      <w:lang w:val="en-GB" w:eastAsia="en-US"/>
    </w:rPr>
  </w:style>
  <w:style w:type="paragraph" w:styleId="CommentText">
    <w:name w:val="annotation text"/>
    <w:basedOn w:val="Normal"/>
    <w:link w:val="CommentTextChar"/>
    <w:rsid w:val="00650AB2"/>
  </w:style>
  <w:style w:type="character" w:customStyle="1" w:styleId="CommentTextChar">
    <w:name w:val="Comment Text Char"/>
    <w:basedOn w:val="DefaultParagraphFont"/>
    <w:link w:val="CommentText"/>
    <w:rsid w:val="00650AB2"/>
    <w:rPr>
      <w:lang w:val="en-GB" w:eastAsia="en-US"/>
    </w:rPr>
  </w:style>
  <w:style w:type="paragraph" w:styleId="CommentSubject">
    <w:name w:val="annotation subject"/>
    <w:basedOn w:val="CommentText"/>
    <w:next w:val="CommentText"/>
    <w:link w:val="CommentSubjectChar"/>
    <w:rsid w:val="00650AB2"/>
    <w:rPr>
      <w:b/>
      <w:bCs/>
    </w:rPr>
  </w:style>
  <w:style w:type="character" w:customStyle="1" w:styleId="CommentSubjectChar">
    <w:name w:val="Comment Subject Char"/>
    <w:basedOn w:val="CommentTextChar"/>
    <w:link w:val="CommentSubject"/>
    <w:rsid w:val="00650AB2"/>
    <w:rPr>
      <w:b/>
      <w:bCs/>
      <w:lang w:val="en-GB" w:eastAsia="en-US"/>
    </w:rPr>
  </w:style>
  <w:style w:type="paragraph" w:styleId="Date">
    <w:name w:val="Date"/>
    <w:basedOn w:val="Normal"/>
    <w:next w:val="Normal"/>
    <w:link w:val="DateChar"/>
    <w:rsid w:val="00650AB2"/>
  </w:style>
  <w:style w:type="character" w:customStyle="1" w:styleId="DateChar">
    <w:name w:val="Date Char"/>
    <w:basedOn w:val="DefaultParagraphFont"/>
    <w:link w:val="Date"/>
    <w:rsid w:val="00650AB2"/>
    <w:rPr>
      <w:lang w:val="en-GB" w:eastAsia="en-US"/>
    </w:rPr>
  </w:style>
  <w:style w:type="paragraph" w:styleId="DocumentMap">
    <w:name w:val="Document Map"/>
    <w:basedOn w:val="Normal"/>
    <w:link w:val="DocumentMapChar"/>
    <w:rsid w:val="00650AB2"/>
    <w:pPr>
      <w:spacing w:after="0"/>
    </w:pPr>
    <w:rPr>
      <w:rFonts w:ascii="Segoe UI" w:hAnsi="Segoe UI" w:cs="Segoe UI"/>
      <w:sz w:val="16"/>
      <w:szCs w:val="16"/>
    </w:rPr>
  </w:style>
  <w:style w:type="character" w:customStyle="1" w:styleId="DocumentMapChar">
    <w:name w:val="Document Map Char"/>
    <w:basedOn w:val="DefaultParagraphFont"/>
    <w:link w:val="DocumentMap"/>
    <w:rsid w:val="00650AB2"/>
    <w:rPr>
      <w:rFonts w:ascii="Segoe UI" w:hAnsi="Segoe UI" w:cs="Segoe UI"/>
      <w:sz w:val="16"/>
      <w:szCs w:val="16"/>
      <w:lang w:val="en-GB" w:eastAsia="en-US"/>
    </w:rPr>
  </w:style>
  <w:style w:type="paragraph" w:styleId="E-mailSignature">
    <w:name w:val="E-mail Signature"/>
    <w:basedOn w:val="Normal"/>
    <w:link w:val="E-mailSignatureChar"/>
    <w:rsid w:val="00650AB2"/>
    <w:pPr>
      <w:spacing w:after="0"/>
    </w:pPr>
  </w:style>
  <w:style w:type="character" w:customStyle="1" w:styleId="E-mailSignatureChar">
    <w:name w:val="E-mail Signature Char"/>
    <w:basedOn w:val="DefaultParagraphFont"/>
    <w:link w:val="E-mailSignature"/>
    <w:rsid w:val="00650AB2"/>
    <w:rPr>
      <w:lang w:val="en-GB" w:eastAsia="en-US"/>
    </w:rPr>
  </w:style>
  <w:style w:type="paragraph" w:styleId="EndnoteText">
    <w:name w:val="endnote text"/>
    <w:basedOn w:val="Normal"/>
    <w:link w:val="EndnoteTextChar"/>
    <w:rsid w:val="00650AB2"/>
    <w:pPr>
      <w:spacing w:after="0"/>
    </w:pPr>
  </w:style>
  <w:style w:type="character" w:customStyle="1" w:styleId="EndnoteTextChar">
    <w:name w:val="Endnote Text Char"/>
    <w:basedOn w:val="DefaultParagraphFont"/>
    <w:link w:val="EndnoteText"/>
    <w:rsid w:val="00650AB2"/>
    <w:rPr>
      <w:lang w:val="en-GB" w:eastAsia="en-US"/>
    </w:rPr>
  </w:style>
  <w:style w:type="paragraph" w:styleId="EnvelopeAddress">
    <w:name w:val="envelope address"/>
    <w:basedOn w:val="Normal"/>
    <w:rsid w:val="00650A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0AB2"/>
    <w:pPr>
      <w:spacing w:after="0"/>
    </w:pPr>
    <w:rPr>
      <w:rFonts w:asciiTheme="majorHAnsi" w:eastAsiaTheme="majorEastAsia" w:hAnsiTheme="majorHAnsi" w:cstheme="majorBidi"/>
    </w:rPr>
  </w:style>
  <w:style w:type="paragraph" w:styleId="FootnoteText">
    <w:name w:val="footnote text"/>
    <w:basedOn w:val="Normal"/>
    <w:link w:val="FootnoteTextChar"/>
    <w:rsid w:val="00650AB2"/>
    <w:pPr>
      <w:spacing w:after="0"/>
    </w:pPr>
  </w:style>
  <w:style w:type="character" w:customStyle="1" w:styleId="FootnoteTextChar">
    <w:name w:val="Footnote Text Char"/>
    <w:basedOn w:val="DefaultParagraphFont"/>
    <w:link w:val="FootnoteText"/>
    <w:rsid w:val="00650AB2"/>
    <w:rPr>
      <w:lang w:val="en-GB" w:eastAsia="en-US"/>
    </w:rPr>
  </w:style>
  <w:style w:type="paragraph" w:styleId="HTMLAddress">
    <w:name w:val="HTML Address"/>
    <w:basedOn w:val="Normal"/>
    <w:link w:val="HTMLAddressChar"/>
    <w:rsid w:val="00650AB2"/>
    <w:pPr>
      <w:spacing w:after="0"/>
    </w:pPr>
    <w:rPr>
      <w:i/>
      <w:iCs/>
    </w:rPr>
  </w:style>
  <w:style w:type="character" w:customStyle="1" w:styleId="HTMLAddressChar">
    <w:name w:val="HTML Address Char"/>
    <w:basedOn w:val="DefaultParagraphFont"/>
    <w:link w:val="HTMLAddress"/>
    <w:rsid w:val="00650AB2"/>
    <w:rPr>
      <w:i/>
      <w:iCs/>
      <w:lang w:val="en-GB" w:eastAsia="en-US"/>
    </w:rPr>
  </w:style>
  <w:style w:type="paragraph" w:styleId="HTMLPreformatted">
    <w:name w:val="HTML Preformatted"/>
    <w:basedOn w:val="Normal"/>
    <w:link w:val="HTMLPreformattedChar"/>
    <w:rsid w:val="00650AB2"/>
    <w:pPr>
      <w:spacing w:after="0"/>
    </w:pPr>
    <w:rPr>
      <w:rFonts w:ascii="Consolas" w:hAnsi="Consolas"/>
    </w:rPr>
  </w:style>
  <w:style w:type="character" w:customStyle="1" w:styleId="HTMLPreformattedChar">
    <w:name w:val="HTML Preformatted Char"/>
    <w:basedOn w:val="DefaultParagraphFont"/>
    <w:link w:val="HTMLPreformatted"/>
    <w:rsid w:val="00650AB2"/>
    <w:rPr>
      <w:rFonts w:ascii="Consolas" w:hAnsi="Consolas"/>
      <w:lang w:val="en-GB" w:eastAsia="en-US"/>
    </w:rPr>
  </w:style>
  <w:style w:type="paragraph" w:styleId="Index1">
    <w:name w:val="index 1"/>
    <w:basedOn w:val="Normal"/>
    <w:next w:val="Normal"/>
    <w:rsid w:val="00650AB2"/>
    <w:pPr>
      <w:spacing w:after="0"/>
      <w:ind w:left="200" w:hanging="200"/>
    </w:pPr>
  </w:style>
  <w:style w:type="paragraph" w:styleId="Index2">
    <w:name w:val="index 2"/>
    <w:basedOn w:val="Normal"/>
    <w:next w:val="Normal"/>
    <w:rsid w:val="00650AB2"/>
    <w:pPr>
      <w:spacing w:after="0"/>
      <w:ind w:left="400" w:hanging="200"/>
    </w:pPr>
  </w:style>
  <w:style w:type="paragraph" w:styleId="Index3">
    <w:name w:val="index 3"/>
    <w:basedOn w:val="Normal"/>
    <w:next w:val="Normal"/>
    <w:rsid w:val="00650AB2"/>
    <w:pPr>
      <w:spacing w:after="0"/>
      <w:ind w:left="600" w:hanging="200"/>
    </w:pPr>
  </w:style>
  <w:style w:type="paragraph" w:styleId="Index4">
    <w:name w:val="index 4"/>
    <w:basedOn w:val="Normal"/>
    <w:next w:val="Normal"/>
    <w:rsid w:val="00650AB2"/>
    <w:pPr>
      <w:spacing w:after="0"/>
      <w:ind w:left="800" w:hanging="200"/>
    </w:pPr>
  </w:style>
  <w:style w:type="paragraph" w:styleId="Index5">
    <w:name w:val="index 5"/>
    <w:basedOn w:val="Normal"/>
    <w:next w:val="Normal"/>
    <w:rsid w:val="00650AB2"/>
    <w:pPr>
      <w:spacing w:after="0"/>
      <w:ind w:left="1000" w:hanging="200"/>
    </w:pPr>
  </w:style>
  <w:style w:type="paragraph" w:styleId="Index6">
    <w:name w:val="index 6"/>
    <w:basedOn w:val="Normal"/>
    <w:next w:val="Normal"/>
    <w:rsid w:val="00650AB2"/>
    <w:pPr>
      <w:spacing w:after="0"/>
      <w:ind w:left="1200" w:hanging="200"/>
    </w:pPr>
  </w:style>
  <w:style w:type="paragraph" w:styleId="Index7">
    <w:name w:val="index 7"/>
    <w:basedOn w:val="Normal"/>
    <w:next w:val="Normal"/>
    <w:rsid w:val="00650AB2"/>
    <w:pPr>
      <w:spacing w:after="0"/>
      <w:ind w:left="1400" w:hanging="200"/>
    </w:pPr>
  </w:style>
  <w:style w:type="paragraph" w:styleId="Index8">
    <w:name w:val="index 8"/>
    <w:basedOn w:val="Normal"/>
    <w:next w:val="Normal"/>
    <w:rsid w:val="00650AB2"/>
    <w:pPr>
      <w:spacing w:after="0"/>
      <w:ind w:left="1600" w:hanging="200"/>
    </w:pPr>
  </w:style>
  <w:style w:type="paragraph" w:styleId="Index9">
    <w:name w:val="index 9"/>
    <w:basedOn w:val="Normal"/>
    <w:next w:val="Normal"/>
    <w:rsid w:val="00650AB2"/>
    <w:pPr>
      <w:spacing w:after="0"/>
      <w:ind w:left="1800" w:hanging="200"/>
    </w:pPr>
  </w:style>
  <w:style w:type="paragraph" w:styleId="IndexHeading">
    <w:name w:val="index heading"/>
    <w:basedOn w:val="Normal"/>
    <w:next w:val="Index1"/>
    <w:rsid w:val="00650AB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50A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0AB2"/>
    <w:rPr>
      <w:i/>
      <w:iCs/>
      <w:color w:val="4472C4" w:themeColor="accent1"/>
      <w:lang w:val="en-GB" w:eastAsia="en-US"/>
    </w:rPr>
  </w:style>
  <w:style w:type="paragraph" w:styleId="List">
    <w:name w:val="List"/>
    <w:basedOn w:val="Normal"/>
    <w:rsid w:val="00650AB2"/>
    <w:pPr>
      <w:ind w:left="283" w:hanging="283"/>
      <w:contextualSpacing/>
    </w:pPr>
  </w:style>
  <w:style w:type="paragraph" w:styleId="List4">
    <w:name w:val="List 4"/>
    <w:basedOn w:val="Normal"/>
    <w:rsid w:val="00650AB2"/>
    <w:pPr>
      <w:ind w:left="1132" w:hanging="283"/>
      <w:contextualSpacing/>
    </w:pPr>
  </w:style>
  <w:style w:type="paragraph" w:styleId="List5">
    <w:name w:val="List 5"/>
    <w:basedOn w:val="Normal"/>
    <w:rsid w:val="00650AB2"/>
    <w:pPr>
      <w:ind w:left="1415" w:hanging="283"/>
      <w:contextualSpacing/>
    </w:pPr>
  </w:style>
  <w:style w:type="paragraph" w:styleId="ListBullet">
    <w:name w:val="List Bullet"/>
    <w:basedOn w:val="Normal"/>
    <w:rsid w:val="00650AB2"/>
    <w:pPr>
      <w:numPr>
        <w:numId w:val="7"/>
      </w:numPr>
      <w:contextualSpacing/>
    </w:pPr>
  </w:style>
  <w:style w:type="paragraph" w:styleId="ListBullet2">
    <w:name w:val="List Bullet 2"/>
    <w:basedOn w:val="Normal"/>
    <w:rsid w:val="00650AB2"/>
    <w:pPr>
      <w:numPr>
        <w:numId w:val="8"/>
      </w:numPr>
      <w:contextualSpacing/>
    </w:pPr>
  </w:style>
  <w:style w:type="paragraph" w:styleId="ListBullet3">
    <w:name w:val="List Bullet 3"/>
    <w:basedOn w:val="Normal"/>
    <w:rsid w:val="00650AB2"/>
    <w:pPr>
      <w:numPr>
        <w:numId w:val="9"/>
      </w:numPr>
      <w:contextualSpacing/>
    </w:pPr>
  </w:style>
  <w:style w:type="paragraph" w:styleId="ListBullet4">
    <w:name w:val="List Bullet 4"/>
    <w:basedOn w:val="Normal"/>
    <w:rsid w:val="00650AB2"/>
    <w:pPr>
      <w:numPr>
        <w:numId w:val="10"/>
      </w:numPr>
      <w:contextualSpacing/>
    </w:pPr>
  </w:style>
  <w:style w:type="paragraph" w:styleId="ListBullet5">
    <w:name w:val="List Bullet 5"/>
    <w:basedOn w:val="Normal"/>
    <w:rsid w:val="00650AB2"/>
    <w:pPr>
      <w:numPr>
        <w:numId w:val="11"/>
      </w:numPr>
      <w:contextualSpacing/>
    </w:pPr>
  </w:style>
  <w:style w:type="paragraph" w:styleId="ListContinue">
    <w:name w:val="List Continue"/>
    <w:basedOn w:val="Normal"/>
    <w:rsid w:val="00650AB2"/>
    <w:pPr>
      <w:spacing w:after="120"/>
      <w:ind w:left="283"/>
      <w:contextualSpacing/>
    </w:pPr>
  </w:style>
  <w:style w:type="paragraph" w:styleId="ListContinue2">
    <w:name w:val="List Continue 2"/>
    <w:basedOn w:val="Normal"/>
    <w:rsid w:val="00650AB2"/>
    <w:pPr>
      <w:spacing w:after="120"/>
      <w:ind w:left="566"/>
      <w:contextualSpacing/>
    </w:pPr>
  </w:style>
  <w:style w:type="paragraph" w:styleId="ListContinue3">
    <w:name w:val="List Continue 3"/>
    <w:basedOn w:val="Normal"/>
    <w:rsid w:val="00650AB2"/>
    <w:pPr>
      <w:spacing w:after="120"/>
      <w:ind w:left="849"/>
      <w:contextualSpacing/>
    </w:pPr>
  </w:style>
  <w:style w:type="paragraph" w:styleId="ListContinue4">
    <w:name w:val="List Continue 4"/>
    <w:basedOn w:val="Normal"/>
    <w:rsid w:val="00650AB2"/>
    <w:pPr>
      <w:spacing w:after="120"/>
      <w:ind w:left="1132"/>
      <w:contextualSpacing/>
    </w:pPr>
  </w:style>
  <w:style w:type="paragraph" w:styleId="ListContinue5">
    <w:name w:val="List Continue 5"/>
    <w:basedOn w:val="Normal"/>
    <w:rsid w:val="00650AB2"/>
    <w:pPr>
      <w:spacing w:after="120"/>
      <w:ind w:left="1415"/>
      <w:contextualSpacing/>
    </w:pPr>
  </w:style>
  <w:style w:type="paragraph" w:styleId="ListNumber">
    <w:name w:val="List Number"/>
    <w:basedOn w:val="Normal"/>
    <w:rsid w:val="00650AB2"/>
    <w:pPr>
      <w:numPr>
        <w:numId w:val="12"/>
      </w:numPr>
      <w:contextualSpacing/>
    </w:pPr>
  </w:style>
  <w:style w:type="paragraph" w:styleId="ListNumber2">
    <w:name w:val="List Number 2"/>
    <w:basedOn w:val="Normal"/>
    <w:rsid w:val="00650AB2"/>
    <w:pPr>
      <w:numPr>
        <w:numId w:val="13"/>
      </w:numPr>
      <w:contextualSpacing/>
    </w:pPr>
  </w:style>
  <w:style w:type="paragraph" w:styleId="ListNumber3">
    <w:name w:val="List Number 3"/>
    <w:basedOn w:val="Normal"/>
    <w:rsid w:val="00650AB2"/>
    <w:pPr>
      <w:numPr>
        <w:numId w:val="14"/>
      </w:numPr>
      <w:contextualSpacing/>
    </w:pPr>
  </w:style>
  <w:style w:type="paragraph" w:styleId="ListNumber4">
    <w:name w:val="List Number 4"/>
    <w:basedOn w:val="Normal"/>
    <w:rsid w:val="00650AB2"/>
    <w:pPr>
      <w:numPr>
        <w:numId w:val="15"/>
      </w:numPr>
      <w:contextualSpacing/>
    </w:pPr>
  </w:style>
  <w:style w:type="paragraph" w:styleId="ListNumber5">
    <w:name w:val="List Number 5"/>
    <w:basedOn w:val="Normal"/>
    <w:rsid w:val="00650AB2"/>
    <w:pPr>
      <w:numPr>
        <w:numId w:val="16"/>
      </w:numPr>
      <w:contextualSpacing/>
    </w:pPr>
  </w:style>
  <w:style w:type="paragraph" w:styleId="ListParagraph">
    <w:name w:val="List Paragraph"/>
    <w:basedOn w:val="Normal"/>
    <w:uiPriority w:val="34"/>
    <w:qFormat/>
    <w:rsid w:val="00650AB2"/>
    <w:pPr>
      <w:ind w:left="720"/>
      <w:contextualSpacing/>
    </w:pPr>
  </w:style>
  <w:style w:type="paragraph" w:styleId="MacroText">
    <w:name w:val="macro"/>
    <w:link w:val="MacroTextChar"/>
    <w:rsid w:val="00650AB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0AB2"/>
    <w:rPr>
      <w:rFonts w:ascii="Consolas" w:hAnsi="Consolas"/>
      <w:lang w:val="en-GB" w:eastAsia="en-US"/>
    </w:rPr>
  </w:style>
  <w:style w:type="paragraph" w:styleId="MessageHeader">
    <w:name w:val="Message Header"/>
    <w:basedOn w:val="Normal"/>
    <w:link w:val="MessageHeaderChar"/>
    <w:rsid w:val="00650A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0AB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0AB2"/>
    <w:rPr>
      <w:lang w:val="en-GB" w:eastAsia="en-US"/>
    </w:rPr>
  </w:style>
  <w:style w:type="paragraph" w:styleId="NormalWeb">
    <w:name w:val="Normal (Web)"/>
    <w:basedOn w:val="Normal"/>
    <w:rsid w:val="00650AB2"/>
    <w:rPr>
      <w:sz w:val="24"/>
      <w:szCs w:val="24"/>
    </w:rPr>
  </w:style>
  <w:style w:type="paragraph" w:styleId="NormalIndent">
    <w:name w:val="Normal Indent"/>
    <w:basedOn w:val="Normal"/>
    <w:rsid w:val="00650AB2"/>
    <w:pPr>
      <w:ind w:left="720"/>
    </w:pPr>
  </w:style>
  <w:style w:type="paragraph" w:styleId="NoteHeading">
    <w:name w:val="Note Heading"/>
    <w:basedOn w:val="Normal"/>
    <w:next w:val="Normal"/>
    <w:link w:val="NoteHeadingChar"/>
    <w:rsid w:val="00650AB2"/>
    <w:pPr>
      <w:spacing w:after="0"/>
    </w:pPr>
  </w:style>
  <w:style w:type="character" w:customStyle="1" w:styleId="NoteHeadingChar">
    <w:name w:val="Note Heading Char"/>
    <w:basedOn w:val="DefaultParagraphFont"/>
    <w:link w:val="NoteHeading"/>
    <w:rsid w:val="00650AB2"/>
    <w:rPr>
      <w:lang w:val="en-GB" w:eastAsia="en-US"/>
    </w:rPr>
  </w:style>
  <w:style w:type="paragraph" w:styleId="PlainText">
    <w:name w:val="Plain Text"/>
    <w:basedOn w:val="Normal"/>
    <w:link w:val="PlainTextChar"/>
    <w:rsid w:val="00650AB2"/>
    <w:pPr>
      <w:spacing w:after="0"/>
    </w:pPr>
    <w:rPr>
      <w:rFonts w:ascii="Consolas" w:hAnsi="Consolas"/>
      <w:sz w:val="21"/>
      <w:szCs w:val="21"/>
    </w:rPr>
  </w:style>
  <w:style w:type="character" w:customStyle="1" w:styleId="PlainTextChar">
    <w:name w:val="Plain Text Char"/>
    <w:basedOn w:val="DefaultParagraphFont"/>
    <w:link w:val="PlainText"/>
    <w:rsid w:val="00650AB2"/>
    <w:rPr>
      <w:rFonts w:ascii="Consolas" w:hAnsi="Consolas"/>
      <w:sz w:val="21"/>
      <w:szCs w:val="21"/>
      <w:lang w:val="en-GB" w:eastAsia="en-US"/>
    </w:rPr>
  </w:style>
  <w:style w:type="paragraph" w:styleId="Quote">
    <w:name w:val="Quote"/>
    <w:basedOn w:val="Normal"/>
    <w:next w:val="Normal"/>
    <w:link w:val="QuoteChar"/>
    <w:uiPriority w:val="29"/>
    <w:qFormat/>
    <w:rsid w:val="00650AB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0AB2"/>
    <w:rPr>
      <w:i/>
      <w:iCs/>
      <w:color w:val="404040" w:themeColor="text1" w:themeTint="BF"/>
      <w:lang w:val="en-GB" w:eastAsia="en-US"/>
    </w:rPr>
  </w:style>
  <w:style w:type="paragraph" w:styleId="Salutation">
    <w:name w:val="Salutation"/>
    <w:basedOn w:val="Normal"/>
    <w:next w:val="Normal"/>
    <w:link w:val="SalutationChar"/>
    <w:rsid w:val="00650AB2"/>
  </w:style>
  <w:style w:type="character" w:customStyle="1" w:styleId="SalutationChar">
    <w:name w:val="Salutation Char"/>
    <w:basedOn w:val="DefaultParagraphFont"/>
    <w:link w:val="Salutation"/>
    <w:rsid w:val="00650AB2"/>
    <w:rPr>
      <w:lang w:val="en-GB" w:eastAsia="en-US"/>
    </w:rPr>
  </w:style>
  <w:style w:type="paragraph" w:styleId="Signature">
    <w:name w:val="Signature"/>
    <w:basedOn w:val="Normal"/>
    <w:link w:val="SignatureChar"/>
    <w:rsid w:val="00650AB2"/>
    <w:pPr>
      <w:spacing w:after="0"/>
      <w:ind w:left="4252"/>
    </w:pPr>
  </w:style>
  <w:style w:type="character" w:customStyle="1" w:styleId="SignatureChar">
    <w:name w:val="Signature Char"/>
    <w:basedOn w:val="DefaultParagraphFont"/>
    <w:link w:val="Signature"/>
    <w:rsid w:val="00650AB2"/>
    <w:rPr>
      <w:lang w:val="en-GB" w:eastAsia="en-US"/>
    </w:rPr>
  </w:style>
  <w:style w:type="paragraph" w:styleId="Subtitle">
    <w:name w:val="Subtitle"/>
    <w:basedOn w:val="Normal"/>
    <w:next w:val="Normal"/>
    <w:link w:val="SubtitleChar"/>
    <w:qFormat/>
    <w:rsid w:val="00650A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0AB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0AB2"/>
    <w:pPr>
      <w:spacing w:after="0"/>
      <w:ind w:left="200" w:hanging="200"/>
    </w:pPr>
  </w:style>
  <w:style w:type="paragraph" w:styleId="TableofFigures">
    <w:name w:val="table of figures"/>
    <w:basedOn w:val="Normal"/>
    <w:next w:val="Normal"/>
    <w:rsid w:val="00650AB2"/>
    <w:pPr>
      <w:spacing w:after="0"/>
    </w:pPr>
  </w:style>
  <w:style w:type="paragraph" w:styleId="Title">
    <w:name w:val="Title"/>
    <w:basedOn w:val="Normal"/>
    <w:next w:val="Normal"/>
    <w:link w:val="TitleChar"/>
    <w:qFormat/>
    <w:rsid w:val="00650AB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0AB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0A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0A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8Char">
    <w:name w:val="Heading 8 Char"/>
    <w:basedOn w:val="DefaultParagraphFont"/>
    <w:link w:val="Heading8"/>
    <w:rsid w:val="004D5EC6"/>
    <w:rPr>
      <w:rFonts w:ascii="Arial" w:hAnsi="Arial"/>
      <w:sz w:val="36"/>
      <w:lang w:val="en-GB" w:eastAsia="en-US"/>
    </w:rPr>
  </w:style>
  <w:style w:type="character" w:customStyle="1" w:styleId="Heading3Char">
    <w:name w:val="Heading 3 Char"/>
    <w:aliases w:val="H3 Char"/>
    <w:basedOn w:val="DefaultParagraphFont"/>
    <w:link w:val="Heading3"/>
    <w:rsid w:val="005C719F"/>
    <w:rPr>
      <w:rFonts w:ascii="Arial" w:hAnsi="Arial"/>
      <w:sz w:val="28"/>
      <w:lang w:val="en-GB" w:eastAsia="en-US"/>
    </w:rPr>
  </w:style>
  <w:style w:type="character" w:customStyle="1" w:styleId="Heading4Char">
    <w:name w:val="Heading 4 Char"/>
    <w:basedOn w:val="DefaultParagraphFont"/>
    <w:link w:val="Heading4"/>
    <w:qFormat/>
    <w:rsid w:val="005C719F"/>
    <w:rPr>
      <w:rFonts w:ascii="Arial" w:hAnsi="Arial"/>
      <w:sz w:val="24"/>
      <w:lang w:val="en-GB" w:eastAsia="en-US"/>
    </w:rPr>
  </w:style>
  <w:style w:type="character" w:customStyle="1" w:styleId="EXChar">
    <w:name w:val="EX Char"/>
    <w:link w:val="EX"/>
    <w:locked/>
    <w:rsid w:val="005C719F"/>
    <w:rPr>
      <w:lang w:val="en-GB" w:eastAsia="en-US"/>
    </w:rPr>
  </w:style>
  <w:style w:type="character" w:customStyle="1" w:styleId="Heading5Char">
    <w:name w:val="Heading 5 Char"/>
    <w:basedOn w:val="DefaultParagraphFont"/>
    <w:link w:val="Heading5"/>
    <w:rsid w:val="00BC03F2"/>
    <w:rPr>
      <w:rFonts w:ascii="Arial" w:hAnsi="Arial"/>
      <w:sz w:val="22"/>
      <w:lang w:val="en-GB" w:eastAsia="en-US"/>
    </w:rPr>
  </w:style>
  <w:style w:type="character" w:customStyle="1" w:styleId="B2Char">
    <w:name w:val="B2 Char"/>
    <w:link w:val="B2"/>
    <w:qFormat/>
    <w:locked/>
    <w:rsid w:val="00BC03F2"/>
    <w:rPr>
      <w:lang w:val="en-GB" w:eastAsia="en-US"/>
    </w:rPr>
  </w:style>
  <w:style w:type="character" w:customStyle="1" w:styleId="TAHChar">
    <w:name w:val="TAH Char"/>
    <w:qFormat/>
    <w:locked/>
    <w:rsid w:val="00BC03F2"/>
    <w:rPr>
      <w:rFonts w:ascii="Arial" w:hAnsi="Arial" w:cs="Arial"/>
      <w:b/>
      <w:sz w:val="18"/>
      <w:lang w:eastAsia="en-US"/>
    </w:rPr>
  </w:style>
  <w:style w:type="character" w:customStyle="1" w:styleId="TACChar">
    <w:name w:val="TAC Char"/>
    <w:link w:val="TAC"/>
    <w:qFormat/>
    <w:locked/>
    <w:rsid w:val="00BC03F2"/>
    <w:rPr>
      <w:rFonts w:ascii="Arial" w:hAnsi="Arial"/>
      <w:sz w:val="18"/>
      <w:lang w:val="en-GB" w:eastAsia="en-US"/>
    </w:rPr>
  </w:style>
  <w:style w:type="character" w:customStyle="1" w:styleId="cf01">
    <w:name w:val="cf01"/>
    <w:basedOn w:val="DefaultParagraphFont"/>
    <w:rsid w:val="00794AEB"/>
    <w:rPr>
      <w:rFonts w:ascii="Segoe UI" w:hAnsi="Segoe UI" w:cs="Segoe UI" w:hint="default"/>
      <w:sz w:val="18"/>
      <w:szCs w:val="18"/>
    </w:rPr>
  </w:style>
  <w:style w:type="character" w:customStyle="1" w:styleId="apple-converted-space">
    <w:name w:val="apple-converted-space"/>
    <w:basedOn w:val="DefaultParagraphFont"/>
    <w:rsid w:val="003D2FDB"/>
  </w:style>
  <w:style w:type="character" w:customStyle="1" w:styleId="NOZchn">
    <w:name w:val="NO Zchn"/>
    <w:qFormat/>
    <w:locked/>
    <w:rsid w:val="004A0081"/>
    <w:rPr>
      <w:lang w:val="en-GB"/>
    </w:rPr>
  </w:style>
  <w:style w:type="character" w:customStyle="1" w:styleId="TANChar">
    <w:name w:val="TAN Char"/>
    <w:link w:val="TAN"/>
    <w:qFormat/>
    <w:locked/>
    <w:rsid w:val="004A0081"/>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87656">
      <w:bodyDiv w:val="1"/>
      <w:marLeft w:val="0"/>
      <w:marRight w:val="0"/>
      <w:marTop w:val="0"/>
      <w:marBottom w:val="0"/>
      <w:divBdr>
        <w:top w:val="none" w:sz="0" w:space="0" w:color="auto"/>
        <w:left w:val="none" w:sz="0" w:space="0" w:color="auto"/>
        <w:bottom w:val="none" w:sz="0" w:space="0" w:color="auto"/>
        <w:right w:val="none" w:sz="0" w:space="0" w:color="auto"/>
      </w:divBdr>
    </w:div>
    <w:div w:id="17708617">
      <w:bodyDiv w:val="1"/>
      <w:marLeft w:val="0"/>
      <w:marRight w:val="0"/>
      <w:marTop w:val="0"/>
      <w:marBottom w:val="0"/>
      <w:divBdr>
        <w:top w:val="none" w:sz="0" w:space="0" w:color="auto"/>
        <w:left w:val="none" w:sz="0" w:space="0" w:color="auto"/>
        <w:bottom w:val="none" w:sz="0" w:space="0" w:color="auto"/>
        <w:right w:val="none" w:sz="0" w:space="0" w:color="auto"/>
      </w:divBdr>
    </w:div>
    <w:div w:id="41487965">
      <w:bodyDiv w:val="1"/>
      <w:marLeft w:val="0"/>
      <w:marRight w:val="0"/>
      <w:marTop w:val="0"/>
      <w:marBottom w:val="0"/>
      <w:divBdr>
        <w:top w:val="none" w:sz="0" w:space="0" w:color="auto"/>
        <w:left w:val="none" w:sz="0" w:space="0" w:color="auto"/>
        <w:bottom w:val="none" w:sz="0" w:space="0" w:color="auto"/>
        <w:right w:val="none" w:sz="0" w:space="0" w:color="auto"/>
      </w:divBdr>
    </w:div>
    <w:div w:id="42292920">
      <w:bodyDiv w:val="1"/>
      <w:marLeft w:val="0"/>
      <w:marRight w:val="0"/>
      <w:marTop w:val="0"/>
      <w:marBottom w:val="0"/>
      <w:divBdr>
        <w:top w:val="none" w:sz="0" w:space="0" w:color="auto"/>
        <w:left w:val="none" w:sz="0" w:space="0" w:color="auto"/>
        <w:bottom w:val="none" w:sz="0" w:space="0" w:color="auto"/>
        <w:right w:val="none" w:sz="0" w:space="0" w:color="auto"/>
      </w:divBdr>
    </w:div>
    <w:div w:id="45764435">
      <w:bodyDiv w:val="1"/>
      <w:marLeft w:val="0"/>
      <w:marRight w:val="0"/>
      <w:marTop w:val="0"/>
      <w:marBottom w:val="0"/>
      <w:divBdr>
        <w:top w:val="none" w:sz="0" w:space="0" w:color="auto"/>
        <w:left w:val="none" w:sz="0" w:space="0" w:color="auto"/>
        <w:bottom w:val="none" w:sz="0" w:space="0" w:color="auto"/>
        <w:right w:val="none" w:sz="0" w:space="0" w:color="auto"/>
      </w:divBdr>
    </w:div>
    <w:div w:id="46534714">
      <w:bodyDiv w:val="1"/>
      <w:marLeft w:val="0"/>
      <w:marRight w:val="0"/>
      <w:marTop w:val="0"/>
      <w:marBottom w:val="0"/>
      <w:divBdr>
        <w:top w:val="none" w:sz="0" w:space="0" w:color="auto"/>
        <w:left w:val="none" w:sz="0" w:space="0" w:color="auto"/>
        <w:bottom w:val="none" w:sz="0" w:space="0" w:color="auto"/>
        <w:right w:val="none" w:sz="0" w:space="0" w:color="auto"/>
      </w:divBdr>
    </w:div>
    <w:div w:id="63376268">
      <w:bodyDiv w:val="1"/>
      <w:marLeft w:val="0"/>
      <w:marRight w:val="0"/>
      <w:marTop w:val="0"/>
      <w:marBottom w:val="0"/>
      <w:divBdr>
        <w:top w:val="none" w:sz="0" w:space="0" w:color="auto"/>
        <w:left w:val="none" w:sz="0" w:space="0" w:color="auto"/>
        <w:bottom w:val="none" w:sz="0" w:space="0" w:color="auto"/>
        <w:right w:val="none" w:sz="0" w:space="0" w:color="auto"/>
      </w:divBdr>
    </w:div>
    <w:div w:id="94905902">
      <w:bodyDiv w:val="1"/>
      <w:marLeft w:val="0"/>
      <w:marRight w:val="0"/>
      <w:marTop w:val="0"/>
      <w:marBottom w:val="0"/>
      <w:divBdr>
        <w:top w:val="none" w:sz="0" w:space="0" w:color="auto"/>
        <w:left w:val="none" w:sz="0" w:space="0" w:color="auto"/>
        <w:bottom w:val="none" w:sz="0" w:space="0" w:color="auto"/>
        <w:right w:val="none" w:sz="0" w:space="0" w:color="auto"/>
      </w:divBdr>
    </w:div>
    <w:div w:id="104079876">
      <w:bodyDiv w:val="1"/>
      <w:marLeft w:val="0"/>
      <w:marRight w:val="0"/>
      <w:marTop w:val="0"/>
      <w:marBottom w:val="0"/>
      <w:divBdr>
        <w:top w:val="none" w:sz="0" w:space="0" w:color="auto"/>
        <w:left w:val="none" w:sz="0" w:space="0" w:color="auto"/>
        <w:bottom w:val="none" w:sz="0" w:space="0" w:color="auto"/>
        <w:right w:val="none" w:sz="0" w:space="0" w:color="auto"/>
      </w:divBdr>
    </w:div>
    <w:div w:id="115685405">
      <w:bodyDiv w:val="1"/>
      <w:marLeft w:val="0"/>
      <w:marRight w:val="0"/>
      <w:marTop w:val="0"/>
      <w:marBottom w:val="0"/>
      <w:divBdr>
        <w:top w:val="none" w:sz="0" w:space="0" w:color="auto"/>
        <w:left w:val="none" w:sz="0" w:space="0" w:color="auto"/>
        <w:bottom w:val="none" w:sz="0" w:space="0" w:color="auto"/>
        <w:right w:val="none" w:sz="0" w:space="0" w:color="auto"/>
      </w:divBdr>
    </w:div>
    <w:div w:id="163789046">
      <w:bodyDiv w:val="1"/>
      <w:marLeft w:val="0"/>
      <w:marRight w:val="0"/>
      <w:marTop w:val="0"/>
      <w:marBottom w:val="0"/>
      <w:divBdr>
        <w:top w:val="none" w:sz="0" w:space="0" w:color="auto"/>
        <w:left w:val="none" w:sz="0" w:space="0" w:color="auto"/>
        <w:bottom w:val="none" w:sz="0" w:space="0" w:color="auto"/>
        <w:right w:val="none" w:sz="0" w:space="0" w:color="auto"/>
      </w:divBdr>
    </w:div>
    <w:div w:id="163976663">
      <w:bodyDiv w:val="1"/>
      <w:marLeft w:val="0"/>
      <w:marRight w:val="0"/>
      <w:marTop w:val="0"/>
      <w:marBottom w:val="0"/>
      <w:divBdr>
        <w:top w:val="none" w:sz="0" w:space="0" w:color="auto"/>
        <w:left w:val="none" w:sz="0" w:space="0" w:color="auto"/>
        <w:bottom w:val="none" w:sz="0" w:space="0" w:color="auto"/>
        <w:right w:val="none" w:sz="0" w:space="0" w:color="auto"/>
      </w:divBdr>
    </w:div>
    <w:div w:id="206142412">
      <w:bodyDiv w:val="1"/>
      <w:marLeft w:val="0"/>
      <w:marRight w:val="0"/>
      <w:marTop w:val="0"/>
      <w:marBottom w:val="0"/>
      <w:divBdr>
        <w:top w:val="none" w:sz="0" w:space="0" w:color="auto"/>
        <w:left w:val="none" w:sz="0" w:space="0" w:color="auto"/>
        <w:bottom w:val="none" w:sz="0" w:space="0" w:color="auto"/>
        <w:right w:val="none" w:sz="0" w:space="0" w:color="auto"/>
      </w:divBdr>
    </w:div>
    <w:div w:id="217135367">
      <w:bodyDiv w:val="1"/>
      <w:marLeft w:val="0"/>
      <w:marRight w:val="0"/>
      <w:marTop w:val="0"/>
      <w:marBottom w:val="0"/>
      <w:divBdr>
        <w:top w:val="none" w:sz="0" w:space="0" w:color="auto"/>
        <w:left w:val="none" w:sz="0" w:space="0" w:color="auto"/>
        <w:bottom w:val="none" w:sz="0" w:space="0" w:color="auto"/>
        <w:right w:val="none" w:sz="0" w:space="0" w:color="auto"/>
      </w:divBdr>
    </w:div>
    <w:div w:id="228543464">
      <w:bodyDiv w:val="1"/>
      <w:marLeft w:val="0"/>
      <w:marRight w:val="0"/>
      <w:marTop w:val="0"/>
      <w:marBottom w:val="0"/>
      <w:divBdr>
        <w:top w:val="none" w:sz="0" w:space="0" w:color="auto"/>
        <w:left w:val="none" w:sz="0" w:space="0" w:color="auto"/>
        <w:bottom w:val="none" w:sz="0" w:space="0" w:color="auto"/>
        <w:right w:val="none" w:sz="0" w:space="0" w:color="auto"/>
      </w:divBdr>
    </w:div>
    <w:div w:id="235827672">
      <w:bodyDiv w:val="1"/>
      <w:marLeft w:val="0"/>
      <w:marRight w:val="0"/>
      <w:marTop w:val="0"/>
      <w:marBottom w:val="0"/>
      <w:divBdr>
        <w:top w:val="none" w:sz="0" w:space="0" w:color="auto"/>
        <w:left w:val="none" w:sz="0" w:space="0" w:color="auto"/>
        <w:bottom w:val="none" w:sz="0" w:space="0" w:color="auto"/>
        <w:right w:val="none" w:sz="0" w:space="0" w:color="auto"/>
      </w:divBdr>
    </w:div>
    <w:div w:id="243690487">
      <w:bodyDiv w:val="1"/>
      <w:marLeft w:val="0"/>
      <w:marRight w:val="0"/>
      <w:marTop w:val="0"/>
      <w:marBottom w:val="0"/>
      <w:divBdr>
        <w:top w:val="none" w:sz="0" w:space="0" w:color="auto"/>
        <w:left w:val="none" w:sz="0" w:space="0" w:color="auto"/>
        <w:bottom w:val="none" w:sz="0" w:space="0" w:color="auto"/>
        <w:right w:val="none" w:sz="0" w:space="0" w:color="auto"/>
      </w:divBdr>
    </w:div>
    <w:div w:id="250160572">
      <w:bodyDiv w:val="1"/>
      <w:marLeft w:val="0"/>
      <w:marRight w:val="0"/>
      <w:marTop w:val="0"/>
      <w:marBottom w:val="0"/>
      <w:divBdr>
        <w:top w:val="none" w:sz="0" w:space="0" w:color="auto"/>
        <w:left w:val="none" w:sz="0" w:space="0" w:color="auto"/>
        <w:bottom w:val="none" w:sz="0" w:space="0" w:color="auto"/>
        <w:right w:val="none" w:sz="0" w:space="0" w:color="auto"/>
      </w:divBdr>
    </w:div>
    <w:div w:id="253246452">
      <w:bodyDiv w:val="1"/>
      <w:marLeft w:val="0"/>
      <w:marRight w:val="0"/>
      <w:marTop w:val="0"/>
      <w:marBottom w:val="0"/>
      <w:divBdr>
        <w:top w:val="none" w:sz="0" w:space="0" w:color="auto"/>
        <w:left w:val="none" w:sz="0" w:space="0" w:color="auto"/>
        <w:bottom w:val="none" w:sz="0" w:space="0" w:color="auto"/>
        <w:right w:val="none" w:sz="0" w:space="0" w:color="auto"/>
      </w:divBdr>
    </w:div>
    <w:div w:id="265891482">
      <w:bodyDiv w:val="1"/>
      <w:marLeft w:val="0"/>
      <w:marRight w:val="0"/>
      <w:marTop w:val="0"/>
      <w:marBottom w:val="0"/>
      <w:divBdr>
        <w:top w:val="none" w:sz="0" w:space="0" w:color="auto"/>
        <w:left w:val="none" w:sz="0" w:space="0" w:color="auto"/>
        <w:bottom w:val="none" w:sz="0" w:space="0" w:color="auto"/>
        <w:right w:val="none" w:sz="0" w:space="0" w:color="auto"/>
      </w:divBdr>
    </w:div>
    <w:div w:id="273443315">
      <w:bodyDiv w:val="1"/>
      <w:marLeft w:val="0"/>
      <w:marRight w:val="0"/>
      <w:marTop w:val="0"/>
      <w:marBottom w:val="0"/>
      <w:divBdr>
        <w:top w:val="none" w:sz="0" w:space="0" w:color="auto"/>
        <w:left w:val="none" w:sz="0" w:space="0" w:color="auto"/>
        <w:bottom w:val="none" w:sz="0" w:space="0" w:color="auto"/>
        <w:right w:val="none" w:sz="0" w:space="0" w:color="auto"/>
      </w:divBdr>
    </w:div>
    <w:div w:id="283000938">
      <w:bodyDiv w:val="1"/>
      <w:marLeft w:val="0"/>
      <w:marRight w:val="0"/>
      <w:marTop w:val="0"/>
      <w:marBottom w:val="0"/>
      <w:divBdr>
        <w:top w:val="none" w:sz="0" w:space="0" w:color="auto"/>
        <w:left w:val="none" w:sz="0" w:space="0" w:color="auto"/>
        <w:bottom w:val="none" w:sz="0" w:space="0" w:color="auto"/>
        <w:right w:val="none" w:sz="0" w:space="0" w:color="auto"/>
      </w:divBdr>
    </w:div>
    <w:div w:id="302733539">
      <w:bodyDiv w:val="1"/>
      <w:marLeft w:val="0"/>
      <w:marRight w:val="0"/>
      <w:marTop w:val="0"/>
      <w:marBottom w:val="0"/>
      <w:divBdr>
        <w:top w:val="none" w:sz="0" w:space="0" w:color="auto"/>
        <w:left w:val="none" w:sz="0" w:space="0" w:color="auto"/>
        <w:bottom w:val="none" w:sz="0" w:space="0" w:color="auto"/>
        <w:right w:val="none" w:sz="0" w:space="0" w:color="auto"/>
      </w:divBdr>
    </w:div>
    <w:div w:id="305477086">
      <w:bodyDiv w:val="1"/>
      <w:marLeft w:val="0"/>
      <w:marRight w:val="0"/>
      <w:marTop w:val="0"/>
      <w:marBottom w:val="0"/>
      <w:divBdr>
        <w:top w:val="none" w:sz="0" w:space="0" w:color="auto"/>
        <w:left w:val="none" w:sz="0" w:space="0" w:color="auto"/>
        <w:bottom w:val="none" w:sz="0" w:space="0" w:color="auto"/>
        <w:right w:val="none" w:sz="0" w:space="0" w:color="auto"/>
      </w:divBdr>
    </w:div>
    <w:div w:id="318582376">
      <w:bodyDiv w:val="1"/>
      <w:marLeft w:val="0"/>
      <w:marRight w:val="0"/>
      <w:marTop w:val="0"/>
      <w:marBottom w:val="0"/>
      <w:divBdr>
        <w:top w:val="none" w:sz="0" w:space="0" w:color="auto"/>
        <w:left w:val="none" w:sz="0" w:space="0" w:color="auto"/>
        <w:bottom w:val="none" w:sz="0" w:space="0" w:color="auto"/>
        <w:right w:val="none" w:sz="0" w:space="0" w:color="auto"/>
      </w:divBdr>
    </w:div>
    <w:div w:id="333413605">
      <w:bodyDiv w:val="1"/>
      <w:marLeft w:val="0"/>
      <w:marRight w:val="0"/>
      <w:marTop w:val="0"/>
      <w:marBottom w:val="0"/>
      <w:divBdr>
        <w:top w:val="none" w:sz="0" w:space="0" w:color="auto"/>
        <w:left w:val="none" w:sz="0" w:space="0" w:color="auto"/>
        <w:bottom w:val="none" w:sz="0" w:space="0" w:color="auto"/>
        <w:right w:val="none" w:sz="0" w:space="0" w:color="auto"/>
      </w:divBdr>
    </w:div>
    <w:div w:id="350956225">
      <w:bodyDiv w:val="1"/>
      <w:marLeft w:val="0"/>
      <w:marRight w:val="0"/>
      <w:marTop w:val="0"/>
      <w:marBottom w:val="0"/>
      <w:divBdr>
        <w:top w:val="none" w:sz="0" w:space="0" w:color="auto"/>
        <w:left w:val="none" w:sz="0" w:space="0" w:color="auto"/>
        <w:bottom w:val="none" w:sz="0" w:space="0" w:color="auto"/>
        <w:right w:val="none" w:sz="0" w:space="0" w:color="auto"/>
      </w:divBdr>
    </w:div>
    <w:div w:id="364869743">
      <w:bodyDiv w:val="1"/>
      <w:marLeft w:val="0"/>
      <w:marRight w:val="0"/>
      <w:marTop w:val="0"/>
      <w:marBottom w:val="0"/>
      <w:divBdr>
        <w:top w:val="none" w:sz="0" w:space="0" w:color="auto"/>
        <w:left w:val="none" w:sz="0" w:space="0" w:color="auto"/>
        <w:bottom w:val="none" w:sz="0" w:space="0" w:color="auto"/>
        <w:right w:val="none" w:sz="0" w:space="0" w:color="auto"/>
      </w:divBdr>
    </w:div>
    <w:div w:id="377048837">
      <w:bodyDiv w:val="1"/>
      <w:marLeft w:val="0"/>
      <w:marRight w:val="0"/>
      <w:marTop w:val="0"/>
      <w:marBottom w:val="0"/>
      <w:divBdr>
        <w:top w:val="none" w:sz="0" w:space="0" w:color="auto"/>
        <w:left w:val="none" w:sz="0" w:space="0" w:color="auto"/>
        <w:bottom w:val="none" w:sz="0" w:space="0" w:color="auto"/>
        <w:right w:val="none" w:sz="0" w:space="0" w:color="auto"/>
      </w:divBdr>
    </w:div>
    <w:div w:id="427121163">
      <w:bodyDiv w:val="1"/>
      <w:marLeft w:val="0"/>
      <w:marRight w:val="0"/>
      <w:marTop w:val="0"/>
      <w:marBottom w:val="0"/>
      <w:divBdr>
        <w:top w:val="none" w:sz="0" w:space="0" w:color="auto"/>
        <w:left w:val="none" w:sz="0" w:space="0" w:color="auto"/>
        <w:bottom w:val="none" w:sz="0" w:space="0" w:color="auto"/>
        <w:right w:val="none" w:sz="0" w:space="0" w:color="auto"/>
      </w:divBdr>
    </w:div>
    <w:div w:id="457146196">
      <w:bodyDiv w:val="1"/>
      <w:marLeft w:val="0"/>
      <w:marRight w:val="0"/>
      <w:marTop w:val="0"/>
      <w:marBottom w:val="0"/>
      <w:divBdr>
        <w:top w:val="none" w:sz="0" w:space="0" w:color="auto"/>
        <w:left w:val="none" w:sz="0" w:space="0" w:color="auto"/>
        <w:bottom w:val="none" w:sz="0" w:space="0" w:color="auto"/>
        <w:right w:val="none" w:sz="0" w:space="0" w:color="auto"/>
      </w:divBdr>
    </w:div>
    <w:div w:id="475295407">
      <w:bodyDiv w:val="1"/>
      <w:marLeft w:val="0"/>
      <w:marRight w:val="0"/>
      <w:marTop w:val="0"/>
      <w:marBottom w:val="0"/>
      <w:divBdr>
        <w:top w:val="none" w:sz="0" w:space="0" w:color="auto"/>
        <w:left w:val="none" w:sz="0" w:space="0" w:color="auto"/>
        <w:bottom w:val="none" w:sz="0" w:space="0" w:color="auto"/>
        <w:right w:val="none" w:sz="0" w:space="0" w:color="auto"/>
      </w:divBdr>
    </w:div>
    <w:div w:id="480536666">
      <w:bodyDiv w:val="1"/>
      <w:marLeft w:val="0"/>
      <w:marRight w:val="0"/>
      <w:marTop w:val="0"/>
      <w:marBottom w:val="0"/>
      <w:divBdr>
        <w:top w:val="none" w:sz="0" w:space="0" w:color="auto"/>
        <w:left w:val="none" w:sz="0" w:space="0" w:color="auto"/>
        <w:bottom w:val="none" w:sz="0" w:space="0" w:color="auto"/>
        <w:right w:val="none" w:sz="0" w:space="0" w:color="auto"/>
      </w:divBdr>
    </w:div>
    <w:div w:id="481502109">
      <w:bodyDiv w:val="1"/>
      <w:marLeft w:val="0"/>
      <w:marRight w:val="0"/>
      <w:marTop w:val="0"/>
      <w:marBottom w:val="0"/>
      <w:divBdr>
        <w:top w:val="none" w:sz="0" w:space="0" w:color="auto"/>
        <w:left w:val="none" w:sz="0" w:space="0" w:color="auto"/>
        <w:bottom w:val="none" w:sz="0" w:space="0" w:color="auto"/>
        <w:right w:val="none" w:sz="0" w:space="0" w:color="auto"/>
      </w:divBdr>
    </w:div>
    <w:div w:id="486825043">
      <w:bodyDiv w:val="1"/>
      <w:marLeft w:val="0"/>
      <w:marRight w:val="0"/>
      <w:marTop w:val="0"/>
      <w:marBottom w:val="0"/>
      <w:divBdr>
        <w:top w:val="none" w:sz="0" w:space="0" w:color="auto"/>
        <w:left w:val="none" w:sz="0" w:space="0" w:color="auto"/>
        <w:bottom w:val="none" w:sz="0" w:space="0" w:color="auto"/>
        <w:right w:val="none" w:sz="0" w:space="0" w:color="auto"/>
      </w:divBdr>
    </w:div>
    <w:div w:id="537669320">
      <w:bodyDiv w:val="1"/>
      <w:marLeft w:val="0"/>
      <w:marRight w:val="0"/>
      <w:marTop w:val="0"/>
      <w:marBottom w:val="0"/>
      <w:divBdr>
        <w:top w:val="none" w:sz="0" w:space="0" w:color="auto"/>
        <w:left w:val="none" w:sz="0" w:space="0" w:color="auto"/>
        <w:bottom w:val="none" w:sz="0" w:space="0" w:color="auto"/>
        <w:right w:val="none" w:sz="0" w:space="0" w:color="auto"/>
      </w:divBdr>
    </w:div>
    <w:div w:id="547495003">
      <w:bodyDiv w:val="1"/>
      <w:marLeft w:val="0"/>
      <w:marRight w:val="0"/>
      <w:marTop w:val="0"/>
      <w:marBottom w:val="0"/>
      <w:divBdr>
        <w:top w:val="none" w:sz="0" w:space="0" w:color="auto"/>
        <w:left w:val="none" w:sz="0" w:space="0" w:color="auto"/>
        <w:bottom w:val="none" w:sz="0" w:space="0" w:color="auto"/>
        <w:right w:val="none" w:sz="0" w:space="0" w:color="auto"/>
      </w:divBdr>
    </w:div>
    <w:div w:id="551693892">
      <w:bodyDiv w:val="1"/>
      <w:marLeft w:val="0"/>
      <w:marRight w:val="0"/>
      <w:marTop w:val="0"/>
      <w:marBottom w:val="0"/>
      <w:divBdr>
        <w:top w:val="none" w:sz="0" w:space="0" w:color="auto"/>
        <w:left w:val="none" w:sz="0" w:space="0" w:color="auto"/>
        <w:bottom w:val="none" w:sz="0" w:space="0" w:color="auto"/>
        <w:right w:val="none" w:sz="0" w:space="0" w:color="auto"/>
      </w:divBdr>
    </w:div>
    <w:div w:id="566231612">
      <w:bodyDiv w:val="1"/>
      <w:marLeft w:val="0"/>
      <w:marRight w:val="0"/>
      <w:marTop w:val="0"/>
      <w:marBottom w:val="0"/>
      <w:divBdr>
        <w:top w:val="none" w:sz="0" w:space="0" w:color="auto"/>
        <w:left w:val="none" w:sz="0" w:space="0" w:color="auto"/>
        <w:bottom w:val="none" w:sz="0" w:space="0" w:color="auto"/>
        <w:right w:val="none" w:sz="0" w:space="0" w:color="auto"/>
      </w:divBdr>
    </w:div>
    <w:div w:id="569077424">
      <w:bodyDiv w:val="1"/>
      <w:marLeft w:val="0"/>
      <w:marRight w:val="0"/>
      <w:marTop w:val="0"/>
      <w:marBottom w:val="0"/>
      <w:divBdr>
        <w:top w:val="none" w:sz="0" w:space="0" w:color="auto"/>
        <w:left w:val="none" w:sz="0" w:space="0" w:color="auto"/>
        <w:bottom w:val="none" w:sz="0" w:space="0" w:color="auto"/>
        <w:right w:val="none" w:sz="0" w:space="0" w:color="auto"/>
      </w:divBdr>
    </w:div>
    <w:div w:id="581991241">
      <w:bodyDiv w:val="1"/>
      <w:marLeft w:val="0"/>
      <w:marRight w:val="0"/>
      <w:marTop w:val="0"/>
      <w:marBottom w:val="0"/>
      <w:divBdr>
        <w:top w:val="none" w:sz="0" w:space="0" w:color="auto"/>
        <w:left w:val="none" w:sz="0" w:space="0" w:color="auto"/>
        <w:bottom w:val="none" w:sz="0" w:space="0" w:color="auto"/>
        <w:right w:val="none" w:sz="0" w:space="0" w:color="auto"/>
      </w:divBdr>
    </w:div>
    <w:div w:id="586884076">
      <w:bodyDiv w:val="1"/>
      <w:marLeft w:val="0"/>
      <w:marRight w:val="0"/>
      <w:marTop w:val="0"/>
      <w:marBottom w:val="0"/>
      <w:divBdr>
        <w:top w:val="none" w:sz="0" w:space="0" w:color="auto"/>
        <w:left w:val="none" w:sz="0" w:space="0" w:color="auto"/>
        <w:bottom w:val="none" w:sz="0" w:space="0" w:color="auto"/>
        <w:right w:val="none" w:sz="0" w:space="0" w:color="auto"/>
      </w:divBdr>
    </w:div>
    <w:div w:id="596982427">
      <w:bodyDiv w:val="1"/>
      <w:marLeft w:val="0"/>
      <w:marRight w:val="0"/>
      <w:marTop w:val="0"/>
      <w:marBottom w:val="0"/>
      <w:divBdr>
        <w:top w:val="none" w:sz="0" w:space="0" w:color="auto"/>
        <w:left w:val="none" w:sz="0" w:space="0" w:color="auto"/>
        <w:bottom w:val="none" w:sz="0" w:space="0" w:color="auto"/>
        <w:right w:val="none" w:sz="0" w:space="0" w:color="auto"/>
      </w:divBdr>
    </w:div>
    <w:div w:id="612520199">
      <w:bodyDiv w:val="1"/>
      <w:marLeft w:val="0"/>
      <w:marRight w:val="0"/>
      <w:marTop w:val="0"/>
      <w:marBottom w:val="0"/>
      <w:divBdr>
        <w:top w:val="none" w:sz="0" w:space="0" w:color="auto"/>
        <w:left w:val="none" w:sz="0" w:space="0" w:color="auto"/>
        <w:bottom w:val="none" w:sz="0" w:space="0" w:color="auto"/>
        <w:right w:val="none" w:sz="0" w:space="0" w:color="auto"/>
      </w:divBdr>
    </w:div>
    <w:div w:id="614598706">
      <w:bodyDiv w:val="1"/>
      <w:marLeft w:val="0"/>
      <w:marRight w:val="0"/>
      <w:marTop w:val="0"/>
      <w:marBottom w:val="0"/>
      <w:divBdr>
        <w:top w:val="none" w:sz="0" w:space="0" w:color="auto"/>
        <w:left w:val="none" w:sz="0" w:space="0" w:color="auto"/>
        <w:bottom w:val="none" w:sz="0" w:space="0" w:color="auto"/>
        <w:right w:val="none" w:sz="0" w:space="0" w:color="auto"/>
      </w:divBdr>
    </w:div>
    <w:div w:id="631057572">
      <w:bodyDiv w:val="1"/>
      <w:marLeft w:val="0"/>
      <w:marRight w:val="0"/>
      <w:marTop w:val="0"/>
      <w:marBottom w:val="0"/>
      <w:divBdr>
        <w:top w:val="none" w:sz="0" w:space="0" w:color="auto"/>
        <w:left w:val="none" w:sz="0" w:space="0" w:color="auto"/>
        <w:bottom w:val="none" w:sz="0" w:space="0" w:color="auto"/>
        <w:right w:val="none" w:sz="0" w:space="0" w:color="auto"/>
      </w:divBdr>
    </w:div>
    <w:div w:id="637539924">
      <w:bodyDiv w:val="1"/>
      <w:marLeft w:val="0"/>
      <w:marRight w:val="0"/>
      <w:marTop w:val="0"/>
      <w:marBottom w:val="0"/>
      <w:divBdr>
        <w:top w:val="none" w:sz="0" w:space="0" w:color="auto"/>
        <w:left w:val="none" w:sz="0" w:space="0" w:color="auto"/>
        <w:bottom w:val="none" w:sz="0" w:space="0" w:color="auto"/>
        <w:right w:val="none" w:sz="0" w:space="0" w:color="auto"/>
      </w:divBdr>
    </w:div>
    <w:div w:id="638194245">
      <w:bodyDiv w:val="1"/>
      <w:marLeft w:val="0"/>
      <w:marRight w:val="0"/>
      <w:marTop w:val="0"/>
      <w:marBottom w:val="0"/>
      <w:divBdr>
        <w:top w:val="none" w:sz="0" w:space="0" w:color="auto"/>
        <w:left w:val="none" w:sz="0" w:space="0" w:color="auto"/>
        <w:bottom w:val="none" w:sz="0" w:space="0" w:color="auto"/>
        <w:right w:val="none" w:sz="0" w:space="0" w:color="auto"/>
      </w:divBdr>
    </w:div>
    <w:div w:id="685713304">
      <w:bodyDiv w:val="1"/>
      <w:marLeft w:val="0"/>
      <w:marRight w:val="0"/>
      <w:marTop w:val="0"/>
      <w:marBottom w:val="0"/>
      <w:divBdr>
        <w:top w:val="none" w:sz="0" w:space="0" w:color="auto"/>
        <w:left w:val="none" w:sz="0" w:space="0" w:color="auto"/>
        <w:bottom w:val="none" w:sz="0" w:space="0" w:color="auto"/>
        <w:right w:val="none" w:sz="0" w:space="0" w:color="auto"/>
      </w:divBdr>
    </w:div>
    <w:div w:id="701563592">
      <w:bodyDiv w:val="1"/>
      <w:marLeft w:val="0"/>
      <w:marRight w:val="0"/>
      <w:marTop w:val="0"/>
      <w:marBottom w:val="0"/>
      <w:divBdr>
        <w:top w:val="none" w:sz="0" w:space="0" w:color="auto"/>
        <w:left w:val="none" w:sz="0" w:space="0" w:color="auto"/>
        <w:bottom w:val="none" w:sz="0" w:space="0" w:color="auto"/>
        <w:right w:val="none" w:sz="0" w:space="0" w:color="auto"/>
      </w:divBdr>
    </w:div>
    <w:div w:id="708459460">
      <w:bodyDiv w:val="1"/>
      <w:marLeft w:val="0"/>
      <w:marRight w:val="0"/>
      <w:marTop w:val="0"/>
      <w:marBottom w:val="0"/>
      <w:divBdr>
        <w:top w:val="none" w:sz="0" w:space="0" w:color="auto"/>
        <w:left w:val="none" w:sz="0" w:space="0" w:color="auto"/>
        <w:bottom w:val="none" w:sz="0" w:space="0" w:color="auto"/>
        <w:right w:val="none" w:sz="0" w:space="0" w:color="auto"/>
      </w:divBdr>
    </w:div>
    <w:div w:id="736365967">
      <w:bodyDiv w:val="1"/>
      <w:marLeft w:val="0"/>
      <w:marRight w:val="0"/>
      <w:marTop w:val="0"/>
      <w:marBottom w:val="0"/>
      <w:divBdr>
        <w:top w:val="none" w:sz="0" w:space="0" w:color="auto"/>
        <w:left w:val="none" w:sz="0" w:space="0" w:color="auto"/>
        <w:bottom w:val="none" w:sz="0" w:space="0" w:color="auto"/>
        <w:right w:val="none" w:sz="0" w:space="0" w:color="auto"/>
      </w:divBdr>
    </w:div>
    <w:div w:id="744835731">
      <w:bodyDiv w:val="1"/>
      <w:marLeft w:val="0"/>
      <w:marRight w:val="0"/>
      <w:marTop w:val="0"/>
      <w:marBottom w:val="0"/>
      <w:divBdr>
        <w:top w:val="none" w:sz="0" w:space="0" w:color="auto"/>
        <w:left w:val="none" w:sz="0" w:space="0" w:color="auto"/>
        <w:bottom w:val="none" w:sz="0" w:space="0" w:color="auto"/>
        <w:right w:val="none" w:sz="0" w:space="0" w:color="auto"/>
      </w:divBdr>
    </w:div>
    <w:div w:id="748355852">
      <w:bodyDiv w:val="1"/>
      <w:marLeft w:val="0"/>
      <w:marRight w:val="0"/>
      <w:marTop w:val="0"/>
      <w:marBottom w:val="0"/>
      <w:divBdr>
        <w:top w:val="none" w:sz="0" w:space="0" w:color="auto"/>
        <w:left w:val="none" w:sz="0" w:space="0" w:color="auto"/>
        <w:bottom w:val="none" w:sz="0" w:space="0" w:color="auto"/>
        <w:right w:val="none" w:sz="0" w:space="0" w:color="auto"/>
      </w:divBdr>
    </w:div>
    <w:div w:id="751583123">
      <w:bodyDiv w:val="1"/>
      <w:marLeft w:val="0"/>
      <w:marRight w:val="0"/>
      <w:marTop w:val="0"/>
      <w:marBottom w:val="0"/>
      <w:divBdr>
        <w:top w:val="none" w:sz="0" w:space="0" w:color="auto"/>
        <w:left w:val="none" w:sz="0" w:space="0" w:color="auto"/>
        <w:bottom w:val="none" w:sz="0" w:space="0" w:color="auto"/>
        <w:right w:val="none" w:sz="0" w:space="0" w:color="auto"/>
      </w:divBdr>
    </w:div>
    <w:div w:id="772096363">
      <w:bodyDiv w:val="1"/>
      <w:marLeft w:val="0"/>
      <w:marRight w:val="0"/>
      <w:marTop w:val="0"/>
      <w:marBottom w:val="0"/>
      <w:divBdr>
        <w:top w:val="none" w:sz="0" w:space="0" w:color="auto"/>
        <w:left w:val="none" w:sz="0" w:space="0" w:color="auto"/>
        <w:bottom w:val="none" w:sz="0" w:space="0" w:color="auto"/>
        <w:right w:val="none" w:sz="0" w:space="0" w:color="auto"/>
      </w:divBdr>
    </w:div>
    <w:div w:id="780799742">
      <w:bodyDiv w:val="1"/>
      <w:marLeft w:val="0"/>
      <w:marRight w:val="0"/>
      <w:marTop w:val="0"/>
      <w:marBottom w:val="0"/>
      <w:divBdr>
        <w:top w:val="none" w:sz="0" w:space="0" w:color="auto"/>
        <w:left w:val="none" w:sz="0" w:space="0" w:color="auto"/>
        <w:bottom w:val="none" w:sz="0" w:space="0" w:color="auto"/>
        <w:right w:val="none" w:sz="0" w:space="0" w:color="auto"/>
      </w:divBdr>
    </w:div>
    <w:div w:id="814687408">
      <w:bodyDiv w:val="1"/>
      <w:marLeft w:val="0"/>
      <w:marRight w:val="0"/>
      <w:marTop w:val="0"/>
      <w:marBottom w:val="0"/>
      <w:divBdr>
        <w:top w:val="none" w:sz="0" w:space="0" w:color="auto"/>
        <w:left w:val="none" w:sz="0" w:space="0" w:color="auto"/>
        <w:bottom w:val="none" w:sz="0" w:space="0" w:color="auto"/>
        <w:right w:val="none" w:sz="0" w:space="0" w:color="auto"/>
      </w:divBdr>
    </w:div>
    <w:div w:id="881137528">
      <w:bodyDiv w:val="1"/>
      <w:marLeft w:val="0"/>
      <w:marRight w:val="0"/>
      <w:marTop w:val="0"/>
      <w:marBottom w:val="0"/>
      <w:divBdr>
        <w:top w:val="none" w:sz="0" w:space="0" w:color="auto"/>
        <w:left w:val="none" w:sz="0" w:space="0" w:color="auto"/>
        <w:bottom w:val="none" w:sz="0" w:space="0" w:color="auto"/>
        <w:right w:val="none" w:sz="0" w:space="0" w:color="auto"/>
      </w:divBdr>
    </w:div>
    <w:div w:id="923223264">
      <w:bodyDiv w:val="1"/>
      <w:marLeft w:val="0"/>
      <w:marRight w:val="0"/>
      <w:marTop w:val="0"/>
      <w:marBottom w:val="0"/>
      <w:divBdr>
        <w:top w:val="none" w:sz="0" w:space="0" w:color="auto"/>
        <w:left w:val="none" w:sz="0" w:space="0" w:color="auto"/>
        <w:bottom w:val="none" w:sz="0" w:space="0" w:color="auto"/>
        <w:right w:val="none" w:sz="0" w:space="0" w:color="auto"/>
      </w:divBdr>
    </w:div>
    <w:div w:id="923732855">
      <w:bodyDiv w:val="1"/>
      <w:marLeft w:val="0"/>
      <w:marRight w:val="0"/>
      <w:marTop w:val="0"/>
      <w:marBottom w:val="0"/>
      <w:divBdr>
        <w:top w:val="none" w:sz="0" w:space="0" w:color="auto"/>
        <w:left w:val="none" w:sz="0" w:space="0" w:color="auto"/>
        <w:bottom w:val="none" w:sz="0" w:space="0" w:color="auto"/>
        <w:right w:val="none" w:sz="0" w:space="0" w:color="auto"/>
      </w:divBdr>
    </w:div>
    <w:div w:id="925846630">
      <w:bodyDiv w:val="1"/>
      <w:marLeft w:val="0"/>
      <w:marRight w:val="0"/>
      <w:marTop w:val="0"/>
      <w:marBottom w:val="0"/>
      <w:divBdr>
        <w:top w:val="none" w:sz="0" w:space="0" w:color="auto"/>
        <w:left w:val="none" w:sz="0" w:space="0" w:color="auto"/>
        <w:bottom w:val="none" w:sz="0" w:space="0" w:color="auto"/>
        <w:right w:val="none" w:sz="0" w:space="0" w:color="auto"/>
      </w:divBdr>
    </w:div>
    <w:div w:id="952252141">
      <w:bodyDiv w:val="1"/>
      <w:marLeft w:val="0"/>
      <w:marRight w:val="0"/>
      <w:marTop w:val="0"/>
      <w:marBottom w:val="0"/>
      <w:divBdr>
        <w:top w:val="none" w:sz="0" w:space="0" w:color="auto"/>
        <w:left w:val="none" w:sz="0" w:space="0" w:color="auto"/>
        <w:bottom w:val="none" w:sz="0" w:space="0" w:color="auto"/>
        <w:right w:val="none" w:sz="0" w:space="0" w:color="auto"/>
      </w:divBdr>
    </w:div>
    <w:div w:id="955603280">
      <w:bodyDiv w:val="1"/>
      <w:marLeft w:val="0"/>
      <w:marRight w:val="0"/>
      <w:marTop w:val="0"/>
      <w:marBottom w:val="0"/>
      <w:divBdr>
        <w:top w:val="none" w:sz="0" w:space="0" w:color="auto"/>
        <w:left w:val="none" w:sz="0" w:space="0" w:color="auto"/>
        <w:bottom w:val="none" w:sz="0" w:space="0" w:color="auto"/>
        <w:right w:val="none" w:sz="0" w:space="0" w:color="auto"/>
      </w:divBdr>
    </w:div>
    <w:div w:id="961495278">
      <w:bodyDiv w:val="1"/>
      <w:marLeft w:val="0"/>
      <w:marRight w:val="0"/>
      <w:marTop w:val="0"/>
      <w:marBottom w:val="0"/>
      <w:divBdr>
        <w:top w:val="none" w:sz="0" w:space="0" w:color="auto"/>
        <w:left w:val="none" w:sz="0" w:space="0" w:color="auto"/>
        <w:bottom w:val="none" w:sz="0" w:space="0" w:color="auto"/>
        <w:right w:val="none" w:sz="0" w:space="0" w:color="auto"/>
      </w:divBdr>
    </w:div>
    <w:div w:id="974916456">
      <w:bodyDiv w:val="1"/>
      <w:marLeft w:val="0"/>
      <w:marRight w:val="0"/>
      <w:marTop w:val="0"/>
      <w:marBottom w:val="0"/>
      <w:divBdr>
        <w:top w:val="none" w:sz="0" w:space="0" w:color="auto"/>
        <w:left w:val="none" w:sz="0" w:space="0" w:color="auto"/>
        <w:bottom w:val="none" w:sz="0" w:space="0" w:color="auto"/>
        <w:right w:val="none" w:sz="0" w:space="0" w:color="auto"/>
      </w:divBdr>
    </w:div>
    <w:div w:id="984744997">
      <w:bodyDiv w:val="1"/>
      <w:marLeft w:val="0"/>
      <w:marRight w:val="0"/>
      <w:marTop w:val="0"/>
      <w:marBottom w:val="0"/>
      <w:divBdr>
        <w:top w:val="none" w:sz="0" w:space="0" w:color="auto"/>
        <w:left w:val="none" w:sz="0" w:space="0" w:color="auto"/>
        <w:bottom w:val="none" w:sz="0" w:space="0" w:color="auto"/>
        <w:right w:val="none" w:sz="0" w:space="0" w:color="auto"/>
      </w:divBdr>
    </w:div>
    <w:div w:id="990865248">
      <w:bodyDiv w:val="1"/>
      <w:marLeft w:val="0"/>
      <w:marRight w:val="0"/>
      <w:marTop w:val="0"/>
      <w:marBottom w:val="0"/>
      <w:divBdr>
        <w:top w:val="none" w:sz="0" w:space="0" w:color="auto"/>
        <w:left w:val="none" w:sz="0" w:space="0" w:color="auto"/>
        <w:bottom w:val="none" w:sz="0" w:space="0" w:color="auto"/>
        <w:right w:val="none" w:sz="0" w:space="0" w:color="auto"/>
      </w:divBdr>
    </w:div>
    <w:div w:id="1006984131">
      <w:bodyDiv w:val="1"/>
      <w:marLeft w:val="0"/>
      <w:marRight w:val="0"/>
      <w:marTop w:val="0"/>
      <w:marBottom w:val="0"/>
      <w:divBdr>
        <w:top w:val="none" w:sz="0" w:space="0" w:color="auto"/>
        <w:left w:val="none" w:sz="0" w:space="0" w:color="auto"/>
        <w:bottom w:val="none" w:sz="0" w:space="0" w:color="auto"/>
        <w:right w:val="none" w:sz="0" w:space="0" w:color="auto"/>
      </w:divBdr>
    </w:div>
    <w:div w:id="1028213760">
      <w:bodyDiv w:val="1"/>
      <w:marLeft w:val="0"/>
      <w:marRight w:val="0"/>
      <w:marTop w:val="0"/>
      <w:marBottom w:val="0"/>
      <w:divBdr>
        <w:top w:val="none" w:sz="0" w:space="0" w:color="auto"/>
        <w:left w:val="none" w:sz="0" w:space="0" w:color="auto"/>
        <w:bottom w:val="none" w:sz="0" w:space="0" w:color="auto"/>
        <w:right w:val="none" w:sz="0" w:space="0" w:color="auto"/>
      </w:divBdr>
    </w:div>
    <w:div w:id="1036781028">
      <w:bodyDiv w:val="1"/>
      <w:marLeft w:val="0"/>
      <w:marRight w:val="0"/>
      <w:marTop w:val="0"/>
      <w:marBottom w:val="0"/>
      <w:divBdr>
        <w:top w:val="none" w:sz="0" w:space="0" w:color="auto"/>
        <w:left w:val="none" w:sz="0" w:space="0" w:color="auto"/>
        <w:bottom w:val="none" w:sz="0" w:space="0" w:color="auto"/>
        <w:right w:val="none" w:sz="0" w:space="0" w:color="auto"/>
      </w:divBdr>
    </w:div>
    <w:div w:id="1046833497">
      <w:bodyDiv w:val="1"/>
      <w:marLeft w:val="0"/>
      <w:marRight w:val="0"/>
      <w:marTop w:val="0"/>
      <w:marBottom w:val="0"/>
      <w:divBdr>
        <w:top w:val="none" w:sz="0" w:space="0" w:color="auto"/>
        <w:left w:val="none" w:sz="0" w:space="0" w:color="auto"/>
        <w:bottom w:val="none" w:sz="0" w:space="0" w:color="auto"/>
        <w:right w:val="none" w:sz="0" w:space="0" w:color="auto"/>
      </w:divBdr>
    </w:div>
    <w:div w:id="1050963070">
      <w:bodyDiv w:val="1"/>
      <w:marLeft w:val="0"/>
      <w:marRight w:val="0"/>
      <w:marTop w:val="0"/>
      <w:marBottom w:val="0"/>
      <w:divBdr>
        <w:top w:val="none" w:sz="0" w:space="0" w:color="auto"/>
        <w:left w:val="none" w:sz="0" w:space="0" w:color="auto"/>
        <w:bottom w:val="none" w:sz="0" w:space="0" w:color="auto"/>
        <w:right w:val="none" w:sz="0" w:space="0" w:color="auto"/>
      </w:divBdr>
    </w:div>
    <w:div w:id="1055348987">
      <w:bodyDiv w:val="1"/>
      <w:marLeft w:val="0"/>
      <w:marRight w:val="0"/>
      <w:marTop w:val="0"/>
      <w:marBottom w:val="0"/>
      <w:divBdr>
        <w:top w:val="none" w:sz="0" w:space="0" w:color="auto"/>
        <w:left w:val="none" w:sz="0" w:space="0" w:color="auto"/>
        <w:bottom w:val="none" w:sz="0" w:space="0" w:color="auto"/>
        <w:right w:val="none" w:sz="0" w:space="0" w:color="auto"/>
      </w:divBdr>
    </w:div>
    <w:div w:id="1073237724">
      <w:bodyDiv w:val="1"/>
      <w:marLeft w:val="0"/>
      <w:marRight w:val="0"/>
      <w:marTop w:val="0"/>
      <w:marBottom w:val="0"/>
      <w:divBdr>
        <w:top w:val="none" w:sz="0" w:space="0" w:color="auto"/>
        <w:left w:val="none" w:sz="0" w:space="0" w:color="auto"/>
        <w:bottom w:val="none" w:sz="0" w:space="0" w:color="auto"/>
        <w:right w:val="none" w:sz="0" w:space="0" w:color="auto"/>
      </w:divBdr>
    </w:div>
    <w:div w:id="1076244233">
      <w:bodyDiv w:val="1"/>
      <w:marLeft w:val="0"/>
      <w:marRight w:val="0"/>
      <w:marTop w:val="0"/>
      <w:marBottom w:val="0"/>
      <w:divBdr>
        <w:top w:val="none" w:sz="0" w:space="0" w:color="auto"/>
        <w:left w:val="none" w:sz="0" w:space="0" w:color="auto"/>
        <w:bottom w:val="none" w:sz="0" w:space="0" w:color="auto"/>
        <w:right w:val="none" w:sz="0" w:space="0" w:color="auto"/>
      </w:divBdr>
    </w:div>
    <w:div w:id="1079450030">
      <w:bodyDiv w:val="1"/>
      <w:marLeft w:val="0"/>
      <w:marRight w:val="0"/>
      <w:marTop w:val="0"/>
      <w:marBottom w:val="0"/>
      <w:divBdr>
        <w:top w:val="none" w:sz="0" w:space="0" w:color="auto"/>
        <w:left w:val="none" w:sz="0" w:space="0" w:color="auto"/>
        <w:bottom w:val="none" w:sz="0" w:space="0" w:color="auto"/>
        <w:right w:val="none" w:sz="0" w:space="0" w:color="auto"/>
      </w:divBdr>
    </w:div>
    <w:div w:id="1092092077">
      <w:bodyDiv w:val="1"/>
      <w:marLeft w:val="0"/>
      <w:marRight w:val="0"/>
      <w:marTop w:val="0"/>
      <w:marBottom w:val="0"/>
      <w:divBdr>
        <w:top w:val="none" w:sz="0" w:space="0" w:color="auto"/>
        <w:left w:val="none" w:sz="0" w:space="0" w:color="auto"/>
        <w:bottom w:val="none" w:sz="0" w:space="0" w:color="auto"/>
        <w:right w:val="none" w:sz="0" w:space="0" w:color="auto"/>
      </w:divBdr>
    </w:div>
    <w:div w:id="1102803728">
      <w:bodyDiv w:val="1"/>
      <w:marLeft w:val="0"/>
      <w:marRight w:val="0"/>
      <w:marTop w:val="0"/>
      <w:marBottom w:val="0"/>
      <w:divBdr>
        <w:top w:val="none" w:sz="0" w:space="0" w:color="auto"/>
        <w:left w:val="none" w:sz="0" w:space="0" w:color="auto"/>
        <w:bottom w:val="none" w:sz="0" w:space="0" w:color="auto"/>
        <w:right w:val="none" w:sz="0" w:space="0" w:color="auto"/>
      </w:divBdr>
    </w:div>
    <w:div w:id="1117068521">
      <w:bodyDiv w:val="1"/>
      <w:marLeft w:val="0"/>
      <w:marRight w:val="0"/>
      <w:marTop w:val="0"/>
      <w:marBottom w:val="0"/>
      <w:divBdr>
        <w:top w:val="none" w:sz="0" w:space="0" w:color="auto"/>
        <w:left w:val="none" w:sz="0" w:space="0" w:color="auto"/>
        <w:bottom w:val="none" w:sz="0" w:space="0" w:color="auto"/>
        <w:right w:val="none" w:sz="0" w:space="0" w:color="auto"/>
      </w:divBdr>
    </w:div>
    <w:div w:id="1134759351">
      <w:bodyDiv w:val="1"/>
      <w:marLeft w:val="0"/>
      <w:marRight w:val="0"/>
      <w:marTop w:val="0"/>
      <w:marBottom w:val="0"/>
      <w:divBdr>
        <w:top w:val="none" w:sz="0" w:space="0" w:color="auto"/>
        <w:left w:val="none" w:sz="0" w:space="0" w:color="auto"/>
        <w:bottom w:val="none" w:sz="0" w:space="0" w:color="auto"/>
        <w:right w:val="none" w:sz="0" w:space="0" w:color="auto"/>
      </w:divBdr>
    </w:div>
    <w:div w:id="1135098023">
      <w:bodyDiv w:val="1"/>
      <w:marLeft w:val="0"/>
      <w:marRight w:val="0"/>
      <w:marTop w:val="0"/>
      <w:marBottom w:val="0"/>
      <w:divBdr>
        <w:top w:val="none" w:sz="0" w:space="0" w:color="auto"/>
        <w:left w:val="none" w:sz="0" w:space="0" w:color="auto"/>
        <w:bottom w:val="none" w:sz="0" w:space="0" w:color="auto"/>
        <w:right w:val="none" w:sz="0" w:space="0" w:color="auto"/>
      </w:divBdr>
    </w:div>
    <w:div w:id="1140614063">
      <w:bodyDiv w:val="1"/>
      <w:marLeft w:val="0"/>
      <w:marRight w:val="0"/>
      <w:marTop w:val="0"/>
      <w:marBottom w:val="0"/>
      <w:divBdr>
        <w:top w:val="none" w:sz="0" w:space="0" w:color="auto"/>
        <w:left w:val="none" w:sz="0" w:space="0" w:color="auto"/>
        <w:bottom w:val="none" w:sz="0" w:space="0" w:color="auto"/>
        <w:right w:val="none" w:sz="0" w:space="0" w:color="auto"/>
      </w:divBdr>
    </w:div>
    <w:div w:id="1152452693">
      <w:bodyDiv w:val="1"/>
      <w:marLeft w:val="0"/>
      <w:marRight w:val="0"/>
      <w:marTop w:val="0"/>
      <w:marBottom w:val="0"/>
      <w:divBdr>
        <w:top w:val="none" w:sz="0" w:space="0" w:color="auto"/>
        <w:left w:val="none" w:sz="0" w:space="0" w:color="auto"/>
        <w:bottom w:val="none" w:sz="0" w:space="0" w:color="auto"/>
        <w:right w:val="none" w:sz="0" w:space="0" w:color="auto"/>
      </w:divBdr>
    </w:div>
    <w:div w:id="1188061800">
      <w:bodyDiv w:val="1"/>
      <w:marLeft w:val="0"/>
      <w:marRight w:val="0"/>
      <w:marTop w:val="0"/>
      <w:marBottom w:val="0"/>
      <w:divBdr>
        <w:top w:val="none" w:sz="0" w:space="0" w:color="auto"/>
        <w:left w:val="none" w:sz="0" w:space="0" w:color="auto"/>
        <w:bottom w:val="none" w:sz="0" w:space="0" w:color="auto"/>
        <w:right w:val="none" w:sz="0" w:space="0" w:color="auto"/>
      </w:divBdr>
    </w:div>
    <w:div w:id="1189762164">
      <w:bodyDiv w:val="1"/>
      <w:marLeft w:val="0"/>
      <w:marRight w:val="0"/>
      <w:marTop w:val="0"/>
      <w:marBottom w:val="0"/>
      <w:divBdr>
        <w:top w:val="none" w:sz="0" w:space="0" w:color="auto"/>
        <w:left w:val="none" w:sz="0" w:space="0" w:color="auto"/>
        <w:bottom w:val="none" w:sz="0" w:space="0" w:color="auto"/>
        <w:right w:val="none" w:sz="0" w:space="0" w:color="auto"/>
      </w:divBdr>
    </w:div>
    <w:div w:id="1192109361">
      <w:bodyDiv w:val="1"/>
      <w:marLeft w:val="0"/>
      <w:marRight w:val="0"/>
      <w:marTop w:val="0"/>
      <w:marBottom w:val="0"/>
      <w:divBdr>
        <w:top w:val="none" w:sz="0" w:space="0" w:color="auto"/>
        <w:left w:val="none" w:sz="0" w:space="0" w:color="auto"/>
        <w:bottom w:val="none" w:sz="0" w:space="0" w:color="auto"/>
        <w:right w:val="none" w:sz="0" w:space="0" w:color="auto"/>
      </w:divBdr>
    </w:div>
    <w:div w:id="1197349693">
      <w:bodyDiv w:val="1"/>
      <w:marLeft w:val="0"/>
      <w:marRight w:val="0"/>
      <w:marTop w:val="0"/>
      <w:marBottom w:val="0"/>
      <w:divBdr>
        <w:top w:val="none" w:sz="0" w:space="0" w:color="auto"/>
        <w:left w:val="none" w:sz="0" w:space="0" w:color="auto"/>
        <w:bottom w:val="none" w:sz="0" w:space="0" w:color="auto"/>
        <w:right w:val="none" w:sz="0" w:space="0" w:color="auto"/>
      </w:divBdr>
    </w:div>
    <w:div w:id="1206528868">
      <w:bodyDiv w:val="1"/>
      <w:marLeft w:val="0"/>
      <w:marRight w:val="0"/>
      <w:marTop w:val="0"/>
      <w:marBottom w:val="0"/>
      <w:divBdr>
        <w:top w:val="none" w:sz="0" w:space="0" w:color="auto"/>
        <w:left w:val="none" w:sz="0" w:space="0" w:color="auto"/>
        <w:bottom w:val="none" w:sz="0" w:space="0" w:color="auto"/>
        <w:right w:val="none" w:sz="0" w:space="0" w:color="auto"/>
      </w:divBdr>
    </w:div>
    <w:div w:id="1216429384">
      <w:bodyDiv w:val="1"/>
      <w:marLeft w:val="0"/>
      <w:marRight w:val="0"/>
      <w:marTop w:val="0"/>
      <w:marBottom w:val="0"/>
      <w:divBdr>
        <w:top w:val="none" w:sz="0" w:space="0" w:color="auto"/>
        <w:left w:val="none" w:sz="0" w:space="0" w:color="auto"/>
        <w:bottom w:val="none" w:sz="0" w:space="0" w:color="auto"/>
        <w:right w:val="none" w:sz="0" w:space="0" w:color="auto"/>
      </w:divBdr>
    </w:div>
    <w:div w:id="1220365617">
      <w:bodyDiv w:val="1"/>
      <w:marLeft w:val="0"/>
      <w:marRight w:val="0"/>
      <w:marTop w:val="0"/>
      <w:marBottom w:val="0"/>
      <w:divBdr>
        <w:top w:val="none" w:sz="0" w:space="0" w:color="auto"/>
        <w:left w:val="none" w:sz="0" w:space="0" w:color="auto"/>
        <w:bottom w:val="none" w:sz="0" w:space="0" w:color="auto"/>
        <w:right w:val="none" w:sz="0" w:space="0" w:color="auto"/>
      </w:divBdr>
    </w:div>
    <w:div w:id="1225330619">
      <w:bodyDiv w:val="1"/>
      <w:marLeft w:val="0"/>
      <w:marRight w:val="0"/>
      <w:marTop w:val="0"/>
      <w:marBottom w:val="0"/>
      <w:divBdr>
        <w:top w:val="none" w:sz="0" w:space="0" w:color="auto"/>
        <w:left w:val="none" w:sz="0" w:space="0" w:color="auto"/>
        <w:bottom w:val="none" w:sz="0" w:space="0" w:color="auto"/>
        <w:right w:val="none" w:sz="0" w:space="0" w:color="auto"/>
      </w:divBdr>
    </w:div>
    <w:div w:id="1229225120">
      <w:bodyDiv w:val="1"/>
      <w:marLeft w:val="0"/>
      <w:marRight w:val="0"/>
      <w:marTop w:val="0"/>
      <w:marBottom w:val="0"/>
      <w:divBdr>
        <w:top w:val="none" w:sz="0" w:space="0" w:color="auto"/>
        <w:left w:val="none" w:sz="0" w:space="0" w:color="auto"/>
        <w:bottom w:val="none" w:sz="0" w:space="0" w:color="auto"/>
        <w:right w:val="none" w:sz="0" w:space="0" w:color="auto"/>
      </w:divBdr>
    </w:div>
    <w:div w:id="1237397299">
      <w:bodyDiv w:val="1"/>
      <w:marLeft w:val="0"/>
      <w:marRight w:val="0"/>
      <w:marTop w:val="0"/>
      <w:marBottom w:val="0"/>
      <w:divBdr>
        <w:top w:val="none" w:sz="0" w:space="0" w:color="auto"/>
        <w:left w:val="none" w:sz="0" w:space="0" w:color="auto"/>
        <w:bottom w:val="none" w:sz="0" w:space="0" w:color="auto"/>
        <w:right w:val="none" w:sz="0" w:space="0" w:color="auto"/>
      </w:divBdr>
    </w:div>
    <w:div w:id="1254631914">
      <w:bodyDiv w:val="1"/>
      <w:marLeft w:val="0"/>
      <w:marRight w:val="0"/>
      <w:marTop w:val="0"/>
      <w:marBottom w:val="0"/>
      <w:divBdr>
        <w:top w:val="none" w:sz="0" w:space="0" w:color="auto"/>
        <w:left w:val="none" w:sz="0" w:space="0" w:color="auto"/>
        <w:bottom w:val="none" w:sz="0" w:space="0" w:color="auto"/>
        <w:right w:val="none" w:sz="0" w:space="0" w:color="auto"/>
      </w:divBdr>
    </w:div>
    <w:div w:id="1295871283">
      <w:bodyDiv w:val="1"/>
      <w:marLeft w:val="0"/>
      <w:marRight w:val="0"/>
      <w:marTop w:val="0"/>
      <w:marBottom w:val="0"/>
      <w:divBdr>
        <w:top w:val="none" w:sz="0" w:space="0" w:color="auto"/>
        <w:left w:val="none" w:sz="0" w:space="0" w:color="auto"/>
        <w:bottom w:val="none" w:sz="0" w:space="0" w:color="auto"/>
        <w:right w:val="none" w:sz="0" w:space="0" w:color="auto"/>
      </w:divBdr>
    </w:div>
    <w:div w:id="1300765904">
      <w:bodyDiv w:val="1"/>
      <w:marLeft w:val="0"/>
      <w:marRight w:val="0"/>
      <w:marTop w:val="0"/>
      <w:marBottom w:val="0"/>
      <w:divBdr>
        <w:top w:val="none" w:sz="0" w:space="0" w:color="auto"/>
        <w:left w:val="none" w:sz="0" w:space="0" w:color="auto"/>
        <w:bottom w:val="none" w:sz="0" w:space="0" w:color="auto"/>
        <w:right w:val="none" w:sz="0" w:space="0" w:color="auto"/>
      </w:divBdr>
    </w:div>
    <w:div w:id="1318803381">
      <w:bodyDiv w:val="1"/>
      <w:marLeft w:val="0"/>
      <w:marRight w:val="0"/>
      <w:marTop w:val="0"/>
      <w:marBottom w:val="0"/>
      <w:divBdr>
        <w:top w:val="none" w:sz="0" w:space="0" w:color="auto"/>
        <w:left w:val="none" w:sz="0" w:space="0" w:color="auto"/>
        <w:bottom w:val="none" w:sz="0" w:space="0" w:color="auto"/>
        <w:right w:val="none" w:sz="0" w:space="0" w:color="auto"/>
      </w:divBdr>
    </w:div>
    <w:div w:id="1322468606">
      <w:bodyDiv w:val="1"/>
      <w:marLeft w:val="0"/>
      <w:marRight w:val="0"/>
      <w:marTop w:val="0"/>
      <w:marBottom w:val="0"/>
      <w:divBdr>
        <w:top w:val="none" w:sz="0" w:space="0" w:color="auto"/>
        <w:left w:val="none" w:sz="0" w:space="0" w:color="auto"/>
        <w:bottom w:val="none" w:sz="0" w:space="0" w:color="auto"/>
        <w:right w:val="none" w:sz="0" w:space="0" w:color="auto"/>
      </w:divBdr>
    </w:div>
    <w:div w:id="1368989745">
      <w:bodyDiv w:val="1"/>
      <w:marLeft w:val="0"/>
      <w:marRight w:val="0"/>
      <w:marTop w:val="0"/>
      <w:marBottom w:val="0"/>
      <w:divBdr>
        <w:top w:val="none" w:sz="0" w:space="0" w:color="auto"/>
        <w:left w:val="none" w:sz="0" w:space="0" w:color="auto"/>
        <w:bottom w:val="none" w:sz="0" w:space="0" w:color="auto"/>
        <w:right w:val="none" w:sz="0" w:space="0" w:color="auto"/>
      </w:divBdr>
    </w:div>
    <w:div w:id="1380006955">
      <w:bodyDiv w:val="1"/>
      <w:marLeft w:val="0"/>
      <w:marRight w:val="0"/>
      <w:marTop w:val="0"/>
      <w:marBottom w:val="0"/>
      <w:divBdr>
        <w:top w:val="none" w:sz="0" w:space="0" w:color="auto"/>
        <w:left w:val="none" w:sz="0" w:space="0" w:color="auto"/>
        <w:bottom w:val="none" w:sz="0" w:space="0" w:color="auto"/>
        <w:right w:val="none" w:sz="0" w:space="0" w:color="auto"/>
      </w:divBdr>
    </w:div>
    <w:div w:id="1404984888">
      <w:bodyDiv w:val="1"/>
      <w:marLeft w:val="0"/>
      <w:marRight w:val="0"/>
      <w:marTop w:val="0"/>
      <w:marBottom w:val="0"/>
      <w:divBdr>
        <w:top w:val="none" w:sz="0" w:space="0" w:color="auto"/>
        <w:left w:val="none" w:sz="0" w:space="0" w:color="auto"/>
        <w:bottom w:val="none" w:sz="0" w:space="0" w:color="auto"/>
        <w:right w:val="none" w:sz="0" w:space="0" w:color="auto"/>
      </w:divBdr>
    </w:div>
    <w:div w:id="1405760249">
      <w:bodyDiv w:val="1"/>
      <w:marLeft w:val="0"/>
      <w:marRight w:val="0"/>
      <w:marTop w:val="0"/>
      <w:marBottom w:val="0"/>
      <w:divBdr>
        <w:top w:val="none" w:sz="0" w:space="0" w:color="auto"/>
        <w:left w:val="none" w:sz="0" w:space="0" w:color="auto"/>
        <w:bottom w:val="none" w:sz="0" w:space="0" w:color="auto"/>
        <w:right w:val="none" w:sz="0" w:space="0" w:color="auto"/>
      </w:divBdr>
    </w:div>
    <w:div w:id="1420639599">
      <w:bodyDiv w:val="1"/>
      <w:marLeft w:val="0"/>
      <w:marRight w:val="0"/>
      <w:marTop w:val="0"/>
      <w:marBottom w:val="0"/>
      <w:divBdr>
        <w:top w:val="none" w:sz="0" w:space="0" w:color="auto"/>
        <w:left w:val="none" w:sz="0" w:space="0" w:color="auto"/>
        <w:bottom w:val="none" w:sz="0" w:space="0" w:color="auto"/>
        <w:right w:val="none" w:sz="0" w:space="0" w:color="auto"/>
      </w:divBdr>
    </w:div>
    <w:div w:id="1435786927">
      <w:bodyDiv w:val="1"/>
      <w:marLeft w:val="0"/>
      <w:marRight w:val="0"/>
      <w:marTop w:val="0"/>
      <w:marBottom w:val="0"/>
      <w:divBdr>
        <w:top w:val="none" w:sz="0" w:space="0" w:color="auto"/>
        <w:left w:val="none" w:sz="0" w:space="0" w:color="auto"/>
        <w:bottom w:val="none" w:sz="0" w:space="0" w:color="auto"/>
        <w:right w:val="none" w:sz="0" w:space="0" w:color="auto"/>
      </w:divBdr>
    </w:div>
    <w:div w:id="1448893793">
      <w:bodyDiv w:val="1"/>
      <w:marLeft w:val="0"/>
      <w:marRight w:val="0"/>
      <w:marTop w:val="0"/>
      <w:marBottom w:val="0"/>
      <w:divBdr>
        <w:top w:val="none" w:sz="0" w:space="0" w:color="auto"/>
        <w:left w:val="none" w:sz="0" w:space="0" w:color="auto"/>
        <w:bottom w:val="none" w:sz="0" w:space="0" w:color="auto"/>
        <w:right w:val="none" w:sz="0" w:space="0" w:color="auto"/>
      </w:divBdr>
    </w:div>
    <w:div w:id="1455177409">
      <w:bodyDiv w:val="1"/>
      <w:marLeft w:val="0"/>
      <w:marRight w:val="0"/>
      <w:marTop w:val="0"/>
      <w:marBottom w:val="0"/>
      <w:divBdr>
        <w:top w:val="none" w:sz="0" w:space="0" w:color="auto"/>
        <w:left w:val="none" w:sz="0" w:space="0" w:color="auto"/>
        <w:bottom w:val="none" w:sz="0" w:space="0" w:color="auto"/>
        <w:right w:val="none" w:sz="0" w:space="0" w:color="auto"/>
      </w:divBdr>
    </w:div>
    <w:div w:id="1457914147">
      <w:bodyDiv w:val="1"/>
      <w:marLeft w:val="0"/>
      <w:marRight w:val="0"/>
      <w:marTop w:val="0"/>
      <w:marBottom w:val="0"/>
      <w:divBdr>
        <w:top w:val="none" w:sz="0" w:space="0" w:color="auto"/>
        <w:left w:val="none" w:sz="0" w:space="0" w:color="auto"/>
        <w:bottom w:val="none" w:sz="0" w:space="0" w:color="auto"/>
        <w:right w:val="none" w:sz="0" w:space="0" w:color="auto"/>
      </w:divBdr>
    </w:div>
    <w:div w:id="1492215213">
      <w:bodyDiv w:val="1"/>
      <w:marLeft w:val="0"/>
      <w:marRight w:val="0"/>
      <w:marTop w:val="0"/>
      <w:marBottom w:val="0"/>
      <w:divBdr>
        <w:top w:val="none" w:sz="0" w:space="0" w:color="auto"/>
        <w:left w:val="none" w:sz="0" w:space="0" w:color="auto"/>
        <w:bottom w:val="none" w:sz="0" w:space="0" w:color="auto"/>
        <w:right w:val="none" w:sz="0" w:space="0" w:color="auto"/>
      </w:divBdr>
    </w:div>
    <w:div w:id="1499225677">
      <w:bodyDiv w:val="1"/>
      <w:marLeft w:val="0"/>
      <w:marRight w:val="0"/>
      <w:marTop w:val="0"/>
      <w:marBottom w:val="0"/>
      <w:divBdr>
        <w:top w:val="none" w:sz="0" w:space="0" w:color="auto"/>
        <w:left w:val="none" w:sz="0" w:space="0" w:color="auto"/>
        <w:bottom w:val="none" w:sz="0" w:space="0" w:color="auto"/>
        <w:right w:val="none" w:sz="0" w:space="0" w:color="auto"/>
      </w:divBdr>
    </w:div>
    <w:div w:id="1513715425">
      <w:bodyDiv w:val="1"/>
      <w:marLeft w:val="0"/>
      <w:marRight w:val="0"/>
      <w:marTop w:val="0"/>
      <w:marBottom w:val="0"/>
      <w:divBdr>
        <w:top w:val="none" w:sz="0" w:space="0" w:color="auto"/>
        <w:left w:val="none" w:sz="0" w:space="0" w:color="auto"/>
        <w:bottom w:val="none" w:sz="0" w:space="0" w:color="auto"/>
        <w:right w:val="none" w:sz="0" w:space="0" w:color="auto"/>
      </w:divBdr>
    </w:div>
    <w:div w:id="1527868224">
      <w:bodyDiv w:val="1"/>
      <w:marLeft w:val="0"/>
      <w:marRight w:val="0"/>
      <w:marTop w:val="0"/>
      <w:marBottom w:val="0"/>
      <w:divBdr>
        <w:top w:val="none" w:sz="0" w:space="0" w:color="auto"/>
        <w:left w:val="none" w:sz="0" w:space="0" w:color="auto"/>
        <w:bottom w:val="none" w:sz="0" w:space="0" w:color="auto"/>
        <w:right w:val="none" w:sz="0" w:space="0" w:color="auto"/>
      </w:divBdr>
    </w:div>
    <w:div w:id="1566526996">
      <w:bodyDiv w:val="1"/>
      <w:marLeft w:val="0"/>
      <w:marRight w:val="0"/>
      <w:marTop w:val="0"/>
      <w:marBottom w:val="0"/>
      <w:divBdr>
        <w:top w:val="none" w:sz="0" w:space="0" w:color="auto"/>
        <w:left w:val="none" w:sz="0" w:space="0" w:color="auto"/>
        <w:bottom w:val="none" w:sz="0" w:space="0" w:color="auto"/>
        <w:right w:val="none" w:sz="0" w:space="0" w:color="auto"/>
      </w:divBdr>
    </w:div>
    <w:div w:id="1584488227">
      <w:bodyDiv w:val="1"/>
      <w:marLeft w:val="0"/>
      <w:marRight w:val="0"/>
      <w:marTop w:val="0"/>
      <w:marBottom w:val="0"/>
      <w:divBdr>
        <w:top w:val="none" w:sz="0" w:space="0" w:color="auto"/>
        <w:left w:val="none" w:sz="0" w:space="0" w:color="auto"/>
        <w:bottom w:val="none" w:sz="0" w:space="0" w:color="auto"/>
        <w:right w:val="none" w:sz="0" w:space="0" w:color="auto"/>
      </w:divBdr>
    </w:div>
    <w:div w:id="1593781557">
      <w:bodyDiv w:val="1"/>
      <w:marLeft w:val="0"/>
      <w:marRight w:val="0"/>
      <w:marTop w:val="0"/>
      <w:marBottom w:val="0"/>
      <w:divBdr>
        <w:top w:val="none" w:sz="0" w:space="0" w:color="auto"/>
        <w:left w:val="none" w:sz="0" w:space="0" w:color="auto"/>
        <w:bottom w:val="none" w:sz="0" w:space="0" w:color="auto"/>
        <w:right w:val="none" w:sz="0" w:space="0" w:color="auto"/>
      </w:divBdr>
    </w:div>
    <w:div w:id="1627466553">
      <w:bodyDiv w:val="1"/>
      <w:marLeft w:val="0"/>
      <w:marRight w:val="0"/>
      <w:marTop w:val="0"/>
      <w:marBottom w:val="0"/>
      <w:divBdr>
        <w:top w:val="none" w:sz="0" w:space="0" w:color="auto"/>
        <w:left w:val="none" w:sz="0" w:space="0" w:color="auto"/>
        <w:bottom w:val="none" w:sz="0" w:space="0" w:color="auto"/>
        <w:right w:val="none" w:sz="0" w:space="0" w:color="auto"/>
      </w:divBdr>
    </w:div>
    <w:div w:id="1633750477">
      <w:bodyDiv w:val="1"/>
      <w:marLeft w:val="0"/>
      <w:marRight w:val="0"/>
      <w:marTop w:val="0"/>
      <w:marBottom w:val="0"/>
      <w:divBdr>
        <w:top w:val="none" w:sz="0" w:space="0" w:color="auto"/>
        <w:left w:val="none" w:sz="0" w:space="0" w:color="auto"/>
        <w:bottom w:val="none" w:sz="0" w:space="0" w:color="auto"/>
        <w:right w:val="none" w:sz="0" w:space="0" w:color="auto"/>
      </w:divBdr>
    </w:div>
    <w:div w:id="1651253957">
      <w:bodyDiv w:val="1"/>
      <w:marLeft w:val="0"/>
      <w:marRight w:val="0"/>
      <w:marTop w:val="0"/>
      <w:marBottom w:val="0"/>
      <w:divBdr>
        <w:top w:val="none" w:sz="0" w:space="0" w:color="auto"/>
        <w:left w:val="none" w:sz="0" w:space="0" w:color="auto"/>
        <w:bottom w:val="none" w:sz="0" w:space="0" w:color="auto"/>
        <w:right w:val="none" w:sz="0" w:space="0" w:color="auto"/>
      </w:divBdr>
    </w:div>
    <w:div w:id="1666204486">
      <w:bodyDiv w:val="1"/>
      <w:marLeft w:val="0"/>
      <w:marRight w:val="0"/>
      <w:marTop w:val="0"/>
      <w:marBottom w:val="0"/>
      <w:divBdr>
        <w:top w:val="none" w:sz="0" w:space="0" w:color="auto"/>
        <w:left w:val="none" w:sz="0" w:space="0" w:color="auto"/>
        <w:bottom w:val="none" w:sz="0" w:space="0" w:color="auto"/>
        <w:right w:val="none" w:sz="0" w:space="0" w:color="auto"/>
      </w:divBdr>
    </w:div>
    <w:div w:id="1678341440">
      <w:bodyDiv w:val="1"/>
      <w:marLeft w:val="0"/>
      <w:marRight w:val="0"/>
      <w:marTop w:val="0"/>
      <w:marBottom w:val="0"/>
      <w:divBdr>
        <w:top w:val="none" w:sz="0" w:space="0" w:color="auto"/>
        <w:left w:val="none" w:sz="0" w:space="0" w:color="auto"/>
        <w:bottom w:val="none" w:sz="0" w:space="0" w:color="auto"/>
        <w:right w:val="none" w:sz="0" w:space="0" w:color="auto"/>
      </w:divBdr>
    </w:div>
    <w:div w:id="1681463312">
      <w:bodyDiv w:val="1"/>
      <w:marLeft w:val="0"/>
      <w:marRight w:val="0"/>
      <w:marTop w:val="0"/>
      <w:marBottom w:val="0"/>
      <w:divBdr>
        <w:top w:val="none" w:sz="0" w:space="0" w:color="auto"/>
        <w:left w:val="none" w:sz="0" w:space="0" w:color="auto"/>
        <w:bottom w:val="none" w:sz="0" w:space="0" w:color="auto"/>
        <w:right w:val="none" w:sz="0" w:space="0" w:color="auto"/>
      </w:divBdr>
    </w:div>
    <w:div w:id="1681859207">
      <w:bodyDiv w:val="1"/>
      <w:marLeft w:val="0"/>
      <w:marRight w:val="0"/>
      <w:marTop w:val="0"/>
      <w:marBottom w:val="0"/>
      <w:divBdr>
        <w:top w:val="none" w:sz="0" w:space="0" w:color="auto"/>
        <w:left w:val="none" w:sz="0" w:space="0" w:color="auto"/>
        <w:bottom w:val="none" w:sz="0" w:space="0" w:color="auto"/>
        <w:right w:val="none" w:sz="0" w:space="0" w:color="auto"/>
      </w:divBdr>
    </w:div>
    <w:div w:id="1693803253">
      <w:bodyDiv w:val="1"/>
      <w:marLeft w:val="0"/>
      <w:marRight w:val="0"/>
      <w:marTop w:val="0"/>
      <w:marBottom w:val="0"/>
      <w:divBdr>
        <w:top w:val="none" w:sz="0" w:space="0" w:color="auto"/>
        <w:left w:val="none" w:sz="0" w:space="0" w:color="auto"/>
        <w:bottom w:val="none" w:sz="0" w:space="0" w:color="auto"/>
        <w:right w:val="none" w:sz="0" w:space="0" w:color="auto"/>
      </w:divBdr>
    </w:div>
    <w:div w:id="1706365984">
      <w:bodyDiv w:val="1"/>
      <w:marLeft w:val="0"/>
      <w:marRight w:val="0"/>
      <w:marTop w:val="0"/>
      <w:marBottom w:val="0"/>
      <w:divBdr>
        <w:top w:val="none" w:sz="0" w:space="0" w:color="auto"/>
        <w:left w:val="none" w:sz="0" w:space="0" w:color="auto"/>
        <w:bottom w:val="none" w:sz="0" w:space="0" w:color="auto"/>
        <w:right w:val="none" w:sz="0" w:space="0" w:color="auto"/>
      </w:divBdr>
    </w:div>
    <w:div w:id="1716153699">
      <w:bodyDiv w:val="1"/>
      <w:marLeft w:val="0"/>
      <w:marRight w:val="0"/>
      <w:marTop w:val="0"/>
      <w:marBottom w:val="0"/>
      <w:divBdr>
        <w:top w:val="none" w:sz="0" w:space="0" w:color="auto"/>
        <w:left w:val="none" w:sz="0" w:space="0" w:color="auto"/>
        <w:bottom w:val="none" w:sz="0" w:space="0" w:color="auto"/>
        <w:right w:val="none" w:sz="0" w:space="0" w:color="auto"/>
      </w:divBdr>
    </w:div>
    <w:div w:id="1718509976">
      <w:bodyDiv w:val="1"/>
      <w:marLeft w:val="0"/>
      <w:marRight w:val="0"/>
      <w:marTop w:val="0"/>
      <w:marBottom w:val="0"/>
      <w:divBdr>
        <w:top w:val="none" w:sz="0" w:space="0" w:color="auto"/>
        <w:left w:val="none" w:sz="0" w:space="0" w:color="auto"/>
        <w:bottom w:val="none" w:sz="0" w:space="0" w:color="auto"/>
        <w:right w:val="none" w:sz="0" w:space="0" w:color="auto"/>
      </w:divBdr>
    </w:div>
    <w:div w:id="1718698553">
      <w:bodyDiv w:val="1"/>
      <w:marLeft w:val="0"/>
      <w:marRight w:val="0"/>
      <w:marTop w:val="0"/>
      <w:marBottom w:val="0"/>
      <w:divBdr>
        <w:top w:val="none" w:sz="0" w:space="0" w:color="auto"/>
        <w:left w:val="none" w:sz="0" w:space="0" w:color="auto"/>
        <w:bottom w:val="none" w:sz="0" w:space="0" w:color="auto"/>
        <w:right w:val="none" w:sz="0" w:space="0" w:color="auto"/>
      </w:divBdr>
    </w:div>
    <w:div w:id="1720006870">
      <w:bodyDiv w:val="1"/>
      <w:marLeft w:val="0"/>
      <w:marRight w:val="0"/>
      <w:marTop w:val="0"/>
      <w:marBottom w:val="0"/>
      <w:divBdr>
        <w:top w:val="none" w:sz="0" w:space="0" w:color="auto"/>
        <w:left w:val="none" w:sz="0" w:space="0" w:color="auto"/>
        <w:bottom w:val="none" w:sz="0" w:space="0" w:color="auto"/>
        <w:right w:val="none" w:sz="0" w:space="0" w:color="auto"/>
      </w:divBdr>
    </w:div>
    <w:div w:id="1731491654">
      <w:bodyDiv w:val="1"/>
      <w:marLeft w:val="0"/>
      <w:marRight w:val="0"/>
      <w:marTop w:val="0"/>
      <w:marBottom w:val="0"/>
      <w:divBdr>
        <w:top w:val="none" w:sz="0" w:space="0" w:color="auto"/>
        <w:left w:val="none" w:sz="0" w:space="0" w:color="auto"/>
        <w:bottom w:val="none" w:sz="0" w:space="0" w:color="auto"/>
        <w:right w:val="none" w:sz="0" w:space="0" w:color="auto"/>
      </w:divBdr>
    </w:div>
    <w:div w:id="1736852312">
      <w:bodyDiv w:val="1"/>
      <w:marLeft w:val="0"/>
      <w:marRight w:val="0"/>
      <w:marTop w:val="0"/>
      <w:marBottom w:val="0"/>
      <w:divBdr>
        <w:top w:val="none" w:sz="0" w:space="0" w:color="auto"/>
        <w:left w:val="none" w:sz="0" w:space="0" w:color="auto"/>
        <w:bottom w:val="none" w:sz="0" w:space="0" w:color="auto"/>
        <w:right w:val="none" w:sz="0" w:space="0" w:color="auto"/>
      </w:divBdr>
    </w:div>
    <w:div w:id="1738432659">
      <w:bodyDiv w:val="1"/>
      <w:marLeft w:val="0"/>
      <w:marRight w:val="0"/>
      <w:marTop w:val="0"/>
      <w:marBottom w:val="0"/>
      <w:divBdr>
        <w:top w:val="none" w:sz="0" w:space="0" w:color="auto"/>
        <w:left w:val="none" w:sz="0" w:space="0" w:color="auto"/>
        <w:bottom w:val="none" w:sz="0" w:space="0" w:color="auto"/>
        <w:right w:val="none" w:sz="0" w:space="0" w:color="auto"/>
      </w:divBdr>
    </w:div>
    <w:div w:id="1739591962">
      <w:bodyDiv w:val="1"/>
      <w:marLeft w:val="0"/>
      <w:marRight w:val="0"/>
      <w:marTop w:val="0"/>
      <w:marBottom w:val="0"/>
      <w:divBdr>
        <w:top w:val="none" w:sz="0" w:space="0" w:color="auto"/>
        <w:left w:val="none" w:sz="0" w:space="0" w:color="auto"/>
        <w:bottom w:val="none" w:sz="0" w:space="0" w:color="auto"/>
        <w:right w:val="none" w:sz="0" w:space="0" w:color="auto"/>
      </w:divBdr>
    </w:div>
    <w:div w:id="1772044127">
      <w:bodyDiv w:val="1"/>
      <w:marLeft w:val="0"/>
      <w:marRight w:val="0"/>
      <w:marTop w:val="0"/>
      <w:marBottom w:val="0"/>
      <w:divBdr>
        <w:top w:val="none" w:sz="0" w:space="0" w:color="auto"/>
        <w:left w:val="none" w:sz="0" w:space="0" w:color="auto"/>
        <w:bottom w:val="none" w:sz="0" w:space="0" w:color="auto"/>
        <w:right w:val="none" w:sz="0" w:space="0" w:color="auto"/>
      </w:divBdr>
    </w:div>
    <w:div w:id="1781483722">
      <w:bodyDiv w:val="1"/>
      <w:marLeft w:val="0"/>
      <w:marRight w:val="0"/>
      <w:marTop w:val="0"/>
      <w:marBottom w:val="0"/>
      <w:divBdr>
        <w:top w:val="none" w:sz="0" w:space="0" w:color="auto"/>
        <w:left w:val="none" w:sz="0" w:space="0" w:color="auto"/>
        <w:bottom w:val="none" w:sz="0" w:space="0" w:color="auto"/>
        <w:right w:val="none" w:sz="0" w:space="0" w:color="auto"/>
      </w:divBdr>
    </w:div>
    <w:div w:id="1795128509">
      <w:bodyDiv w:val="1"/>
      <w:marLeft w:val="0"/>
      <w:marRight w:val="0"/>
      <w:marTop w:val="0"/>
      <w:marBottom w:val="0"/>
      <w:divBdr>
        <w:top w:val="none" w:sz="0" w:space="0" w:color="auto"/>
        <w:left w:val="none" w:sz="0" w:space="0" w:color="auto"/>
        <w:bottom w:val="none" w:sz="0" w:space="0" w:color="auto"/>
        <w:right w:val="none" w:sz="0" w:space="0" w:color="auto"/>
      </w:divBdr>
    </w:div>
    <w:div w:id="1824547754">
      <w:bodyDiv w:val="1"/>
      <w:marLeft w:val="0"/>
      <w:marRight w:val="0"/>
      <w:marTop w:val="0"/>
      <w:marBottom w:val="0"/>
      <w:divBdr>
        <w:top w:val="none" w:sz="0" w:space="0" w:color="auto"/>
        <w:left w:val="none" w:sz="0" w:space="0" w:color="auto"/>
        <w:bottom w:val="none" w:sz="0" w:space="0" w:color="auto"/>
        <w:right w:val="none" w:sz="0" w:space="0" w:color="auto"/>
      </w:divBdr>
    </w:div>
    <w:div w:id="1871917261">
      <w:bodyDiv w:val="1"/>
      <w:marLeft w:val="0"/>
      <w:marRight w:val="0"/>
      <w:marTop w:val="0"/>
      <w:marBottom w:val="0"/>
      <w:divBdr>
        <w:top w:val="none" w:sz="0" w:space="0" w:color="auto"/>
        <w:left w:val="none" w:sz="0" w:space="0" w:color="auto"/>
        <w:bottom w:val="none" w:sz="0" w:space="0" w:color="auto"/>
        <w:right w:val="none" w:sz="0" w:space="0" w:color="auto"/>
      </w:divBdr>
    </w:div>
    <w:div w:id="1875845522">
      <w:bodyDiv w:val="1"/>
      <w:marLeft w:val="0"/>
      <w:marRight w:val="0"/>
      <w:marTop w:val="0"/>
      <w:marBottom w:val="0"/>
      <w:divBdr>
        <w:top w:val="none" w:sz="0" w:space="0" w:color="auto"/>
        <w:left w:val="none" w:sz="0" w:space="0" w:color="auto"/>
        <w:bottom w:val="none" w:sz="0" w:space="0" w:color="auto"/>
        <w:right w:val="none" w:sz="0" w:space="0" w:color="auto"/>
      </w:divBdr>
    </w:div>
    <w:div w:id="1882787606">
      <w:bodyDiv w:val="1"/>
      <w:marLeft w:val="0"/>
      <w:marRight w:val="0"/>
      <w:marTop w:val="0"/>
      <w:marBottom w:val="0"/>
      <w:divBdr>
        <w:top w:val="none" w:sz="0" w:space="0" w:color="auto"/>
        <w:left w:val="none" w:sz="0" w:space="0" w:color="auto"/>
        <w:bottom w:val="none" w:sz="0" w:space="0" w:color="auto"/>
        <w:right w:val="none" w:sz="0" w:space="0" w:color="auto"/>
      </w:divBdr>
    </w:div>
    <w:div w:id="1884712925">
      <w:bodyDiv w:val="1"/>
      <w:marLeft w:val="0"/>
      <w:marRight w:val="0"/>
      <w:marTop w:val="0"/>
      <w:marBottom w:val="0"/>
      <w:divBdr>
        <w:top w:val="none" w:sz="0" w:space="0" w:color="auto"/>
        <w:left w:val="none" w:sz="0" w:space="0" w:color="auto"/>
        <w:bottom w:val="none" w:sz="0" w:space="0" w:color="auto"/>
        <w:right w:val="none" w:sz="0" w:space="0" w:color="auto"/>
      </w:divBdr>
    </w:div>
    <w:div w:id="1892300589">
      <w:bodyDiv w:val="1"/>
      <w:marLeft w:val="0"/>
      <w:marRight w:val="0"/>
      <w:marTop w:val="0"/>
      <w:marBottom w:val="0"/>
      <w:divBdr>
        <w:top w:val="none" w:sz="0" w:space="0" w:color="auto"/>
        <w:left w:val="none" w:sz="0" w:space="0" w:color="auto"/>
        <w:bottom w:val="none" w:sz="0" w:space="0" w:color="auto"/>
        <w:right w:val="none" w:sz="0" w:space="0" w:color="auto"/>
      </w:divBdr>
    </w:div>
    <w:div w:id="1923683440">
      <w:bodyDiv w:val="1"/>
      <w:marLeft w:val="0"/>
      <w:marRight w:val="0"/>
      <w:marTop w:val="0"/>
      <w:marBottom w:val="0"/>
      <w:divBdr>
        <w:top w:val="none" w:sz="0" w:space="0" w:color="auto"/>
        <w:left w:val="none" w:sz="0" w:space="0" w:color="auto"/>
        <w:bottom w:val="none" w:sz="0" w:space="0" w:color="auto"/>
        <w:right w:val="none" w:sz="0" w:space="0" w:color="auto"/>
      </w:divBdr>
    </w:div>
    <w:div w:id="1938828958">
      <w:bodyDiv w:val="1"/>
      <w:marLeft w:val="0"/>
      <w:marRight w:val="0"/>
      <w:marTop w:val="0"/>
      <w:marBottom w:val="0"/>
      <w:divBdr>
        <w:top w:val="none" w:sz="0" w:space="0" w:color="auto"/>
        <w:left w:val="none" w:sz="0" w:space="0" w:color="auto"/>
        <w:bottom w:val="none" w:sz="0" w:space="0" w:color="auto"/>
        <w:right w:val="none" w:sz="0" w:space="0" w:color="auto"/>
      </w:divBdr>
    </w:div>
    <w:div w:id="1961765081">
      <w:bodyDiv w:val="1"/>
      <w:marLeft w:val="0"/>
      <w:marRight w:val="0"/>
      <w:marTop w:val="0"/>
      <w:marBottom w:val="0"/>
      <w:divBdr>
        <w:top w:val="none" w:sz="0" w:space="0" w:color="auto"/>
        <w:left w:val="none" w:sz="0" w:space="0" w:color="auto"/>
        <w:bottom w:val="none" w:sz="0" w:space="0" w:color="auto"/>
        <w:right w:val="none" w:sz="0" w:space="0" w:color="auto"/>
      </w:divBdr>
    </w:div>
    <w:div w:id="1981616790">
      <w:bodyDiv w:val="1"/>
      <w:marLeft w:val="0"/>
      <w:marRight w:val="0"/>
      <w:marTop w:val="0"/>
      <w:marBottom w:val="0"/>
      <w:divBdr>
        <w:top w:val="none" w:sz="0" w:space="0" w:color="auto"/>
        <w:left w:val="none" w:sz="0" w:space="0" w:color="auto"/>
        <w:bottom w:val="none" w:sz="0" w:space="0" w:color="auto"/>
        <w:right w:val="none" w:sz="0" w:space="0" w:color="auto"/>
      </w:divBdr>
    </w:div>
    <w:div w:id="1983729627">
      <w:bodyDiv w:val="1"/>
      <w:marLeft w:val="0"/>
      <w:marRight w:val="0"/>
      <w:marTop w:val="0"/>
      <w:marBottom w:val="0"/>
      <w:divBdr>
        <w:top w:val="none" w:sz="0" w:space="0" w:color="auto"/>
        <w:left w:val="none" w:sz="0" w:space="0" w:color="auto"/>
        <w:bottom w:val="none" w:sz="0" w:space="0" w:color="auto"/>
        <w:right w:val="none" w:sz="0" w:space="0" w:color="auto"/>
      </w:divBdr>
    </w:div>
    <w:div w:id="1990086741">
      <w:bodyDiv w:val="1"/>
      <w:marLeft w:val="0"/>
      <w:marRight w:val="0"/>
      <w:marTop w:val="0"/>
      <w:marBottom w:val="0"/>
      <w:divBdr>
        <w:top w:val="none" w:sz="0" w:space="0" w:color="auto"/>
        <w:left w:val="none" w:sz="0" w:space="0" w:color="auto"/>
        <w:bottom w:val="none" w:sz="0" w:space="0" w:color="auto"/>
        <w:right w:val="none" w:sz="0" w:space="0" w:color="auto"/>
      </w:divBdr>
    </w:div>
    <w:div w:id="2009361285">
      <w:bodyDiv w:val="1"/>
      <w:marLeft w:val="0"/>
      <w:marRight w:val="0"/>
      <w:marTop w:val="0"/>
      <w:marBottom w:val="0"/>
      <w:divBdr>
        <w:top w:val="none" w:sz="0" w:space="0" w:color="auto"/>
        <w:left w:val="none" w:sz="0" w:space="0" w:color="auto"/>
        <w:bottom w:val="none" w:sz="0" w:space="0" w:color="auto"/>
        <w:right w:val="none" w:sz="0" w:space="0" w:color="auto"/>
      </w:divBdr>
    </w:div>
    <w:div w:id="2034066589">
      <w:bodyDiv w:val="1"/>
      <w:marLeft w:val="0"/>
      <w:marRight w:val="0"/>
      <w:marTop w:val="0"/>
      <w:marBottom w:val="0"/>
      <w:divBdr>
        <w:top w:val="none" w:sz="0" w:space="0" w:color="auto"/>
        <w:left w:val="none" w:sz="0" w:space="0" w:color="auto"/>
        <w:bottom w:val="none" w:sz="0" w:space="0" w:color="auto"/>
        <w:right w:val="none" w:sz="0" w:space="0" w:color="auto"/>
      </w:divBdr>
    </w:div>
    <w:div w:id="2116754141">
      <w:bodyDiv w:val="1"/>
      <w:marLeft w:val="0"/>
      <w:marRight w:val="0"/>
      <w:marTop w:val="0"/>
      <w:marBottom w:val="0"/>
      <w:divBdr>
        <w:top w:val="none" w:sz="0" w:space="0" w:color="auto"/>
        <w:left w:val="none" w:sz="0" w:space="0" w:color="auto"/>
        <w:bottom w:val="none" w:sz="0" w:space="0" w:color="auto"/>
        <w:right w:val="none" w:sz="0" w:space="0" w:color="auto"/>
      </w:divBdr>
    </w:div>
    <w:div w:id="2136672379">
      <w:bodyDiv w:val="1"/>
      <w:marLeft w:val="0"/>
      <w:marRight w:val="0"/>
      <w:marTop w:val="0"/>
      <w:marBottom w:val="0"/>
      <w:divBdr>
        <w:top w:val="none" w:sz="0" w:space="0" w:color="auto"/>
        <w:left w:val="none" w:sz="0" w:space="0" w:color="auto"/>
        <w:bottom w:val="none" w:sz="0" w:space="0" w:color="auto"/>
        <w:right w:val="none" w:sz="0" w:space="0" w:color="auto"/>
      </w:divBdr>
    </w:div>
    <w:div w:id="2146073273">
      <w:bodyDiv w:val="1"/>
      <w:marLeft w:val="0"/>
      <w:marRight w:val="0"/>
      <w:marTop w:val="0"/>
      <w:marBottom w:val="0"/>
      <w:divBdr>
        <w:top w:val="none" w:sz="0" w:space="0" w:color="auto"/>
        <w:left w:val="none" w:sz="0" w:space="0" w:color="auto"/>
        <w:bottom w:val="none" w:sz="0" w:space="0" w:color="auto"/>
        <w:right w:val="none" w:sz="0" w:space="0" w:color="auto"/>
      </w:divBdr>
    </w:div>
    <w:div w:id="21464642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4.vsdx"/><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package" Target="embeddings/Microsoft_Visio_Drawing12.vsdx"/><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24.vsdx"/><Relationship Id="rId84" Type="http://schemas.openxmlformats.org/officeDocument/2006/relationships/package" Target="embeddings/Microsoft_Visio_Drawing30.vsdx"/><Relationship Id="rId89" Type="http://schemas.openxmlformats.org/officeDocument/2006/relationships/image" Target="media/image42.emf"/><Relationship Id="rId112" Type="http://schemas.openxmlformats.org/officeDocument/2006/relationships/package" Target="embeddings/Microsoft_Visio_Drawing44.vsdx"/><Relationship Id="rId133" Type="http://schemas.openxmlformats.org/officeDocument/2006/relationships/image" Target="media/image64.emf"/><Relationship Id="rId138" Type="http://schemas.openxmlformats.org/officeDocument/2006/relationships/package" Target="embeddings/Microsoft_Visio_Drawing57.vsdx"/><Relationship Id="rId16" Type="http://schemas.openxmlformats.org/officeDocument/2006/relationships/oleObject" Target="embeddings/Microsoft_Visio_2003-2010_Drawing1.vsd"/><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7.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Visio_Drawing20.vsdx"/><Relationship Id="rId74" Type="http://schemas.openxmlformats.org/officeDocument/2006/relationships/package" Target="embeddings/Microsoft_Visio_Drawing211.vsdx"/><Relationship Id="rId79" Type="http://schemas.openxmlformats.org/officeDocument/2006/relationships/image" Target="media/image37.emf"/><Relationship Id="rId102" Type="http://schemas.openxmlformats.org/officeDocument/2006/relationships/package" Target="embeddings/Microsoft_Visio_Drawing39.vsdx"/><Relationship Id="rId123" Type="http://schemas.openxmlformats.org/officeDocument/2006/relationships/image" Target="media/image59.emf"/><Relationship Id="rId128" Type="http://schemas.openxmlformats.org/officeDocument/2006/relationships/package" Target="embeddings/Microsoft_Visio_Drawing52.vsdx"/><Relationship Id="rId144"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package" Target="embeddings/Microsoft_Visio_Drawing33.vsdx"/><Relationship Id="rId95" Type="http://schemas.openxmlformats.org/officeDocument/2006/relationships/image" Target="media/image45.emf"/><Relationship Id="rId22" Type="http://schemas.openxmlformats.org/officeDocument/2006/relationships/package" Target="embeddings/Microsoft_Visio_Drawing2.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package" Target="embeddings/Microsoft_Visio_Drawing15.vsdx"/><Relationship Id="rId64" Type="http://schemas.openxmlformats.org/officeDocument/2006/relationships/package" Target="embeddings/Microsoft_Word_Document.docx"/><Relationship Id="rId69" Type="http://schemas.openxmlformats.org/officeDocument/2006/relationships/image" Target="media/image32.emf"/><Relationship Id="rId113" Type="http://schemas.openxmlformats.org/officeDocument/2006/relationships/image" Target="media/image54.emf"/><Relationship Id="rId118" Type="http://schemas.openxmlformats.org/officeDocument/2006/relationships/package" Target="embeddings/Microsoft_Visio_Drawing47.vsdx"/><Relationship Id="rId134" Type="http://schemas.openxmlformats.org/officeDocument/2006/relationships/package" Target="embeddings/Microsoft_Visio_Drawing55.vsdx"/><Relationship Id="rId139" Type="http://schemas.openxmlformats.org/officeDocument/2006/relationships/image" Target="media/image67.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0.vsdx"/><Relationship Id="rId80" Type="http://schemas.openxmlformats.org/officeDocument/2006/relationships/package" Target="embeddings/Microsoft_Visio_Drawing28.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7.vsdx"/><Relationship Id="rId121" Type="http://schemas.openxmlformats.org/officeDocument/2006/relationships/image" Target="media/image58.emf"/><Relationship Id="rId14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3.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42.vsdx"/><Relationship Id="rId116" Type="http://schemas.openxmlformats.org/officeDocument/2006/relationships/package" Target="embeddings/Microsoft_Visio_Drawing46.vsdx"/><Relationship Id="rId124" Type="http://schemas.openxmlformats.org/officeDocument/2006/relationships/package" Target="embeddings/Microsoft_Visio_Drawing50.vsdx"/><Relationship Id="rId129" Type="http://schemas.openxmlformats.org/officeDocument/2006/relationships/image" Target="media/image62.emf"/><Relationship Id="rId137" Type="http://schemas.openxmlformats.org/officeDocument/2006/relationships/image" Target="media/image66.emf"/><Relationship Id="rId20" Type="http://schemas.openxmlformats.org/officeDocument/2006/relationships/package" Target="embeddings/Microsoft_Visio_Drawing1.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5.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25.vsdx"/><Relationship Id="rId91" Type="http://schemas.openxmlformats.org/officeDocument/2006/relationships/image" Target="media/image43.emf"/><Relationship Id="rId96" Type="http://schemas.openxmlformats.org/officeDocument/2006/relationships/package" Target="embeddings/Microsoft_Visio_Drawing36.vsdx"/><Relationship Id="rId111" Type="http://schemas.openxmlformats.org/officeDocument/2006/relationships/image" Target="media/image53.emf"/><Relationship Id="rId132" Type="http://schemas.openxmlformats.org/officeDocument/2006/relationships/package" Target="embeddings/Microsoft_Visio_Drawing54.vsdx"/><Relationship Id="rId140" Type="http://schemas.openxmlformats.org/officeDocument/2006/relationships/package" Target="embeddings/Microsoft_Visio_Drawing58.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32.vsd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41.vsdx"/><Relationship Id="rId114" Type="http://schemas.openxmlformats.org/officeDocument/2006/relationships/package" Target="embeddings/Microsoft_Visio_Drawing45.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7.vsdx"/><Relationship Id="rId81" Type="http://schemas.openxmlformats.org/officeDocument/2006/relationships/image" Target="media/image38.emf"/><Relationship Id="rId86" Type="http://schemas.openxmlformats.org/officeDocument/2006/relationships/package" Target="embeddings/Microsoft_Visio_Drawing31.vsdx"/><Relationship Id="rId94" Type="http://schemas.openxmlformats.org/officeDocument/2006/relationships/package" Target="embeddings/Microsoft_Visio_Drawing35.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package" Target="embeddings/Microsoft_Visio_Drawing49.vsdx"/><Relationship Id="rId130" Type="http://schemas.openxmlformats.org/officeDocument/2006/relationships/package" Target="embeddings/Microsoft_Visio_Drawing536.vsdx"/><Relationship Id="rId135" Type="http://schemas.openxmlformats.org/officeDocument/2006/relationships/image" Target="media/image65.emf"/><Relationship Id="rId14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11.vsdx"/><Relationship Id="rId50" Type="http://schemas.openxmlformats.org/officeDocument/2006/relationships/package" Target="embeddings/Microsoft_Visio_Drawing16.vsdx"/><Relationship Id="rId55" Type="http://schemas.openxmlformats.org/officeDocument/2006/relationships/image" Target="media/image25.emf"/><Relationship Id="rId76" Type="http://schemas.openxmlformats.org/officeDocument/2006/relationships/package" Target="embeddings/Microsoft_Visio_Drawing26.vsdx"/><Relationship Id="rId97" Type="http://schemas.openxmlformats.org/officeDocument/2006/relationships/image" Target="media/image46.emf"/><Relationship Id="rId104" Type="http://schemas.openxmlformats.org/officeDocument/2006/relationships/package" Target="embeddings/Microsoft_Visio_Drawing40.vsdx"/><Relationship Id="rId120" Type="http://schemas.openxmlformats.org/officeDocument/2006/relationships/package" Target="embeddings/Microsoft_Visio_Drawing48.vsdx"/><Relationship Id="rId125" Type="http://schemas.openxmlformats.org/officeDocument/2006/relationships/image" Target="media/image60.emf"/><Relationship Id="rId141"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34.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package" Target="embeddings/Microsoft_Visio_Drawing3.vsdx"/><Relationship Id="rId40" Type="http://schemas.openxmlformats.org/officeDocument/2006/relationships/package" Target="embeddings/Microsoft_Visio_Drawing114.vsdx"/><Relationship Id="rId45" Type="http://schemas.openxmlformats.org/officeDocument/2006/relationships/image" Target="media/image20.emf"/><Relationship Id="rId66" Type="http://schemas.openxmlformats.org/officeDocument/2006/relationships/package" Target="embeddings/Microsoft_Visio_Drawing23.vsdx"/><Relationship Id="rId87" Type="http://schemas.openxmlformats.org/officeDocument/2006/relationships/image" Target="media/image41.emf"/><Relationship Id="rId110" Type="http://schemas.openxmlformats.org/officeDocument/2006/relationships/package" Target="embeddings/Microsoft_Visio_Drawing43.vsd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package" Target="embeddings/Microsoft_Visio_Drawing56.vsdx"/><Relationship Id="rId61" Type="http://schemas.openxmlformats.org/officeDocument/2006/relationships/image" Target="media/image28.emf"/><Relationship Id="rId82" Type="http://schemas.openxmlformats.org/officeDocument/2006/relationships/package" Target="embeddings/Microsoft_Visio_Drawing29.vsdx"/><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6.vsdx"/><Relationship Id="rId35" Type="http://schemas.openxmlformats.org/officeDocument/2006/relationships/image" Target="media/image15.emf"/><Relationship Id="rId56" Type="http://schemas.openxmlformats.org/officeDocument/2006/relationships/package" Target="embeddings/Microsoft_Visio_Drawing19.vsdx"/><Relationship Id="rId77" Type="http://schemas.openxmlformats.org/officeDocument/2006/relationships/image" Target="media/image36.emf"/><Relationship Id="rId100" Type="http://schemas.openxmlformats.org/officeDocument/2006/relationships/package" Target="embeddings/Microsoft_Visio_Drawing38.vsdx"/><Relationship Id="rId105" Type="http://schemas.openxmlformats.org/officeDocument/2006/relationships/image" Target="media/image50.emf"/><Relationship Id="rId126" Type="http://schemas.openxmlformats.org/officeDocument/2006/relationships/package" Target="embeddings/Microsoft_Visio_Drawing5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153</Pages>
  <Words>50437</Words>
  <Characters>287496</Characters>
  <Application>Microsoft Office Word</Application>
  <DocSecurity>0</DocSecurity>
  <Lines>2395</Lines>
  <Paragraphs>674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337259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CR0055r2</cp:lastModifiedBy>
  <cp:revision>5</cp:revision>
  <cp:lastPrinted>2019-02-25T14:05:00Z</cp:lastPrinted>
  <dcterms:created xsi:type="dcterms:W3CDTF">2026-01-09T14:04:00Z</dcterms:created>
  <dcterms:modified xsi:type="dcterms:W3CDTF">2026-01-09T14:05:00Z</dcterms:modified>
</cp:coreProperties>
</file>